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85" w:rsidRPr="00194285" w:rsidRDefault="00194285" w:rsidP="00194285">
      <w:pPr>
        <w:pStyle w:val="Titel"/>
        <w:rPr>
          <w:rFonts w:cs="Times New Roman"/>
          <w:lang w:val="en-US"/>
        </w:rPr>
      </w:pPr>
      <w:r w:rsidRPr="00794539">
        <w:rPr>
          <w:rStyle w:val="SchwacheHervorhebung"/>
          <w:bCs/>
          <w:i w:val="0"/>
          <w:iCs w:val="0"/>
          <w:color w:val="auto"/>
          <w:sz w:val="26"/>
          <w:szCs w:val="26"/>
          <w:lang w:val="en-US"/>
        </w:rPr>
        <w:t>Online Supplemental Material</w:t>
      </w:r>
    </w:p>
    <w:p w:rsidR="003B08A9" w:rsidRDefault="003B08A9" w:rsidP="00234AE6">
      <w:pPr>
        <w:pStyle w:val="berschrift1"/>
        <w:rPr>
          <w:lang w:val="en-US"/>
        </w:rPr>
      </w:pPr>
      <w:r w:rsidRPr="003B08A9">
        <w:rPr>
          <w:lang w:val="en-US"/>
        </w:rPr>
        <w:t xml:space="preserve">Amino acids, lipid metabolites and ferritin, as potential mediators linking red meat consumption to type 2 diabetes </w:t>
      </w:r>
    </w:p>
    <w:p w:rsidR="00194285" w:rsidRPr="00194285" w:rsidRDefault="00194285" w:rsidP="00194285">
      <w:pPr>
        <w:rPr>
          <w:lang w:val="en-US"/>
        </w:rPr>
      </w:pPr>
    </w:p>
    <w:p w:rsidR="003B08A9" w:rsidRPr="006D1DBD" w:rsidRDefault="003B08A9" w:rsidP="003B08A9">
      <w:pPr>
        <w:rPr>
          <w:rFonts w:cs="Times New Roman"/>
          <w:b/>
          <w:lang w:val="en-US"/>
        </w:rPr>
      </w:pPr>
      <w:r w:rsidRPr="006D1DBD">
        <w:rPr>
          <w:rFonts w:cs="Times New Roman"/>
          <w:b/>
          <w:lang w:val="en-US"/>
        </w:rPr>
        <w:t>Contents</w:t>
      </w:r>
    </w:p>
    <w:p w:rsidR="006D1DBD" w:rsidRPr="006D1DBD" w:rsidRDefault="006D1DBD" w:rsidP="003B08A9">
      <w:pPr>
        <w:rPr>
          <w:rFonts w:cs="Times New Roman"/>
          <w:b/>
          <w:lang w:val="en-US"/>
        </w:rPr>
      </w:pPr>
      <w:r w:rsidRPr="006D1DBD">
        <w:rPr>
          <w:rFonts w:cs="Times New Roman"/>
          <w:b/>
          <w:lang w:val="en-US"/>
        </w:rPr>
        <w:t>Tables</w:t>
      </w:r>
    </w:p>
    <w:p w:rsidR="00B25FF0" w:rsidRDefault="00B25FF0" w:rsidP="006D1DBD">
      <w:pPr>
        <w:tabs>
          <w:tab w:val="center" w:pos="4536"/>
          <w:tab w:val="left" w:pos="9072"/>
        </w:tabs>
        <w:spacing w:after="120"/>
        <w:rPr>
          <w:rFonts w:cs="Times New Roman"/>
          <w:szCs w:val="24"/>
          <w:lang w:val="en-US"/>
        </w:rPr>
      </w:pPr>
      <w:r w:rsidRPr="003E2A75">
        <w:rPr>
          <w:rFonts w:cs="Times New Roman"/>
          <w:b/>
          <w:szCs w:val="24"/>
          <w:lang w:val="en-US"/>
        </w:rPr>
        <w:t xml:space="preserve">Supplementary </w:t>
      </w:r>
      <w:r w:rsidRPr="00736D56">
        <w:rPr>
          <w:rFonts w:cs="Times New Roman"/>
          <w:b/>
          <w:lang w:val="en-US"/>
        </w:rPr>
        <w:t>Table</w:t>
      </w:r>
      <w:r>
        <w:rPr>
          <w:rFonts w:cs="Times New Roman"/>
          <w:b/>
          <w:lang w:val="en-US"/>
        </w:rPr>
        <w:t xml:space="preserve"> 1</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 xml:space="preserve">amino acid </w:t>
      </w:r>
      <w:r w:rsidRPr="003E2A75">
        <w:rPr>
          <w:rFonts w:cs="Times New Roman"/>
          <w:szCs w:val="24"/>
          <w:lang w:val="en-US"/>
        </w:rPr>
        <w:t>serum concentrations</w:t>
      </w:r>
      <w:r>
        <w:rPr>
          <w:rFonts w:cs="Times New Roman"/>
          <w:szCs w:val="24"/>
          <w:lang w:val="en-US"/>
        </w:rPr>
        <w:tab/>
      </w:r>
      <w:r>
        <w:rPr>
          <w:rFonts w:cs="Times New Roman"/>
          <w:szCs w:val="24"/>
          <w:lang w:val="en-US"/>
        </w:rPr>
        <w:tab/>
      </w:r>
      <w:r w:rsidR="0061397C">
        <w:rPr>
          <w:rFonts w:cs="Times New Roman"/>
          <w:szCs w:val="24"/>
          <w:lang w:val="en-US"/>
        </w:rPr>
        <w:t>2</w:t>
      </w:r>
    </w:p>
    <w:p w:rsidR="00B25FF0" w:rsidRDefault="00B25FF0" w:rsidP="006D1DBD">
      <w:pPr>
        <w:tabs>
          <w:tab w:val="center" w:pos="4678"/>
          <w:tab w:val="left" w:pos="9072"/>
        </w:tabs>
        <w:spacing w:after="120"/>
        <w:rPr>
          <w:rFonts w:cs="Times New Roman"/>
          <w:szCs w:val="24"/>
          <w:lang w:val="en-US"/>
        </w:rPr>
      </w:pPr>
      <w:r w:rsidRPr="003E2A75">
        <w:rPr>
          <w:rFonts w:cs="Times New Roman"/>
          <w:b/>
          <w:szCs w:val="24"/>
          <w:lang w:val="en-US"/>
        </w:rPr>
        <w:t xml:space="preserve">Supplementary </w:t>
      </w:r>
      <w:r w:rsidRPr="00736D56">
        <w:rPr>
          <w:rFonts w:cs="Times New Roman"/>
          <w:b/>
          <w:lang w:val="en-US"/>
        </w:rPr>
        <w:t>Table</w:t>
      </w:r>
      <w:r>
        <w:rPr>
          <w:rFonts w:cs="Times New Roman"/>
          <w:b/>
          <w:lang w:val="en-US"/>
        </w:rPr>
        <w:t xml:space="preserve"> 2</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 xml:space="preserve">acylcarnitine </w:t>
      </w:r>
      <w:r w:rsidRPr="003E2A75">
        <w:rPr>
          <w:rFonts w:cs="Times New Roman"/>
          <w:szCs w:val="24"/>
          <w:lang w:val="en-US"/>
        </w:rPr>
        <w:t>serum concentrations</w:t>
      </w:r>
      <w:r>
        <w:rPr>
          <w:rFonts w:cs="Times New Roman"/>
          <w:szCs w:val="24"/>
          <w:lang w:val="en-US"/>
        </w:rPr>
        <w:tab/>
      </w:r>
      <w:r>
        <w:rPr>
          <w:rFonts w:cs="Times New Roman"/>
          <w:szCs w:val="24"/>
          <w:lang w:val="en-US"/>
        </w:rPr>
        <w:tab/>
      </w:r>
      <w:r w:rsidR="0061397C">
        <w:rPr>
          <w:rFonts w:cs="Times New Roman"/>
          <w:szCs w:val="24"/>
          <w:lang w:val="en-US"/>
        </w:rPr>
        <w:t>4</w:t>
      </w:r>
    </w:p>
    <w:p w:rsidR="00B25FF0" w:rsidRDefault="00B25FF0" w:rsidP="006D1DBD">
      <w:pPr>
        <w:tabs>
          <w:tab w:val="center" w:pos="4678"/>
          <w:tab w:val="left" w:pos="9072"/>
        </w:tabs>
        <w:spacing w:after="120"/>
        <w:rPr>
          <w:rFonts w:cs="Times New Roman"/>
          <w:szCs w:val="24"/>
          <w:lang w:val="en-US"/>
        </w:rPr>
      </w:pPr>
      <w:r w:rsidRPr="003E2A75">
        <w:rPr>
          <w:rFonts w:cs="Times New Roman"/>
          <w:b/>
          <w:szCs w:val="24"/>
          <w:lang w:val="en-US"/>
        </w:rPr>
        <w:t xml:space="preserve">Supplementary </w:t>
      </w:r>
      <w:r w:rsidRPr="00736D56">
        <w:rPr>
          <w:rFonts w:cs="Times New Roman"/>
          <w:b/>
          <w:lang w:val="en-US"/>
        </w:rPr>
        <w:t>Table</w:t>
      </w:r>
      <w:r>
        <w:rPr>
          <w:rFonts w:cs="Times New Roman"/>
          <w:b/>
          <w:lang w:val="en-US"/>
        </w:rPr>
        <w:t xml:space="preserve"> 3</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d</w:t>
      </w:r>
      <w:r w:rsidRPr="00E20AC1">
        <w:rPr>
          <w:rFonts w:cs="Times New Roman"/>
          <w:szCs w:val="24"/>
          <w:lang w:val="en-US"/>
        </w:rPr>
        <w:t>iacyl-</w:t>
      </w:r>
      <w:r>
        <w:rPr>
          <w:rFonts w:cs="Times New Roman"/>
          <w:szCs w:val="24"/>
          <w:lang w:val="en-US"/>
        </w:rPr>
        <w:t xml:space="preserve">phosphatidylcholine </w:t>
      </w:r>
      <w:r w:rsidRPr="003E2A75">
        <w:rPr>
          <w:rFonts w:cs="Times New Roman"/>
          <w:szCs w:val="24"/>
          <w:lang w:val="en-US"/>
        </w:rPr>
        <w:t>serum concentrations</w:t>
      </w:r>
      <w:r>
        <w:rPr>
          <w:rFonts w:cs="Times New Roman"/>
          <w:szCs w:val="24"/>
          <w:lang w:val="en-US"/>
        </w:rPr>
        <w:tab/>
      </w:r>
      <w:r>
        <w:rPr>
          <w:rFonts w:cs="Times New Roman"/>
          <w:szCs w:val="24"/>
          <w:lang w:val="en-US"/>
        </w:rPr>
        <w:tab/>
      </w:r>
      <w:r w:rsidR="0061397C">
        <w:rPr>
          <w:rFonts w:cs="Times New Roman"/>
          <w:szCs w:val="24"/>
          <w:lang w:val="en-US"/>
        </w:rPr>
        <w:t>6</w:t>
      </w:r>
    </w:p>
    <w:p w:rsidR="00B25FF0" w:rsidRDefault="00B25FF0" w:rsidP="006D1DBD">
      <w:pPr>
        <w:tabs>
          <w:tab w:val="center" w:pos="4678"/>
          <w:tab w:val="left" w:pos="9072"/>
        </w:tabs>
        <w:spacing w:after="120"/>
        <w:rPr>
          <w:rFonts w:cs="Times New Roman"/>
          <w:szCs w:val="24"/>
          <w:lang w:val="en-US"/>
        </w:rPr>
      </w:pPr>
      <w:r w:rsidRPr="0068443A">
        <w:rPr>
          <w:rFonts w:cs="Times New Roman"/>
          <w:b/>
          <w:sz w:val="22"/>
          <w:szCs w:val="24"/>
          <w:lang w:val="en-US"/>
        </w:rPr>
        <w:t xml:space="preserve">Supplementary </w:t>
      </w:r>
      <w:r w:rsidRPr="0068443A">
        <w:rPr>
          <w:rFonts w:cs="Times New Roman"/>
          <w:b/>
          <w:sz w:val="22"/>
          <w:lang w:val="en-US"/>
        </w:rPr>
        <w:t>Table 4</w:t>
      </w:r>
      <w:r w:rsidRPr="0068443A">
        <w:rPr>
          <w:rFonts w:cs="Times New Roman"/>
          <w:b/>
          <w:sz w:val="22"/>
          <w:szCs w:val="24"/>
          <w:lang w:val="en-US"/>
        </w:rPr>
        <w:t xml:space="preserve">: </w:t>
      </w:r>
      <w:r w:rsidRPr="0068443A">
        <w:rPr>
          <w:rFonts w:cs="Times New Roman"/>
          <w:sz w:val="22"/>
          <w:szCs w:val="24"/>
          <w:lang w:val="en-US"/>
        </w:rPr>
        <w:t xml:space="preserve">Association of total red meat consumption with </w:t>
      </w:r>
      <w:r>
        <w:rPr>
          <w:rFonts w:cs="Times New Roman"/>
          <w:sz w:val="22"/>
          <w:szCs w:val="24"/>
          <w:lang w:val="en-US"/>
        </w:rPr>
        <w:t>a</w:t>
      </w:r>
      <w:r w:rsidRPr="0068443A">
        <w:rPr>
          <w:rFonts w:cs="Times New Roman"/>
          <w:sz w:val="22"/>
          <w:szCs w:val="24"/>
          <w:lang w:val="en-US"/>
        </w:rPr>
        <w:t>cyl</w:t>
      </w:r>
      <w:r>
        <w:rPr>
          <w:rFonts w:cs="Times New Roman"/>
          <w:sz w:val="22"/>
          <w:szCs w:val="24"/>
          <w:lang w:val="en-US"/>
        </w:rPr>
        <w:t>-</w:t>
      </w:r>
      <w:r w:rsidRPr="0068443A">
        <w:rPr>
          <w:rFonts w:cs="Times New Roman"/>
          <w:sz w:val="22"/>
          <w:szCs w:val="24"/>
          <w:lang w:val="en-US"/>
        </w:rPr>
        <w:t>alkyl</w:t>
      </w:r>
      <w:r>
        <w:rPr>
          <w:rFonts w:cs="Times New Roman"/>
          <w:sz w:val="22"/>
          <w:szCs w:val="24"/>
          <w:lang w:val="en-US"/>
        </w:rPr>
        <w:t xml:space="preserve">-phosphatidylcholine </w:t>
      </w:r>
      <w:r w:rsidRPr="0068443A">
        <w:rPr>
          <w:rFonts w:cs="Times New Roman"/>
          <w:sz w:val="22"/>
          <w:szCs w:val="24"/>
          <w:lang w:val="en-US"/>
        </w:rPr>
        <w:t>serum concentrations</w:t>
      </w:r>
      <w:r>
        <w:rPr>
          <w:rFonts w:cs="Times New Roman"/>
          <w:szCs w:val="24"/>
          <w:lang w:val="en-US"/>
        </w:rPr>
        <w:tab/>
      </w:r>
      <w:r>
        <w:rPr>
          <w:rFonts w:cs="Times New Roman"/>
          <w:szCs w:val="24"/>
          <w:lang w:val="en-US"/>
        </w:rPr>
        <w:tab/>
      </w:r>
      <w:r w:rsidR="0061397C">
        <w:rPr>
          <w:rFonts w:cs="Times New Roman"/>
          <w:szCs w:val="24"/>
          <w:lang w:val="en-US"/>
        </w:rPr>
        <w:t>8</w:t>
      </w:r>
    </w:p>
    <w:p w:rsidR="00B25FF0" w:rsidRDefault="00B25FF0" w:rsidP="006D1DBD">
      <w:pPr>
        <w:tabs>
          <w:tab w:val="center" w:pos="4678"/>
          <w:tab w:val="left" w:pos="9072"/>
        </w:tabs>
        <w:spacing w:after="120"/>
        <w:rPr>
          <w:rFonts w:cs="Times New Roman"/>
          <w:szCs w:val="24"/>
          <w:lang w:val="en-US"/>
        </w:rPr>
      </w:pPr>
      <w:r w:rsidRPr="003E2A75">
        <w:rPr>
          <w:rFonts w:cs="Times New Roman"/>
          <w:b/>
          <w:szCs w:val="24"/>
          <w:lang w:val="en-US"/>
        </w:rPr>
        <w:t xml:space="preserve">Supplementary </w:t>
      </w:r>
      <w:r w:rsidRPr="00736D56">
        <w:rPr>
          <w:rFonts w:cs="Times New Roman"/>
          <w:b/>
          <w:lang w:val="en-US"/>
        </w:rPr>
        <w:t>Table</w:t>
      </w:r>
      <w:r>
        <w:rPr>
          <w:rFonts w:cs="Times New Roman"/>
          <w:b/>
          <w:lang w:val="en-US"/>
        </w:rPr>
        <w:t xml:space="preserve"> 5</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 xml:space="preserve">lyso-phosphatidylcholine </w:t>
      </w:r>
      <w:r w:rsidRPr="003E2A75">
        <w:rPr>
          <w:rFonts w:cs="Times New Roman"/>
          <w:szCs w:val="24"/>
          <w:lang w:val="en-US"/>
        </w:rPr>
        <w:t>serum concentrations</w:t>
      </w:r>
      <w:r>
        <w:rPr>
          <w:rFonts w:cs="Times New Roman"/>
          <w:szCs w:val="24"/>
          <w:lang w:val="en-US"/>
        </w:rPr>
        <w:tab/>
      </w:r>
      <w:r>
        <w:rPr>
          <w:rFonts w:cs="Times New Roman"/>
          <w:szCs w:val="24"/>
          <w:lang w:val="en-US"/>
        </w:rPr>
        <w:tab/>
      </w:r>
      <w:r w:rsidR="0061397C">
        <w:rPr>
          <w:rFonts w:cs="Times New Roman"/>
          <w:szCs w:val="24"/>
          <w:lang w:val="en-US"/>
        </w:rPr>
        <w:t>10</w:t>
      </w:r>
    </w:p>
    <w:p w:rsidR="00B25FF0" w:rsidRDefault="00B25FF0" w:rsidP="006D1DBD">
      <w:pPr>
        <w:tabs>
          <w:tab w:val="center" w:pos="4678"/>
          <w:tab w:val="left" w:pos="9072"/>
        </w:tabs>
        <w:spacing w:after="120"/>
        <w:rPr>
          <w:rFonts w:cs="Times New Roman"/>
          <w:szCs w:val="24"/>
          <w:lang w:val="en-US"/>
        </w:rPr>
      </w:pPr>
      <w:r w:rsidRPr="003E2A75">
        <w:rPr>
          <w:rFonts w:cs="Times New Roman"/>
          <w:b/>
          <w:szCs w:val="24"/>
          <w:lang w:val="en-US"/>
        </w:rPr>
        <w:t xml:space="preserve">Supplementary </w:t>
      </w:r>
      <w:r w:rsidRPr="00736D56">
        <w:rPr>
          <w:rFonts w:cs="Times New Roman"/>
          <w:b/>
          <w:lang w:val="en-US"/>
        </w:rPr>
        <w:t>Table</w:t>
      </w:r>
      <w:r>
        <w:rPr>
          <w:rFonts w:cs="Times New Roman"/>
          <w:b/>
          <w:lang w:val="en-US"/>
        </w:rPr>
        <w:t xml:space="preserve"> 6</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 xml:space="preserve">sphingomyelin </w:t>
      </w:r>
      <w:r w:rsidRPr="003E2A75">
        <w:rPr>
          <w:rFonts w:cs="Times New Roman"/>
          <w:szCs w:val="24"/>
          <w:lang w:val="en-US"/>
        </w:rPr>
        <w:t>serum concentrations</w:t>
      </w:r>
      <w:r>
        <w:rPr>
          <w:rFonts w:cs="Times New Roman"/>
          <w:szCs w:val="24"/>
          <w:lang w:val="en-US"/>
        </w:rPr>
        <w:tab/>
      </w:r>
      <w:r>
        <w:rPr>
          <w:rFonts w:cs="Times New Roman"/>
          <w:szCs w:val="24"/>
          <w:lang w:val="en-US"/>
        </w:rPr>
        <w:tab/>
      </w:r>
      <w:r w:rsidR="006D1DBD">
        <w:rPr>
          <w:rFonts w:cs="Times New Roman"/>
          <w:szCs w:val="24"/>
          <w:lang w:val="en-US"/>
        </w:rPr>
        <w:t>1</w:t>
      </w:r>
      <w:r w:rsidR="0061397C">
        <w:rPr>
          <w:rFonts w:cs="Times New Roman"/>
          <w:szCs w:val="24"/>
          <w:lang w:val="en-US"/>
        </w:rPr>
        <w:t>2</w:t>
      </w:r>
    </w:p>
    <w:p w:rsidR="00B25FF0" w:rsidRDefault="00B25FF0" w:rsidP="006D1DBD">
      <w:pPr>
        <w:tabs>
          <w:tab w:val="center" w:pos="4678"/>
          <w:tab w:val="left" w:pos="9072"/>
        </w:tabs>
        <w:spacing w:after="120"/>
        <w:rPr>
          <w:rFonts w:cs="Times New Roman"/>
          <w:szCs w:val="24"/>
          <w:lang w:val="en-US"/>
        </w:rPr>
      </w:pPr>
      <w:r w:rsidRPr="003E2A75">
        <w:rPr>
          <w:rFonts w:cs="Times New Roman"/>
          <w:b/>
          <w:szCs w:val="24"/>
          <w:lang w:val="en-US"/>
        </w:rPr>
        <w:t>Supplementary Table</w:t>
      </w:r>
      <w:r>
        <w:rPr>
          <w:rFonts w:cs="Times New Roman"/>
          <w:b/>
          <w:szCs w:val="24"/>
          <w:lang w:val="en-US"/>
        </w:rPr>
        <w:t xml:space="preserve"> 7</w:t>
      </w:r>
      <w:r w:rsidRPr="003E2A75">
        <w:rPr>
          <w:rFonts w:cs="Times New Roman"/>
          <w:b/>
          <w:szCs w:val="24"/>
          <w:lang w:val="en-US"/>
        </w:rPr>
        <w:t xml:space="preserve">: </w:t>
      </w:r>
      <w:r w:rsidRPr="003E2A75">
        <w:rPr>
          <w:rFonts w:cs="Times New Roman"/>
          <w:szCs w:val="24"/>
          <w:lang w:val="en-US"/>
        </w:rPr>
        <w:t xml:space="preserve">Association of </w:t>
      </w:r>
      <w:r>
        <w:rPr>
          <w:rFonts w:cs="Times New Roman"/>
          <w:szCs w:val="24"/>
          <w:lang w:val="en-US"/>
        </w:rPr>
        <w:t>p</w:t>
      </w:r>
      <w:r w:rsidRPr="003B08A9">
        <w:rPr>
          <w:rFonts w:cs="Times New Roman"/>
          <w:szCs w:val="24"/>
          <w:lang w:val="en-US"/>
        </w:rPr>
        <w:t xml:space="preserve">reselected </w:t>
      </w:r>
      <w:r>
        <w:rPr>
          <w:rFonts w:cs="Times New Roman"/>
          <w:szCs w:val="24"/>
          <w:lang w:val="en-US"/>
        </w:rPr>
        <w:t>m</w:t>
      </w:r>
      <w:r w:rsidRPr="003B08A9">
        <w:rPr>
          <w:rFonts w:cs="Times New Roman"/>
          <w:szCs w:val="24"/>
          <w:lang w:val="en-US"/>
        </w:rPr>
        <w:t>etabolites</w:t>
      </w:r>
      <w:r>
        <w:rPr>
          <w:rFonts w:cs="Times New Roman"/>
          <w:szCs w:val="24"/>
          <w:lang w:val="en-US"/>
        </w:rPr>
        <w:t xml:space="preserve"> with the risk of developing type 2 diabetes</w:t>
      </w:r>
      <w:r>
        <w:rPr>
          <w:rFonts w:cs="Times New Roman"/>
          <w:szCs w:val="24"/>
          <w:lang w:val="en-US"/>
        </w:rPr>
        <w:tab/>
      </w:r>
      <w:r>
        <w:rPr>
          <w:rFonts w:cs="Times New Roman"/>
          <w:szCs w:val="24"/>
          <w:lang w:val="en-US"/>
        </w:rPr>
        <w:tab/>
      </w:r>
      <w:r w:rsidR="006D1DBD">
        <w:rPr>
          <w:rFonts w:cs="Times New Roman"/>
          <w:szCs w:val="24"/>
          <w:lang w:val="en-US"/>
        </w:rPr>
        <w:t>1</w:t>
      </w:r>
      <w:r w:rsidR="0061397C">
        <w:rPr>
          <w:rFonts w:cs="Times New Roman"/>
          <w:szCs w:val="24"/>
          <w:lang w:val="en-US"/>
        </w:rPr>
        <w:t>4</w:t>
      </w:r>
    </w:p>
    <w:p w:rsidR="009C0D1E" w:rsidRDefault="009C0D1E" w:rsidP="00B17EB7">
      <w:pPr>
        <w:widowControl w:val="0"/>
        <w:tabs>
          <w:tab w:val="left" w:pos="9072"/>
        </w:tabs>
        <w:spacing w:after="0" w:line="240" w:lineRule="auto"/>
        <w:rPr>
          <w:rFonts w:cs="Times New Roman"/>
          <w:szCs w:val="24"/>
          <w:lang w:val="en-US"/>
        </w:rPr>
      </w:pPr>
      <w:r w:rsidRPr="003E2A75">
        <w:rPr>
          <w:rFonts w:cs="Times New Roman"/>
          <w:b/>
          <w:szCs w:val="24"/>
          <w:lang w:val="en-US"/>
        </w:rPr>
        <w:t>Supplementary Table</w:t>
      </w:r>
      <w:r>
        <w:rPr>
          <w:rFonts w:cs="Times New Roman"/>
          <w:b/>
          <w:szCs w:val="24"/>
          <w:lang w:val="en-US"/>
        </w:rPr>
        <w:t xml:space="preserve"> 8</w:t>
      </w:r>
      <w:r w:rsidRPr="003E2A75">
        <w:rPr>
          <w:rFonts w:cs="Times New Roman"/>
          <w:b/>
          <w:szCs w:val="24"/>
          <w:lang w:val="en-US"/>
        </w:rPr>
        <w:t xml:space="preserve">: </w:t>
      </w:r>
      <w:r w:rsidRPr="0068443A">
        <w:rPr>
          <w:rFonts w:cs="Times New Roman"/>
          <w:sz w:val="22"/>
          <w:szCs w:val="24"/>
          <w:lang w:val="en-US"/>
        </w:rPr>
        <w:t>Association of total red meat consumption with</w:t>
      </w:r>
      <w:r>
        <w:rPr>
          <w:rFonts w:cs="Times New Roman"/>
          <w:sz w:val="22"/>
          <w:szCs w:val="24"/>
          <w:lang w:val="en-US"/>
        </w:rPr>
        <w:t xml:space="preserve"> </w:t>
      </w:r>
      <w:r w:rsidRPr="0068443A">
        <w:rPr>
          <w:rFonts w:cs="Times New Roman"/>
          <w:sz w:val="22"/>
          <w:szCs w:val="24"/>
          <w:lang w:val="en-US"/>
        </w:rPr>
        <w:t>serum concentrations</w:t>
      </w:r>
      <w:r>
        <w:rPr>
          <w:rFonts w:cs="Times New Roman"/>
          <w:sz w:val="22"/>
          <w:szCs w:val="24"/>
          <w:lang w:val="en-US"/>
        </w:rPr>
        <w:t xml:space="preserve"> of 126 metabolites and ferritin</w:t>
      </w:r>
      <w:r>
        <w:rPr>
          <w:rFonts w:cs="Times New Roman"/>
          <w:szCs w:val="24"/>
          <w:lang w:val="en-US"/>
        </w:rPr>
        <w:tab/>
        <w:t>1</w:t>
      </w:r>
      <w:r w:rsidR="00B17EB7">
        <w:rPr>
          <w:rFonts w:cs="Times New Roman"/>
          <w:szCs w:val="24"/>
          <w:lang w:val="en-US"/>
        </w:rPr>
        <w:t>6</w:t>
      </w:r>
    </w:p>
    <w:p w:rsidR="00B25FF0" w:rsidRDefault="00B25FF0" w:rsidP="006D1DBD">
      <w:pPr>
        <w:spacing w:after="120"/>
        <w:jc w:val="both"/>
        <w:rPr>
          <w:rFonts w:eastAsia="Batang" w:cs="Times New Roman"/>
          <w:b/>
          <w:szCs w:val="24"/>
          <w:lang w:val="en-US"/>
        </w:rPr>
      </w:pPr>
    </w:p>
    <w:p w:rsidR="00B25FF0" w:rsidRDefault="006D1DBD" w:rsidP="006D1DBD">
      <w:pPr>
        <w:spacing w:after="120"/>
        <w:jc w:val="both"/>
        <w:rPr>
          <w:rFonts w:eastAsia="Batang" w:cs="Times New Roman"/>
          <w:b/>
          <w:szCs w:val="24"/>
          <w:lang w:val="en-US"/>
        </w:rPr>
      </w:pPr>
      <w:r>
        <w:rPr>
          <w:rFonts w:eastAsia="Batang" w:cs="Times New Roman"/>
          <w:b/>
          <w:szCs w:val="24"/>
          <w:lang w:val="en-US"/>
        </w:rPr>
        <w:t>Figures</w:t>
      </w:r>
    </w:p>
    <w:p w:rsidR="0061397C" w:rsidRDefault="0061397C" w:rsidP="0061397C">
      <w:pPr>
        <w:tabs>
          <w:tab w:val="center" w:pos="4678"/>
          <w:tab w:val="left" w:pos="9072"/>
        </w:tabs>
        <w:spacing w:after="120"/>
        <w:rPr>
          <w:rFonts w:cs="Times New Roman"/>
          <w:szCs w:val="24"/>
          <w:lang w:val="en-US"/>
        </w:rPr>
      </w:pPr>
      <w:r w:rsidRPr="00AC5963">
        <w:rPr>
          <w:rFonts w:eastAsia="Batang" w:cs="Times New Roman"/>
          <w:b/>
          <w:szCs w:val="24"/>
          <w:lang w:val="en-US"/>
        </w:rPr>
        <w:t>Supplementary Figure 1:</w:t>
      </w:r>
      <w:r>
        <w:rPr>
          <w:rFonts w:eastAsia="Batang" w:cs="Times New Roman"/>
          <w:szCs w:val="24"/>
          <w:lang w:val="en-US"/>
        </w:rPr>
        <w:t xml:space="preserve"> </w:t>
      </w:r>
      <w:r w:rsidRPr="0061397C">
        <w:rPr>
          <w:rFonts w:eastAsia="Batang" w:cs="Times New Roman"/>
          <w:szCs w:val="24"/>
          <w:lang w:val="en-US"/>
        </w:rPr>
        <w:t>Workflow Mediation Analysis</w:t>
      </w:r>
      <w:r>
        <w:rPr>
          <w:rFonts w:eastAsia="Batang" w:cs="Times New Roman"/>
          <w:szCs w:val="24"/>
          <w:lang w:val="en-US"/>
        </w:rPr>
        <w:t xml:space="preserve"> </w:t>
      </w:r>
      <w:r>
        <w:rPr>
          <w:rFonts w:cs="Times New Roman"/>
          <w:szCs w:val="24"/>
          <w:lang w:val="en-US"/>
        </w:rPr>
        <w:t>and Causal Diagram</w:t>
      </w:r>
      <w:r>
        <w:rPr>
          <w:rFonts w:cs="Times New Roman"/>
          <w:szCs w:val="24"/>
          <w:lang w:val="en-US"/>
        </w:rPr>
        <w:tab/>
        <w:t>1</w:t>
      </w:r>
    </w:p>
    <w:p w:rsidR="00B25FF0" w:rsidRDefault="00B25FF0" w:rsidP="006D1DBD">
      <w:pPr>
        <w:tabs>
          <w:tab w:val="center" w:pos="4678"/>
          <w:tab w:val="left" w:pos="9072"/>
        </w:tabs>
        <w:spacing w:after="120"/>
        <w:rPr>
          <w:rFonts w:cs="Times New Roman"/>
          <w:szCs w:val="24"/>
          <w:lang w:val="en-US"/>
        </w:rPr>
      </w:pPr>
      <w:r w:rsidRPr="00AC5963">
        <w:rPr>
          <w:rFonts w:eastAsia="Batang" w:cs="Times New Roman"/>
          <w:b/>
          <w:szCs w:val="24"/>
          <w:lang w:val="en-US"/>
        </w:rPr>
        <w:t xml:space="preserve">Supplementary Figure </w:t>
      </w:r>
      <w:r w:rsidR="0061397C">
        <w:rPr>
          <w:rFonts w:eastAsia="Batang" w:cs="Times New Roman"/>
          <w:b/>
          <w:szCs w:val="24"/>
          <w:lang w:val="en-US"/>
        </w:rPr>
        <w:t>2</w:t>
      </w:r>
      <w:r w:rsidRPr="00AC5963">
        <w:rPr>
          <w:rFonts w:eastAsia="Batang" w:cs="Times New Roman"/>
          <w:b/>
          <w:szCs w:val="24"/>
          <w:lang w:val="en-US"/>
        </w:rPr>
        <w:t>:</w:t>
      </w:r>
      <w:r>
        <w:rPr>
          <w:rFonts w:eastAsia="Batang" w:cs="Times New Roman"/>
          <w:szCs w:val="24"/>
          <w:lang w:val="en-US"/>
        </w:rPr>
        <w:t xml:space="preserve"> </w:t>
      </w:r>
      <w:r w:rsidRPr="00AC5963">
        <w:rPr>
          <w:rFonts w:eastAsia="Batang" w:cs="Times New Roman"/>
          <w:i/>
          <w:szCs w:val="24"/>
          <w:lang w:val="en-US"/>
        </w:rPr>
        <w:t>p</w:t>
      </w:r>
      <w:r>
        <w:rPr>
          <w:rFonts w:eastAsia="Batang" w:cs="Times New Roman"/>
          <w:szCs w:val="24"/>
          <w:lang w:val="en-US"/>
        </w:rPr>
        <w:t>-</w:t>
      </w:r>
      <w:r w:rsidRPr="00AC5963">
        <w:rPr>
          <w:rFonts w:eastAsia="Batang" w:cs="Times New Roman"/>
          <w:szCs w:val="24"/>
          <w:lang w:val="en-US"/>
        </w:rPr>
        <w:t>value</w:t>
      </w:r>
      <w:r>
        <w:rPr>
          <w:rFonts w:eastAsia="Batang" w:cs="Times New Roman"/>
          <w:szCs w:val="24"/>
          <w:lang w:val="en-US"/>
        </w:rPr>
        <w:t xml:space="preserve">-plot for amino acids </w:t>
      </w:r>
      <w:r>
        <w:rPr>
          <w:rFonts w:cs="Times New Roman"/>
          <w:szCs w:val="24"/>
          <w:lang w:val="en-US"/>
        </w:rPr>
        <w:tab/>
      </w:r>
      <w:r w:rsidR="0061397C">
        <w:rPr>
          <w:rFonts w:cs="Times New Roman"/>
          <w:szCs w:val="24"/>
          <w:lang w:val="en-US"/>
        </w:rPr>
        <w:t>3</w:t>
      </w:r>
    </w:p>
    <w:p w:rsidR="00B25FF0" w:rsidRDefault="00B25FF0" w:rsidP="006D1DBD">
      <w:pPr>
        <w:tabs>
          <w:tab w:val="center" w:pos="4678"/>
          <w:tab w:val="left" w:pos="9072"/>
        </w:tabs>
        <w:spacing w:after="120"/>
        <w:rPr>
          <w:rFonts w:cs="Times New Roman"/>
          <w:szCs w:val="24"/>
          <w:lang w:val="en-US"/>
        </w:rPr>
      </w:pPr>
      <w:r w:rsidRPr="00AC5963">
        <w:rPr>
          <w:rFonts w:eastAsia="Batang" w:cs="Times New Roman"/>
          <w:b/>
          <w:szCs w:val="24"/>
          <w:lang w:val="en-US"/>
        </w:rPr>
        <w:t xml:space="preserve">Supplementary Figure </w:t>
      </w:r>
      <w:r w:rsidR="0061397C">
        <w:rPr>
          <w:rFonts w:eastAsia="Batang" w:cs="Times New Roman"/>
          <w:b/>
          <w:szCs w:val="24"/>
          <w:lang w:val="en-US"/>
        </w:rPr>
        <w:t>3</w:t>
      </w:r>
      <w:r w:rsidRPr="00AC5963">
        <w:rPr>
          <w:rFonts w:eastAsia="Batang" w:cs="Times New Roman"/>
          <w:b/>
          <w:szCs w:val="24"/>
          <w:lang w:val="en-US"/>
        </w:rPr>
        <w:t>:</w:t>
      </w:r>
      <w:r>
        <w:rPr>
          <w:rFonts w:eastAsia="Batang" w:cs="Times New Roman"/>
          <w:szCs w:val="24"/>
          <w:lang w:val="en-US"/>
        </w:rPr>
        <w:t xml:space="preserve"> </w:t>
      </w:r>
      <w:r w:rsidRPr="00AC5963">
        <w:rPr>
          <w:rFonts w:eastAsia="Batang" w:cs="Times New Roman"/>
          <w:i/>
          <w:szCs w:val="24"/>
          <w:lang w:val="en-US"/>
        </w:rPr>
        <w:t>p</w:t>
      </w:r>
      <w:r>
        <w:rPr>
          <w:rFonts w:eastAsia="Batang" w:cs="Times New Roman"/>
          <w:szCs w:val="24"/>
          <w:lang w:val="en-US"/>
        </w:rPr>
        <w:t>-</w:t>
      </w:r>
      <w:r w:rsidRPr="00AC5963">
        <w:rPr>
          <w:rFonts w:eastAsia="Batang" w:cs="Times New Roman"/>
          <w:szCs w:val="24"/>
          <w:lang w:val="en-US"/>
        </w:rPr>
        <w:t>value</w:t>
      </w:r>
      <w:r>
        <w:rPr>
          <w:rFonts w:eastAsia="Batang" w:cs="Times New Roman"/>
          <w:szCs w:val="24"/>
          <w:lang w:val="en-US"/>
        </w:rPr>
        <w:t>-plot for acylcarnitines</w:t>
      </w:r>
      <w:r>
        <w:rPr>
          <w:rFonts w:cs="Times New Roman"/>
          <w:szCs w:val="24"/>
          <w:lang w:val="en-US"/>
        </w:rPr>
        <w:tab/>
      </w:r>
      <w:r w:rsidR="0061397C">
        <w:rPr>
          <w:rFonts w:cs="Times New Roman"/>
          <w:szCs w:val="24"/>
          <w:lang w:val="en-US"/>
        </w:rPr>
        <w:t>5</w:t>
      </w:r>
    </w:p>
    <w:p w:rsidR="00B25FF0" w:rsidRDefault="00B25FF0" w:rsidP="006D1DBD">
      <w:pPr>
        <w:tabs>
          <w:tab w:val="center" w:pos="4678"/>
          <w:tab w:val="left" w:pos="9072"/>
        </w:tabs>
        <w:spacing w:after="120"/>
        <w:rPr>
          <w:rFonts w:cs="Times New Roman"/>
          <w:szCs w:val="24"/>
          <w:lang w:val="en-US"/>
        </w:rPr>
      </w:pPr>
      <w:r w:rsidRPr="00AC5963">
        <w:rPr>
          <w:rFonts w:eastAsia="Batang" w:cs="Times New Roman"/>
          <w:b/>
          <w:szCs w:val="24"/>
          <w:lang w:val="en-US"/>
        </w:rPr>
        <w:t xml:space="preserve">Supplementary Figure </w:t>
      </w:r>
      <w:r w:rsidR="0061397C">
        <w:rPr>
          <w:rFonts w:eastAsia="Batang" w:cs="Times New Roman"/>
          <w:b/>
          <w:szCs w:val="24"/>
          <w:lang w:val="en-US"/>
        </w:rPr>
        <w:t>4</w:t>
      </w:r>
      <w:r w:rsidRPr="00AC5963">
        <w:rPr>
          <w:rFonts w:eastAsia="Batang" w:cs="Times New Roman"/>
          <w:b/>
          <w:szCs w:val="24"/>
          <w:lang w:val="en-US"/>
        </w:rPr>
        <w:t>:</w:t>
      </w:r>
      <w:r>
        <w:rPr>
          <w:rFonts w:eastAsia="Batang" w:cs="Times New Roman"/>
          <w:szCs w:val="24"/>
          <w:lang w:val="en-US"/>
        </w:rPr>
        <w:t xml:space="preserve"> </w:t>
      </w:r>
      <w:r w:rsidRPr="00AC5963">
        <w:rPr>
          <w:rFonts w:eastAsia="Batang" w:cs="Times New Roman"/>
          <w:i/>
          <w:szCs w:val="24"/>
          <w:lang w:val="en-US"/>
        </w:rPr>
        <w:t>p</w:t>
      </w:r>
      <w:r>
        <w:rPr>
          <w:rFonts w:eastAsia="Batang" w:cs="Times New Roman"/>
          <w:szCs w:val="24"/>
          <w:lang w:val="en-US"/>
        </w:rPr>
        <w:t>-</w:t>
      </w:r>
      <w:r w:rsidRPr="00AC5963">
        <w:rPr>
          <w:rFonts w:eastAsia="Batang" w:cs="Times New Roman"/>
          <w:szCs w:val="24"/>
          <w:lang w:val="en-US"/>
        </w:rPr>
        <w:t>value</w:t>
      </w:r>
      <w:r>
        <w:rPr>
          <w:rFonts w:eastAsia="Batang" w:cs="Times New Roman"/>
          <w:szCs w:val="24"/>
          <w:lang w:val="en-US"/>
        </w:rPr>
        <w:t>-plot for diacyl</w:t>
      </w:r>
      <w:r w:rsidRPr="007A6E90">
        <w:rPr>
          <w:rFonts w:eastAsia="Batang" w:cs="Times New Roman"/>
          <w:szCs w:val="24"/>
          <w:lang w:val="en-US"/>
        </w:rPr>
        <w:t>-phosphatidylcholine</w:t>
      </w:r>
      <w:r>
        <w:rPr>
          <w:rFonts w:eastAsia="Batang" w:cs="Times New Roman"/>
          <w:szCs w:val="24"/>
          <w:lang w:val="en-US"/>
        </w:rPr>
        <w:t>s</w:t>
      </w:r>
      <w:r>
        <w:rPr>
          <w:rFonts w:cs="Times New Roman"/>
          <w:szCs w:val="24"/>
          <w:lang w:val="en-US"/>
        </w:rPr>
        <w:tab/>
      </w:r>
      <w:r w:rsidR="0061397C">
        <w:rPr>
          <w:rFonts w:cs="Times New Roman"/>
          <w:szCs w:val="24"/>
          <w:lang w:val="en-US"/>
        </w:rPr>
        <w:t>7</w:t>
      </w:r>
    </w:p>
    <w:p w:rsidR="00B25FF0" w:rsidRDefault="00B25FF0" w:rsidP="006D1DBD">
      <w:pPr>
        <w:tabs>
          <w:tab w:val="center" w:pos="4678"/>
          <w:tab w:val="left" w:pos="9072"/>
        </w:tabs>
        <w:spacing w:after="120"/>
        <w:rPr>
          <w:rFonts w:cs="Times New Roman"/>
          <w:szCs w:val="24"/>
          <w:lang w:val="en-US"/>
        </w:rPr>
      </w:pPr>
      <w:r w:rsidRPr="00AC5963">
        <w:rPr>
          <w:rFonts w:eastAsia="Batang" w:cs="Times New Roman"/>
          <w:b/>
          <w:szCs w:val="24"/>
          <w:lang w:val="en-US"/>
        </w:rPr>
        <w:t xml:space="preserve">Supplementary Figure </w:t>
      </w:r>
      <w:r w:rsidR="0061397C">
        <w:rPr>
          <w:rFonts w:eastAsia="Batang" w:cs="Times New Roman"/>
          <w:b/>
          <w:szCs w:val="24"/>
          <w:lang w:val="en-US"/>
        </w:rPr>
        <w:t>5</w:t>
      </w:r>
      <w:r w:rsidRPr="00AC5963">
        <w:rPr>
          <w:rFonts w:eastAsia="Batang" w:cs="Times New Roman"/>
          <w:b/>
          <w:szCs w:val="24"/>
          <w:lang w:val="en-US"/>
        </w:rPr>
        <w:t>:</w:t>
      </w:r>
      <w:r>
        <w:rPr>
          <w:rFonts w:eastAsia="Batang" w:cs="Times New Roman"/>
          <w:szCs w:val="24"/>
          <w:lang w:val="en-US"/>
        </w:rPr>
        <w:t xml:space="preserve"> </w:t>
      </w:r>
      <w:r w:rsidRPr="00AC5963">
        <w:rPr>
          <w:rFonts w:eastAsia="Batang" w:cs="Times New Roman"/>
          <w:i/>
          <w:szCs w:val="24"/>
          <w:lang w:val="en-US"/>
        </w:rPr>
        <w:t>p</w:t>
      </w:r>
      <w:r>
        <w:rPr>
          <w:rFonts w:eastAsia="Batang" w:cs="Times New Roman"/>
          <w:szCs w:val="24"/>
          <w:lang w:val="en-US"/>
        </w:rPr>
        <w:t>-</w:t>
      </w:r>
      <w:r w:rsidRPr="00AC5963">
        <w:rPr>
          <w:rFonts w:eastAsia="Batang" w:cs="Times New Roman"/>
          <w:szCs w:val="24"/>
          <w:lang w:val="en-US"/>
        </w:rPr>
        <w:t>value</w:t>
      </w:r>
      <w:r>
        <w:rPr>
          <w:rFonts w:eastAsia="Batang" w:cs="Times New Roman"/>
          <w:szCs w:val="24"/>
          <w:lang w:val="en-US"/>
        </w:rPr>
        <w:t xml:space="preserve">-plot for </w:t>
      </w:r>
      <w:r w:rsidRPr="007A6E90">
        <w:rPr>
          <w:rFonts w:eastAsia="Batang" w:cs="Times New Roman"/>
          <w:szCs w:val="24"/>
          <w:lang w:val="en-US"/>
        </w:rPr>
        <w:t>acyl-alkyl-phosphatidylcholine</w:t>
      </w:r>
      <w:r>
        <w:rPr>
          <w:rFonts w:eastAsia="Batang" w:cs="Times New Roman"/>
          <w:szCs w:val="24"/>
          <w:lang w:val="en-US"/>
        </w:rPr>
        <w:t>s</w:t>
      </w:r>
      <w:r>
        <w:rPr>
          <w:rFonts w:cs="Times New Roman"/>
          <w:szCs w:val="24"/>
          <w:lang w:val="en-US"/>
        </w:rPr>
        <w:tab/>
      </w:r>
      <w:r w:rsidR="0061397C">
        <w:rPr>
          <w:rFonts w:cs="Times New Roman"/>
          <w:szCs w:val="24"/>
          <w:lang w:val="en-US"/>
        </w:rPr>
        <w:t>9</w:t>
      </w:r>
    </w:p>
    <w:p w:rsidR="00B25FF0" w:rsidRDefault="00B25FF0" w:rsidP="006D1DBD">
      <w:pPr>
        <w:tabs>
          <w:tab w:val="center" w:pos="4678"/>
          <w:tab w:val="left" w:pos="9072"/>
        </w:tabs>
        <w:spacing w:after="120"/>
        <w:rPr>
          <w:rFonts w:cs="Times New Roman"/>
          <w:szCs w:val="24"/>
          <w:lang w:val="en-US"/>
        </w:rPr>
      </w:pPr>
      <w:r w:rsidRPr="00AC5963">
        <w:rPr>
          <w:rFonts w:eastAsia="Batang" w:cs="Times New Roman"/>
          <w:b/>
          <w:szCs w:val="24"/>
          <w:lang w:val="en-US"/>
        </w:rPr>
        <w:t xml:space="preserve">Supplementary Figure </w:t>
      </w:r>
      <w:r w:rsidR="0061397C">
        <w:rPr>
          <w:rFonts w:eastAsia="Batang" w:cs="Times New Roman"/>
          <w:b/>
          <w:szCs w:val="24"/>
          <w:lang w:val="en-US"/>
        </w:rPr>
        <w:t>6</w:t>
      </w:r>
      <w:r w:rsidRPr="00AC5963">
        <w:rPr>
          <w:rFonts w:eastAsia="Batang" w:cs="Times New Roman"/>
          <w:b/>
          <w:szCs w:val="24"/>
          <w:lang w:val="en-US"/>
        </w:rPr>
        <w:t>:</w:t>
      </w:r>
      <w:r>
        <w:rPr>
          <w:rFonts w:eastAsia="Batang" w:cs="Times New Roman"/>
          <w:szCs w:val="24"/>
          <w:lang w:val="en-US"/>
        </w:rPr>
        <w:t xml:space="preserve"> </w:t>
      </w:r>
      <w:r w:rsidRPr="00AC5963">
        <w:rPr>
          <w:rFonts w:eastAsia="Batang" w:cs="Times New Roman"/>
          <w:i/>
          <w:szCs w:val="24"/>
          <w:lang w:val="en-US"/>
        </w:rPr>
        <w:t>p</w:t>
      </w:r>
      <w:r>
        <w:rPr>
          <w:rFonts w:eastAsia="Batang" w:cs="Times New Roman"/>
          <w:szCs w:val="24"/>
          <w:lang w:val="en-US"/>
        </w:rPr>
        <w:t>-</w:t>
      </w:r>
      <w:r w:rsidRPr="00AC5963">
        <w:rPr>
          <w:rFonts w:eastAsia="Batang" w:cs="Times New Roman"/>
          <w:szCs w:val="24"/>
          <w:lang w:val="en-US"/>
        </w:rPr>
        <w:t>value</w:t>
      </w:r>
      <w:r>
        <w:rPr>
          <w:rFonts w:eastAsia="Batang" w:cs="Times New Roman"/>
          <w:szCs w:val="24"/>
          <w:lang w:val="en-US"/>
        </w:rPr>
        <w:t xml:space="preserve">-plot for </w:t>
      </w:r>
      <w:r w:rsidRPr="007A6E90">
        <w:rPr>
          <w:rFonts w:eastAsia="Batang" w:cs="Times New Roman"/>
          <w:szCs w:val="24"/>
          <w:lang w:val="en-US"/>
        </w:rPr>
        <w:t>lysophosphatidylcholine</w:t>
      </w:r>
      <w:r>
        <w:rPr>
          <w:rFonts w:eastAsia="Batang" w:cs="Times New Roman"/>
          <w:szCs w:val="24"/>
          <w:lang w:val="en-US"/>
        </w:rPr>
        <w:t>s</w:t>
      </w:r>
      <w:r>
        <w:rPr>
          <w:rFonts w:cs="Times New Roman"/>
          <w:szCs w:val="24"/>
          <w:lang w:val="en-US"/>
        </w:rPr>
        <w:tab/>
      </w:r>
      <w:r w:rsidR="006D1DBD">
        <w:rPr>
          <w:rFonts w:cs="Times New Roman"/>
          <w:szCs w:val="24"/>
          <w:lang w:val="en-US"/>
        </w:rPr>
        <w:t>1</w:t>
      </w:r>
      <w:r w:rsidR="0061397C">
        <w:rPr>
          <w:rFonts w:cs="Times New Roman"/>
          <w:szCs w:val="24"/>
          <w:lang w:val="en-US"/>
        </w:rPr>
        <w:t>1</w:t>
      </w:r>
    </w:p>
    <w:p w:rsidR="00B25FF0" w:rsidRDefault="00B25FF0" w:rsidP="006D1DBD">
      <w:pPr>
        <w:tabs>
          <w:tab w:val="center" w:pos="4678"/>
          <w:tab w:val="left" w:pos="9072"/>
        </w:tabs>
        <w:spacing w:after="120"/>
        <w:rPr>
          <w:rFonts w:cs="Times New Roman"/>
          <w:szCs w:val="24"/>
          <w:lang w:val="en-US"/>
        </w:rPr>
      </w:pPr>
      <w:r w:rsidRPr="00AC5963">
        <w:rPr>
          <w:rFonts w:eastAsia="Batang" w:cs="Times New Roman"/>
          <w:b/>
          <w:szCs w:val="24"/>
          <w:lang w:val="en-US"/>
        </w:rPr>
        <w:t xml:space="preserve">Supplementary Figure </w:t>
      </w:r>
      <w:r w:rsidR="0061397C">
        <w:rPr>
          <w:rFonts w:eastAsia="Batang" w:cs="Times New Roman"/>
          <w:b/>
          <w:szCs w:val="24"/>
          <w:lang w:val="en-US"/>
        </w:rPr>
        <w:t>7</w:t>
      </w:r>
      <w:r w:rsidRPr="00AC5963">
        <w:rPr>
          <w:rFonts w:eastAsia="Batang" w:cs="Times New Roman"/>
          <w:b/>
          <w:szCs w:val="24"/>
          <w:lang w:val="en-US"/>
        </w:rPr>
        <w:t>:</w:t>
      </w:r>
      <w:r>
        <w:rPr>
          <w:rFonts w:eastAsia="Batang" w:cs="Times New Roman"/>
          <w:szCs w:val="24"/>
          <w:lang w:val="en-US"/>
        </w:rPr>
        <w:t xml:space="preserve"> </w:t>
      </w:r>
      <w:r w:rsidRPr="00AC5963">
        <w:rPr>
          <w:rFonts w:eastAsia="Batang" w:cs="Times New Roman"/>
          <w:i/>
          <w:szCs w:val="24"/>
          <w:lang w:val="en-US"/>
        </w:rPr>
        <w:t>p</w:t>
      </w:r>
      <w:r>
        <w:rPr>
          <w:rFonts w:eastAsia="Batang" w:cs="Times New Roman"/>
          <w:szCs w:val="24"/>
          <w:lang w:val="en-US"/>
        </w:rPr>
        <w:t>-</w:t>
      </w:r>
      <w:r w:rsidRPr="00AC5963">
        <w:rPr>
          <w:rFonts w:eastAsia="Batang" w:cs="Times New Roman"/>
          <w:szCs w:val="24"/>
          <w:lang w:val="en-US"/>
        </w:rPr>
        <w:t>value</w:t>
      </w:r>
      <w:r>
        <w:rPr>
          <w:rFonts w:eastAsia="Batang" w:cs="Times New Roman"/>
          <w:szCs w:val="24"/>
          <w:lang w:val="en-US"/>
        </w:rPr>
        <w:t xml:space="preserve">-plot for </w:t>
      </w:r>
      <w:r w:rsidRPr="007A6E90">
        <w:rPr>
          <w:rFonts w:eastAsia="Batang" w:cs="Times New Roman"/>
          <w:szCs w:val="24"/>
          <w:lang w:val="en-US"/>
        </w:rPr>
        <w:t>sphingomyelin</w:t>
      </w:r>
      <w:r>
        <w:rPr>
          <w:rFonts w:eastAsia="Batang" w:cs="Times New Roman"/>
          <w:szCs w:val="24"/>
          <w:lang w:val="en-US"/>
        </w:rPr>
        <w:t>s</w:t>
      </w:r>
      <w:r>
        <w:rPr>
          <w:rFonts w:cs="Times New Roman"/>
          <w:szCs w:val="24"/>
          <w:lang w:val="en-US"/>
        </w:rPr>
        <w:tab/>
      </w:r>
      <w:r w:rsidR="006D1DBD">
        <w:rPr>
          <w:rFonts w:cs="Times New Roman"/>
          <w:szCs w:val="24"/>
          <w:lang w:val="en-US"/>
        </w:rPr>
        <w:t>1</w:t>
      </w:r>
      <w:r w:rsidR="0061397C">
        <w:rPr>
          <w:rFonts w:cs="Times New Roman"/>
          <w:szCs w:val="24"/>
          <w:lang w:val="en-US"/>
        </w:rPr>
        <w:t>3</w:t>
      </w:r>
    </w:p>
    <w:p w:rsidR="00765711" w:rsidRDefault="00765711" w:rsidP="00765711">
      <w:pPr>
        <w:tabs>
          <w:tab w:val="center" w:pos="4678"/>
          <w:tab w:val="left" w:pos="9072"/>
        </w:tabs>
        <w:spacing w:after="120"/>
        <w:rPr>
          <w:rFonts w:cs="Times New Roman"/>
          <w:szCs w:val="24"/>
          <w:lang w:val="en-US"/>
        </w:rPr>
      </w:pPr>
      <w:r w:rsidRPr="00AC5963">
        <w:rPr>
          <w:rFonts w:eastAsia="Batang" w:cs="Times New Roman"/>
          <w:b/>
          <w:szCs w:val="24"/>
          <w:lang w:val="en-US"/>
        </w:rPr>
        <w:t xml:space="preserve">Supplementary Figure </w:t>
      </w:r>
      <w:r w:rsidR="00B93BB9">
        <w:rPr>
          <w:rFonts w:eastAsia="Batang" w:cs="Times New Roman"/>
          <w:b/>
          <w:szCs w:val="24"/>
          <w:lang w:val="en-US"/>
        </w:rPr>
        <w:t>8</w:t>
      </w:r>
      <w:r w:rsidRPr="00AC5963">
        <w:rPr>
          <w:rFonts w:eastAsia="Batang" w:cs="Times New Roman"/>
          <w:b/>
          <w:szCs w:val="24"/>
          <w:lang w:val="en-US"/>
        </w:rPr>
        <w:t>:</w:t>
      </w:r>
      <w:r>
        <w:rPr>
          <w:rFonts w:eastAsia="Batang" w:cs="Times New Roman"/>
          <w:szCs w:val="24"/>
          <w:lang w:val="en-US"/>
        </w:rPr>
        <w:t xml:space="preserve"> </w:t>
      </w:r>
      <w:r w:rsidR="00B93BB9" w:rsidRPr="00B93BB9">
        <w:rPr>
          <w:rFonts w:eastAsia="Batang" w:cs="Times New Roman"/>
          <w:szCs w:val="24"/>
          <w:lang w:val="en-US"/>
        </w:rPr>
        <w:t>Proportion explainable by biomarkers for subtypes of exposure (unprocessed and processed red meat)</w:t>
      </w:r>
      <w:r>
        <w:rPr>
          <w:rFonts w:cs="Times New Roman"/>
          <w:szCs w:val="24"/>
          <w:lang w:val="en-US"/>
        </w:rPr>
        <w:tab/>
      </w:r>
      <w:r>
        <w:rPr>
          <w:rFonts w:cs="Times New Roman"/>
          <w:szCs w:val="24"/>
          <w:lang w:val="en-US"/>
        </w:rPr>
        <w:tab/>
        <w:t>1</w:t>
      </w:r>
      <w:r w:rsidR="00B17EB7">
        <w:rPr>
          <w:rFonts w:cs="Times New Roman"/>
          <w:szCs w:val="24"/>
          <w:lang w:val="en-US"/>
        </w:rPr>
        <w:t>5</w:t>
      </w:r>
    </w:p>
    <w:p w:rsidR="00B25FF0" w:rsidRDefault="00B25FF0" w:rsidP="00B25FF0">
      <w:pPr>
        <w:spacing w:after="0"/>
        <w:rPr>
          <w:lang w:val="en-US"/>
        </w:rPr>
      </w:pPr>
    </w:p>
    <w:p w:rsidR="003B08A9" w:rsidRDefault="003B08A9" w:rsidP="003B08A9">
      <w:pPr>
        <w:pStyle w:val="berschrift1"/>
        <w:rPr>
          <w:lang w:val="en-US"/>
        </w:rPr>
        <w:sectPr w:rsidR="003B08A9" w:rsidSect="00B17EB7">
          <w:pgSz w:w="11906" w:h="16838"/>
          <w:pgMar w:top="1418" w:right="1418" w:bottom="1134" w:left="1418" w:header="709" w:footer="709" w:gutter="0"/>
          <w:cols w:space="708"/>
          <w:docGrid w:linePitch="360"/>
        </w:sectPr>
      </w:pPr>
    </w:p>
    <w:p w:rsidR="0061397C" w:rsidRDefault="00574A53" w:rsidP="00736D56">
      <w:pPr>
        <w:spacing w:after="0"/>
        <w:rPr>
          <w:rFonts w:cs="Times New Roman"/>
          <w:b/>
          <w:noProof/>
          <w:lang w:val="en-US" w:eastAsia="de-DE"/>
        </w:rPr>
      </w:pPr>
      <w:bookmarkStart w:id="0" w:name="_Toc386469924"/>
      <w:r>
        <w:rPr>
          <w:rFonts w:cs="Times New Roman"/>
          <w:b/>
          <w:noProof/>
          <w:lang w:eastAsia="de-DE"/>
        </w:rPr>
        <w:lastRenderedPageBreak/>
        <w:drawing>
          <wp:inline distT="0" distB="0" distL="0" distR="0" wp14:anchorId="000A3F38" wp14:editId="2427FF51">
            <wp:extent cx="5810400" cy="688320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400" cy="6883200"/>
                    </a:xfrm>
                    <a:prstGeom prst="rect">
                      <a:avLst/>
                    </a:prstGeom>
                    <a:noFill/>
                  </pic:spPr>
                </pic:pic>
              </a:graphicData>
            </a:graphic>
          </wp:inline>
        </w:drawing>
      </w:r>
    </w:p>
    <w:p w:rsidR="00CD07F5" w:rsidRDefault="00CD07F5" w:rsidP="00736D56">
      <w:pPr>
        <w:spacing w:after="0"/>
        <w:rPr>
          <w:rFonts w:cs="Times New Roman"/>
          <w:b/>
          <w:szCs w:val="24"/>
          <w:lang w:val="en-US"/>
        </w:rPr>
      </w:pPr>
      <w:r w:rsidRPr="00CD07F5">
        <w:rPr>
          <w:rFonts w:cs="Times New Roman"/>
          <w:b/>
          <w:noProof/>
          <w:lang w:val="en-US" w:eastAsia="de-DE"/>
        </w:rPr>
        <w:t>Figure 1 A</w:t>
      </w:r>
      <w:r w:rsidR="0061397C">
        <w:rPr>
          <w:rFonts w:cs="Times New Roman"/>
          <w:b/>
          <w:noProof/>
          <w:lang w:val="en-US" w:eastAsia="de-DE"/>
        </w:rPr>
        <w:t xml:space="preserve"> </w:t>
      </w:r>
      <w:r w:rsidR="0061397C" w:rsidRPr="0061397C">
        <w:rPr>
          <w:rFonts w:cs="Times New Roman"/>
          <w:noProof/>
          <w:lang w:val="en-US" w:eastAsia="de-DE"/>
        </w:rPr>
        <w:t xml:space="preserve">(Mediation Analysis): </w:t>
      </w:r>
      <w:r w:rsidR="0061397C" w:rsidRPr="00CD07F5">
        <w:rPr>
          <w:rFonts w:cs="Times New Roman"/>
          <w:noProof/>
          <w:lang w:val="en-US" w:eastAsia="de-DE"/>
        </w:rPr>
        <w:t>From the initial set of biomarkers potential mediators were selected based on</w:t>
      </w:r>
      <w:r w:rsidR="0061397C">
        <w:rPr>
          <w:rFonts w:cs="Times New Roman"/>
          <w:noProof/>
          <w:lang w:val="en-US" w:eastAsia="de-DE"/>
        </w:rPr>
        <w:t xml:space="preserve"> four </w:t>
      </w:r>
      <w:r w:rsidR="0061397C" w:rsidRPr="00CD07F5">
        <w:rPr>
          <w:rFonts w:cs="Times New Roman"/>
          <w:noProof/>
          <w:lang w:val="en-US" w:eastAsia="de-DE"/>
        </w:rPr>
        <w:t xml:space="preserve">prespecified mediation criteria; mediation criteria were evaluated in regression models. </w:t>
      </w:r>
      <w:r w:rsidRPr="00CD07F5">
        <w:rPr>
          <w:rFonts w:cs="Times New Roman"/>
          <w:b/>
          <w:noProof/>
          <w:lang w:val="en-US" w:eastAsia="de-DE"/>
        </w:rPr>
        <w:t>B</w:t>
      </w:r>
      <w:r w:rsidR="0061397C">
        <w:rPr>
          <w:rFonts w:cs="Times New Roman"/>
          <w:b/>
          <w:noProof/>
          <w:lang w:val="en-US" w:eastAsia="de-DE"/>
        </w:rPr>
        <w:t xml:space="preserve"> </w:t>
      </w:r>
      <w:r w:rsidR="0061397C" w:rsidRPr="0061397C">
        <w:rPr>
          <w:rFonts w:cs="Times New Roman"/>
          <w:noProof/>
          <w:lang w:val="en-US" w:eastAsia="de-DE"/>
        </w:rPr>
        <w:t>(Analytical design):</w:t>
      </w:r>
      <w:r w:rsidR="0061397C" w:rsidRPr="00CD07F5">
        <w:rPr>
          <w:rFonts w:cs="Times New Roman"/>
          <w:b/>
          <w:noProof/>
          <w:lang w:val="en-US" w:eastAsia="de-DE"/>
        </w:rPr>
        <w:t xml:space="preserve"> </w:t>
      </w:r>
      <w:r w:rsidR="0061397C" w:rsidRPr="00CD07F5">
        <w:rPr>
          <w:rFonts w:cs="Times New Roman"/>
          <w:noProof/>
          <w:lang w:val="en-US" w:eastAsia="de-DE"/>
        </w:rPr>
        <w:t>The specific nutrient matrix provided by total red meat consumption (exposure) was assumed to influence endogenous metabolic processes as reflected in metabolic profiles which in turn were assumed to affect the risk of type 2 diabetes; biomarkers (lipids, amino acids, and ferritin) were included based on a plausible influence of red meat intake on circulating levels</w:t>
      </w:r>
      <w:r>
        <w:rPr>
          <w:rFonts w:cs="Times New Roman"/>
          <w:b/>
          <w:szCs w:val="24"/>
          <w:lang w:val="en-US"/>
        </w:rPr>
        <w:br w:type="page"/>
      </w:r>
    </w:p>
    <w:p w:rsidR="00680D40" w:rsidRDefault="003274AF" w:rsidP="00736D56">
      <w:pPr>
        <w:spacing w:after="0"/>
        <w:rPr>
          <w:rFonts w:cs="Times New Roman"/>
          <w:szCs w:val="24"/>
          <w:lang w:val="en-US"/>
        </w:rPr>
      </w:pPr>
      <w:r w:rsidRPr="003E2A75">
        <w:rPr>
          <w:rFonts w:cs="Times New Roman"/>
          <w:b/>
          <w:szCs w:val="24"/>
          <w:lang w:val="en-US"/>
        </w:rPr>
        <w:lastRenderedPageBreak/>
        <w:t xml:space="preserve">Supplementary </w:t>
      </w:r>
      <w:r w:rsidR="00736D56" w:rsidRPr="00736D56">
        <w:rPr>
          <w:rFonts w:cs="Times New Roman"/>
          <w:b/>
          <w:lang w:val="en-US"/>
        </w:rPr>
        <w:t>Table</w:t>
      </w:r>
      <w:r w:rsidR="00E20AC1">
        <w:rPr>
          <w:rFonts w:cs="Times New Roman"/>
          <w:b/>
          <w:lang w:val="en-US"/>
        </w:rPr>
        <w:t xml:space="preserve"> 1</w:t>
      </w:r>
      <w:r w:rsidRPr="003E2A75">
        <w:rPr>
          <w:rFonts w:cs="Times New Roman"/>
          <w:b/>
          <w:szCs w:val="24"/>
          <w:lang w:val="en-US"/>
        </w:rPr>
        <w:t xml:space="preserve">: </w:t>
      </w:r>
      <w:r w:rsidRPr="003E2A75">
        <w:rPr>
          <w:rFonts w:cs="Times New Roman"/>
          <w:szCs w:val="24"/>
          <w:lang w:val="en-US"/>
        </w:rPr>
        <w:t xml:space="preserve">Association of </w:t>
      </w:r>
      <w:r w:rsidR="003E2A75" w:rsidRPr="003E2A75">
        <w:rPr>
          <w:rFonts w:cs="Times New Roman"/>
          <w:szCs w:val="24"/>
          <w:lang w:val="en-US"/>
        </w:rPr>
        <w:t>total r</w:t>
      </w:r>
      <w:r w:rsidRPr="003E2A75">
        <w:rPr>
          <w:rFonts w:cs="Times New Roman"/>
          <w:szCs w:val="24"/>
          <w:lang w:val="en-US"/>
        </w:rPr>
        <w:t xml:space="preserve">ed </w:t>
      </w:r>
      <w:r w:rsidR="003E2A75" w:rsidRPr="003E2A75">
        <w:rPr>
          <w:rFonts w:cs="Times New Roman"/>
          <w:szCs w:val="24"/>
          <w:lang w:val="en-US"/>
        </w:rPr>
        <w:t>m</w:t>
      </w:r>
      <w:r w:rsidRPr="003E2A75">
        <w:rPr>
          <w:rFonts w:cs="Times New Roman"/>
          <w:szCs w:val="24"/>
          <w:lang w:val="en-US"/>
        </w:rPr>
        <w:t xml:space="preserve">eat </w:t>
      </w:r>
      <w:r w:rsidR="003E2A75" w:rsidRPr="003E2A75">
        <w:rPr>
          <w:rFonts w:cs="Times New Roman"/>
          <w:szCs w:val="24"/>
          <w:lang w:val="en-US"/>
        </w:rPr>
        <w:t>c</w:t>
      </w:r>
      <w:r w:rsidRPr="003E2A75">
        <w:rPr>
          <w:rFonts w:cs="Times New Roman"/>
          <w:szCs w:val="24"/>
          <w:lang w:val="en-US"/>
        </w:rPr>
        <w:t xml:space="preserve">onsumption with </w:t>
      </w:r>
      <w:r w:rsidR="00E20AC1">
        <w:rPr>
          <w:rFonts w:cs="Times New Roman"/>
          <w:szCs w:val="24"/>
          <w:lang w:val="en-US"/>
        </w:rPr>
        <w:t xml:space="preserve">amino acid </w:t>
      </w:r>
      <w:r w:rsidR="00344B76" w:rsidRPr="003E2A75">
        <w:rPr>
          <w:rFonts w:cs="Times New Roman"/>
          <w:szCs w:val="24"/>
          <w:lang w:val="en-US"/>
        </w:rPr>
        <w:t xml:space="preserve">serum </w:t>
      </w:r>
      <w:r w:rsidR="003E2A75" w:rsidRPr="003E2A75">
        <w:rPr>
          <w:rFonts w:cs="Times New Roman"/>
          <w:szCs w:val="24"/>
          <w:lang w:val="en-US"/>
        </w:rPr>
        <w:t>c</w:t>
      </w:r>
      <w:r w:rsidRPr="003E2A75">
        <w:rPr>
          <w:rFonts w:cs="Times New Roman"/>
          <w:szCs w:val="24"/>
          <w:lang w:val="en-US"/>
        </w:rPr>
        <w:t>oncentrations</w:t>
      </w:r>
      <w:bookmarkEnd w:id="0"/>
    </w:p>
    <w:tbl>
      <w:tblPr>
        <w:tblW w:w="5000" w:type="pct"/>
        <w:tblCellMar>
          <w:left w:w="70" w:type="dxa"/>
          <w:right w:w="70" w:type="dxa"/>
        </w:tblCellMar>
        <w:tblLook w:val="04A0" w:firstRow="1" w:lastRow="0" w:firstColumn="1" w:lastColumn="0" w:noHBand="0" w:noVBand="1"/>
      </w:tblPr>
      <w:tblGrid>
        <w:gridCol w:w="1488"/>
        <w:gridCol w:w="1288"/>
        <w:gridCol w:w="1288"/>
        <w:gridCol w:w="1288"/>
        <w:gridCol w:w="1288"/>
        <w:gridCol w:w="1288"/>
        <w:gridCol w:w="1284"/>
      </w:tblGrid>
      <w:tr w:rsidR="00E20AC1" w:rsidRPr="00E20AC1" w:rsidTr="002519FD">
        <w:trPr>
          <w:trHeight w:val="300"/>
        </w:trPr>
        <w:tc>
          <w:tcPr>
            <w:tcW w:w="808" w:type="pct"/>
            <w:vMerge w:val="restar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Amino Acids</w:t>
            </w:r>
          </w:p>
        </w:tc>
        <w:tc>
          <w:tcPr>
            <w:tcW w:w="699" w:type="pc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F (n=1257)</w:t>
            </w:r>
          </w:p>
        </w:tc>
        <w:tc>
          <w:tcPr>
            <w:tcW w:w="699" w:type="pc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p>
        </w:tc>
        <w:tc>
          <w:tcPr>
            <w:tcW w:w="699" w:type="pc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p>
        </w:tc>
        <w:tc>
          <w:tcPr>
            <w:tcW w:w="699" w:type="pc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M (n=790)</w:t>
            </w:r>
          </w:p>
        </w:tc>
        <w:tc>
          <w:tcPr>
            <w:tcW w:w="699" w:type="pc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p>
        </w:tc>
        <w:tc>
          <w:tcPr>
            <w:tcW w:w="697" w:type="pc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p>
        </w:tc>
      </w:tr>
      <w:tr w:rsidR="00E20AC1" w:rsidRPr="00E20AC1" w:rsidTr="002519FD">
        <w:trPr>
          <w:trHeight w:val="300"/>
        </w:trPr>
        <w:tc>
          <w:tcPr>
            <w:tcW w:w="808" w:type="pct"/>
            <w:vMerge/>
            <w:tcBorders>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p>
        </w:tc>
        <w:tc>
          <w:tcPr>
            <w:tcW w:w="699" w:type="pct"/>
            <w:tcBorders>
              <w:top w:val="nil"/>
              <w:left w:val="nil"/>
              <w:bottom w:val="single" w:sz="4" w:space="0" w:color="auto"/>
              <w:right w:val="nil"/>
            </w:tcBorders>
            <w:shd w:val="clear" w:color="auto" w:fill="auto"/>
            <w:noWrap/>
            <w:vAlign w:val="bottom"/>
            <w:hideMark/>
          </w:tcPr>
          <w:p w:rsidR="00E20AC1" w:rsidRPr="00344B76" w:rsidRDefault="00344B76" w:rsidP="00E20AC1">
            <w:pPr>
              <w:spacing w:after="0" w:line="240" w:lineRule="auto"/>
              <w:jc w:val="center"/>
              <w:rPr>
                <w:rFonts w:eastAsia="Times New Roman" w:cs="Times New Roman"/>
                <w:i/>
                <w:color w:val="000000"/>
                <w:sz w:val="22"/>
                <w:vertAlign w:val="superscript"/>
                <w:lang w:eastAsia="de-DE"/>
              </w:rPr>
            </w:pPr>
            <w:r>
              <w:rPr>
                <w:rFonts w:eastAsia="Times New Roman" w:cs="Times New Roman"/>
                <w:i/>
                <w:color w:val="000000"/>
                <w:sz w:val="22"/>
                <w:lang w:val="en-US" w:eastAsia="de-DE"/>
              </w:rPr>
              <w:t>β</w:t>
            </w:r>
            <w:r>
              <w:rPr>
                <w:rFonts w:eastAsia="Times New Roman" w:cs="Times New Roman"/>
                <w:i/>
                <w:color w:val="000000"/>
                <w:sz w:val="22"/>
                <w:vertAlign w:val="superscript"/>
                <w:lang w:val="en-US" w:eastAsia="de-DE"/>
              </w:rPr>
              <w:t>1</w:t>
            </w:r>
          </w:p>
        </w:tc>
        <w:tc>
          <w:tcPr>
            <w:tcW w:w="699" w:type="pct"/>
            <w:tcBorders>
              <w:top w:val="nil"/>
              <w:left w:val="nil"/>
              <w:bottom w:val="single" w:sz="4" w:space="0" w:color="auto"/>
              <w:right w:val="nil"/>
            </w:tcBorders>
            <w:shd w:val="clear" w:color="auto" w:fill="auto"/>
            <w:noWrap/>
            <w:vAlign w:val="bottom"/>
            <w:hideMark/>
          </w:tcPr>
          <w:p w:rsidR="00E20AC1" w:rsidRPr="00344B76" w:rsidRDefault="00E20AC1" w:rsidP="00E20AC1">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r w:rsidR="00344B76">
              <w:rPr>
                <w:rFonts w:eastAsia="Times New Roman" w:cs="Times New Roman"/>
                <w:color w:val="000000"/>
                <w:sz w:val="22"/>
                <w:vertAlign w:val="superscript"/>
                <w:lang w:eastAsia="de-DE"/>
              </w:rPr>
              <w:t>2</w:t>
            </w:r>
          </w:p>
        </w:tc>
        <w:tc>
          <w:tcPr>
            <w:tcW w:w="699" w:type="pct"/>
            <w:tcBorders>
              <w:top w:val="nil"/>
              <w:left w:val="nil"/>
              <w:bottom w:val="single" w:sz="4" w:space="0" w:color="auto"/>
              <w:right w:val="nil"/>
            </w:tcBorders>
            <w:shd w:val="clear" w:color="auto" w:fill="auto"/>
            <w:noWrap/>
            <w:vAlign w:val="bottom"/>
            <w:hideMark/>
          </w:tcPr>
          <w:p w:rsidR="00E20AC1" w:rsidRPr="00344B76" w:rsidRDefault="00E20AC1" w:rsidP="00E20AC1">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r w:rsidR="00344B76">
              <w:rPr>
                <w:rFonts w:eastAsia="Times New Roman" w:cs="Times New Roman"/>
                <w:color w:val="000000"/>
                <w:sz w:val="22"/>
                <w:vertAlign w:val="superscript"/>
                <w:lang w:eastAsia="de-DE"/>
              </w:rPr>
              <w:t>3</w:t>
            </w:r>
          </w:p>
        </w:tc>
        <w:tc>
          <w:tcPr>
            <w:tcW w:w="699"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i/>
                <w:color w:val="000000"/>
                <w:sz w:val="22"/>
                <w:lang w:eastAsia="de-DE"/>
              </w:rPr>
            </w:pPr>
            <w:r w:rsidRPr="00E20AC1">
              <w:rPr>
                <w:rFonts w:eastAsia="Times New Roman" w:cs="Times New Roman"/>
                <w:i/>
                <w:color w:val="000000"/>
                <w:sz w:val="22"/>
                <w:lang w:val="en-US" w:eastAsia="de-DE"/>
              </w:rPr>
              <w:t>β</w:t>
            </w:r>
          </w:p>
        </w:tc>
        <w:tc>
          <w:tcPr>
            <w:tcW w:w="699"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p>
        </w:tc>
        <w:tc>
          <w:tcPr>
            <w:tcW w:w="697"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p>
        </w:tc>
      </w:tr>
      <w:tr w:rsidR="00E20AC1" w:rsidRPr="00E20AC1" w:rsidTr="002519FD">
        <w:trPr>
          <w:trHeight w:val="300"/>
        </w:trPr>
        <w:tc>
          <w:tcPr>
            <w:tcW w:w="808" w:type="pct"/>
            <w:tcBorders>
              <w:top w:val="single" w:sz="4" w:space="0" w:color="auto"/>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Arginine</w:t>
            </w:r>
          </w:p>
        </w:tc>
        <w:tc>
          <w:tcPr>
            <w:tcW w:w="699" w:type="pct"/>
            <w:tcBorders>
              <w:top w:val="single" w:sz="4" w:space="0" w:color="auto"/>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0.022</w:t>
            </w:r>
          </w:p>
        </w:tc>
        <w:tc>
          <w:tcPr>
            <w:tcW w:w="699" w:type="pct"/>
            <w:tcBorders>
              <w:top w:val="single" w:sz="4" w:space="0" w:color="auto"/>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0.489</w:t>
            </w:r>
          </w:p>
        </w:tc>
        <w:tc>
          <w:tcPr>
            <w:tcW w:w="699" w:type="pct"/>
            <w:tcBorders>
              <w:top w:val="single" w:sz="4" w:space="0" w:color="auto"/>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0.683</w:t>
            </w:r>
          </w:p>
        </w:tc>
        <w:tc>
          <w:tcPr>
            <w:tcW w:w="699" w:type="pct"/>
            <w:tcBorders>
              <w:top w:val="single" w:sz="4" w:space="0" w:color="auto"/>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-0.033</w:t>
            </w:r>
          </w:p>
        </w:tc>
        <w:tc>
          <w:tcPr>
            <w:tcW w:w="699" w:type="pct"/>
            <w:tcBorders>
              <w:top w:val="single" w:sz="4" w:space="0" w:color="auto"/>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0.394</w:t>
            </w:r>
          </w:p>
        </w:tc>
        <w:tc>
          <w:tcPr>
            <w:tcW w:w="697" w:type="pct"/>
            <w:tcBorders>
              <w:top w:val="single" w:sz="4" w:space="0" w:color="auto"/>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0.668</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Glutamine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-0.035</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0.263</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0.460</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-0.059</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0.130</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0.364</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Glycine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-0.098</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0.001</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0.019</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-0.099</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0.009</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0.067</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Histidine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0.048</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0.118</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0.330</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-0.046</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0.233</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0.465</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Methionine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0.018</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0.555</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0.707</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-0.094</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0.014</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0.067</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Ornithine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0.006</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0.851</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0.851</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-0.012</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0.769</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0.851</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Phenylalanine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0.035</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0.256</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0.460</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-0.017</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0.660</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0.840</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Proline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-0.058</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0.063</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0.247</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-0.094</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0.014</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0.067</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Serine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0.028</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0.353</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0.548</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0.031</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0.429</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0.668</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Threonine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0.056</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0.071</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0.247</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-0.055</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0.157</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0.365</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Tryptophan</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-0.010</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0.749</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0.807</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0.007</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0.855</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0.855</w:t>
            </w:r>
          </w:p>
        </w:tc>
      </w:tr>
      <w:tr w:rsidR="00E20AC1" w:rsidRPr="00E20AC1" w:rsidTr="002519FD">
        <w:trPr>
          <w:trHeight w:val="300"/>
        </w:trPr>
        <w:tc>
          <w:tcPr>
            <w:tcW w:w="808"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Tyrosine</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-0.015</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0.611</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0.713</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-0.067</w:t>
            </w:r>
          </w:p>
        </w:tc>
        <w:tc>
          <w:tcPr>
            <w:tcW w:w="699"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0.075</w:t>
            </w:r>
          </w:p>
        </w:tc>
        <w:tc>
          <w:tcPr>
            <w:tcW w:w="697" w:type="pct"/>
            <w:tcBorders>
              <w:top w:val="nil"/>
              <w:left w:val="nil"/>
              <w:bottom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0.262</w:t>
            </w:r>
          </w:p>
        </w:tc>
      </w:tr>
      <w:tr w:rsidR="00E20AC1" w:rsidRPr="00E20AC1" w:rsidTr="002519FD">
        <w:trPr>
          <w:trHeight w:val="300"/>
        </w:trPr>
        <w:tc>
          <w:tcPr>
            <w:tcW w:w="808" w:type="pct"/>
            <w:tcBorders>
              <w:top w:val="nil"/>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Valine</w:t>
            </w:r>
          </w:p>
        </w:tc>
        <w:tc>
          <w:tcPr>
            <w:tcW w:w="699" w:type="pct"/>
            <w:tcBorders>
              <w:top w:val="nil"/>
              <w:left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0.041</w:t>
            </w:r>
          </w:p>
        </w:tc>
        <w:tc>
          <w:tcPr>
            <w:tcW w:w="699" w:type="pct"/>
            <w:tcBorders>
              <w:top w:val="nil"/>
              <w:left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0.179</w:t>
            </w:r>
          </w:p>
        </w:tc>
        <w:tc>
          <w:tcPr>
            <w:tcW w:w="699" w:type="pct"/>
            <w:tcBorders>
              <w:top w:val="nil"/>
              <w:left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0.417</w:t>
            </w:r>
          </w:p>
        </w:tc>
        <w:tc>
          <w:tcPr>
            <w:tcW w:w="699" w:type="pct"/>
            <w:tcBorders>
              <w:top w:val="nil"/>
              <w:left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-0.018</w:t>
            </w:r>
          </w:p>
        </w:tc>
        <w:tc>
          <w:tcPr>
            <w:tcW w:w="699" w:type="pct"/>
            <w:tcBorders>
              <w:top w:val="nil"/>
              <w:left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0.637</w:t>
            </w:r>
          </w:p>
        </w:tc>
        <w:tc>
          <w:tcPr>
            <w:tcW w:w="697" w:type="pct"/>
            <w:tcBorders>
              <w:top w:val="nil"/>
              <w:left w:val="nil"/>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0.840</w:t>
            </w:r>
          </w:p>
        </w:tc>
      </w:tr>
      <w:tr w:rsidR="00E20AC1" w:rsidRPr="00E20AC1" w:rsidTr="002519FD">
        <w:trPr>
          <w:trHeight w:val="300"/>
        </w:trPr>
        <w:tc>
          <w:tcPr>
            <w:tcW w:w="808" w:type="pct"/>
            <w:tcBorders>
              <w:top w:val="nil"/>
              <w:left w:val="nil"/>
              <w:bottom w:val="single" w:sz="4" w:space="0" w:color="auto"/>
              <w:right w:val="nil"/>
            </w:tcBorders>
            <w:shd w:val="clear" w:color="auto" w:fill="auto"/>
            <w:noWrap/>
            <w:vAlign w:val="bottom"/>
            <w:hideMark/>
          </w:tcPr>
          <w:p w:rsidR="00E20AC1" w:rsidRPr="00E20AC1" w:rsidRDefault="00E20AC1" w:rsidP="00344B76">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X-Leucine</w:t>
            </w:r>
            <w:r w:rsidR="00344B76">
              <w:rPr>
                <w:rFonts w:eastAsia="Times New Roman" w:cs="Times New Roman"/>
                <w:color w:val="000000"/>
                <w:sz w:val="22"/>
                <w:vertAlign w:val="superscript"/>
                <w:lang w:val="en-US" w:eastAsia="de-DE"/>
              </w:rPr>
              <w:t>4</w:t>
            </w:r>
          </w:p>
        </w:tc>
        <w:tc>
          <w:tcPr>
            <w:tcW w:w="699"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0.059</w:t>
            </w:r>
          </w:p>
        </w:tc>
        <w:tc>
          <w:tcPr>
            <w:tcW w:w="699"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0.052</w:t>
            </w:r>
          </w:p>
        </w:tc>
        <w:tc>
          <w:tcPr>
            <w:tcW w:w="699"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0.247</w:t>
            </w:r>
          </w:p>
        </w:tc>
        <w:tc>
          <w:tcPr>
            <w:tcW w:w="699"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-0.010</w:t>
            </w:r>
          </w:p>
        </w:tc>
        <w:tc>
          <w:tcPr>
            <w:tcW w:w="699"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0.791</w:t>
            </w:r>
          </w:p>
        </w:tc>
        <w:tc>
          <w:tcPr>
            <w:tcW w:w="697" w:type="pct"/>
            <w:tcBorders>
              <w:top w:val="nil"/>
              <w:left w:val="nil"/>
              <w:bottom w:val="single" w:sz="4" w:space="0" w:color="auto"/>
              <w:right w:val="nil"/>
            </w:tcBorders>
            <w:shd w:val="clear" w:color="auto" w:fill="auto"/>
            <w:noWrap/>
            <w:vAlign w:val="bottom"/>
            <w:hideMark/>
          </w:tcPr>
          <w:p w:rsidR="00E20AC1" w:rsidRPr="00E20AC1" w:rsidRDefault="00E20AC1" w:rsidP="00E20AC1">
            <w:pPr>
              <w:spacing w:after="0" w:line="240" w:lineRule="auto"/>
              <w:jc w:val="center"/>
              <w:rPr>
                <w:rFonts w:eastAsia="Times New Roman" w:cs="Times New Roman"/>
                <w:color w:val="000000"/>
                <w:sz w:val="22"/>
                <w:lang w:eastAsia="de-DE"/>
              </w:rPr>
            </w:pPr>
            <w:r w:rsidRPr="00E20AC1">
              <w:rPr>
                <w:rFonts w:eastAsia="Times New Roman" w:cs="Times New Roman"/>
                <w:color w:val="000000"/>
                <w:sz w:val="22"/>
                <w:lang w:eastAsia="de-DE"/>
              </w:rPr>
              <w:t>0.851</w:t>
            </w:r>
          </w:p>
        </w:tc>
      </w:tr>
    </w:tbl>
    <w:p w:rsidR="002519FD" w:rsidRPr="002519FD" w:rsidRDefault="002519FD" w:rsidP="002519FD">
      <w:pPr>
        <w:spacing w:after="0"/>
        <w:ind w:left="142" w:hanging="142"/>
        <w:jc w:val="both"/>
        <w:rPr>
          <w:rFonts w:eastAsia="Times New Roman" w:cs="Times New Roman"/>
          <w:bCs/>
          <w:szCs w:val="24"/>
          <w:lang w:val="en-US"/>
        </w:rPr>
      </w:pPr>
      <w:r w:rsidRPr="002519FD">
        <w:rPr>
          <w:rFonts w:eastAsia="Times New Roman" w:cs="Times New Roman"/>
          <w:bCs/>
          <w:szCs w:val="24"/>
          <w:vertAlign w:val="superscript"/>
          <w:lang w:val="en-US"/>
        </w:rPr>
        <w:t>1</w:t>
      </w:r>
      <w:r w:rsidRPr="002519FD">
        <w:rPr>
          <w:rFonts w:eastAsia="Times New Roman" w:cs="Times New Roman"/>
          <w:bCs/>
          <w:szCs w:val="24"/>
          <w:lang w:val="en-US"/>
        </w:rPr>
        <w:t xml:space="preserve">Standardized beta coefficients (β) for a linear association of total red meat consumption with </w:t>
      </w:r>
      <w:r>
        <w:rPr>
          <w:rFonts w:eastAsia="Times New Roman" w:cs="Times New Roman"/>
          <w:bCs/>
          <w:szCs w:val="24"/>
          <w:lang w:val="en-US"/>
        </w:rPr>
        <w:t>amino acid serum</w:t>
      </w:r>
      <w:r w:rsidRPr="002519FD">
        <w:rPr>
          <w:rFonts w:eastAsia="Times New Roman" w:cs="Times New Roman"/>
          <w:bCs/>
          <w:szCs w:val="24"/>
          <w:lang w:val="en-US"/>
        </w:rPr>
        <w:t xml:space="preserve"> concentration in the subcohort (n=2,047). Regression models were adjusted for total energy intake [MJ/d], age [years], BMI [kg/m²], sports [h/week], biking [h/week], smoking (4 stages: never smoker, former smoker, current smoker &lt;20 Units/day, current heavy smoker &gt;20 Units/day), education (4 stages: no vocational training or in training, vocational training, technical school, technical college or university degree), antihypertensive medication (yes/no), antidyslipidemic medication (yes/no), intake of beverages (alcohol, coffee, sugar sweetened beverages) [g/day], and of whole grain bread, refined grain bread, butter, margarine, cabbage, cooked vegetables, mushrooms, potatoes, sauce, and poultry [g/MJ].</w:t>
      </w:r>
    </w:p>
    <w:p w:rsidR="00D57717" w:rsidRPr="00344B76" w:rsidRDefault="002519FD" w:rsidP="002519FD">
      <w:pPr>
        <w:spacing w:after="0"/>
        <w:ind w:left="142" w:hanging="142"/>
        <w:jc w:val="both"/>
        <w:rPr>
          <w:rFonts w:eastAsia="Batang" w:cs="Times New Roman"/>
          <w:szCs w:val="24"/>
          <w:lang w:val="en-US"/>
        </w:rPr>
      </w:pPr>
      <w:r>
        <w:rPr>
          <w:rFonts w:eastAsia="Times New Roman" w:cs="Times New Roman"/>
          <w:bCs/>
          <w:szCs w:val="24"/>
          <w:vertAlign w:val="superscript"/>
          <w:lang w:val="en-US"/>
        </w:rPr>
        <w:t>2</w:t>
      </w:r>
      <w:r w:rsidRPr="002519FD">
        <w:rPr>
          <w:rFonts w:eastAsia="Times New Roman" w:cs="Times New Roman"/>
          <w:bCs/>
          <w:szCs w:val="24"/>
          <w:lang w:val="en-US"/>
        </w:rPr>
        <w:t xml:space="preserve">Raw </w:t>
      </w:r>
      <w:r w:rsidRPr="002519FD">
        <w:rPr>
          <w:rFonts w:eastAsia="Times New Roman" w:cs="Times New Roman"/>
          <w:bCs/>
          <w:i/>
          <w:szCs w:val="24"/>
          <w:lang w:val="en-US"/>
        </w:rPr>
        <w:t>p</w:t>
      </w:r>
      <w:r w:rsidRPr="002519FD">
        <w:rPr>
          <w:rFonts w:eastAsia="Times New Roman" w:cs="Times New Roman"/>
          <w:bCs/>
          <w:szCs w:val="24"/>
          <w:lang w:val="en-US"/>
        </w:rPr>
        <w:t>-values and</w:t>
      </w:r>
      <w:r w:rsidRPr="002519FD">
        <w:rPr>
          <w:rFonts w:eastAsia="Times New Roman" w:cs="Times New Roman"/>
          <w:bCs/>
          <w:szCs w:val="24"/>
          <w:vertAlign w:val="superscript"/>
          <w:lang w:val="en-US"/>
        </w:rPr>
        <w:t xml:space="preserve"> </w:t>
      </w:r>
      <w:r>
        <w:rPr>
          <w:rFonts w:eastAsia="Times New Roman" w:cs="Times New Roman"/>
          <w:bCs/>
          <w:szCs w:val="24"/>
          <w:vertAlign w:val="superscript"/>
          <w:lang w:val="en-US"/>
        </w:rPr>
        <w:t>3</w:t>
      </w:r>
      <w:r w:rsidRPr="002519FD">
        <w:rPr>
          <w:rFonts w:eastAsia="Times New Roman" w:cs="Times New Roman"/>
          <w:bCs/>
          <w:szCs w:val="24"/>
          <w:lang w:val="en-US"/>
        </w:rPr>
        <w:t xml:space="preserve">false discovery rate-controlled </w:t>
      </w:r>
      <w:r w:rsidRPr="002519FD">
        <w:rPr>
          <w:rFonts w:eastAsia="Times New Roman" w:cs="Times New Roman"/>
          <w:bCs/>
          <w:i/>
          <w:szCs w:val="24"/>
          <w:lang w:val="en-US"/>
        </w:rPr>
        <w:t>p</w:t>
      </w:r>
      <w:r w:rsidRPr="002519FD">
        <w:rPr>
          <w:rFonts w:eastAsia="Times New Roman" w:cs="Times New Roman"/>
          <w:bCs/>
          <w:szCs w:val="24"/>
          <w:lang w:val="en-US"/>
        </w:rPr>
        <w:t>-values (corrected within metabolite classes) from a two</w:t>
      </w:r>
      <w:r w:rsidRPr="002519FD">
        <w:rPr>
          <w:rFonts w:eastAsia="Times New Roman" w:cs="Times New Roman"/>
          <w:bCs/>
          <w:szCs w:val="24"/>
          <w:lang w:val="en-US"/>
        </w:rPr>
        <w:noBreakHyphen/>
        <w:t>sided t</w:t>
      </w:r>
      <w:r w:rsidRPr="002519FD">
        <w:rPr>
          <w:rFonts w:eastAsia="Times New Roman" w:cs="Times New Roman"/>
          <w:bCs/>
          <w:szCs w:val="24"/>
          <w:lang w:val="en-US"/>
        </w:rPr>
        <w:noBreakHyphen/>
        <w:t>test (H</w:t>
      </w:r>
      <w:r w:rsidRPr="002519FD">
        <w:rPr>
          <w:rFonts w:eastAsia="Times New Roman" w:cs="Times New Roman"/>
          <w:bCs/>
          <w:szCs w:val="24"/>
          <w:vertAlign w:val="subscript"/>
          <w:lang w:val="en-US"/>
        </w:rPr>
        <w:t>0</w:t>
      </w:r>
      <w:r w:rsidRPr="002519FD">
        <w:rPr>
          <w:rFonts w:eastAsia="Times New Roman" w:cs="Times New Roman"/>
          <w:bCs/>
          <w:szCs w:val="24"/>
          <w:lang w:val="en-US"/>
        </w:rPr>
        <w:t>:</w:t>
      </w:r>
      <w:r w:rsidRPr="002519FD">
        <w:rPr>
          <w:rFonts w:eastAsia="Times New Roman" w:cs="Times New Roman"/>
          <w:i/>
          <w:szCs w:val="20"/>
          <w:lang w:val="en-US"/>
        </w:rPr>
        <w:t xml:space="preserve"> β</w:t>
      </w:r>
      <w:r w:rsidRPr="002519FD">
        <w:rPr>
          <w:rFonts w:eastAsia="Times New Roman" w:cs="Times New Roman"/>
          <w:szCs w:val="20"/>
          <w:lang w:val="en-US"/>
        </w:rPr>
        <w:t>=0).</w:t>
      </w:r>
      <w:r w:rsidRPr="002519FD">
        <w:rPr>
          <w:rFonts w:eastAsia="Times New Roman" w:cs="Times New Roman"/>
          <w:bCs/>
          <w:szCs w:val="24"/>
          <w:lang w:val="en-US"/>
        </w:rPr>
        <w:t xml:space="preserve"> </w:t>
      </w:r>
      <w:r w:rsidR="00344B76">
        <w:rPr>
          <w:rFonts w:eastAsia="Batang" w:cs="Times New Roman"/>
          <w:szCs w:val="24"/>
          <w:vertAlign w:val="superscript"/>
          <w:lang w:val="en-US"/>
        </w:rPr>
        <w:t>4</w:t>
      </w:r>
      <w:r w:rsidR="00344B76">
        <w:rPr>
          <w:rFonts w:eastAsia="Batang" w:cs="Times New Roman"/>
          <w:szCs w:val="24"/>
          <w:lang w:val="en-US"/>
        </w:rPr>
        <w:t>Sum of Leucine and Isoleucine.</w:t>
      </w:r>
    </w:p>
    <w:p w:rsidR="0068443A" w:rsidRDefault="0068443A">
      <w:pPr>
        <w:rPr>
          <w:rFonts w:eastAsia="Batang" w:cs="Times New Roman"/>
          <w:szCs w:val="24"/>
          <w:lang w:val="en-US"/>
        </w:rPr>
      </w:pPr>
    </w:p>
    <w:p w:rsidR="00E20AC1" w:rsidRDefault="0068443A">
      <w:pPr>
        <w:rPr>
          <w:rFonts w:eastAsia="Batang" w:cs="Times New Roman"/>
          <w:szCs w:val="24"/>
          <w:lang w:val="en-US"/>
        </w:rPr>
      </w:pPr>
      <w:bookmarkStart w:id="1" w:name="IDX"/>
      <w:bookmarkEnd w:id="1"/>
      <w:r>
        <w:rPr>
          <w:rFonts w:eastAsia="Batang" w:cs="Times New Roman"/>
          <w:noProof/>
          <w:szCs w:val="24"/>
          <w:lang w:eastAsia="de-DE"/>
        </w:rPr>
        <w:lastRenderedPageBreak/>
        <w:drawing>
          <wp:inline distT="0" distB="0" distL="0" distR="0" wp14:anchorId="329BC2C8" wp14:editId="1C8C4EAC">
            <wp:extent cx="5904689" cy="4406629"/>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621" b="2155"/>
                    <a:stretch/>
                  </pic:blipFill>
                  <pic:spPr bwMode="auto">
                    <a:xfrm>
                      <a:off x="0" y="0"/>
                      <a:ext cx="5903932" cy="4406064"/>
                    </a:xfrm>
                    <a:prstGeom prst="rect">
                      <a:avLst/>
                    </a:prstGeom>
                    <a:noFill/>
                    <a:ln>
                      <a:noFill/>
                    </a:ln>
                    <a:extLst>
                      <a:ext uri="{53640926-AAD7-44D8-BBD7-CCE9431645EC}">
                        <a14:shadowObscured xmlns:a14="http://schemas.microsoft.com/office/drawing/2010/main"/>
                      </a:ext>
                    </a:extLst>
                  </pic:spPr>
                </pic:pic>
              </a:graphicData>
            </a:graphic>
          </wp:inline>
        </w:drawing>
      </w:r>
      <w:r w:rsidR="00AC5963" w:rsidRPr="00AC5963">
        <w:rPr>
          <w:rFonts w:eastAsia="Batang" w:cs="Times New Roman"/>
          <w:b/>
          <w:szCs w:val="24"/>
          <w:lang w:val="en-US"/>
        </w:rPr>
        <w:t xml:space="preserve">Supplementary Figure </w:t>
      </w:r>
      <w:r w:rsidR="00B93BB9">
        <w:rPr>
          <w:rFonts w:eastAsia="Batang" w:cs="Times New Roman"/>
          <w:b/>
          <w:szCs w:val="24"/>
          <w:lang w:val="en-US"/>
        </w:rPr>
        <w:t>2</w:t>
      </w:r>
      <w:r w:rsidR="00AC5963" w:rsidRPr="00AC5963">
        <w:rPr>
          <w:rFonts w:eastAsia="Batang" w:cs="Times New Roman"/>
          <w:b/>
          <w:szCs w:val="24"/>
          <w:lang w:val="en-US"/>
        </w:rPr>
        <w:t>:</w:t>
      </w:r>
      <w:r w:rsidR="00AC5963">
        <w:rPr>
          <w:rFonts w:eastAsia="Batang" w:cs="Times New Roman"/>
          <w:szCs w:val="24"/>
          <w:lang w:val="en-US"/>
        </w:rPr>
        <w:t xml:space="preserve"> Manhattan-plot </w:t>
      </w:r>
      <w:r w:rsidR="002519FD">
        <w:rPr>
          <w:rFonts w:eastAsia="Batang" w:cs="Times New Roman"/>
          <w:szCs w:val="24"/>
          <w:lang w:val="en-US"/>
        </w:rPr>
        <w:t>showing the negative decimal logarithm (</w:t>
      </w:r>
      <w:r w:rsidR="00651876">
        <w:rPr>
          <w:rFonts w:eastAsia="Batang" w:cs="Times New Roman"/>
          <w:szCs w:val="24"/>
          <w:lang w:val="en-US"/>
        </w:rPr>
        <w:noBreakHyphen/>
      </w:r>
      <w:r w:rsidR="002519FD">
        <w:rPr>
          <w:rFonts w:eastAsia="Batang" w:cs="Times New Roman"/>
          <w:szCs w:val="24"/>
          <w:lang w:val="en-US"/>
        </w:rPr>
        <w:t>LOG1</w:t>
      </w:r>
      <w:r w:rsidR="00651876">
        <w:rPr>
          <w:rFonts w:eastAsia="Batang" w:cs="Times New Roman"/>
          <w:szCs w:val="24"/>
          <w:lang w:val="en-US"/>
        </w:rPr>
        <w:t xml:space="preserve">0) </w:t>
      </w:r>
      <w:r w:rsidR="00AC5963">
        <w:rPr>
          <w:rFonts w:eastAsia="Batang" w:cs="Times New Roman"/>
          <w:szCs w:val="24"/>
          <w:lang w:val="en-US"/>
        </w:rPr>
        <w:t xml:space="preserve">of </w:t>
      </w:r>
      <w:r w:rsidR="00AC5963" w:rsidRPr="00AC5963">
        <w:rPr>
          <w:rFonts w:eastAsia="Batang" w:cs="Times New Roman"/>
          <w:szCs w:val="24"/>
          <w:lang w:val="en-US"/>
        </w:rPr>
        <w:t>false discovery rate</w:t>
      </w:r>
      <w:r w:rsidR="00AC5963">
        <w:rPr>
          <w:rFonts w:eastAsia="Batang" w:cs="Times New Roman"/>
          <w:szCs w:val="24"/>
          <w:lang w:val="en-US"/>
        </w:rPr>
        <w:t>-co</w:t>
      </w:r>
      <w:r w:rsidR="002519FD">
        <w:rPr>
          <w:rFonts w:eastAsia="Batang" w:cs="Times New Roman"/>
          <w:szCs w:val="24"/>
          <w:lang w:val="en-US"/>
        </w:rPr>
        <w:t>ntrolled</w:t>
      </w:r>
      <w:r w:rsidR="00AC5963" w:rsidRPr="00AC5963">
        <w:rPr>
          <w:rFonts w:eastAsia="Batang" w:cs="Times New Roman"/>
          <w:i/>
          <w:szCs w:val="24"/>
          <w:lang w:val="en-US"/>
        </w:rPr>
        <w:t xml:space="preserve"> p</w:t>
      </w:r>
      <w:r w:rsidR="00AC5963">
        <w:rPr>
          <w:rFonts w:eastAsia="Batang" w:cs="Times New Roman"/>
          <w:szCs w:val="24"/>
          <w:lang w:val="en-US"/>
        </w:rPr>
        <w:t>-</w:t>
      </w:r>
      <w:r w:rsidR="00AC5963" w:rsidRPr="00AC5963">
        <w:rPr>
          <w:rFonts w:eastAsia="Batang" w:cs="Times New Roman"/>
          <w:szCs w:val="24"/>
          <w:lang w:val="en-US"/>
        </w:rPr>
        <w:t>values</w:t>
      </w:r>
      <w:r w:rsidR="00AC5963">
        <w:rPr>
          <w:rFonts w:eastAsia="Batang" w:cs="Times New Roman"/>
          <w:szCs w:val="24"/>
          <w:lang w:val="en-US"/>
        </w:rPr>
        <w:t xml:space="preserve"> for the sex-stratified association between total red meat consumption and single amino acids </w:t>
      </w:r>
      <w:r w:rsidR="00651876">
        <w:rPr>
          <w:rFonts w:eastAsia="Batang" w:cs="Times New Roman"/>
          <w:szCs w:val="24"/>
          <w:lang w:val="en-US"/>
        </w:rPr>
        <w:t>concentrations</w:t>
      </w:r>
      <w:r w:rsidR="00AC5963">
        <w:rPr>
          <w:rFonts w:eastAsia="Batang" w:cs="Times New Roman"/>
          <w:szCs w:val="24"/>
          <w:lang w:val="en-US"/>
        </w:rPr>
        <w:t>; blue: men; magenta: women</w:t>
      </w:r>
      <w:r w:rsidR="00651876">
        <w:rPr>
          <w:rFonts w:eastAsia="Batang" w:cs="Times New Roman"/>
          <w:szCs w:val="24"/>
          <w:lang w:val="en-US"/>
        </w:rPr>
        <w:t>; solid line: significance (</w:t>
      </w:r>
      <w:r w:rsidR="00651876" w:rsidRPr="00651876">
        <w:rPr>
          <w:rFonts w:eastAsia="Batang" w:cs="Times New Roman"/>
          <w:i/>
          <w:szCs w:val="24"/>
          <w:lang w:val="en-US"/>
        </w:rPr>
        <w:t>p</w:t>
      </w:r>
      <w:r w:rsidR="00651876">
        <w:rPr>
          <w:rFonts w:eastAsia="Batang" w:cs="Times New Roman"/>
          <w:szCs w:val="24"/>
          <w:lang w:val="en-US"/>
        </w:rPr>
        <w:t xml:space="preserve">&lt;0.05) </w:t>
      </w:r>
      <w:r w:rsidR="00651876" w:rsidRPr="00651876">
        <w:rPr>
          <w:rFonts w:eastAsia="Batang" w:cs="Times New Roman"/>
          <w:szCs w:val="24"/>
          <w:lang w:val="en-US"/>
        </w:rPr>
        <w:t>after</w:t>
      </w:r>
      <w:r w:rsidR="00651876">
        <w:rPr>
          <w:rFonts w:eastAsia="Batang" w:cs="Times New Roman"/>
          <w:szCs w:val="24"/>
          <w:lang w:val="en-US"/>
        </w:rPr>
        <w:t xml:space="preserve"> Benjamini-Hochberg-correction; dashed line: trend (</w:t>
      </w:r>
      <w:r w:rsidR="00651876" w:rsidRPr="00651876">
        <w:rPr>
          <w:rFonts w:eastAsia="Batang" w:cs="Times New Roman"/>
          <w:i/>
          <w:szCs w:val="24"/>
          <w:lang w:val="en-US"/>
        </w:rPr>
        <w:t>p</w:t>
      </w:r>
      <w:r w:rsidR="00651876">
        <w:rPr>
          <w:rFonts w:eastAsia="Batang" w:cs="Times New Roman"/>
          <w:szCs w:val="24"/>
          <w:lang w:val="en-US"/>
        </w:rPr>
        <w:t xml:space="preserve">&lt;0.1) </w:t>
      </w:r>
      <w:r w:rsidR="00651876" w:rsidRPr="00651876">
        <w:rPr>
          <w:rFonts w:eastAsia="Batang" w:cs="Times New Roman"/>
          <w:szCs w:val="24"/>
          <w:lang w:val="en-US"/>
        </w:rPr>
        <w:t>after</w:t>
      </w:r>
      <w:r w:rsidR="00651876">
        <w:rPr>
          <w:rFonts w:eastAsia="Batang" w:cs="Times New Roman"/>
          <w:szCs w:val="24"/>
          <w:lang w:val="en-US"/>
        </w:rPr>
        <w:t xml:space="preserve"> Benjamini-Hochberg-correction</w:t>
      </w:r>
      <w:r w:rsidR="00AC5963">
        <w:rPr>
          <w:rFonts w:eastAsia="Batang" w:cs="Times New Roman"/>
          <w:szCs w:val="24"/>
          <w:lang w:val="en-US"/>
        </w:rPr>
        <w:t>.</w:t>
      </w:r>
      <w:r w:rsidR="00E20AC1">
        <w:rPr>
          <w:rFonts w:eastAsia="Batang" w:cs="Times New Roman"/>
          <w:szCs w:val="24"/>
          <w:lang w:val="en-US"/>
        </w:rPr>
        <w:br w:type="page"/>
      </w:r>
    </w:p>
    <w:p w:rsidR="00E20AC1" w:rsidRDefault="00E20AC1" w:rsidP="00E20AC1">
      <w:pPr>
        <w:spacing w:after="0"/>
        <w:rPr>
          <w:rFonts w:cs="Times New Roman"/>
          <w:szCs w:val="24"/>
          <w:lang w:val="en-US"/>
        </w:rPr>
      </w:pPr>
      <w:r w:rsidRPr="003E2A75">
        <w:rPr>
          <w:rFonts w:cs="Times New Roman"/>
          <w:b/>
          <w:szCs w:val="24"/>
          <w:lang w:val="en-US"/>
        </w:rPr>
        <w:lastRenderedPageBreak/>
        <w:t xml:space="preserve">Supplementary </w:t>
      </w:r>
      <w:r w:rsidRPr="00736D56">
        <w:rPr>
          <w:rFonts w:cs="Times New Roman"/>
          <w:b/>
          <w:lang w:val="en-US"/>
        </w:rPr>
        <w:t>Table</w:t>
      </w:r>
      <w:r>
        <w:rPr>
          <w:rFonts w:cs="Times New Roman"/>
          <w:b/>
          <w:lang w:val="en-US"/>
        </w:rPr>
        <w:t xml:space="preserve"> 2</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 xml:space="preserve">acylcarnitine </w:t>
      </w:r>
      <w:r w:rsidRPr="003E2A75">
        <w:rPr>
          <w:rFonts w:cs="Times New Roman"/>
          <w:szCs w:val="24"/>
          <w:lang w:val="en-US"/>
        </w:rPr>
        <w:t>serum concentrations</w:t>
      </w:r>
    </w:p>
    <w:tbl>
      <w:tblPr>
        <w:tblW w:w="5000" w:type="pct"/>
        <w:tblCellMar>
          <w:left w:w="70" w:type="dxa"/>
          <w:right w:w="70" w:type="dxa"/>
        </w:tblCellMar>
        <w:tblLook w:val="04A0" w:firstRow="1" w:lastRow="0" w:firstColumn="1" w:lastColumn="0" w:noHBand="0" w:noVBand="1"/>
      </w:tblPr>
      <w:tblGrid>
        <w:gridCol w:w="2297"/>
        <w:gridCol w:w="1152"/>
        <w:gridCol w:w="1153"/>
        <w:gridCol w:w="1118"/>
        <w:gridCol w:w="1187"/>
        <w:gridCol w:w="1153"/>
        <w:gridCol w:w="1152"/>
      </w:tblGrid>
      <w:tr w:rsidR="00E20AC1" w:rsidRPr="00E20AC1" w:rsidTr="00344B76">
        <w:trPr>
          <w:trHeight w:val="300"/>
        </w:trPr>
        <w:tc>
          <w:tcPr>
            <w:tcW w:w="1247" w:type="pct"/>
            <w:vMerge w:val="restar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Acylcarnitines</w:t>
            </w:r>
          </w:p>
        </w:tc>
        <w:tc>
          <w:tcPr>
            <w:tcW w:w="1858" w:type="pct"/>
            <w:gridSpan w:val="3"/>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F (n=1257)</w:t>
            </w:r>
          </w:p>
        </w:tc>
        <w:tc>
          <w:tcPr>
            <w:tcW w:w="1895" w:type="pct"/>
            <w:gridSpan w:val="3"/>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M (n=790)</w:t>
            </w:r>
          </w:p>
        </w:tc>
      </w:tr>
      <w:tr w:rsidR="00344B76" w:rsidRPr="00E20AC1" w:rsidTr="00344B76">
        <w:trPr>
          <w:trHeight w:val="300"/>
        </w:trPr>
        <w:tc>
          <w:tcPr>
            <w:tcW w:w="1247" w:type="pct"/>
            <w:vMerge/>
            <w:tcBorders>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rPr>
                <w:rFonts w:eastAsia="Times New Roman" w:cs="Times New Roman"/>
                <w:color w:val="000000"/>
                <w:sz w:val="22"/>
                <w:lang w:eastAsia="de-DE"/>
              </w:rPr>
            </w:pPr>
          </w:p>
        </w:tc>
        <w:tc>
          <w:tcPr>
            <w:tcW w:w="625"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i/>
                <w:color w:val="000000"/>
                <w:sz w:val="22"/>
                <w:vertAlign w:val="superscript"/>
                <w:lang w:eastAsia="de-DE"/>
              </w:rPr>
            </w:pPr>
            <w:r>
              <w:rPr>
                <w:rFonts w:eastAsia="Times New Roman" w:cs="Times New Roman"/>
                <w:i/>
                <w:color w:val="000000"/>
                <w:sz w:val="22"/>
                <w:lang w:val="en-US" w:eastAsia="de-DE"/>
              </w:rPr>
              <w:t>β</w:t>
            </w:r>
            <w:r>
              <w:rPr>
                <w:rFonts w:eastAsia="Times New Roman" w:cs="Times New Roman"/>
                <w:i/>
                <w:color w:val="000000"/>
                <w:sz w:val="22"/>
                <w:vertAlign w:val="superscript"/>
                <w:lang w:val="en-US" w:eastAsia="de-DE"/>
              </w:rPr>
              <w:t>1</w:t>
            </w:r>
          </w:p>
        </w:tc>
        <w:tc>
          <w:tcPr>
            <w:tcW w:w="626"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r>
              <w:rPr>
                <w:rFonts w:eastAsia="Times New Roman" w:cs="Times New Roman"/>
                <w:color w:val="000000"/>
                <w:sz w:val="22"/>
                <w:vertAlign w:val="superscript"/>
                <w:lang w:eastAsia="de-DE"/>
              </w:rPr>
              <w:t>2</w:t>
            </w:r>
          </w:p>
        </w:tc>
        <w:tc>
          <w:tcPr>
            <w:tcW w:w="607"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r>
              <w:rPr>
                <w:rFonts w:eastAsia="Times New Roman" w:cs="Times New Roman"/>
                <w:color w:val="000000"/>
                <w:sz w:val="22"/>
                <w:vertAlign w:val="superscript"/>
                <w:lang w:eastAsia="de-DE"/>
              </w:rPr>
              <w:t>3</w:t>
            </w:r>
          </w:p>
        </w:tc>
        <w:tc>
          <w:tcPr>
            <w:tcW w:w="644"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i/>
                <w:color w:val="000000"/>
                <w:sz w:val="22"/>
                <w:lang w:eastAsia="de-DE"/>
              </w:rPr>
            </w:pPr>
            <w:r w:rsidRPr="00E20AC1">
              <w:rPr>
                <w:rFonts w:eastAsia="Times New Roman" w:cs="Times New Roman"/>
                <w:i/>
                <w:color w:val="000000"/>
                <w:sz w:val="22"/>
                <w:lang w:val="en-US" w:eastAsia="de-DE"/>
              </w:rPr>
              <w:t>β</w:t>
            </w:r>
          </w:p>
        </w:tc>
        <w:tc>
          <w:tcPr>
            <w:tcW w:w="626"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color w:val="000000"/>
                <w:sz w:val="22"/>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p>
        </w:tc>
        <w:tc>
          <w:tcPr>
            <w:tcW w:w="625"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color w:val="000000"/>
                <w:sz w:val="22"/>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p>
        </w:tc>
      </w:tr>
      <w:tr w:rsidR="00E20AC1" w:rsidRPr="00E20AC1" w:rsidTr="00344B76">
        <w:trPr>
          <w:trHeight w:val="300"/>
        </w:trPr>
        <w:tc>
          <w:tcPr>
            <w:tcW w:w="1247" w:type="pct"/>
            <w:tcBorders>
              <w:top w:val="single" w:sz="4" w:space="0" w:color="auto"/>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C0</w:t>
            </w:r>
          </w:p>
        </w:tc>
        <w:tc>
          <w:tcPr>
            <w:tcW w:w="625" w:type="pct"/>
            <w:tcBorders>
              <w:top w:val="single" w:sz="4" w:space="0" w:color="auto"/>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0.035</w:t>
            </w:r>
          </w:p>
        </w:tc>
        <w:tc>
          <w:tcPr>
            <w:tcW w:w="626" w:type="pct"/>
            <w:tcBorders>
              <w:top w:val="single" w:sz="4" w:space="0" w:color="auto"/>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0.234</w:t>
            </w:r>
          </w:p>
        </w:tc>
        <w:tc>
          <w:tcPr>
            <w:tcW w:w="607" w:type="pct"/>
            <w:tcBorders>
              <w:top w:val="single" w:sz="4" w:space="0" w:color="auto"/>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0.567</w:t>
            </w:r>
          </w:p>
        </w:tc>
        <w:tc>
          <w:tcPr>
            <w:tcW w:w="644" w:type="pct"/>
            <w:tcBorders>
              <w:top w:val="single" w:sz="4" w:space="0" w:color="auto"/>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0.056</w:t>
            </w:r>
          </w:p>
        </w:tc>
        <w:tc>
          <w:tcPr>
            <w:tcW w:w="626" w:type="pct"/>
            <w:tcBorders>
              <w:top w:val="single" w:sz="4" w:space="0" w:color="auto"/>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0.140</w:t>
            </w:r>
          </w:p>
        </w:tc>
        <w:tc>
          <w:tcPr>
            <w:tcW w:w="625" w:type="pct"/>
            <w:tcBorders>
              <w:top w:val="single" w:sz="4" w:space="0" w:color="auto"/>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0.265</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C10:0</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0.095</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0.013</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0.068</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C10:2</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0.040</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0.193</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0.547</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0.861</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0.861</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C14:1</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-0.018</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0.547</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0.047</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0.214</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0.330</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C14:2</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0.005</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0.876</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0.090</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0.016</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0.068</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C16:0</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0.800</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0.077</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0.036</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0.101</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C16:2</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0.015</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0.619</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0.014</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0.712</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0.756</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C18:0</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0.042</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0.162</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0.547</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0.133</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C18:1</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0.030</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0.316</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0.671</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0.103</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0.005</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0.046</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C18:2</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0.008</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0.784</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0.043</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0.248</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0.351</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C2:0</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0.050</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0.097</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0.547</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0.084</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0.023</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0.078</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C3:0</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0.055</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0.068</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0.547</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0.024</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0.534</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0.647</w:t>
            </w:r>
          </w:p>
        </w:tc>
      </w:tr>
      <w:tr w:rsidR="00E20AC1" w:rsidRPr="00E20AC1" w:rsidTr="00344B76">
        <w:trPr>
          <w:trHeight w:val="300"/>
        </w:trPr>
        <w:tc>
          <w:tcPr>
            <w:tcW w:w="1247" w:type="pct"/>
            <w:tcBorders>
              <w:top w:val="nil"/>
              <w:left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(OH)C5_(DC)C3(M)</w:t>
            </w:r>
          </w:p>
        </w:tc>
        <w:tc>
          <w:tcPr>
            <w:tcW w:w="625" w:type="pct"/>
            <w:tcBorders>
              <w:top w:val="nil"/>
              <w:left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0.043</w:t>
            </w:r>
          </w:p>
        </w:tc>
        <w:tc>
          <w:tcPr>
            <w:tcW w:w="626" w:type="pct"/>
            <w:tcBorders>
              <w:top w:val="nil"/>
              <w:left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0.168</w:t>
            </w:r>
          </w:p>
        </w:tc>
        <w:tc>
          <w:tcPr>
            <w:tcW w:w="607" w:type="pct"/>
            <w:tcBorders>
              <w:top w:val="nil"/>
              <w:left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0.547</w:t>
            </w:r>
          </w:p>
        </w:tc>
        <w:tc>
          <w:tcPr>
            <w:tcW w:w="644" w:type="pct"/>
            <w:tcBorders>
              <w:top w:val="nil"/>
              <w:left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0.064</w:t>
            </w:r>
          </w:p>
        </w:tc>
        <w:tc>
          <w:tcPr>
            <w:tcW w:w="626" w:type="pct"/>
            <w:tcBorders>
              <w:top w:val="nil"/>
              <w:left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0.097</w:t>
            </w:r>
          </w:p>
        </w:tc>
        <w:tc>
          <w:tcPr>
            <w:tcW w:w="625" w:type="pct"/>
            <w:tcBorders>
              <w:top w:val="nil"/>
              <w:left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0.236</w:t>
            </w:r>
          </w:p>
        </w:tc>
      </w:tr>
      <w:tr w:rsidR="00E20AC1" w:rsidRPr="00E20AC1" w:rsidTr="00344B76">
        <w:trPr>
          <w:trHeight w:val="300"/>
        </w:trPr>
        <w:tc>
          <w:tcPr>
            <w:tcW w:w="124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(DC)C5_(OH)C6</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0.005</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0.863</w:t>
            </w:r>
          </w:p>
        </w:tc>
        <w:tc>
          <w:tcPr>
            <w:tcW w:w="607"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0.022</w:t>
            </w:r>
          </w:p>
        </w:tc>
        <w:tc>
          <w:tcPr>
            <w:tcW w:w="626"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0.571</w:t>
            </w:r>
          </w:p>
        </w:tc>
        <w:tc>
          <w:tcPr>
            <w:tcW w:w="625" w:type="pct"/>
            <w:tcBorders>
              <w:top w:val="nil"/>
              <w:left w:val="nil"/>
              <w:bottom w:val="nil"/>
              <w:right w:val="nil"/>
            </w:tcBorders>
            <w:shd w:val="clear" w:color="auto" w:fill="auto"/>
            <w:noWrap/>
            <w:hideMark/>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0.647</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(DC)C7</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0.003</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0.923</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0.140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0.265</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C8:1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0.040</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0.547</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0.560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0.647</w:t>
            </w:r>
          </w:p>
        </w:tc>
      </w:tr>
      <w:tr w:rsidR="00E20AC1" w:rsidRPr="00E20AC1" w:rsidTr="00344B76">
        <w:trPr>
          <w:trHeight w:val="300"/>
        </w:trPr>
        <w:tc>
          <w:tcPr>
            <w:tcW w:w="1247"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C9:0</w:t>
            </w:r>
          </w:p>
        </w:tc>
        <w:tc>
          <w:tcPr>
            <w:tcW w:w="625"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-0.009</w:t>
            </w:r>
          </w:p>
        </w:tc>
        <w:tc>
          <w:tcPr>
            <w:tcW w:w="626"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0.774</w:t>
            </w:r>
          </w:p>
        </w:tc>
        <w:tc>
          <w:tcPr>
            <w:tcW w:w="607"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0.941</w:t>
            </w:r>
          </w:p>
        </w:tc>
        <w:tc>
          <w:tcPr>
            <w:tcW w:w="644"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-0.050</w:t>
            </w:r>
          </w:p>
        </w:tc>
        <w:tc>
          <w:tcPr>
            <w:tcW w:w="626"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0.172</w:t>
            </w:r>
          </w:p>
        </w:tc>
        <w:tc>
          <w:tcPr>
            <w:tcW w:w="625"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0.293</w:t>
            </w:r>
          </w:p>
        </w:tc>
      </w:tr>
    </w:tbl>
    <w:p w:rsidR="002519FD" w:rsidRPr="002519FD" w:rsidRDefault="002519FD" w:rsidP="002519FD">
      <w:pPr>
        <w:spacing w:after="0"/>
        <w:ind w:left="142" w:hanging="142"/>
        <w:jc w:val="both"/>
        <w:rPr>
          <w:rFonts w:eastAsia="Times New Roman" w:cs="Times New Roman"/>
          <w:bCs/>
          <w:szCs w:val="24"/>
          <w:lang w:val="en-US"/>
        </w:rPr>
      </w:pPr>
      <w:r w:rsidRPr="002519FD">
        <w:rPr>
          <w:rFonts w:eastAsia="Times New Roman" w:cs="Times New Roman"/>
          <w:bCs/>
          <w:szCs w:val="24"/>
          <w:vertAlign w:val="superscript"/>
          <w:lang w:val="en-US"/>
        </w:rPr>
        <w:t>1</w:t>
      </w:r>
      <w:r w:rsidRPr="002519FD">
        <w:rPr>
          <w:rFonts w:eastAsia="Times New Roman" w:cs="Times New Roman"/>
          <w:bCs/>
          <w:szCs w:val="24"/>
          <w:lang w:val="en-US"/>
        </w:rPr>
        <w:t>Standardized beta coefficients (β) for a linear association of total red meat</w:t>
      </w:r>
      <w:r>
        <w:rPr>
          <w:rFonts w:eastAsia="Times New Roman" w:cs="Times New Roman"/>
          <w:bCs/>
          <w:szCs w:val="24"/>
          <w:lang w:val="en-US"/>
        </w:rPr>
        <w:t xml:space="preserve"> consumption</w:t>
      </w:r>
      <w:r w:rsidRPr="002519FD">
        <w:rPr>
          <w:rFonts w:eastAsia="Times New Roman" w:cs="Times New Roman"/>
          <w:bCs/>
          <w:szCs w:val="24"/>
          <w:lang w:val="en-US"/>
        </w:rPr>
        <w:t xml:space="preserve"> </w:t>
      </w:r>
      <w:r w:rsidRPr="003E2A75">
        <w:rPr>
          <w:rFonts w:cs="Times New Roman"/>
          <w:szCs w:val="24"/>
          <w:lang w:val="en-US"/>
        </w:rPr>
        <w:t xml:space="preserve">with </w:t>
      </w:r>
      <w:r>
        <w:rPr>
          <w:rFonts w:cs="Times New Roman"/>
          <w:szCs w:val="24"/>
          <w:lang w:val="en-US"/>
        </w:rPr>
        <w:t xml:space="preserve">acylcarnitine </w:t>
      </w:r>
      <w:r w:rsidRPr="003E2A75">
        <w:rPr>
          <w:rFonts w:cs="Times New Roman"/>
          <w:szCs w:val="24"/>
          <w:lang w:val="en-US"/>
        </w:rPr>
        <w:t>serum concentrations</w:t>
      </w:r>
      <w:r w:rsidRPr="002519FD">
        <w:rPr>
          <w:rFonts w:eastAsia="Times New Roman" w:cs="Times New Roman"/>
          <w:bCs/>
          <w:szCs w:val="24"/>
          <w:lang w:val="en-US"/>
        </w:rPr>
        <w:t xml:space="preserve"> in the subcohort (n=2,047). Regression models were adjusted for total energy intake [MJ/d], age [years], BMI [kg/m²], sports [h/week], biking [h/week], smoking (4 stages: never smoker, former smoker, current smoker &lt;20 Units/day, current heavy smoker &gt;20 Units/day), education (4 stages: no vocational training or in training, vocational training, technical school, technical college or university degree), antihypertensive medication (yes/no), antidyslipidemic medication (yes/no), intake of beverages (alcohol, coffee, sugar sweetened beverages) [g/day], and of whole grain bread, refined grain bread, butter, margarine, cabbage, cooked vegetables, mushrooms, potatoes, sauce, and poultry [g/MJ].</w:t>
      </w:r>
    </w:p>
    <w:p w:rsidR="0068443A" w:rsidRDefault="002519FD" w:rsidP="00BD5C8D">
      <w:pPr>
        <w:ind w:left="142" w:hanging="142"/>
        <w:rPr>
          <w:rFonts w:cs="Times New Roman"/>
          <w:szCs w:val="24"/>
          <w:lang w:val="en-US"/>
        </w:rPr>
      </w:pPr>
      <w:r>
        <w:rPr>
          <w:rFonts w:eastAsia="Times New Roman" w:cs="Times New Roman"/>
          <w:bCs/>
          <w:szCs w:val="24"/>
          <w:vertAlign w:val="superscript"/>
          <w:lang w:val="en-US"/>
        </w:rPr>
        <w:t>2</w:t>
      </w:r>
      <w:r w:rsidRPr="002519FD">
        <w:rPr>
          <w:rFonts w:eastAsia="Times New Roman" w:cs="Times New Roman"/>
          <w:bCs/>
          <w:szCs w:val="24"/>
          <w:lang w:val="en-US"/>
        </w:rPr>
        <w:t xml:space="preserve">Raw </w:t>
      </w:r>
      <w:r w:rsidRPr="002519FD">
        <w:rPr>
          <w:rFonts w:eastAsia="Times New Roman" w:cs="Times New Roman"/>
          <w:bCs/>
          <w:i/>
          <w:szCs w:val="24"/>
          <w:lang w:val="en-US"/>
        </w:rPr>
        <w:t>p</w:t>
      </w:r>
      <w:r w:rsidRPr="002519FD">
        <w:rPr>
          <w:rFonts w:eastAsia="Times New Roman" w:cs="Times New Roman"/>
          <w:bCs/>
          <w:szCs w:val="24"/>
          <w:lang w:val="en-US"/>
        </w:rPr>
        <w:t>-values and</w:t>
      </w:r>
      <w:r w:rsidRPr="002519FD">
        <w:rPr>
          <w:rFonts w:eastAsia="Times New Roman" w:cs="Times New Roman"/>
          <w:bCs/>
          <w:szCs w:val="24"/>
          <w:vertAlign w:val="superscript"/>
          <w:lang w:val="en-US"/>
        </w:rPr>
        <w:t xml:space="preserve"> </w:t>
      </w:r>
      <w:r>
        <w:rPr>
          <w:rFonts w:eastAsia="Times New Roman" w:cs="Times New Roman"/>
          <w:bCs/>
          <w:szCs w:val="24"/>
          <w:vertAlign w:val="superscript"/>
          <w:lang w:val="en-US"/>
        </w:rPr>
        <w:t>3</w:t>
      </w:r>
      <w:r w:rsidRPr="002519FD">
        <w:rPr>
          <w:rFonts w:eastAsia="Times New Roman" w:cs="Times New Roman"/>
          <w:bCs/>
          <w:szCs w:val="24"/>
          <w:lang w:val="en-US"/>
        </w:rPr>
        <w:t xml:space="preserve">false discovery rate-controlled </w:t>
      </w:r>
      <w:r w:rsidRPr="002519FD">
        <w:rPr>
          <w:rFonts w:eastAsia="Times New Roman" w:cs="Times New Roman"/>
          <w:bCs/>
          <w:i/>
          <w:szCs w:val="24"/>
          <w:lang w:val="en-US"/>
        </w:rPr>
        <w:t>p</w:t>
      </w:r>
      <w:r w:rsidRPr="002519FD">
        <w:rPr>
          <w:rFonts w:eastAsia="Times New Roman" w:cs="Times New Roman"/>
          <w:bCs/>
          <w:szCs w:val="24"/>
          <w:lang w:val="en-US"/>
        </w:rPr>
        <w:t>-values (corrected within metabolite classes) from a two</w:t>
      </w:r>
      <w:r w:rsidRPr="002519FD">
        <w:rPr>
          <w:rFonts w:eastAsia="Times New Roman" w:cs="Times New Roman"/>
          <w:bCs/>
          <w:szCs w:val="24"/>
          <w:lang w:val="en-US"/>
        </w:rPr>
        <w:noBreakHyphen/>
        <w:t>sided t</w:t>
      </w:r>
      <w:r w:rsidRPr="002519FD">
        <w:rPr>
          <w:rFonts w:eastAsia="Times New Roman" w:cs="Times New Roman"/>
          <w:bCs/>
          <w:szCs w:val="24"/>
          <w:lang w:val="en-US"/>
        </w:rPr>
        <w:noBreakHyphen/>
        <w:t>test (H</w:t>
      </w:r>
      <w:r w:rsidRPr="002519FD">
        <w:rPr>
          <w:rFonts w:eastAsia="Times New Roman" w:cs="Times New Roman"/>
          <w:bCs/>
          <w:szCs w:val="24"/>
          <w:vertAlign w:val="subscript"/>
          <w:lang w:val="en-US"/>
        </w:rPr>
        <w:t>0</w:t>
      </w:r>
      <w:r w:rsidRPr="002519FD">
        <w:rPr>
          <w:rFonts w:eastAsia="Times New Roman" w:cs="Times New Roman"/>
          <w:bCs/>
          <w:szCs w:val="24"/>
          <w:lang w:val="en-US"/>
        </w:rPr>
        <w:t>:</w:t>
      </w:r>
      <w:r w:rsidRPr="002519FD">
        <w:rPr>
          <w:rFonts w:eastAsia="Times New Roman" w:cs="Times New Roman"/>
          <w:i/>
          <w:szCs w:val="20"/>
          <w:lang w:val="en-US"/>
        </w:rPr>
        <w:t xml:space="preserve"> β</w:t>
      </w:r>
      <w:r w:rsidRPr="002519FD">
        <w:rPr>
          <w:rFonts w:eastAsia="Times New Roman" w:cs="Times New Roman"/>
          <w:szCs w:val="20"/>
          <w:lang w:val="en-US"/>
        </w:rPr>
        <w:t>=0).</w:t>
      </w:r>
    </w:p>
    <w:p w:rsidR="00E20AC1" w:rsidRDefault="0068443A">
      <w:pPr>
        <w:rPr>
          <w:rFonts w:cs="Times New Roman"/>
          <w:szCs w:val="24"/>
          <w:lang w:val="en-US"/>
        </w:rPr>
      </w:pPr>
      <w:r>
        <w:rPr>
          <w:rFonts w:cs="Times New Roman"/>
          <w:noProof/>
          <w:szCs w:val="24"/>
          <w:lang w:eastAsia="de-DE"/>
        </w:rPr>
        <w:lastRenderedPageBreak/>
        <w:drawing>
          <wp:inline distT="0" distB="0" distL="0" distR="0" wp14:anchorId="4F27969B" wp14:editId="3CC98C01">
            <wp:extent cx="6011693" cy="4484451"/>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1544" b="2123"/>
                    <a:stretch/>
                  </pic:blipFill>
                  <pic:spPr bwMode="auto">
                    <a:xfrm>
                      <a:off x="0" y="0"/>
                      <a:ext cx="6010595" cy="4483632"/>
                    </a:xfrm>
                    <a:prstGeom prst="rect">
                      <a:avLst/>
                    </a:prstGeom>
                    <a:noFill/>
                    <a:ln>
                      <a:noFill/>
                    </a:ln>
                    <a:extLst>
                      <a:ext uri="{53640926-AAD7-44D8-BBD7-CCE9431645EC}">
                        <a14:shadowObscured xmlns:a14="http://schemas.microsoft.com/office/drawing/2010/main"/>
                      </a:ext>
                    </a:extLst>
                  </pic:spPr>
                </pic:pic>
              </a:graphicData>
            </a:graphic>
          </wp:inline>
        </w:drawing>
      </w:r>
      <w:r w:rsidR="00AC5963" w:rsidRPr="00AC5963">
        <w:rPr>
          <w:rFonts w:eastAsia="Batang" w:cs="Times New Roman"/>
          <w:b/>
          <w:szCs w:val="24"/>
          <w:lang w:val="en-US"/>
        </w:rPr>
        <w:t xml:space="preserve">Supplementary Figure </w:t>
      </w:r>
      <w:r w:rsidR="00B93BB9">
        <w:rPr>
          <w:rFonts w:eastAsia="Batang" w:cs="Times New Roman"/>
          <w:b/>
          <w:szCs w:val="24"/>
          <w:lang w:val="en-US"/>
        </w:rPr>
        <w:t>3</w:t>
      </w:r>
      <w:r w:rsidR="00AC5963" w:rsidRPr="00AC5963">
        <w:rPr>
          <w:rFonts w:eastAsia="Batang" w:cs="Times New Roman"/>
          <w:b/>
          <w:szCs w:val="24"/>
          <w:lang w:val="en-US"/>
        </w:rPr>
        <w:t>:</w:t>
      </w:r>
      <w:r w:rsidR="00AC5963">
        <w:rPr>
          <w:rFonts w:eastAsia="Batang" w:cs="Times New Roman"/>
          <w:szCs w:val="24"/>
          <w:lang w:val="en-US"/>
        </w:rPr>
        <w:t xml:space="preserve"> </w:t>
      </w:r>
      <w:r w:rsidR="00651876" w:rsidRPr="00651876">
        <w:rPr>
          <w:rFonts w:eastAsia="Batang" w:cs="Times New Roman"/>
          <w:szCs w:val="24"/>
          <w:lang w:val="en-US"/>
        </w:rPr>
        <w:t>Manhattan-plot showing the negative decimal logarithm (</w:t>
      </w:r>
      <w:r w:rsidR="00651876" w:rsidRPr="00651876">
        <w:rPr>
          <w:rFonts w:eastAsia="Batang" w:cs="Times New Roman"/>
          <w:szCs w:val="24"/>
          <w:lang w:val="en-US"/>
        </w:rPr>
        <w:noBreakHyphen/>
        <w:t>LOG10) of false discovery rate-controlled</w:t>
      </w:r>
      <w:r w:rsidR="00651876" w:rsidRPr="00651876">
        <w:rPr>
          <w:rFonts w:eastAsia="Batang" w:cs="Times New Roman"/>
          <w:i/>
          <w:szCs w:val="24"/>
          <w:lang w:val="en-US"/>
        </w:rPr>
        <w:t xml:space="preserve"> p</w:t>
      </w:r>
      <w:r w:rsidR="00651876" w:rsidRPr="00651876">
        <w:rPr>
          <w:rFonts w:eastAsia="Batang" w:cs="Times New Roman"/>
          <w:szCs w:val="24"/>
          <w:lang w:val="en-US"/>
        </w:rPr>
        <w:t>-values for the sex-stratified association between total red meat consumption and single amino acids concentrations; blue: men; magenta: women; solid line: significance (</w:t>
      </w:r>
      <w:r w:rsidR="00651876" w:rsidRPr="00651876">
        <w:rPr>
          <w:rFonts w:eastAsia="Batang" w:cs="Times New Roman"/>
          <w:i/>
          <w:szCs w:val="24"/>
          <w:lang w:val="en-US"/>
        </w:rPr>
        <w:t>p</w:t>
      </w:r>
      <w:r w:rsidR="00651876" w:rsidRPr="00651876">
        <w:rPr>
          <w:rFonts w:eastAsia="Batang" w:cs="Times New Roman"/>
          <w:szCs w:val="24"/>
          <w:lang w:val="en-US"/>
        </w:rPr>
        <w:t>&lt;0.05) after Benjamini-Hochberg-correction; dashed line: trend (</w:t>
      </w:r>
      <w:r w:rsidR="00651876" w:rsidRPr="00651876">
        <w:rPr>
          <w:rFonts w:eastAsia="Batang" w:cs="Times New Roman"/>
          <w:i/>
          <w:szCs w:val="24"/>
          <w:lang w:val="en-US"/>
        </w:rPr>
        <w:t>p</w:t>
      </w:r>
      <w:r w:rsidR="00651876" w:rsidRPr="00651876">
        <w:rPr>
          <w:rFonts w:eastAsia="Batang" w:cs="Times New Roman"/>
          <w:szCs w:val="24"/>
          <w:lang w:val="en-US"/>
        </w:rPr>
        <w:t>&lt;0.1) after Benjamini-Hochberg-correction.</w:t>
      </w:r>
      <w:r w:rsidR="00E20AC1">
        <w:rPr>
          <w:rFonts w:cs="Times New Roman"/>
          <w:szCs w:val="24"/>
          <w:lang w:val="en-US"/>
        </w:rPr>
        <w:br w:type="page"/>
      </w:r>
    </w:p>
    <w:p w:rsidR="00E20AC1" w:rsidRDefault="00E20AC1" w:rsidP="00E20AC1">
      <w:pPr>
        <w:spacing w:after="0"/>
        <w:rPr>
          <w:rFonts w:cs="Times New Roman"/>
          <w:szCs w:val="24"/>
          <w:lang w:val="en-US"/>
        </w:rPr>
      </w:pPr>
      <w:r w:rsidRPr="003E2A75">
        <w:rPr>
          <w:rFonts w:cs="Times New Roman"/>
          <w:b/>
          <w:szCs w:val="24"/>
          <w:lang w:val="en-US"/>
        </w:rPr>
        <w:lastRenderedPageBreak/>
        <w:t xml:space="preserve">Supplementary </w:t>
      </w:r>
      <w:r w:rsidRPr="00736D56">
        <w:rPr>
          <w:rFonts w:cs="Times New Roman"/>
          <w:b/>
          <w:lang w:val="en-US"/>
        </w:rPr>
        <w:t>Table</w:t>
      </w:r>
      <w:r>
        <w:rPr>
          <w:rFonts w:cs="Times New Roman"/>
          <w:b/>
          <w:lang w:val="en-US"/>
        </w:rPr>
        <w:t xml:space="preserve"> 3</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d</w:t>
      </w:r>
      <w:r w:rsidRPr="00E20AC1">
        <w:rPr>
          <w:rFonts w:cs="Times New Roman"/>
          <w:szCs w:val="24"/>
          <w:lang w:val="en-US"/>
        </w:rPr>
        <w:t>iacyl-</w:t>
      </w:r>
      <w:r>
        <w:rPr>
          <w:rFonts w:cs="Times New Roman"/>
          <w:szCs w:val="24"/>
          <w:lang w:val="en-US"/>
        </w:rPr>
        <w:t>p</w:t>
      </w:r>
      <w:r w:rsidR="00344B76">
        <w:rPr>
          <w:rFonts w:cs="Times New Roman"/>
          <w:szCs w:val="24"/>
          <w:lang w:val="en-US"/>
        </w:rPr>
        <w:t>hosphatidylcholine</w:t>
      </w:r>
      <w:r>
        <w:rPr>
          <w:rFonts w:cs="Times New Roman"/>
          <w:szCs w:val="24"/>
          <w:lang w:val="en-US"/>
        </w:rPr>
        <w:t xml:space="preserve"> </w:t>
      </w:r>
      <w:r w:rsidRPr="003E2A75">
        <w:rPr>
          <w:rFonts w:cs="Times New Roman"/>
          <w:szCs w:val="24"/>
          <w:lang w:val="en-US"/>
        </w:rPr>
        <w:t>serum concentrations</w:t>
      </w:r>
    </w:p>
    <w:tbl>
      <w:tblPr>
        <w:tblW w:w="5000" w:type="pct"/>
        <w:tblCellMar>
          <w:left w:w="70" w:type="dxa"/>
          <w:right w:w="70" w:type="dxa"/>
        </w:tblCellMar>
        <w:tblLook w:val="04A0" w:firstRow="1" w:lastRow="0" w:firstColumn="1" w:lastColumn="0" w:noHBand="0" w:noVBand="1"/>
      </w:tblPr>
      <w:tblGrid>
        <w:gridCol w:w="2670"/>
        <w:gridCol w:w="1088"/>
        <w:gridCol w:w="1090"/>
        <w:gridCol w:w="1056"/>
        <w:gridCol w:w="1126"/>
        <w:gridCol w:w="1091"/>
        <w:gridCol w:w="1091"/>
      </w:tblGrid>
      <w:tr w:rsidR="00E20AC1" w:rsidRPr="00E20AC1" w:rsidTr="0068443A">
        <w:trPr>
          <w:trHeight w:val="300"/>
        </w:trPr>
        <w:tc>
          <w:tcPr>
            <w:tcW w:w="1449" w:type="pct"/>
            <w:vMerge w:val="restart"/>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Diacyl-</w:t>
            </w:r>
            <w:r>
              <w:rPr>
                <w:rFonts w:eastAsia="Times New Roman" w:cs="Times New Roman"/>
                <w:color w:val="000000"/>
                <w:sz w:val="22"/>
                <w:lang w:val="en-US" w:eastAsia="de-DE"/>
              </w:rPr>
              <w:t>p</w:t>
            </w:r>
            <w:r w:rsidRPr="00E20AC1">
              <w:rPr>
                <w:rFonts w:eastAsia="Times New Roman" w:cs="Times New Roman"/>
                <w:color w:val="000000"/>
                <w:sz w:val="22"/>
                <w:lang w:val="en-US" w:eastAsia="de-DE"/>
              </w:rPr>
              <w:t>hosphatidylcholines</w:t>
            </w:r>
          </w:p>
        </w:tc>
        <w:tc>
          <w:tcPr>
            <w:tcW w:w="1755" w:type="pct"/>
            <w:gridSpan w:val="3"/>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F (n=1257)</w:t>
            </w:r>
          </w:p>
        </w:tc>
        <w:tc>
          <w:tcPr>
            <w:tcW w:w="1795" w:type="pct"/>
            <w:gridSpan w:val="3"/>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M (n=790)</w:t>
            </w:r>
          </w:p>
        </w:tc>
      </w:tr>
      <w:tr w:rsidR="00344B76" w:rsidRPr="00E20AC1" w:rsidTr="00344B76">
        <w:trPr>
          <w:trHeight w:val="300"/>
        </w:trPr>
        <w:tc>
          <w:tcPr>
            <w:tcW w:w="1449" w:type="pct"/>
            <w:vMerge/>
            <w:tcBorders>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rPr>
                <w:rFonts w:eastAsia="Times New Roman" w:cs="Times New Roman"/>
                <w:color w:val="000000"/>
                <w:sz w:val="22"/>
                <w:lang w:eastAsia="de-DE"/>
              </w:rPr>
            </w:pPr>
          </w:p>
        </w:tc>
        <w:tc>
          <w:tcPr>
            <w:tcW w:w="591"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i/>
                <w:color w:val="000000"/>
                <w:sz w:val="22"/>
                <w:vertAlign w:val="superscript"/>
                <w:lang w:eastAsia="de-DE"/>
              </w:rPr>
            </w:pPr>
            <w:r>
              <w:rPr>
                <w:rFonts w:eastAsia="Times New Roman" w:cs="Times New Roman"/>
                <w:i/>
                <w:color w:val="000000"/>
                <w:sz w:val="22"/>
                <w:lang w:val="en-US" w:eastAsia="de-DE"/>
              </w:rPr>
              <w:t>β</w:t>
            </w:r>
            <w:r>
              <w:rPr>
                <w:rFonts w:eastAsia="Times New Roman" w:cs="Times New Roman"/>
                <w:i/>
                <w:color w:val="000000"/>
                <w:sz w:val="22"/>
                <w:vertAlign w:val="superscript"/>
                <w:lang w:val="en-US" w:eastAsia="de-DE"/>
              </w:rPr>
              <w:t>1</w:t>
            </w:r>
          </w:p>
        </w:tc>
        <w:tc>
          <w:tcPr>
            <w:tcW w:w="592"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r>
              <w:rPr>
                <w:rFonts w:eastAsia="Times New Roman" w:cs="Times New Roman"/>
                <w:color w:val="000000"/>
                <w:sz w:val="22"/>
                <w:vertAlign w:val="superscript"/>
                <w:lang w:eastAsia="de-DE"/>
              </w:rPr>
              <w:t>2</w:t>
            </w:r>
          </w:p>
        </w:tc>
        <w:tc>
          <w:tcPr>
            <w:tcW w:w="573"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r>
              <w:rPr>
                <w:rFonts w:eastAsia="Times New Roman" w:cs="Times New Roman"/>
                <w:color w:val="000000"/>
                <w:sz w:val="22"/>
                <w:vertAlign w:val="superscript"/>
                <w:lang w:eastAsia="de-DE"/>
              </w:rPr>
              <w:t>3</w:t>
            </w:r>
          </w:p>
        </w:tc>
        <w:tc>
          <w:tcPr>
            <w:tcW w:w="611"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i/>
                <w:color w:val="000000"/>
                <w:sz w:val="22"/>
                <w:lang w:eastAsia="de-DE"/>
              </w:rPr>
            </w:pPr>
            <w:r w:rsidRPr="00E20AC1">
              <w:rPr>
                <w:rFonts w:eastAsia="Times New Roman" w:cs="Times New Roman"/>
                <w:i/>
                <w:color w:val="000000"/>
                <w:sz w:val="22"/>
                <w:lang w:val="en-US" w:eastAsia="de-DE"/>
              </w:rPr>
              <w:t>β</w:t>
            </w:r>
          </w:p>
        </w:tc>
        <w:tc>
          <w:tcPr>
            <w:tcW w:w="592"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color w:val="000000"/>
                <w:sz w:val="22"/>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p>
        </w:tc>
        <w:tc>
          <w:tcPr>
            <w:tcW w:w="592"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color w:val="000000"/>
                <w:sz w:val="22"/>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p>
        </w:tc>
      </w:tr>
      <w:tr w:rsidR="00E20AC1" w:rsidRPr="00E20AC1" w:rsidTr="00344B76">
        <w:trPr>
          <w:trHeight w:val="300"/>
        </w:trPr>
        <w:tc>
          <w:tcPr>
            <w:tcW w:w="1449"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C28:1</w:t>
            </w:r>
          </w:p>
        </w:tc>
        <w:tc>
          <w:tcPr>
            <w:tcW w:w="591"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-0.143</w:t>
            </w:r>
          </w:p>
        </w:tc>
        <w:tc>
          <w:tcPr>
            <w:tcW w:w="592"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73"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11"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-0.075</w:t>
            </w:r>
          </w:p>
        </w:tc>
        <w:tc>
          <w:tcPr>
            <w:tcW w:w="592"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0.045</w:t>
            </w:r>
          </w:p>
        </w:tc>
        <w:tc>
          <w:tcPr>
            <w:tcW w:w="592"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0.257</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C30:0</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-0.113</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0.030</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0.207</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C32:0</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0.228</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0.502</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0.388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0.573</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C32:1</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-0.110</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0.977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0.977</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C32:2</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-0.119</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0.076</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0.336</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C32:3</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-0.065</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0.096</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0.316</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0.538</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C34:1</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0.292</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0.584</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0.346</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C34:2</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0.974</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0.975</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0.462</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C34:3</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-0.082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0.008</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0.029</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0.844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0.931</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C34:4</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0.810</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0.895</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0.275</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0.519</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C36:0</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0.004</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C36:1</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-0.013</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0.655</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0.825</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0.248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0.495</w:t>
            </w:r>
          </w:p>
        </w:tc>
      </w:tr>
      <w:tr w:rsidR="00E20AC1" w:rsidRPr="00E20AC1" w:rsidTr="00344B76">
        <w:trPr>
          <w:trHeight w:val="300"/>
        </w:trPr>
        <w:tc>
          <w:tcPr>
            <w:tcW w:w="1449"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C36:2</w:t>
            </w:r>
          </w:p>
        </w:tc>
        <w:tc>
          <w:tcPr>
            <w:tcW w:w="591"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0.018</w:t>
            </w:r>
          </w:p>
        </w:tc>
        <w:tc>
          <w:tcPr>
            <w:tcW w:w="592"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0.554</w:t>
            </w:r>
          </w:p>
        </w:tc>
        <w:tc>
          <w:tcPr>
            <w:tcW w:w="573"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0.819</w:t>
            </w:r>
          </w:p>
        </w:tc>
        <w:tc>
          <w:tcPr>
            <w:tcW w:w="611"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0.052</w:t>
            </w:r>
          </w:p>
        </w:tc>
        <w:tc>
          <w:tcPr>
            <w:tcW w:w="592"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0.176</w:t>
            </w:r>
          </w:p>
        </w:tc>
        <w:tc>
          <w:tcPr>
            <w:tcW w:w="592"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0.399</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C36:3</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-0.026</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0.405</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0.689</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0.102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0.336</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C36:4</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0.102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0.003</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C36:5</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0.975</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0.975</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0.952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0.977</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C36:6</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-0.036</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0.225</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0.502</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0.741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0.931</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C38:0</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0.148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0.152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C38:1</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0.083</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0.006</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0.024</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0.009</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0.815</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0.931</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C38:3</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0.626</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0.821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0.029</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0.427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0.605</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C38:4</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0.108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0.008</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C38:5</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0.795</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0.895</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0.336</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C38:6</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0.036</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0.236</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0.502</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0.364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0.563</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C40:2</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0.374</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0.689</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0.132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0.346</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C40:3</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0.015</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0.628</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0.821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0.055</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0.153</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0.371</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C40:4</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0.023</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0.443</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0.717</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0.109</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0.336</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C40:5</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-0.045</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0.121</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0.342</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0.824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0.931</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C40:6</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0.005</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0.867</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0.921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0.786</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0.931</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C42:0</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0.816</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0.895</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0.659</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0.896</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C42:1</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0.814</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0.895</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0.034</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0.358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0.563</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C42:2</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-0.021</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0.489</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0.755</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0.968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0.977</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C42:4</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0.026</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0.396</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0.689</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0.068</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0.079</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0.336</w:t>
            </w:r>
          </w:p>
        </w:tc>
      </w:tr>
      <w:tr w:rsidR="00E20AC1" w:rsidRPr="00E20AC1" w:rsidTr="00344B76">
        <w:trPr>
          <w:trHeight w:val="300"/>
        </w:trPr>
        <w:tc>
          <w:tcPr>
            <w:tcW w:w="1449"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C42:5</w:t>
            </w:r>
          </w:p>
        </w:tc>
        <w:tc>
          <w:tcPr>
            <w:tcW w:w="59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0.016</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0.598</w:t>
            </w:r>
          </w:p>
        </w:tc>
        <w:tc>
          <w:tcPr>
            <w:tcW w:w="573"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0.821</w:t>
            </w:r>
          </w:p>
        </w:tc>
        <w:tc>
          <w:tcPr>
            <w:tcW w:w="611"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0.849</w:t>
            </w:r>
          </w:p>
        </w:tc>
        <w:tc>
          <w:tcPr>
            <w:tcW w:w="592"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0.931</w:t>
            </w:r>
          </w:p>
        </w:tc>
      </w:tr>
      <w:tr w:rsidR="00E20AC1" w:rsidRPr="00E20AC1" w:rsidTr="00344B76">
        <w:trPr>
          <w:trHeight w:val="300"/>
        </w:trPr>
        <w:tc>
          <w:tcPr>
            <w:tcW w:w="1449"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C42:6</w:t>
            </w:r>
          </w:p>
        </w:tc>
        <w:tc>
          <w:tcPr>
            <w:tcW w:w="591"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-0.037</w:t>
            </w:r>
          </w:p>
        </w:tc>
        <w:tc>
          <w:tcPr>
            <w:tcW w:w="592"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0.231</w:t>
            </w:r>
          </w:p>
        </w:tc>
        <w:tc>
          <w:tcPr>
            <w:tcW w:w="573"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0.502</w:t>
            </w:r>
          </w:p>
        </w:tc>
        <w:tc>
          <w:tcPr>
            <w:tcW w:w="611"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-0.038</w:t>
            </w:r>
          </w:p>
        </w:tc>
        <w:tc>
          <w:tcPr>
            <w:tcW w:w="592"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0.315</w:t>
            </w:r>
          </w:p>
        </w:tc>
        <w:tc>
          <w:tcPr>
            <w:tcW w:w="592"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0.538</w:t>
            </w:r>
          </w:p>
        </w:tc>
      </w:tr>
    </w:tbl>
    <w:p w:rsidR="002519FD" w:rsidRPr="002519FD" w:rsidRDefault="002519FD" w:rsidP="002519FD">
      <w:pPr>
        <w:spacing w:after="0"/>
        <w:ind w:left="142" w:hanging="142"/>
        <w:jc w:val="both"/>
        <w:rPr>
          <w:rFonts w:eastAsia="Times New Roman" w:cs="Times New Roman"/>
          <w:bCs/>
          <w:szCs w:val="24"/>
          <w:lang w:val="en-US"/>
        </w:rPr>
      </w:pPr>
      <w:r w:rsidRPr="002519FD">
        <w:rPr>
          <w:rFonts w:eastAsia="Times New Roman" w:cs="Times New Roman"/>
          <w:bCs/>
          <w:szCs w:val="24"/>
          <w:vertAlign w:val="superscript"/>
          <w:lang w:val="en-US"/>
        </w:rPr>
        <w:t>1</w:t>
      </w:r>
      <w:r w:rsidRPr="002519FD">
        <w:rPr>
          <w:rFonts w:eastAsia="Times New Roman" w:cs="Times New Roman"/>
          <w:bCs/>
          <w:szCs w:val="24"/>
          <w:lang w:val="en-US"/>
        </w:rPr>
        <w:t>Standardized beta coefficients (β) for a linear association of total red meat</w:t>
      </w:r>
      <w:r>
        <w:rPr>
          <w:rFonts w:eastAsia="Times New Roman" w:cs="Times New Roman"/>
          <w:bCs/>
          <w:szCs w:val="24"/>
          <w:lang w:val="en-US"/>
        </w:rPr>
        <w:t xml:space="preserve"> consumption</w:t>
      </w:r>
      <w:r w:rsidRPr="002519FD">
        <w:rPr>
          <w:rFonts w:eastAsia="Times New Roman" w:cs="Times New Roman"/>
          <w:bCs/>
          <w:szCs w:val="24"/>
          <w:lang w:val="en-US"/>
        </w:rPr>
        <w:t xml:space="preserve"> </w:t>
      </w:r>
      <w:r w:rsidRPr="003E2A75">
        <w:rPr>
          <w:rFonts w:cs="Times New Roman"/>
          <w:szCs w:val="24"/>
          <w:lang w:val="en-US"/>
        </w:rPr>
        <w:t xml:space="preserve">with </w:t>
      </w:r>
      <w:r>
        <w:rPr>
          <w:rFonts w:cs="Times New Roman"/>
          <w:szCs w:val="24"/>
          <w:lang w:val="en-US"/>
        </w:rPr>
        <w:t>d</w:t>
      </w:r>
      <w:r w:rsidRPr="00E20AC1">
        <w:rPr>
          <w:rFonts w:cs="Times New Roman"/>
          <w:szCs w:val="24"/>
          <w:lang w:val="en-US"/>
        </w:rPr>
        <w:t>iacyl-</w:t>
      </w:r>
      <w:r>
        <w:rPr>
          <w:rFonts w:cs="Times New Roman"/>
          <w:szCs w:val="24"/>
          <w:lang w:val="en-US"/>
        </w:rPr>
        <w:t xml:space="preserve">phosphatidylcholine </w:t>
      </w:r>
      <w:r w:rsidRPr="003E2A75">
        <w:rPr>
          <w:rFonts w:cs="Times New Roman"/>
          <w:szCs w:val="24"/>
          <w:lang w:val="en-US"/>
        </w:rPr>
        <w:t>serum concentrations</w:t>
      </w:r>
      <w:r w:rsidRPr="002519FD">
        <w:rPr>
          <w:rFonts w:eastAsia="Times New Roman" w:cs="Times New Roman"/>
          <w:bCs/>
          <w:szCs w:val="24"/>
          <w:lang w:val="en-US"/>
        </w:rPr>
        <w:t xml:space="preserve"> in the subcohort (n=2,047). Regression models were adjusted for total energy intake [MJ/d], age [years], BMI [kg/m²], sports [h/week], biking [h/week], smoking (4 stages: never smoker, former smoker, current smoker &lt;20 Units/day, current heavy smoker &gt;20 Units/day), education (4 stages: no vocational training or in training, vocational training, technical school, technical college or university degree), antihypertensive medication (yes/no), antidyslipidemic medication (yes/no), intake of beverages (alcohol, coffee, sugar sweetened beverages) [g/day], and of whole grain bread, </w:t>
      </w:r>
      <w:r w:rsidRPr="002519FD">
        <w:rPr>
          <w:rFonts w:eastAsia="Times New Roman" w:cs="Times New Roman"/>
          <w:bCs/>
          <w:szCs w:val="24"/>
          <w:lang w:val="en-US"/>
        </w:rPr>
        <w:lastRenderedPageBreak/>
        <w:t>refined grain bread, butter, margarine, cabbage, cooked vegetables, mushrooms, potatoes, sauce, and poultry [g/MJ].</w:t>
      </w:r>
    </w:p>
    <w:p w:rsidR="002519FD" w:rsidRDefault="002519FD" w:rsidP="00BD5C8D">
      <w:pPr>
        <w:ind w:left="142" w:hanging="142"/>
        <w:rPr>
          <w:rFonts w:cs="Times New Roman"/>
          <w:szCs w:val="24"/>
          <w:lang w:val="en-US"/>
        </w:rPr>
      </w:pPr>
      <w:r>
        <w:rPr>
          <w:rFonts w:eastAsia="Times New Roman" w:cs="Times New Roman"/>
          <w:bCs/>
          <w:szCs w:val="24"/>
          <w:vertAlign w:val="superscript"/>
          <w:lang w:val="en-US"/>
        </w:rPr>
        <w:t>2</w:t>
      </w:r>
      <w:r w:rsidRPr="002519FD">
        <w:rPr>
          <w:rFonts w:eastAsia="Times New Roman" w:cs="Times New Roman"/>
          <w:bCs/>
          <w:szCs w:val="24"/>
          <w:lang w:val="en-US"/>
        </w:rPr>
        <w:t xml:space="preserve">Raw </w:t>
      </w:r>
      <w:r w:rsidRPr="002519FD">
        <w:rPr>
          <w:rFonts w:eastAsia="Times New Roman" w:cs="Times New Roman"/>
          <w:bCs/>
          <w:i/>
          <w:szCs w:val="24"/>
          <w:lang w:val="en-US"/>
        </w:rPr>
        <w:t>p</w:t>
      </w:r>
      <w:r w:rsidRPr="002519FD">
        <w:rPr>
          <w:rFonts w:eastAsia="Times New Roman" w:cs="Times New Roman"/>
          <w:bCs/>
          <w:szCs w:val="24"/>
          <w:lang w:val="en-US"/>
        </w:rPr>
        <w:t>-values and</w:t>
      </w:r>
      <w:r w:rsidRPr="002519FD">
        <w:rPr>
          <w:rFonts w:eastAsia="Times New Roman" w:cs="Times New Roman"/>
          <w:bCs/>
          <w:szCs w:val="24"/>
          <w:vertAlign w:val="superscript"/>
          <w:lang w:val="en-US"/>
        </w:rPr>
        <w:t xml:space="preserve"> </w:t>
      </w:r>
      <w:r>
        <w:rPr>
          <w:rFonts w:eastAsia="Times New Roman" w:cs="Times New Roman"/>
          <w:bCs/>
          <w:szCs w:val="24"/>
          <w:vertAlign w:val="superscript"/>
          <w:lang w:val="en-US"/>
        </w:rPr>
        <w:t>3</w:t>
      </w:r>
      <w:r w:rsidRPr="002519FD">
        <w:rPr>
          <w:rFonts w:eastAsia="Times New Roman" w:cs="Times New Roman"/>
          <w:bCs/>
          <w:szCs w:val="24"/>
          <w:lang w:val="en-US"/>
        </w:rPr>
        <w:t xml:space="preserve">false discovery rate-controlled </w:t>
      </w:r>
      <w:r w:rsidRPr="002519FD">
        <w:rPr>
          <w:rFonts w:eastAsia="Times New Roman" w:cs="Times New Roman"/>
          <w:bCs/>
          <w:i/>
          <w:szCs w:val="24"/>
          <w:lang w:val="en-US"/>
        </w:rPr>
        <w:t>p</w:t>
      </w:r>
      <w:r w:rsidRPr="002519FD">
        <w:rPr>
          <w:rFonts w:eastAsia="Times New Roman" w:cs="Times New Roman"/>
          <w:bCs/>
          <w:szCs w:val="24"/>
          <w:lang w:val="en-US"/>
        </w:rPr>
        <w:t>-values (corrected within metabolite classes) from a two</w:t>
      </w:r>
      <w:r w:rsidRPr="002519FD">
        <w:rPr>
          <w:rFonts w:eastAsia="Times New Roman" w:cs="Times New Roman"/>
          <w:bCs/>
          <w:szCs w:val="24"/>
          <w:lang w:val="en-US"/>
        </w:rPr>
        <w:noBreakHyphen/>
        <w:t>sided t</w:t>
      </w:r>
      <w:r w:rsidRPr="002519FD">
        <w:rPr>
          <w:rFonts w:eastAsia="Times New Roman" w:cs="Times New Roman"/>
          <w:bCs/>
          <w:szCs w:val="24"/>
          <w:lang w:val="en-US"/>
        </w:rPr>
        <w:noBreakHyphen/>
        <w:t>test (H</w:t>
      </w:r>
      <w:r w:rsidRPr="002519FD">
        <w:rPr>
          <w:rFonts w:eastAsia="Times New Roman" w:cs="Times New Roman"/>
          <w:bCs/>
          <w:szCs w:val="24"/>
          <w:vertAlign w:val="subscript"/>
          <w:lang w:val="en-US"/>
        </w:rPr>
        <w:t>0</w:t>
      </w:r>
      <w:r w:rsidRPr="002519FD">
        <w:rPr>
          <w:rFonts w:eastAsia="Times New Roman" w:cs="Times New Roman"/>
          <w:bCs/>
          <w:szCs w:val="24"/>
          <w:lang w:val="en-US"/>
        </w:rPr>
        <w:t>:</w:t>
      </w:r>
      <w:r w:rsidRPr="002519FD">
        <w:rPr>
          <w:rFonts w:eastAsia="Times New Roman" w:cs="Times New Roman"/>
          <w:i/>
          <w:szCs w:val="20"/>
          <w:lang w:val="en-US"/>
        </w:rPr>
        <w:t xml:space="preserve"> β</w:t>
      </w:r>
      <w:r w:rsidRPr="002519FD">
        <w:rPr>
          <w:rFonts w:eastAsia="Times New Roman" w:cs="Times New Roman"/>
          <w:szCs w:val="20"/>
          <w:lang w:val="en-US"/>
        </w:rPr>
        <w:t>=0).</w:t>
      </w:r>
    </w:p>
    <w:p w:rsidR="00E20AC1" w:rsidRDefault="00E20AC1" w:rsidP="00E20AC1">
      <w:pPr>
        <w:spacing w:after="0"/>
        <w:rPr>
          <w:rFonts w:cs="Times New Roman"/>
          <w:szCs w:val="24"/>
          <w:lang w:val="en-US"/>
        </w:rPr>
      </w:pPr>
    </w:p>
    <w:p w:rsidR="0068443A" w:rsidRDefault="0068443A" w:rsidP="00E20AC1">
      <w:pPr>
        <w:spacing w:after="0"/>
        <w:rPr>
          <w:rFonts w:cs="Times New Roman"/>
          <w:szCs w:val="24"/>
          <w:lang w:val="en-US"/>
        </w:rPr>
      </w:pPr>
      <w:r>
        <w:rPr>
          <w:rFonts w:cs="Times New Roman"/>
          <w:noProof/>
          <w:szCs w:val="24"/>
          <w:lang w:eastAsia="de-DE"/>
        </w:rPr>
        <w:drawing>
          <wp:inline distT="0" distB="0" distL="0" distR="0" wp14:anchorId="1B0CD815" wp14:editId="56CA6FAD">
            <wp:extent cx="5992238" cy="4494178"/>
            <wp:effectExtent l="0" t="0" r="889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r="1863" b="1911"/>
                    <a:stretch/>
                  </pic:blipFill>
                  <pic:spPr bwMode="auto">
                    <a:xfrm>
                      <a:off x="0" y="0"/>
                      <a:ext cx="5991143" cy="4493357"/>
                    </a:xfrm>
                    <a:prstGeom prst="rect">
                      <a:avLst/>
                    </a:prstGeom>
                    <a:noFill/>
                    <a:ln>
                      <a:noFill/>
                    </a:ln>
                    <a:extLst>
                      <a:ext uri="{53640926-AAD7-44D8-BBD7-CCE9431645EC}">
                        <a14:shadowObscured xmlns:a14="http://schemas.microsoft.com/office/drawing/2010/main"/>
                      </a:ext>
                    </a:extLst>
                  </pic:spPr>
                </pic:pic>
              </a:graphicData>
            </a:graphic>
          </wp:inline>
        </w:drawing>
      </w:r>
    </w:p>
    <w:p w:rsidR="00AC5963" w:rsidRDefault="00AC5963">
      <w:pPr>
        <w:rPr>
          <w:rFonts w:cs="Times New Roman"/>
          <w:szCs w:val="24"/>
          <w:lang w:val="en-US"/>
        </w:rPr>
      </w:pPr>
      <w:r w:rsidRPr="00AC5963">
        <w:rPr>
          <w:rFonts w:eastAsia="Batang" w:cs="Times New Roman"/>
          <w:b/>
          <w:szCs w:val="24"/>
          <w:lang w:val="en-US"/>
        </w:rPr>
        <w:t xml:space="preserve">Supplementary Figure </w:t>
      </w:r>
      <w:r w:rsidR="00B93BB9">
        <w:rPr>
          <w:rFonts w:eastAsia="Batang" w:cs="Times New Roman"/>
          <w:b/>
          <w:szCs w:val="24"/>
          <w:lang w:val="en-US"/>
        </w:rPr>
        <w:t>4</w:t>
      </w:r>
      <w:r w:rsidRPr="00AC5963">
        <w:rPr>
          <w:rFonts w:eastAsia="Batang" w:cs="Times New Roman"/>
          <w:b/>
          <w:szCs w:val="24"/>
          <w:lang w:val="en-US"/>
        </w:rPr>
        <w:t>:</w:t>
      </w:r>
      <w:r>
        <w:rPr>
          <w:rFonts w:eastAsia="Batang" w:cs="Times New Roman"/>
          <w:szCs w:val="24"/>
          <w:lang w:val="en-US"/>
        </w:rPr>
        <w:t xml:space="preserve"> Manhattan-plot of </w:t>
      </w:r>
      <w:r w:rsidRPr="00AC5963">
        <w:rPr>
          <w:rFonts w:eastAsia="Batang" w:cs="Times New Roman"/>
          <w:szCs w:val="24"/>
          <w:lang w:val="en-US"/>
        </w:rPr>
        <w:t>false discovery rate</w:t>
      </w:r>
      <w:r>
        <w:rPr>
          <w:rFonts w:eastAsia="Batang" w:cs="Times New Roman"/>
          <w:szCs w:val="24"/>
          <w:lang w:val="en-US"/>
        </w:rPr>
        <w:t>-corrected</w:t>
      </w:r>
      <w:r w:rsidRPr="00AC5963">
        <w:rPr>
          <w:rFonts w:eastAsia="Batang" w:cs="Times New Roman"/>
          <w:i/>
          <w:szCs w:val="24"/>
          <w:lang w:val="en-US"/>
        </w:rPr>
        <w:t xml:space="preserve"> p</w:t>
      </w:r>
      <w:r>
        <w:rPr>
          <w:rFonts w:eastAsia="Batang" w:cs="Times New Roman"/>
          <w:szCs w:val="24"/>
          <w:lang w:val="en-US"/>
        </w:rPr>
        <w:t>-</w:t>
      </w:r>
      <w:r w:rsidRPr="00AC5963">
        <w:rPr>
          <w:rFonts w:eastAsia="Batang" w:cs="Times New Roman"/>
          <w:szCs w:val="24"/>
          <w:lang w:val="en-US"/>
        </w:rPr>
        <w:t>values</w:t>
      </w:r>
      <w:r>
        <w:rPr>
          <w:rFonts w:eastAsia="Batang" w:cs="Times New Roman"/>
          <w:szCs w:val="24"/>
          <w:lang w:val="en-US"/>
        </w:rPr>
        <w:t xml:space="preserve"> for the sex-stratified association between total red meat consumption and single </w:t>
      </w:r>
      <w:r w:rsidR="007A6E90">
        <w:rPr>
          <w:rFonts w:eastAsia="Batang" w:cs="Times New Roman"/>
          <w:szCs w:val="24"/>
          <w:lang w:val="en-US"/>
        </w:rPr>
        <w:t>diacyl</w:t>
      </w:r>
      <w:r w:rsidR="007A6E90" w:rsidRPr="007A6E90">
        <w:rPr>
          <w:rFonts w:eastAsia="Batang" w:cs="Times New Roman"/>
          <w:szCs w:val="24"/>
          <w:lang w:val="en-US"/>
        </w:rPr>
        <w:t>-phosphatidylcholine</w:t>
      </w:r>
      <w:r>
        <w:rPr>
          <w:rFonts w:eastAsia="Batang" w:cs="Times New Roman"/>
          <w:szCs w:val="24"/>
          <w:lang w:val="en-US"/>
        </w:rPr>
        <w:t>s corrected for; blue: men; magenta: women.</w:t>
      </w:r>
    </w:p>
    <w:p w:rsidR="00E20AC1" w:rsidRDefault="00E20AC1">
      <w:pPr>
        <w:rPr>
          <w:rFonts w:cs="Times New Roman"/>
          <w:szCs w:val="24"/>
          <w:lang w:val="en-US"/>
        </w:rPr>
      </w:pPr>
      <w:r>
        <w:rPr>
          <w:rFonts w:cs="Times New Roman"/>
          <w:szCs w:val="24"/>
          <w:lang w:val="en-US"/>
        </w:rPr>
        <w:br w:type="page"/>
      </w:r>
    </w:p>
    <w:p w:rsidR="00E20AC1" w:rsidRPr="0068443A" w:rsidRDefault="00E20AC1" w:rsidP="0068443A">
      <w:pPr>
        <w:spacing w:after="0"/>
        <w:rPr>
          <w:rFonts w:cs="Times New Roman"/>
          <w:sz w:val="22"/>
          <w:szCs w:val="24"/>
          <w:lang w:val="en-US"/>
        </w:rPr>
      </w:pPr>
      <w:r w:rsidRPr="0068443A">
        <w:rPr>
          <w:rFonts w:cs="Times New Roman"/>
          <w:b/>
          <w:sz w:val="22"/>
          <w:szCs w:val="24"/>
          <w:lang w:val="en-US"/>
        </w:rPr>
        <w:lastRenderedPageBreak/>
        <w:t xml:space="preserve">Supplementary </w:t>
      </w:r>
      <w:r w:rsidRPr="0068443A">
        <w:rPr>
          <w:rFonts w:cs="Times New Roman"/>
          <w:b/>
          <w:sz w:val="22"/>
          <w:lang w:val="en-US"/>
        </w:rPr>
        <w:t xml:space="preserve">Table </w:t>
      </w:r>
      <w:r w:rsidR="00344B76" w:rsidRPr="0068443A">
        <w:rPr>
          <w:rFonts w:cs="Times New Roman"/>
          <w:b/>
          <w:sz w:val="22"/>
          <w:lang w:val="en-US"/>
        </w:rPr>
        <w:t>4</w:t>
      </w:r>
      <w:r w:rsidRPr="0068443A">
        <w:rPr>
          <w:rFonts w:cs="Times New Roman"/>
          <w:b/>
          <w:sz w:val="22"/>
          <w:szCs w:val="24"/>
          <w:lang w:val="en-US"/>
        </w:rPr>
        <w:t xml:space="preserve">: </w:t>
      </w:r>
      <w:r w:rsidRPr="0068443A">
        <w:rPr>
          <w:rFonts w:cs="Times New Roman"/>
          <w:sz w:val="22"/>
          <w:szCs w:val="24"/>
          <w:lang w:val="en-US"/>
        </w:rPr>
        <w:t xml:space="preserve">Association of total red meat consumption with </w:t>
      </w:r>
      <w:r w:rsidR="0068443A">
        <w:rPr>
          <w:rFonts w:cs="Times New Roman"/>
          <w:sz w:val="22"/>
          <w:szCs w:val="24"/>
          <w:lang w:val="en-US"/>
        </w:rPr>
        <w:t>a</w:t>
      </w:r>
      <w:r w:rsidR="0068443A" w:rsidRPr="0068443A">
        <w:rPr>
          <w:rFonts w:cs="Times New Roman"/>
          <w:sz w:val="22"/>
          <w:szCs w:val="24"/>
          <w:lang w:val="en-US"/>
        </w:rPr>
        <w:t>cyl</w:t>
      </w:r>
      <w:r w:rsidR="007A6E90">
        <w:rPr>
          <w:rFonts w:cs="Times New Roman"/>
          <w:sz w:val="22"/>
          <w:szCs w:val="24"/>
          <w:lang w:val="en-US"/>
        </w:rPr>
        <w:t>-</w:t>
      </w:r>
      <w:r w:rsidR="0068443A" w:rsidRPr="0068443A">
        <w:rPr>
          <w:rFonts w:cs="Times New Roman"/>
          <w:sz w:val="22"/>
          <w:szCs w:val="24"/>
          <w:lang w:val="en-US"/>
        </w:rPr>
        <w:t>alkyl</w:t>
      </w:r>
      <w:r w:rsidR="007A6E90">
        <w:rPr>
          <w:rFonts w:cs="Times New Roman"/>
          <w:sz w:val="22"/>
          <w:szCs w:val="24"/>
          <w:lang w:val="en-US"/>
        </w:rPr>
        <w:t>-</w:t>
      </w:r>
      <w:r w:rsidR="0068443A">
        <w:rPr>
          <w:rFonts w:cs="Times New Roman"/>
          <w:sz w:val="22"/>
          <w:szCs w:val="24"/>
          <w:lang w:val="en-US"/>
        </w:rPr>
        <w:t xml:space="preserve">phosphatidylcholine </w:t>
      </w:r>
      <w:r w:rsidRPr="0068443A">
        <w:rPr>
          <w:rFonts w:cs="Times New Roman"/>
          <w:sz w:val="22"/>
          <w:szCs w:val="24"/>
          <w:lang w:val="en-US"/>
        </w:rPr>
        <w:t>serum concentrations</w:t>
      </w:r>
    </w:p>
    <w:tbl>
      <w:tblPr>
        <w:tblW w:w="5000" w:type="pct"/>
        <w:tblCellMar>
          <w:left w:w="70" w:type="dxa"/>
          <w:right w:w="70" w:type="dxa"/>
        </w:tblCellMar>
        <w:tblLook w:val="04A0" w:firstRow="1" w:lastRow="0" w:firstColumn="1" w:lastColumn="0" w:noHBand="0" w:noVBand="1"/>
      </w:tblPr>
      <w:tblGrid>
        <w:gridCol w:w="2297"/>
        <w:gridCol w:w="1152"/>
        <w:gridCol w:w="1153"/>
        <w:gridCol w:w="1118"/>
        <w:gridCol w:w="1187"/>
        <w:gridCol w:w="1153"/>
        <w:gridCol w:w="1152"/>
      </w:tblGrid>
      <w:tr w:rsidR="00E20AC1" w:rsidRPr="00E20AC1" w:rsidTr="00344B76">
        <w:trPr>
          <w:trHeight w:val="300"/>
        </w:trPr>
        <w:tc>
          <w:tcPr>
            <w:tcW w:w="1247" w:type="pct"/>
            <w:vMerge w:val="restart"/>
            <w:tcBorders>
              <w:top w:val="single" w:sz="4" w:space="0" w:color="auto"/>
              <w:left w:val="nil"/>
              <w:right w:val="nil"/>
            </w:tcBorders>
            <w:shd w:val="clear" w:color="auto" w:fill="auto"/>
            <w:noWrap/>
            <w:vAlign w:val="bottom"/>
            <w:hideMark/>
          </w:tcPr>
          <w:p w:rsidR="00344B76" w:rsidRDefault="00E20AC1" w:rsidP="00E20AC1">
            <w:pPr>
              <w:spacing w:after="0" w:line="240" w:lineRule="auto"/>
              <w:rPr>
                <w:rFonts w:eastAsia="Times New Roman" w:cs="Times New Roman"/>
                <w:color w:val="000000"/>
                <w:sz w:val="22"/>
                <w:lang w:val="en-US" w:eastAsia="de-DE"/>
              </w:rPr>
            </w:pPr>
            <w:r w:rsidRPr="00E20AC1">
              <w:rPr>
                <w:rFonts w:eastAsia="Times New Roman" w:cs="Times New Roman"/>
                <w:color w:val="000000"/>
                <w:sz w:val="22"/>
                <w:lang w:val="en-US" w:eastAsia="de-DE"/>
              </w:rPr>
              <w:t>Acyl</w:t>
            </w:r>
            <w:r w:rsidRPr="00E20AC1">
              <w:rPr>
                <w:rFonts w:eastAsia="Times New Roman" w:cs="Times New Roman"/>
                <w:color w:val="000000"/>
                <w:sz w:val="22"/>
                <w:lang w:val="en-US" w:eastAsia="de-DE"/>
              </w:rPr>
              <w:noBreakHyphen/>
            </w:r>
            <w:r>
              <w:rPr>
                <w:rFonts w:eastAsia="Times New Roman" w:cs="Times New Roman"/>
                <w:color w:val="000000"/>
                <w:sz w:val="22"/>
                <w:lang w:val="en-US" w:eastAsia="de-DE"/>
              </w:rPr>
              <w:t>a</w:t>
            </w:r>
            <w:r w:rsidRPr="00E20AC1">
              <w:rPr>
                <w:rFonts w:eastAsia="Times New Roman" w:cs="Times New Roman"/>
                <w:color w:val="000000"/>
                <w:sz w:val="22"/>
                <w:lang w:val="en-US" w:eastAsia="de-DE"/>
              </w:rPr>
              <w:t>lkyl</w:t>
            </w:r>
          </w:p>
          <w:p w:rsidR="00E20AC1" w:rsidRPr="00E20AC1" w:rsidRDefault="00E20AC1" w:rsidP="00E20AC1">
            <w:pPr>
              <w:spacing w:after="0" w:line="240" w:lineRule="auto"/>
              <w:rPr>
                <w:rFonts w:eastAsia="Times New Roman" w:cs="Times New Roman"/>
                <w:color w:val="000000"/>
                <w:sz w:val="22"/>
                <w:lang w:eastAsia="de-DE"/>
              </w:rPr>
            </w:pPr>
            <w:r>
              <w:rPr>
                <w:rFonts w:eastAsia="Times New Roman" w:cs="Times New Roman"/>
                <w:color w:val="000000"/>
                <w:sz w:val="22"/>
                <w:lang w:val="en-US" w:eastAsia="de-DE"/>
              </w:rPr>
              <w:t>p</w:t>
            </w:r>
            <w:r w:rsidRPr="00E20AC1">
              <w:rPr>
                <w:rFonts w:eastAsia="Times New Roman" w:cs="Times New Roman"/>
                <w:color w:val="000000"/>
                <w:sz w:val="22"/>
                <w:lang w:val="en-US" w:eastAsia="de-DE"/>
              </w:rPr>
              <w:t>hosphatidylcholines</w:t>
            </w:r>
          </w:p>
        </w:tc>
        <w:tc>
          <w:tcPr>
            <w:tcW w:w="1858" w:type="pct"/>
            <w:gridSpan w:val="3"/>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F (n=1257)</w:t>
            </w:r>
          </w:p>
        </w:tc>
        <w:tc>
          <w:tcPr>
            <w:tcW w:w="1895" w:type="pct"/>
            <w:gridSpan w:val="3"/>
            <w:tcBorders>
              <w:top w:val="single" w:sz="4" w:space="0" w:color="auto"/>
              <w:left w:val="nil"/>
              <w:right w:val="nil"/>
            </w:tcBorders>
            <w:shd w:val="clear" w:color="auto" w:fill="auto"/>
            <w:noWrap/>
            <w:vAlign w:val="bottom"/>
            <w:hideMark/>
          </w:tcPr>
          <w:p w:rsidR="00E20AC1" w:rsidRPr="00E20AC1" w:rsidRDefault="00E20AC1" w:rsidP="00E20AC1">
            <w:pPr>
              <w:spacing w:after="0" w:line="240" w:lineRule="auto"/>
              <w:rPr>
                <w:rFonts w:eastAsia="Times New Roman" w:cs="Times New Roman"/>
                <w:color w:val="000000"/>
                <w:sz w:val="22"/>
                <w:lang w:eastAsia="de-DE"/>
              </w:rPr>
            </w:pPr>
            <w:r w:rsidRPr="00E20AC1">
              <w:rPr>
                <w:rFonts w:eastAsia="Times New Roman" w:cs="Times New Roman"/>
                <w:color w:val="000000"/>
                <w:sz w:val="22"/>
                <w:lang w:val="en-US" w:eastAsia="de-DE"/>
              </w:rPr>
              <w:t>M (n=790)</w:t>
            </w:r>
          </w:p>
        </w:tc>
      </w:tr>
      <w:tr w:rsidR="00344B76" w:rsidRPr="00E20AC1" w:rsidTr="00344B76">
        <w:trPr>
          <w:trHeight w:val="300"/>
        </w:trPr>
        <w:tc>
          <w:tcPr>
            <w:tcW w:w="1247" w:type="pct"/>
            <w:vMerge/>
            <w:tcBorders>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rPr>
                <w:rFonts w:eastAsia="Times New Roman" w:cs="Times New Roman"/>
                <w:color w:val="000000"/>
                <w:sz w:val="22"/>
                <w:lang w:eastAsia="de-DE"/>
              </w:rPr>
            </w:pPr>
          </w:p>
        </w:tc>
        <w:tc>
          <w:tcPr>
            <w:tcW w:w="625"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i/>
                <w:color w:val="000000"/>
                <w:sz w:val="22"/>
                <w:vertAlign w:val="superscript"/>
                <w:lang w:eastAsia="de-DE"/>
              </w:rPr>
            </w:pPr>
            <w:r>
              <w:rPr>
                <w:rFonts w:eastAsia="Times New Roman" w:cs="Times New Roman"/>
                <w:i/>
                <w:color w:val="000000"/>
                <w:sz w:val="22"/>
                <w:lang w:val="en-US" w:eastAsia="de-DE"/>
              </w:rPr>
              <w:t>β</w:t>
            </w:r>
            <w:r>
              <w:rPr>
                <w:rFonts w:eastAsia="Times New Roman" w:cs="Times New Roman"/>
                <w:i/>
                <w:color w:val="000000"/>
                <w:sz w:val="22"/>
                <w:vertAlign w:val="superscript"/>
                <w:lang w:val="en-US" w:eastAsia="de-DE"/>
              </w:rPr>
              <w:t>1</w:t>
            </w:r>
          </w:p>
        </w:tc>
        <w:tc>
          <w:tcPr>
            <w:tcW w:w="626"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r>
              <w:rPr>
                <w:rFonts w:eastAsia="Times New Roman" w:cs="Times New Roman"/>
                <w:color w:val="000000"/>
                <w:sz w:val="22"/>
                <w:vertAlign w:val="superscript"/>
                <w:lang w:eastAsia="de-DE"/>
              </w:rPr>
              <w:t>2</w:t>
            </w:r>
          </w:p>
        </w:tc>
        <w:tc>
          <w:tcPr>
            <w:tcW w:w="607"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r>
              <w:rPr>
                <w:rFonts w:eastAsia="Times New Roman" w:cs="Times New Roman"/>
                <w:color w:val="000000"/>
                <w:sz w:val="22"/>
                <w:vertAlign w:val="superscript"/>
                <w:lang w:eastAsia="de-DE"/>
              </w:rPr>
              <w:t>3</w:t>
            </w:r>
          </w:p>
        </w:tc>
        <w:tc>
          <w:tcPr>
            <w:tcW w:w="644"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i/>
                <w:color w:val="000000"/>
                <w:sz w:val="22"/>
                <w:lang w:eastAsia="de-DE"/>
              </w:rPr>
            </w:pPr>
            <w:r w:rsidRPr="00E20AC1">
              <w:rPr>
                <w:rFonts w:eastAsia="Times New Roman" w:cs="Times New Roman"/>
                <w:i/>
                <w:color w:val="000000"/>
                <w:sz w:val="22"/>
                <w:lang w:val="en-US" w:eastAsia="de-DE"/>
              </w:rPr>
              <w:t>β</w:t>
            </w:r>
          </w:p>
        </w:tc>
        <w:tc>
          <w:tcPr>
            <w:tcW w:w="626"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color w:val="000000"/>
                <w:sz w:val="22"/>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p>
        </w:tc>
        <w:tc>
          <w:tcPr>
            <w:tcW w:w="625" w:type="pct"/>
            <w:tcBorders>
              <w:top w:val="nil"/>
              <w:left w:val="nil"/>
              <w:bottom w:val="single" w:sz="4" w:space="0" w:color="auto"/>
              <w:right w:val="nil"/>
            </w:tcBorders>
            <w:shd w:val="clear" w:color="auto" w:fill="auto"/>
            <w:noWrap/>
            <w:vAlign w:val="bottom"/>
            <w:hideMark/>
          </w:tcPr>
          <w:p w:rsidR="00344B76" w:rsidRPr="00E20AC1" w:rsidRDefault="00344B76" w:rsidP="00E20AC1">
            <w:pPr>
              <w:spacing w:after="0" w:line="240" w:lineRule="auto"/>
              <w:jc w:val="center"/>
              <w:rPr>
                <w:rFonts w:eastAsia="Times New Roman" w:cs="Times New Roman"/>
                <w:color w:val="000000"/>
                <w:sz w:val="22"/>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p>
        </w:tc>
      </w:tr>
      <w:tr w:rsidR="00E20AC1" w:rsidRPr="00E20AC1" w:rsidTr="00344B76">
        <w:trPr>
          <w:trHeight w:val="300"/>
        </w:trPr>
        <w:tc>
          <w:tcPr>
            <w:tcW w:w="1247"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C30:0</w:t>
            </w:r>
          </w:p>
        </w:tc>
        <w:tc>
          <w:tcPr>
            <w:tcW w:w="625"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-0.120</w:t>
            </w:r>
          </w:p>
        </w:tc>
        <w:tc>
          <w:tcPr>
            <w:tcW w:w="626"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07"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44"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-0.066</w:t>
            </w:r>
          </w:p>
        </w:tc>
        <w:tc>
          <w:tcPr>
            <w:tcW w:w="626"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0.063</w:t>
            </w:r>
          </w:p>
        </w:tc>
        <w:tc>
          <w:tcPr>
            <w:tcW w:w="625" w:type="pct"/>
            <w:tcBorders>
              <w:top w:val="single" w:sz="4" w:space="0" w:color="auto"/>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0.136</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0.098</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0.165</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0.588</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0.679</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C30:2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0.046</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0.098</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0.014</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0.712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0.798</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C32:1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-0.005</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0.878</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0.920</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0.135</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0.250</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C32:2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0.290</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0.370</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0.028</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0.447</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0.570</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C34:0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-0.097</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-0.073</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0.037</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C34:1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0.005</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0.282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0.417</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C34:2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0.095</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0.005</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0.078</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0.036</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C34:3</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0.023</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0.064</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0.106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0.004</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0.014</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0.311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0.372</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0.125</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0.003</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0.026</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0.080</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-0.047</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0.094</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0.165</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0.308</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0.438</w:t>
            </w:r>
          </w:p>
        </w:tc>
      </w:tr>
      <w:tr w:rsidR="00E20AC1" w:rsidRPr="00E20AC1" w:rsidTr="00344B76">
        <w:trPr>
          <w:trHeight w:val="300"/>
        </w:trPr>
        <w:tc>
          <w:tcPr>
            <w:tcW w:w="1247"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C36:3</w:t>
            </w:r>
          </w:p>
        </w:tc>
        <w:tc>
          <w:tcPr>
            <w:tcW w:w="625"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0.127</w:t>
            </w:r>
          </w:p>
        </w:tc>
        <w:tc>
          <w:tcPr>
            <w:tcW w:w="626"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07"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44"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0.137</w:t>
            </w:r>
          </w:p>
        </w:tc>
        <w:tc>
          <w:tcPr>
            <w:tcW w:w="626"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25" w:type="pct"/>
            <w:tcBorders>
              <w:top w:val="nil"/>
              <w:left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C36:4</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0.235</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0.205</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C36:5</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0.183</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0.225</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-0.024</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0.435</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0.502</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0.228</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0.367</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0.200</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0.274</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0.185</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0.325</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-0.042</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0.154</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0.236</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0.027</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0.474</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0.572</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C38:3</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-0.045</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0.131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0.211</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-0.010</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0.790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0.836</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C38:4</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0.146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C38:5</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C38:6</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0.155</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0.156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&lt;0.001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0.042</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0.159</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0.236</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0.121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0.005</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-0.060</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0.040</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0.097</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0.851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0.875</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C40:3</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-0.082</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0.006</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0.019</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0.010</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0.791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0.836</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C40:4</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0.058</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0.048</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0.098</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0.119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0.006</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C40:5</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0.088</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0.163</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0.042</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0.261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0.402</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C40:6</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0.312</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0.372</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0.033</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0.375</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0.514</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C42:1</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0.185</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0.263</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0.136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0.002</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0.042</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0.097</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0.029</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0.442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0.570</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C42:3</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-0.037</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0.213</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0.281</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0.078</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C42:4</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0.007</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0.798</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0.869</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0.046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0.357</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C42:5</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0.062</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0.035</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0.093</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0.060</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0.110</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0.214</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C44:3</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-0.014</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0.647</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0.725</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0.082</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0.034</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0.091</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C44:4</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0.000</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0.993</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0.993</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0.026</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0.479</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0.572</w:t>
            </w:r>
          </w:p>
        </w:tc>
      </w:tr>
      <w:tr w:rsidR="00E20AC1" w:rsidRPr="00E20AC1" w:rsidTr="00344B76">
        <w:trPr>
          <w:trHeight w:val="300"/>
        </w:trPr>
        <w:tc>
          <w:tcPr>
            <w:tcW w:w="124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C44:5</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0.053</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0.075</w:t>
            </w:r>
          </w:p>
        </w:tc>
        <w:tc>
          <w:tcPr>
            <w:tcW w:w="607"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0.145</w:t>
            </w:r>
          </w:p>
        </w:tc>
        <w:tc>
          <w:tcPr>
            <w:tcW w:w="644"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0.061</w:t>
            </w:r>
          </w:p>
        </w:tc>
        <w:tc>
          <w:tcPr>
            <w:tcW w:w="626"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0.102</w:t>
            </w:r>
          </w:p>
        </w:tc>
        <w:tc>
          <w:tcPr>
            <w:tcW w:w="625" w:type="pct"/>
            <w:tcBorders>
              <w:top w:val="nil"/>
              <w:left w:val="nil"/>
              <w:bottom w:val="nil"/>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0.210</w:t>
            </w:r>
          </w:p>
        </w:tc>
      </w:tr>
      <w:tr w:rsidR="00E20AC1" w:rsidRPr="00E20AC1" w:rsidTr="00344B76">
        <w:trPr>
          <w:trHeight w:val="300"/>
        </w:trPr>
        <w:tc>
          <w:tcPr>
            <w:tcW w:w="1247"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C44:6</w:t>
            </w:r>
          </w:p>
        </w:tc>
        <w:tc>
          <w:tcPr>
            <w:tcW w:w="625"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0.004</w:t>
            </w:r>
          </w:p>
        </w:tc>
        <w:tc>
          <w:tcPr>
            <w:tcW w:w="626"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0.895</w:t>
            </w:r>
          </w:p>
        </w:tc>
        <w:tc>
          <w:tcPr>
            <w:tcW w:w="607"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0.920</w:t>
            </w:r>
          </w:p>
        </w:tc>
        <w:tc>
          <w:tcPr>
            <w:tcW w:w="644"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0.001</w:t>
            </w:r>
          </w:p>
        </w:tc>
        <w:tc>
          <w:tcPr>
            <w:tcW w:w="626"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0.987</w:t>
            </w:r>
          </w:p>
        </w:tc>
        <w:tc>
          <w:tcPr>
            <w:tcW w:w="625" w:type="pct"/>
            <w:tcBorders>
              <w:top w:val="nil"/>
              <w:left w:val="nil"/>
              <w:bottom w:val="single" w:sz="4" w:space="0" w:color="auto"/>
              <w:right w:val="nil"/>
            </w:tcBorders>
            <w:shd w:val="clear" w:color="auto" w:fill="auto"/>
            <w:noWrap/>
          </w:tcPr>
          <w:p w:rsidR="00E20AC1" w:rsidRPr="00E20AC1" w:rsidRDefault="00E20AC1" w:rsidP="00E20AC1">
            <w:pPr>
              <w:spacing w:after="0" w:line="240" w:lineRule="auto"/>
              <w:jc w:val="both"/>
              <w:rPr>
                <w:rFonts w:eastAsia="Times New Roman" w:cs="Times New Roman"/>
                <w:sz w:val="22"/>
                <w:lang w:val="en-US"/>
              </w:rPr>
            </w:pPr>
            <w:r w:rsidRPr="00E20AC1">
              <w:rPr>
                <w:rFonts w:eastAsia="Times New Roman" w:cs="Times New Roman"/>
                <w:sz w:val="22"/>
                <w:lang w:val="en-US"/>
              </w:rPr>
              <w:t>0.987</w:t>
            </w:r>
          </w:p>
        </w:tc>
      </w:tr>
    </w:tbl>
    <w:p w:rsidR="002519FD" w:rsidRPr="002519FD" w:rsidRDefault="002519FD" w:rsidP="002519FD">
      <w:pPr>
        <w:spacing w:after="0"/>
        <w:ind w:left="142" w:hanging="142"/>
        <w:jc w:val="both"/>
        <w:rPr>
          <w:rFonts w:eastAsia="Times New Roman" w:cs="Times New Roman"/>
          <w:bCs/>
          <w:szCs w:val="24"/>
          <w:lang w:val="en-US"/>
        </w:rPr>
      </w:pPr>
      <w:r w:rsidRPr="002519FD">
        <w:rPr>
          <w:rFonts w:eastAsia="Times New Roman" w:cs="Times New Roman"/>
          <w:bCs/>
          <w:szCs w:val="24"/>
          <w:vertAlign w:val="superscript"/>
          <w:lang w:val="en-US"/>
        </w:rPr>
        <w:t>1</w:t>
      </w:r>
      <w:r w:rsidRPr="002519FD">
        <w:rPr>
          <w:rFonts w:eastAsia="Times New Roman" w:cs="Times New Roman"/>
          <w:bCs/>
          <w:szCs w:val="24"/>
          <w:lang w:val="en-US"/>
        </w:rPr>
        <w:t>Standardized beta coefficients (β) for a linear association of total red meat</w:t>
      </w:r>
      <w:r>
        <w:rPr>
          <w:rFonts w:eastAsia="Times New Roman" w:cs="Times New Roman"/>
          <w:bCs/>
          <w:szCs w:val="24"/>
          <w:lang w:val="en-US"/>
        </w:rPr>
        <w:t xml:space="preserve"> consumption</w:t>
      </w:r>
      <w:r w:rsidRPr="002519FD">
        <w:rPr>
          <w:rFonts w:eastAsia="Times New Roman" w:cs="Times New Roman"/>
          <w:bCs/>
          <w:szCs w:val="24"/>
          <w:lang w:val="en-US"/>
        </w:rPr>
        <w:t xml:space="preserve"> </w:t>
      </w:r>
      <w:r w:rsidRPr="003E2A75">
        <w:rPr>
          <w:rFonts w:cs="Times New Roman"/>
          <w:szCs w:val="24"/>
          <w:lang w:val="en-US"/>
        </w:rPr>
        <w:t xml:space="preserve">with </w:t>
      </w:r>
      <w:r>
        <w:rPr>
          <w:rFonts w:cs="Times New Roman"/>
          <w:sz w:val="22"/>
          <w:szCs w:val="24"/>
          <w:lang w:val="en-US"/>
        </w:rPr>
        <w:t>a</w:t>
      </w:r>
      <w:r w:rsidRPr="0068443A">
        <w:rPr>
          <w:rFonts w:cs="Times New Roman"/>
          <w:sz w:val="22"/>
          <w:szCs w:val="24"/>
          <w:lang w:val="en-US"/>
        </w:rPr>
        <w:t>cyl</w:t>
      </w:r>
      <w:r>
        <w:rPr>
          <w:rFonts w:cs="Times New Roman"/>
          <w:sz w:val="22"/>
          <w:szCs w:val="24"/>
          <w:lang w:val="en-US"/>
        </w:rPr>
        <w:t>-</w:t>
      </w:r>
      <w:r w:rsidRPr="0068443A">
        <w:rPr>
          <w:rFonts w:cs="Times New Roman"/>
          <w:sz w:val="22"/>
          <w:szCs w:val="24"/>
          <w:lang w:val="en-US"/>
        </w:rPr>
        <w:t>alkyl</w:t>
      </w:r>
      <w:r>
        <w:rPr>
          <w:rFonts w:cs="Times New Roman"/>
          <w:sz w:val="22"/>
          <w:szCs w:val="24"/>
          <w:lang w:val="en-US"/>
        </w:rPr>
        <w:t>-phosphatidylcholine</w:t>
      </w:r>
      <w:r>
        <w:rPr>
          <w:rFonts w:cs="Times New Roman"/>
          <w:szCs w:val="24"/>
          <w:lang w:val="en-US"/>
        </w:rPr>
        <w:t xml:space="preserve"> </w:t>
      </w:r>
      <w:r w:rsidRPr="003E2A75">
        <w:rPr>
          <w:rFonts w:cs="Times New Roman"/>
          <w:szCs w:val="24"/>
          <w:lang w:val="en-US"/>
        </w:rPr>
        <w:t>serum concentrations</w:t>
      </w:r>
      <w:r w:rsidRPr="002519FD">
        <w:rPr>
          <w:rFonts w:eastAsia="Times New Roman" w:cs="Times New Roman"/>
          <w:bCs/>
          <w:szCs w:val="24"/>
          <w:lang w:val="en-US"/>
        </w:rPr>
        <w:t xml:space="preserve"> in the subcohort (n=2,047). Regression models were adjusted for total energy intake [MJ/d], age [years], BMI [kg/m²], sports [h/week], biking [h/week], smoking (4 stages: never smoker, former smoker, current smoker &lt;20 Units/day, current heavy smoker &gt;20 Units/day), education (4 stages: no vocational training or in training, vocational training, technical school, technical college or university </w:t>
      </w:r>
      <w:r w:rsidRPr="002519FD">
        <w:rPr>
          <w:rFonts w:eastAsia="Times New Roman" w:cs="Times New Roman"/>
          <w:bCs/>
          <w:szCs w:val="24"/>
          <w:lang w:val="en-US"/>
        </w:rPr>
        <w:lastRenderedPageBreak/>
        <w:t>degree), antihypertensive medication (yes/no), antidyslipidemic medication (yes/no), intake of beverages (alcohol, coffee, sugar sweetened beverages) [g/day], and of whole grain bread, refined grain bread, butter, margarine, cabbage, cooked vegetables, mushrooms, potatoes, sauce, and poultry [g/MJ].</w:t>
      </w:r>
    </w:p>
    <w:p w:rsidR="002519FD" w:rsidRDefault="002519FD" w:rsidP="00BD5C8D">
      <w:pPr>
        <w:ind w:left="142" w:hanging="142"/>
        <w:rPr>
          <w:rFonts w:cs="Times New Roman"/>
          <w:szCs w:val="24"/>
          <w:lang w:val="en-US"/>
        </w:rPr>
      </w:pPr>
      <w:r>
        <w:rPr>
          <w:rFonts w:eastAsia="Times New Roman" w:cs="Times New Roman"/>
          <w:bCs/>
          <w:szCs w:val="24"/>
          <w:vertAlign w:val="superscript"/>
          <w:lang w:val="en-US"/>
        </w:rPr>
        <w:t>2</w:t>
      </w:r>
      <w:r w:rsidRPr="002519FD">
        <w:rPr>
          <w:rFonts w:eastAsia="Times New Roman" w:cs="Times New Roman"/>
          <w:bCs/>
          <w:szCs w:val="24"/>
          <w:lang w:val="en-US"/>
        </w:rPr>
        <w:t xml:space="preserve">Raw </w:t>
      </w:r>
      <w:r w:rsidRPr="002519FD">
        <w:rPr>
          <w:rFonts w:eastAsia="Times New Roman" w:cs="Times New Roman"/>
          <w:bCs/>
          <w:i/>
          <w:szCs w:val="24"/>
          <w:lang w:val="en-US"/>
        </w:rPr>
        <w:t>p</w:t>
      </w:r>
      <w:r w:rsidRPr="002519FD">
        <w:rPr>
          <w:rFonts w:eastAsia="Times New Roman" w:cs="Times New Roman"/>
          <w:bCs/>
          <w:szCs w:val="24"/>
          <w:lang w:val="en-US"/>
        </w:rPr>
        <w:t>-values and</w:t>
      </w:r>
      <w:r w:rsidRPr="002519FD">
        <w:rPr>
          <w:rFonts w:eastAsia="Times New Roman" w:cs="Times New Roman"/>
          <w:bCs/>
          <w:szCs w:val="24"/>
          <w:vertAlign w:val="superscript"/>
          <w:lang w:val="en-US"/>
        </w:rPr>
        <w:t xml:space="preserve"> </w:t>
      </w:r>
      <w:r>
        <w:rPr>
          <w:rFonts w:eastAsia="Times New Roman" w:cs="Times New Roman"/>
          <w:bCs/>
          <w:szCs w:val="24"/>
          <w:vertAlign w:val="superscript"/>
          <w:lang w:val="en-US"/>
        </w:rPr>
        <w:t>3</w:t>
      </w:r>
      <w:r w:rsidRPr="002519FD">
        <w:rPr>
          <w:rFonts w:eastAsia="Times New Roman" w:cs="Times New Roman"/>
          <w:bCs/>
          <w:szCs w:val="24"/>
          <w:lang w:val="en-US"/>
        </w:rPr>
        <w:t xml:space="preserve">false discovery rate-controlled </w:t>
      </w:r>
      <w:r w:rsidRPr="002519FD">
        <w:rPr>
          <w:rFonts w:eastAsia="Times New Roman" w:cs="Times New Roman"/>
          <w:bCs/>
          <w:i/>
          <w:szCs w:val="24"/>
          <w:lang w:val="en-US"/>
        </w:rPr>
        <w:t>p</w:t>
      </w:r>
      <w:r w:rsidRPr="002519FD">
        <w:rPr>
          <w:rFonts w:eastAsia="Times New Roman" w:cs="Times New Roman"/>
          <w:bCs/>
          <w:szCs w:val="24"/>
          <w:lang w:val="en-US"/>
        </w:rPr>
        <w:t>-values (corrected within metabolite classes) from a two</w:t>
      </w:r>
      <w:r w:rsidRPr="002519FD">
        <w:rPr>
          <w:rFonts w:eastAsia="Times New Roman" w:cs="Times New Roman"/>
          <w:bCs/>
          <w:szCs w:val="24"/>
          <w:lang w:val="en-US"/>
        </w:rPr>
        <w:noBreakHyphen/>
        <w:t>sided t</w:t>
      </w:r>
      <w:r w:rsidRPr="002519FD">
        <w:rPr>
          <w:rFonts w:eastAsia="Times New Roman" w:cs="Times New Roman"/>
          <w:bCs/>
          <w:szCs w:val="24"/>
          <w:lang w:val="en-US"/>
        </w:rPr>
        <w:noBreakHyphen/>
        <w:t>test (H</w:t>
      </w:r>
      <w:r w:rsidRPr="002519FD">
        <w:rPr>
          <w:rFonts w:eastAsia="Times New Roman" w:cs="Times New Roman"/>
          <w:bCs/>
          <w:szCs w:val="24"/>
          <w:vertAlign w:val="subscript"/>
          <w:lang w:val="en-US"/>
        </w:rPr>
        <w:t>0</w:t>
      </w:r>
      <w:r w:rsidRPr="002519FD">
        <w:rPr>
          <w:rFonts w:eastAsia="Times New Roman" w:cs="Times New Roman"/>
          <w:bCs/>
          <w:szCs w:val="24"/>
          <w:lang w:val="en-US"/>
        </w:rPr>
        <w:t>:</w:t>
      </w:r>
      <w:r w:rsidRPr="002519FD">
        <w:rPr>
          <w:rFonts w:eastAsia="Times New Roman" w:cs="Times New Roman"/>
          <w:i/>
          <w:szCs w:val="20"/>
          <w:lang w:val="en-US"/>
        </w:rPr>
        <w:t xml:space="preserve"> β</w:t>
      </w:r>
      <w:r w:rsidRPr="002519FD">
        <w:rPr>
          <w:rFonts w:eastAsia="Times New Roman" w:cs="Times New Roman"/>
          <w:szCs w:val="20"/>
          <w:lang w:val="en-US"/>
        </w:rPr>
        <w:t>=0).</w:t>
      </w:r>
    </w:p>
    <w:p w:rsidR="007A6E90" w:rsidRDefault="0068443A" w:rsidP="007A6E90">
      <w:pPr>
        <w:rPr>
          <w:rFonts w:cs="Times New Roman"/>
          <w:szCs w:val="24"/>
          <w:lang w:val="en-US"/>
        </w:rPr>
      </w:pPr>
      <w:r>
        <w:rPr>
          <w:rFonts w:cs="Times New Roman"/>
          <w:noProof/>
          <w:szCs w:val="24"/>
          <w:lang w:eastAsia="de-DE"/>
        </w:rPr>
        <w:drawing>
          <wp:inline distT="0" distB="0" distL="0" distR="0" wp14:anchorId="2F2B15B8" wp14:editId="22ECED77">
            <wp:extent cx="5982510" cy="4474723"/>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r="2022" b="2335"/>
                    <a:stretch/>
                  </pic:blipFill>
                  <pic:spPr bwMode="auto">
                    <a:xfrm>
                      <a:off x="0" y="0"/>
                      <a:ext cx="5981417" cy="4473905"/>
                    </a:xfrm>
                    <a:prstGeom prst="rect">
                      <a:avLst/>
                    </a:prstGeom>
                    <a:noFill/>
                    <a:ln>
                      <a:noFill/>
                    </a:ln>
                    <a:extLst>
                      <a:ext uri="{53640926-AAD7-44D8-BBD7-CCE9431645EC}">
                        <a14:shadowObscured xmlns:a14="http://schemas.microsoft.com/office/drawing/2010/main"/>
                      </a:ext>
                    </a:extLst>
                  </pic:spPr>
                </pic:pic>
              </a:graphicData>
            </a:graphic>
          </wp:inline>
        </w:drawing>
      </w:r>
      <w:r w:rsidR="007A6E90" w:rsidRPr="007A6E90">
        <w:rPr>
          <w:rFonts w:eastAsia="Batang" w:cs="Times New Roman"/>
          <w:b/>
          <w:szCs w:val="24"/>
          <w:lang w:val="en-US"/>
        </w:rPr>
        <w:t xml:space="preserve"> </w:t>
      </w:r>
      <w:r w:rsidR="007A6E90" w:rsidRPr="00AC5963">
        <w:rPr>
          <w:rFonts w:eastAsia="Batang" w:cs="Times New Roman"/>
          <w:b/>
          <w:szCs w:val="24"/>
          <w:lang w:val="en-US"/>
        </w:rPr>
        <w:t xml:space="preserve">Supplementary Figure </w:t>
      </w:r>
      <w:r w:rsidR="00B93BB9">
        <w:rPr>
          <w:rFonts w:eastAsia="Batang" w:cs="Times New Roman"/>
          <w:b/>
          <w:szCs w:val="24"/>
          <w:lang w:val="en-US"/>
        </w:rPr>
        <w:t>5</w:t>
      </w:r>
      <w:r w:rsidR="007A6E90" w:rsidRPr="00AC5963">
        <w:rPr>
          <w:rFonts w:eastAsia="Batang" w:cs="Times New Roman"/>
          <w:b/>
          <w:szCs w:val="24"/>
          <w:lang w:val="en-US"/>
        </w:rPr>
        <w:t>:</w:t>
      </w:r>
      <w:r w:rsidR="007A6E90">
        <w:rPr>
          <w:rFonts w:eastAsia="Batang" w:cs="Times New Roman"/>
          <w:szCs w:val="24"/>
          <w:lang w:val="en-US"/>
        </w:rPr>
        <w:t xml:space="preserve"> Manhattan-plot of </w:t>
      </w:r>
      <w:r w:rsidR="007A6E90" w:rsidRPr="00AC5963">
        <w:rPr>
          <w:rFonts w:eastAsia="Batang" w:cs="Times New Roman"/>
          <w:szCs w:val="24"/>
          <w:lang w:val="en-US"/>
        </w:rPr>
        <w:t>false discovery rate</w:t>
      </w:r>
      <w:r w:rsidR="007A6E90">
        <w:rPr>
          <w:rFonts w:eastAsia="Batang" w:cs="Times New Roman"/>
          <w:szCs w:val="24"/>
          <w:lang w:val="en-US"/>
        </w:rPr>
        <w:t>-corrected</w:t>
      </w:r>
      <w:r w:rsidR="007A6E90" w:rsidRPr="00AC5963">
        <w:rPr>
          <w:rFonts w:eastAsia="Batang" w:cs="Times New Roman"/>
          <w:i/>
          <w:szCs w:val="24"/>
          <w:lang w:val="en-US"/>
        </w:rPr>
        <w:t xml:space="preserve"> p</w:t>
      </w:r>
      <w:r w:rsidR="007A6E90">
        <w:rPr>
          <w:rFonts w:eastAsia="Batang" w:cs="Times New Roman"/>
          <w:szCs w:val="24"/>
          <w:lang w:val="en-US"/>
        </w:rPr>
        <w:t>-</w:t>
      </w:r>
      <w:r w:rsidR="007A6E90" w:rsidRPr="00AC5963">
        <w:rPr>
          <w:rFonts w:eastAsia="Batang" w:cs="Times New Roman"/>
          <w:szCs w:val="24"/>
          <w:lang w:val="en-US"/>
        </w:rPr>
        <w:t>values</w:t>
      </w:r>
      <w:r w:rsidR="007A6E90">
        <w:rPr>
          <w:rFonts w:eastAsia="Batang" w:cs="Times New Roman"/>
          <w:szCs w:val="24"/>
          <w:lang w:val="en-US"/>
        </w:rPr>
        <w:t xml:space="preserve"> for the sex-stratified association between total red meat consumption and single </w:t>
      </w:r>
      <w:r w:rsidR="007A6E90" w:rsidRPr="007A6E90">
        <w:rPr>
          <w:rFonts w:eastAsia="Batang" w:cs="Times New Roman"/>
          <w:szCs w:val="24"/>
          <w:lang w:val="en-US"/>
        </w:rPr>
        <w:t>acyl-alkyl-phosphatidylcholine</w:t>
      </w:r>
      <w:r w:rsidR="007A6E90">
        <w:rPr>
          <w:rFonts w:eastAsia="Batang" w:cs="Times New Roman"/>
          <w:szCs w:val="24"/>
          <w:lang w:val="en-US"/>
        </w:rPr>
        <w:t>s corrected for; blue: men; magenta: women.</w:t>
      </w:r>
    </w:p>
    <w:p w:rsidR="00344B76" w:rsidRPr="0068443A" w:rsidRDefault="009F2A0B" w:rsidP="0068443A">
      <w:pPr>
        <w:spacing w:after="0"/>
        <w:rPr>
          <w:rFonts w:eastAsia="Batang" w:cs="Times New Roman"/>
          <w:sz w:val="22"/>
          <w:szCs w:val="24"/>
          <w:lang w:val="en-US"/>
        </w:rPr>
      </w:pPr>
      <w:r>
        <w:rPr>
          <w:rFonts w:cs="Times New Roman"/>
          <w:szCs w:val="24"/>
          <w:lang w:val="en-US"/>
        </w:rPr>
        <w:br w:type="page"/>
      </w:r>
    </w:p>
    <w:p w:rsidR="00344B76" w:rsidRDefault="00344B76" w:rsidP="00344B76">
      <w:pPr>
        <w:spacing w:after="0"/>
        <w:rPr>
          <w:rFonts w:cs="Times New Roman"/>
          <w:szCs w:val="24"/>
          <w:lang w:val="en-US"/>
        </w:rPr>
      </w:pPr>
      <w:r w:rsidRPr="003E2A75">
        <w:rPr>
          <w:rFonts w:cs="Times New Roman"/>
          <w:b/>
          <w:szCs w:val="24"/>
          <w:lang w:val="en-US"/>
        </w:rPr>
        <w:lastRenderedPageBreak/>
        <w:t xml:space="preserve">Supplementary </w:t>
      </w:r>
      <w:r w:rsidRPr="00736D56">
        <w:rPr>
          <w:rFonts w:cs="Times New Roman"/>
          <w:b/>
          <w:lang w:val="en-US"/>
        </w:rPr>
        <w:t>Table</w:t>
      </w:r>
      <w:r>
        <w:rPr>
          <w:rFonts w:cs="Times New Roman"/>
          <w:b/>
          <w:lang w:val="en-US"/>
        </w:rPr>
        <w:t xml:space="preserve"> 5</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lyso</w:t>
      </w:r>
      <w:r w:rsidR="0068443A">
        <w:rPr>
          <w:rFonts w:cs="Times New Roman"/>
          <w:szCs w:val="24"/>
          <w:lang w:val="en-US"/>
        </w:rPr>
        <w:t>-</w:t>
      </w:r>
      <w:r>
        <w:rPr>
          <w:rFonts w:cs="Times New Roman"/>
          <w:szCs w:val="24"/>
          <w:lang w:val="en-US"/>
        </w:rPr>
        <w:t xml:space="preserve">phosphatidylcholine </w:t>
      </w:r>
      <w:r w:rsidRPr="003E2A75">
        <w:rPr>
          <w:rFonts w:cs="Times New Roman"/>
          <w:szCs w:val="24"/>
          <w:lang w:val="en-US"/>
        </w:rPr>
        <w:t>serum concentrations</w:t>
      </w:r>
    </w:p>
    <w:tbl>
      <w:tblPr>
        <w:tblW w:w="5000" w:type="pct"/>
        <w:tblCellMar>
          <w:left w:w="70" w:type="dxa"/>
          <w:right w:w="70" w:type="dxa"/>
        </w:tblCellMar>
        <w:tblLook w:val="04A0" w:firstRow="1" w:lastRow="0" w:firstColumn="1" w:lastColumn="0" w:noHBand="0" w:noVBand="1"/>
      </w:tblPr>
      <w:tblGrid>
        <w:gridCol w:w="2297"/>
        <w:gridCol w:w="1152"/>
        <w:gridCol w:w="1153"/>
        <w:gridCol w:w="1118"/>
        <w:gridCol w:w="1187"/>
        <w:gridCol w:w="1153"/>
        <w:gridCol w:w="1152"/>
      </w:tblGrid>
      <w:tr w:rsidR="00344B76" w:rsidRPr="00344B76" w:rsidTr="00344B76">
        <w:trPr>
          <w:trHeight w:val="300"/>
        </w:trPr>
        <w:tc>
          <w:tcPr>
            <w:tcW w:w="1247" w:type="pct"/>
            <w:vMerge w:val="restart"/>
            <w:tcBorders>
              <w:top w:val="single" w:sz="4" w:space="0" w:color="auto"/>
              <w:left w:val="nil"/>
              <w:right w:val="nil"/>
            </w:tcBorders>
            <w:shd w:val="clear" w:color="auto" w:fill="auto"/>
            <w:noWrap/>
            <w:vAlign w:val="bottom"/>
            <w:hideMark/>
          </w:tcPr>
          <w:p w:rsidR="00344B76" w:rsidRPr="00344B76" w:rsidRDefault="00344B76" w:rsidP="00344B76">
            <w:pPr>
              <w:spacing w:after="0" w:line="240" w:lineRule="auto"/>
              <w:rPr>
                <w:rFonts w:eastAsia="Times New Roman" w:cs="Times New Roman"/>
                <w:color w:val="000000"/>
                <w:sz w:val="22"/>
                <w:lang w:val="en-US" w:eastAsia="de-DE"/>
              </w:rPr>
            </w:pPr>
            <w:r w:rsidRPr="00344B76">
              <w:rPr>
                <w:rFonts w:eastAsia="Times New Roman" w:cs="Times New Roman"/>
                <w:color w:val="000000"/>
                <w:sz w:val="22"/>
                <w:lang w:val="en-US" w:eastAsia="de-DE"/>
              </w:rPr>
              <w:t>Lyso</w:t>
            </w:r>
            <w:r w:rsidRPr="00344B76">
              <w:rPr>
                <w:rFonts w:eastAsia="Times New Roman" w:cs="Times New Roman"/>
                <w:color w:val="000000"/>
                <w:sz w:val="22"/>
                <w:lang w:val="en-US" w:eastAsia="de-DE"/>
              </w:rPr>
              <w:noBreakHyphen/>
            </w:r>
          </w:p>
          <w:p w:rsidR="00344B76" w:rsidRPr="00344B76" w:rsidRDefault="00344B76" w:rsidP="00344B76">
            <w:pPr>
              <w:spacing w:after="0" w:line="240" w:lineRule="auto"/>
              <w:rPr>
                <w:rFonts w:eastAsia="Times New Roman" w:cs="Times New Roman"/>
                <w:color w:val="000000"/>
                <w:sz w:val="22"/>
                <w:lang w:eastAsia="de-DE"/>
              </w:rPr>
            </w:pPr>
            <w:r>
              <w:rPr>
                <w:rFonts w:eastAsia="Times New Roman" w:cs="Times New Roman"/>
                <w:color w:val="000000"/>
                <w:sz w:val="22"/>
                <w:lang w:val="en-US" w:eastAsia="de-DE"/>
              </w:rPr>
              <w:t>p</w:t>
            </w:r>
            <w:r w:rsidRPr="00344B76">
              <w:rPr>
                <w:rFonts w:eastAsia="Times New Roman" w:cs="Times New Roman"/>
                <w:color w:val="000000"/>
                <w:sz w:val="22"/>
                <w:lang w:val="en-US" w:eastAsia="de-DE"/>
              </w:rPr>
              <w:t>hosphatidylcholines</w:t>
            </w:r>
          </w:p>
        </w:tc>
        <w:tc>
          <w:tcPr>
            <w:tcW w:w="1858" w:type="pct"/>
            <w:gridSpan w:val="3"/>
            <w:tcBorders>
              <w:top w:val="single" w:sz="4" w:space="0" w:color="auto"/>
              <w:left w:val="nil"/>
              <w:right w:val="nil"/>
            </w:tcBorders>
            <w:shd w:val="clear" w:color="auto" w:fill="auto"/>
            <w:noWrap/>
            <w:vAlign w:val="bottom"/>
            <w:hideMark/>
          </w:tcPr>
          <w:p w:rsidR="00344B76" w:rsidRPr="00344B76" w:rsidRDefault="00344B76" w:rsidP="00344B76">
            <w:pPr>
              <w:spacing w:after="0" w:line="240" w:lineRule="auto"/>
              <w:rPr>
                <w:rFonts w:eastAsia="Times New Roman" w:cs="Times New Roman"/>
                <w:color w:val="000000"/>
                <w:sz w:val="22"/>
                <w:lang w:eastAsia="de-DE"/>
              </w:rPr>
            </w:pPr>
            <w:r w:rsidRPr="00344B76">
              <w:rPr>
                <w:rFonts w:eastAsia="Times New Roman" w:cs="Times New Roman"/>
                <w:color w:val="000000"/>
                <w:sz w:val="22"/>
                <w:lang w:val="en-US" w:eastAsia="de-DE"/>
              </w:rPr>
              <w:t>F (n=1257)</w:t>
            </w:r>
          </w:p>
        </w:tc>
        <w:tc>
          <w:tcPr>
            <w:tcW w:w="1895" w:type="pct"/>
            <w:gridSpan w:val="3"/>
            <w:tcBorders>
              <w:top w:val="single" w:sz="4" w:space="0" w:color="auto"/>
              <w:left w:val="nil"/>
              <w:right w:val="nil"/>
            </w:tcBorders>
            <w:shd w:val="clear" w:color="auto" w:fill="auto"/>
            <w:noWrap/>
            <w:vAlign w:val="bottom"/>
            <w:hideMark/>
          </w:tcPr>
          <w:p w:rsidR="00344B76" w:rsidRPr="00344B76" w:rsidRDefault="00344B76" w:rsidP="00344B76">
            <w:pPr>
              <w:spacing w:after="0" w:line="240" w:lineRule="auto"/>
              <w:rPr>
                <w:rFonts w:eastAsia="Times New Roman" w:cs="Times New Roman"/>
                <w:color w:val="000000"/>
                <w:sz w:val="22"/>
                <w:lang w:eastAsia="de-DE"/>
              </w:rPr>
            </w:pPr>
            <w:r w:rsidRPr="00344B76">
              <w:rPr>
                <w:rFonts w:eastAsia="Times New Roman" w:cs="Times New Roman"/>
                <w:color w:val="000000"/>
                <w:sz w:val="22"/>
                <w:lang w:val="en-US" w:eastAsia="de-DE"/>
              </w:rPr>
              <w:t>M (n=790)</w:t>
            </w:r>
          </w:p>
        </w:tc>
      </w:tr>
      <w:tr w:rsidR="00344B76" w:rsidRPr="00344B76" w:rsidTr="00344B76">
        <w:trPr>
          <w:trHeight w:val="300"/>
        </w:trPr>
        <w:tc>
          <w:tcPr>
            <w:tcW w:w="1247" w:type="pct"/>
            <w:vMerge/>
            <w:tcBorders>
              <w:left w:val="nil"/>
              <w:bottom w:val="single" w:sz="4" w:space="0" w:color="auto"/>
              <w:right w:val="nil"/>
            </w:tcBorders>
            <w:shd w:val="clear" w:color="auto" w:fill="auto"/>
            <w:noWrap/>
            <w:vAlign w:val="bottom"/>
            <w:hideMark/>
          </w:tcPr>
          <w:p w:rsidR="00344B76" w:rsidRPr="00344B76" w:rsidRDefault="00344B76" w:rsidP="00344B76">
            <w:pPr>
              <w:spacing w:after="0" w:line="240" w:lineRule="auto"/>
              <w:rPr>
                <w:rFonts w:eastAsia="Times New Roman" w:cs="Times New Roman"/>
                <w:color w:val="000000"/>
                <w:sz w:val="22"/>
                <w:lang w:eastAsia="de-DE"/>
              </w:rPr>
            </w:pPr>
          </w:p>
        </w:tc>
        <w:tc>
          <w:tcPr>
            <w:tcW w:w="625"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i/>
                <w:color w:val="000000"/>
                <w:sz w:val="22"/>
                <w:vertAlign w:val="superscript"/>
                <w:lang w:eastAsia="de-DE"/>
              </w:rPr>
            </w:pPr>
            <w:r>
              <w:rPr>
                <w:rFonts w:eastAsia="Times New Roman" w:cs="Times New Roman"/>
                <w:i/>
                <w:color w:val="000000"/>
                <w:sz w:val="22"/>
                <w:lang w:val="en-US" w:eastAsia="de-DE"/>
              </w:rPr>
              <w:t>β</w:t>
            </w:r>
            <w:r>
              <w:rPr>
                <w:rFonts w:eastAsia="Times New Roman" w:cs="Times New Roman"/>
                <w:i/>
                <w:color w:val="000000"/>
                <w:sz w:val="22"/>
                <w:vertAlign w:val="superscript"/>
                <w:lang w:val="en-US" w:eastAsia="de-DE"/>
              </w:rPr>
              <w:t>1</w:t>
            </w:r>
          </w:p>
        </w:tc>
        <w:tc>
          <w:tcPr>
            <w:tcW w:w="626"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r>
              <w:rPr>
                <w:rFonts w:eastAsia="Times New Roman" w:cs="Times New Roman"/>
                <w:color w:val="000000"/>
                <w:sz w:val="22"/>
                <w:vertAlign w:val="superscript"/>
                <w:lang w:eastAsia="de-DE"/>
              </w:rPr>
              <w:t>2</w:t>
            </w:r>
          </w:p>
        </w:tc>
        <w:tc>
          <w:tcPr>
            <w:tcW w:w="607" w:type="pct"/>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r>
              <w:rPr>
                <w:rFonts w:eastAsia="Times New Roman" w:cs="Times New Roman"/>
                <w:color w:val="000000"/>
                <w:sz w:val="22"/>
                <w:vertAlign w:val="superscript"/>
                <w:lang w:eastAsia="de-DE"/>
              </w:rPr>
              <w:t>3</w:t>
            </w:r>
          </w:p>
        </w:tc>
        <w:tc>
          <w:tcPr>
            <w:tcW w:w="644" w:type="pct"/>
            <w:tcBorders>
              <w:top w:val="nil"/>
              <w:left w:val="nil"/>
              <w:bottom w:val="single" w:sz="4" w:space="0" w:color="auto"/>
              <w:right w:val="nil"/>
            </w:tcBorders>
            <w:shd w:val="clear" w:color="auto" w:fill="auto"/>
            <w:noWrap/>
            <w:vAlign w:val="bottom"/>
            <w:hideMark/>
          </w:tcPr>
          <w:p w:rsidR="00344B76" w:rsidRPr="00344B76" w:rsidRDefault="00344B76" w:rsidP="00344B76">
            <w:pPr>
              <w:spacing w:after="0" w:line="240" w:lineRule="auto"/>
              <w:jc w:val="center"/>
              <w:rPr>
                <w:rFonts w:eastAsia="Times New Roman" w:cs="Times New Roman"/>
                <w:i/>
                <w:color w:val="000000"/>
                <w:sz w:val="22"/>
                <w:lang w:eastAsia="de-DE"/>
              </w:rPr>
            </w:pPr>
            <w:r w:rsidRPr="00344B76">
              <w:rPr>
                <w:rFonts w:eastAsia="Times New Roman" w:cs="Times New Roman"/>
                <w:i/>
                <w:color w:val="000000"/>
                <w:sz w:val="22"/>
                <w:lang w:val="en-US" w:eastAsia="de-DE"/>
              </w:rPr>
              <w:t>β</w:t>
            </w:r>
          </w:p>
        </w:tc>
        <w:tc>
          <w:tcPr>
            <w:tcW w:w="626" w:type="pct"/>
            <w:tcBorders>
              <w:top w:val="nil"/>
              <w:left w:val="nil"/>
              <w:bottom w:val="single" w:sz="4" w:space="0" w:color="auto"/>
              <w:right w:val="nil"/>
            </w:tcBorders>
            <w:shd w:val="clear" w:color="auto" w:fill="auto"/>
            <w:noWrap/>
            <w:vAlign w:val="bottom"/>
            <w:hideMark/>
          </w:tcPr>
          <w:p w:rsidR="00344B76" w:rsidRPr="00344B76" w:rsidRDefault="00344B76" w:rsidP="00344B76">
            <w:pPr>
              <w:spacing w:after="0" w:line="240" w:lineRule="auto"/>
              <w:jc w:val="center"/>
              <w:rPr>
                <w:rFonts w:eastAsia="Times New Roman" w:cs="Times New Roman"/>
                <w:color w:val="000000"/>
                <w:sz w:val="22"/>
                <w:lang w:eastAsia="de-DE"/>
              </w:rPr>
            </w:pPr>
            <w:r w:rsidRPr="00344B76">
              <w:rPr>
                <w:rFonts w:eastAsia="Times New Roman" w:cs="Times New Roman"/>
                <w:i/>
                <w:color w:val="000000"/>
                <w:sz w:val="22"/>
                <w:lang w:eastAsia="de-DE"/>
              </w:rPr>
              <w:t>p</w:t>
            </w:r>
            <w:r w:rsidRPr="00344B76">
              <w:rPr>
                <w:rFonts w:eastAsia="Times New Roman" w:cs="Times New Roman"/>
                <w:color w:val="000000"/>
                <w:sz w:val="22"/>
                <w:vertAlign w:val="subscript"/>
                <w:lang w:eastAsia="de-DE"/>
              </w:rPr>
              <w:t>raw</w:t>
            </w:r>
          </w:p>
        </w:tc>
        <w:tc>
          <w:tcPr>
            <w:tcW w:w="625" w:type="pct"/>
            <w:tcBorders>
              <w:top w:val="nil"/>
              <w:left w:val="nil"/>
              <w:bottom w:val="single" w:sz="4" w:space="0" w:color="auto"/>
              <w:right w:val="nil"/>
            </w:tcBorders>
            <w:shd w:val="clear" w:color="auto" w:fill="auto"/>
            <w:noWrap/>
            <w:vAlign w:val="bottom"/>
            <w:hideMark/>
          </w:tcPr>
          <w:p w:rsidR="00344B76" w:rsidRPr="00344B76" w:rsidRDefault="00344B76" w:rsidP="00344B76">
            <w:pPr>
              <w:spacing w:after="0" w:line="240" w:lineRule="auto"/>
              <w:jc w:val="center"/>
              <w:rPr>
                <w:rFonts w:eastAsia="Times New Roman" w:cs="Times New Roman"/>
                <w:color w:val="000000"/>
                <w:sz w:val="22"/>
                <w:lang w:eastAsia="de-DE"/>
              </w:rPr>
            </w:pPr>
            <w:r w:rsidRPr="00344B76">
              <w:rPr>
                <w:rFonts w:eastAsia="Times New Roman" w:cs="Times New Roman"/>
                <w:i/>
                <w:color w:val="000000"/>
                <w:sz w:val="22"/>
                <w:lang w:eastAsia="de-DE"/>
              </w:rPr>
              <w:t>p</w:t>
            </w:r>
            <w:r w:rsidRPr="00344B76">
              <w:rPr>
                <w:rFonts w:eastAsia="Times New Roman" w:cs="Times New Roman"/>
                <w:color w:val="000000"/>
                <w:sz w:val="22"/>
                <w:vertAlign w:val="subscript"/>
                <w:lang w:eastAsia="de-DE"/>
              </w:rPr>
              <w:t>FDR</w:t>
            </w:r>
          </w:p>
        </w:tc>
      </w:tr>
      <w:tr w:rsidR="00344B76" w:rsidRPr="00344B76" w:rsidTr="00344B76">
        <w:trPr>
          <w:trHeight w:val="300"/>
        </w:trPr>
        <w:tc>
          <w:tcPr>
            <w:tcW w:w="1247" w:type="pct"/>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C14:0</w:t>
            </w:r>
          </w:p>
        </w:tc>
        <w:tc>
          <w:tcPr>
            <w:tcW w:w="625" w:type="pct"/>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-0.083</w:t>
            </w:r>
          </w:p>
        </w:tc>
        <w:tc>
          <w:tcPr>
            <w:tcW w:w="626" w:type="pct"/>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0.007</w:t>
            </w:r>
          </w:p>
        </w:tc>
        <w:tc>
          <w:tcPr>
            <w:tcW w:w="607" w:type="pct"/>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0.017</w:t>
            </w:r>
          </w:p>
        </w:tc>
        <w:tc>
          <w:tcPr>
            <w:tcW w:w="644" w:type="pct"/>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-0.070</w:t>
            </w:r>
          </w:p>
        </w:tc>
        <w:tc>
          <w:tcPr>
            <w:tcW w:w="626" w:type="pct"/>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0.064</w:t>
            </w:r>
          </w:p>
        </w:tc>
        <w:tc>
          <w:tcPr>
            <w:tcW w:w="625" w:type="pct"/>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0.213</w:t>
            </w:r>
          </w:p>
        </w:tc>
      </w:tr>
      <w:tr w:rsidR="00344B76" w:rsidRPr="00344B76" w:rsidTr="00344B76">
        <w:trPr>
          <w:trHeight w:val="300"/>
        </w:trPr>
        <w:tc>
          <w:tcPr>
            <w:tcW w:w="124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C16:0</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0.009</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0.776</w:t>
            </w:r>
          </w:p>
        </w:tc>
        <w:tc>
          <w:tcPr>
            <w:tcW w:w="60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0.780</w:t>
            </w:r>
          </w:p>
        </w:tc>
        <w:tc>
          <w:tcPr>
            <w:tcW w:w="644"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0.045</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0.233</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0.466</w:t>
            </w:r>
          </w:p>
        </w:tc>
      </w:tr>
      <w:tr w:rsidR="00344B76" w:rsidRPr="00344B76" w:rsidTr="00344B76">
        <w:trPr>
          <w:trHeight w:val="300"/>
        </w:trPr>
        <w:tc>
          <w:tcPr>
            <w:tcW w:w="124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C16:1</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-0.110</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&lt;0.001</w:t>
            </w:r>
          </w:p>
        </w:tc>
        <w:tc>
          <w:tcPr>
            <w:tcW w:w="60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0.002</w:t>
            </w:r>
          </w:p>
        </w:tc>
        <w:tc>
          <w:tcPr>
            <w:tcW w:w="644"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-0.002</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0.955</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0.955</w:t>
            </w:r>
          </w:p>
        </w:tc>
      </w:tr>
      <w:tr w:rsidR="00344B76" w:rsidRPr="00344B76" w:rsidTr="00344B76">
        <w:trPr>
          <w:trHeight w:val="300"/>
        </w:trPr>
        <w:tc>
          <w:tcPr>
            <w:tcW w:w="124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C17:0</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-0.057</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0.043</w:t>
            </w:r>
          </w:p>
        </w:tc>
        <w:tc>
          <w:tcPr>
            <w:tcW w:w="60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0.087</w:t>
            </w:r>
          </w:p>
        </w:tc>
        <w:tc>
          <w:tcPr>
            <w:tcW w:w="644"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-0.098</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0.004</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0.019</w:t>
            </w:r>
          </w:p>
        </w:tc>
      </w:tr>
      <w:tr w:rsidR="00344B76" w:rsidRPr="00344B76" w:rsidTr="00344B76">
        <w:trPr>
          <w:trHeight w:val="300"/>
        </w:trPr>
        <w:tc>
          <w:tcPr>
            <w:tcW w:w="124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C18:0</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0.014</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0.637</w:t>
            </w:r>
          </w:p>
        </w:tc>
        <w:tc>
          <w:tcPr>
            <w:tcW w:w="60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0.780</w:t>
            </w:r>
          </w:p>
        </w:tc>
        <w:tc>
          <w:tcPr>
            <w:tcW w:w="644"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0.034</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0.372</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0.620</w:t>
            </w:r>
          </w:p>
        </w:tc>
      </w:tr>
      <w:tr w:rsidR="00344B76" w:rsidRPr="00344B76" w:rsidTr="00344B76">
        <w:trPr>
          <w:trHeight w:val="300"/>
        </w:trPr>
        <w:tc>
          <w:tcPr>
            <w:tcW w:w="124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C18:1</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-0.008</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0.780</w:t>
            </w:r>
          </w:p>
        </w:tc>
        <w:tc>
          <w:tcPr>
            <w:tcW w:w="60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0.780</w:t>
            </w:r>
          </w:p>
        </w:tc>
        <w:tc>
          <w:tcPr>
            <w:tcW w:w="644"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0.044</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0.224</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0.466</w:t>
            </w:r>
          </w:p>
        </w:tc>
      </w:tr>
      <w:tr w:rsidR="00344B76" w:rsidRPr="00344B76" w:rsidTr="00344B76">
        <w:trPr>
          <w:trHeight w:val="300"/>
        </w:trPr>
        <w:tc>
          <w:tcPr>
            <w:tcW w:w="124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C18:2</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0.011</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0.706</w:t>
            </w:r>
          </w:p>
        </w:tc>
        <w:tc>
          <w:tcPr>
            <w:tcW w:w="60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0.780</w:t>
            </w:r>
          </w:p>
        </w:tc>
        <w:tc>
          <w:tcPr>
            <w:tcW w:w="644"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-0.007</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0.849</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0.946</w:t>
            </w:r>
          </w:p>
        </w:tc>
      </w:tr>
      <w:tr w:rsidR="00344B76" w:rsidRPr="00344B76" w:rsidTr="00344B76">
        <w:trPr>
          <w:trHeight w:val="300"/>
        </w:trPr>
        <w:tc>
          <w:tcPr>
            <w:tcW w:w="124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C20:3</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-0.012</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0.696</w:t>
            </w:r>
          </w:p>
        </w:tc>
        <w:tc>
          <w:tcPr>
            <w:tcW w:w="607"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0.780</w:t>
            </w:r>
          </w:p>
        </w:tc>
        <w:tc>
          <w:tcPr>
            <w:tcW w:w="644"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0.023</w:t>
            </w:r>
          </w:p>
        </w:tc>
        <w:tc>
          <w:tcPr>
            <w:tcW w:w="626"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0.538</w:t>
            </w:r>
          </w:p>
        </w:tc>
        <w:tc>
          <w:tcPr>
            <w:tcW w:w="625" w:type="pct"/>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0.768</w:t>
            </w:r>
          </w:p>
        </w:tc>
      </w:tr>
      <w:tr w:rsidR="00344B76" w:rsidRPr="00344B76" w:rsidTr="00344B76">
        <w:trPr>
          <w:trHeight w:val="300"/>
        </w:trPr>
        <w:tc>
          <w:tcPr>
            <w:tcW w:w="1247" w:type="pct"/>
            <w:tcBorders>
              <w:top w:val="nil"/>
              <w:left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C20:4</w:t>
            </w:r>
          </w:p>
        </w:tc>
        <w:tc>
          <w:tcPr>
            <w:tcW w:w="625" w:type="pct"/>
            <w:tcBorders>
              <w:top w:val="nil"/>
              <w:left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0.109</w:t>
            </w:r>
          </w:p>
        </w:tc>
        <w:tc>
          <w:tcPr>
            <w:tcW w:w="626" w:type="pct"/>
            <w:tcBorders>
              <w:top w:val="nil"/>
              <w:left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&lt;0.001</w:t>
            </w:r>
          </w:p>
        </w:tc>
        <w:tc>
          <w:tcPr>
            <w:tcW w:w="607" w:type="pct"/>
            <w:tcBorders>
              <w:top w:val="nil"/>
              <w:left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0.002</w:t>
            </w:r>
          </w:p>
        </w:tc>
        <w:tc>
          <w:tcPr>
            <w:tcW w:w="644" w:type="pct"/>
            <w:tcBorders>
              <w:top w:val="nil"/>
              <w:left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0.115</w:t>
            </w:r>
          </w:p>
        </w:tc>
        <w:tc>
          <w:tcPr>
            <w:tcW w:w="626" w:type="pct"/>
            <w:tcBorders>
              <w:top w:val="nil"/>
              <w:left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0.002</w:t>
            </w:r>
          </w:p>
        </w:tc>
        <w:tc>
          <w:tcPr>
            <w:tcW w:w="625" w:type="pct"/>
            <w:tcBorders>
              <w:top w:val="nil"/>
              <w:left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0.017</w:t>
            </w:r>
          </w:p>
        </w:tc>
      </w:tr>
      <w:tr w:rsidR="00344B76" w:rsidRPr="00344B76" w:rsidTr="00344B76">
        <w:trPr>
          <w:trHeight w:val="300"/>
        </w:trPr>
        <w:tc>
          <w:tcPr>
            <w:tcW w:w="1247" w:type="pct"/>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C28:1</w:t>
            </w:r>
          </w:p>
        </w:tc>
        <w:tc>
          <w:tcPr>
            <w:tcW w:w="625" w:type="pct"/>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-0.105</w:t>
            </w:r>
          </w:p>
        </w:tc>
        <w:tc>
          <w:tcPr>
            <w:tcW w:w="626" w:type="pct"/>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0.001</w:t>
            </w:r>
          </w:p>
        </w:tc>
        <w:tc>
          <w:tcPr>
            <w:tcW w:w="607" w:type="pct"/>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0.002</w:t>
            </w:r>
          </w:p>
        </w:tc>
        <w:tc>
          <w:tcPr>
            <w:tcW w:w="644" w:type="pct"/>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0.007</w:t>
            </w:r>
          </w:p>
        </w:tc>
        <w:tc>
          <w:tcPr>
            <w:tcW w:w="626" w:type="pct"/>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0.851</w:t>
            </w:r>
          </w:p>
        </w:tc>
        <w:tc>
          <w:tcPr>
            <w:tcW w:w="625" w:type="pct"/>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0.946</w:t>
            </w:r>
          </w:p>
        </w:tc>
      </w:tr>
    </w:tbl>
    <w:p w:rsidR="002519FD" w:rsidRPr="002519FD" w:rsidRDefault="002519FD" w:rsidP="002519FD">
      <w:pPr>
        <w:spacing w:after="0"/>
        <w:ind w:left="142" w:hanging="142"/>
        <w:jc w:val="both"/>
        <w:rPr>
          <w:rFonts w:eastAsia="Times New Roman" w:cs="Times New Roman"/>
          <w:bCs/>
          <w:szCs w:val="24"/>
          <w:lang w:val="en-US"/>
        </w:rPr>
      </w:pPr>
      <w:r w:rsidRPr="002519FD">
        <w:rPr>
          <w:rFonts w:eastAsia="Times New Roman" w:cs="Times New Roman"/>
          <w:bCs/>
          <w:szCs w:val="24"/>
          <w:vertAlign w:val="superscript"/>
          <w:lang w:val="en-US"/>
        </w:rPr>
        <w:t>1</w:t>
      </w:r>
      <w:r w:rsidRPr="002519FD">
        <w:rPr>
          <w:rFonts w:eastAsia="Times New Roman" w:cs="Times New Roman"/>
          <w:bCs/>
          <w:szCs w:val="24"/>
          <w:lang w:val="en-US"/>
        </w:rPr>
        <w:t>Standardized beta coefficients (β) for a linear association of total red meat</w:t>
      </w:r>
      <w:r>
        <w:rPr>
          <w:rFonts w:eastAsia="Times New Roman" w:cs="Times New Roman"/>
          <w:bCs/>
          <w:szCs w:val="24"/>
          <w:lang w:val="en-US"/>
        </w:rPr>
        <w:t xml:space="preserve"> consumption</w:t>
      </w:r>
      <w:r w:rsidRPr="002519FD">
        <w:rPr>
          <w:rFonts w:eastAsia="Times New Roman" w:cs="Times New Roman"/>
          <w:bCs/>
          <w:szCs w:val="24"/>
          <w:lang w:val="en-US"/>
        </w:rPr>
        <w:t xml:space="preserve"> </w:t>
      </w:r>
      <w:r w:rsidRPr="003E2A75">
        <w:rPr>
          <w:rFonts w:cs="Times New Roman"/>
          <w:szCs w:val="24"/>
          <w:lang w:val="en-US"/>
        </w:rPr>
        <w:t xml:space="preserve">with </w:t>
      </w:r>
      <w:r>
        <w:rPr>
          <w:rFonts w:cs="Times New Roman"/>
          <w:szCs w:val="24"/>
          <w:lang w:val="en-US"/>
        </w:rPr>
        <w:t>lyso-phosphatidylcholine</w:t>
      </w:r>
      <w:r w:rsidRPr="003E2A75">
        <w:rPr>
          <w:rFonts w:cs="Times New Roman"/>
          <w:szCs w:val="24"/>
          <w:lang w:val="en-US"/>
        </w:rPr>
        <w:t xml:space="preserve"> serum concentrations</w:t>
      </w:r>
      <w:r w:rsidRPr="002519FD">
        <w:rPr>
          <w:rFonts w:eastAsia="Times New Roman" w:cs="Times New Roman"/>
          <w:bCs/>
          <w:szCs w:val="24"/>
          <w:lang w:val="en-US"/>
        </w:rPr>
        <w:t xml:space="preserve"> in the subcohort (n=2,047). Regression models were adjusted for total energy intake [MJ/d], age [years], BMI [kg/m²], sports [h/week], biking [h/week], smoking (4 stages: never smoker, former smoker, current smoker &lt;20 Units/day, current heavy smoker &gt;20 Units/day), education (4 stages: no vocational training or in training, vocational training, technical school, technical college or university degree), antihypertensive medication (yes/no), antidyslipidemic medication (yes/no), intake of beverages (alcohol, coffee, sugar sweetened beverages) [g/day], and of whole grain bread, refined grain bread, butter, margarine, cabbage, cooked vegetables, mushrooms, potatoes, sauce, and poultry [g/MJ].</w:t>
      </w:r>
    </w:p>
    <w:p w:rsidR="002519FD" w:rsidRDefault="002519FD" w:rsidP="00BD5C8D">
      <w:pPr>
        <w:ind w:left="142" w:hanging="142"/>
        <w:rPr>
          <w:rFonts w:cs="Times New Roman"/>
          <w:szCs w:val="24"/>
          <w:lang w:val="en-US"/>
        </w:rPr>
      </w:pPr>
      <w:r>
        <w:rPr>
          <w:rFonts w:eastAsia="Times New Roman" w:cs="Times New Roman"/>
          <w:bCs/>
          <w:szCs w:val="24"/>
          <w:vertAlign w:val="superscript"/>
          <w:lang w:val="en-US"/>
        </w:rPr>
        <w:t>2</w:t>
      </w:r>
      <w:r w:rsidRPr="002519FD">
        <w:rPr>
          <w:rFonts w:eastAsia="Times New Roman" w:cs="Times New Roman"/>
          <w:bCs/>
          <w:szCs w:val="24"/>
          <w:lang w:val="en-US"/>
        </w:rPr>
        <w:t xml:space="preserve">Raw </w:t>
      </w:r>
      <w:r w:rsidRPr="002519FD">
        <w:rPr>
          <w:rFonts w:eastAsia="Times New Roman" w:cs="Times New Roman"/>
          <w:bCs/>
          <w:i/>
          <w:szCs w:val="24"/>
          <w:lang w:val="en-US"/>
        </w:rPr>
        <w:t>p</w:t>
      </w:r>
      <w:r w:rsidRPr="002519FD">
        <w:rPr>
          <w:rFonts w:eastAsia="Times New Roman" w:cs="Times New Roman"/>
          <w:bCs/>
          <w:szCs w:val="24"/>
          <w:lang w:val="en-US"/>
        </w:rPr>
        <w:t>-values and</w:t>
      </w:r>
      <w:r w:rsidRPr="002519FD">
        <w:rPr>
          <w:rFonts w:eastAsia="Times New Roman" w:cs="Times New Roman"/>
          <w:bCs/>
          <w:szCs w:val="24"/>
          <w:vertAlign w:val="superscript"/>
          <w:lang w:val="en-US"/>
        </w:rPr>
        <w:t xml:space="preserve"> </w:t>
      </w:r>
      <w:r>
        <w:rPr>
          <w:rFonts w:eastAsia="Times New Roman" w:cs="Times New Roman"/>
          <w:bCs/>
          <w:szCs w:val="24"/>
          <w:vertAlign w:val="superscript"/>
          <w:lang w:val="en-US"/>
        </w:rPr>
        <w:t>3</w:t>
      </w:r>
      <w:r w:rsidRPr="002519FD">
        <w:rPr>
          <w:rFonts w:eastAsia="Times New Roman" w:cs="Times New Roman"/>
          <w:bCs/>
          <w:szCs w:val="24"/>
          <w:lang w:val="en-US"/>
        </w:rPr>
        <w:t xml:space="preserve">false discovery rate-controlled </w:t>
      </w:r>
      <w:r w:rsidRPr="002519FD">
        <w:rPr>
          <w:rFonts w:eastAsia="Times New Roman" w:cs="Times New Roman"/>
          <w:bCs/>
          <w:i/>
          <w:szCs w:val="24"/>
          <w:lang w:val="en-US"/>
        </w:rPr>
        <w:t>p</w:t>
      </w:r>
      <w:r w:rsidRPr="002519FD">
        <w:rPr>
          <w:rFonts w:eastAsia="Times New Roman" w:cs="Times New Roman"/>
          <w:bCs/>
          <w:szCs w:val="24"/>
          <w:lang w:val="en-US"/>
        </w:rPr>
        <w:t>-values (corrected within metabolite classes) from a two</w:t>
      </w:r>
      <w:r w:rsidRPr="002519FD">
        <w:rPr>
          <w:rFonts w:eastAsia="Times New Roman" w:cs="Times New Roman"/>
          <w:bCs/>
          <w:szCs w:val="24"/>
          <w:lang w:val="en-US"/>
        </w:rPr>
        <w:noBreakHyphen/>
        <w:t>sided t</w:t>
      </w:r>
      <w:r w:rsidRPr="002519FD">
        <w:rPr>
          <w:rFonts w:eastAsia="Times New Roman" w:cs="Times New Roman"/>
          <w:bCs/>
          <w:szCs w:val="24"/>
          <w:lang w:val="en-US"/>
        </w:rPr>
        <w:noBreakHyphen/>
        <w:t>test (H</w:t>
      </w:r>
      <w:r w:rsidRPr="002519FD">
        <w:rPr>
          <w:rFonts w:eastAsia="Times New Roman" w:cs="Times New Roman"/>
          <w:bCs/>
          <w:szCs w:val="24"/>
          <w:vertAlign w:val="subscript"/>
          <w:lang w:val="en-US"/>
        </w:rPr>
        <w:t>0</w:t>
      </w:r>
      <w:r w:rsidRPr="002519FD">
        <w:rPr>
          <w:rFonts w:eastAsia="Times New Roman" w:cs="Times New Roman"/>
          <w:bCs/>
          <w:szCs w:val="24"/>
          <w:lang w:val="en-US"/>
        </w:rPr>
        <w:t>:</w:t>
      </w:r>
      <w:r w:rsidRPr="002519FD">
        <w:rPr>
          <w:rFonts w:eastAsia="Times New Roman" w:cs="Times New Roman"/>
          <w:i/>
          <w:szCs w:val="20"/>
          <w:lang w:val="en-US"/>
        </w:rPr>
        <w:t xml:space="preserve"> β</w:t>
      </w:r>
      <w:r w:rsidRPr="002519FD">
        <w:rPr>
          <w:rFonts w:eastAsia="Times New Roman" w:cs="Times New Roman"/>
          <w:szCs w:val="20"/>
          <w:lang w:val="en-US"/>
        </w:rPr>
        <w:t>=0).</w:t>
      </w:r>
    </w:p>
    <w:p w:rsidR="00344B76" w:rsidRDefault="00344B76">
      <w:pPr>
        <w:rPr>
          <w:rFonts w:cs="Times New Roman"/>
          <w:szCs w:val="24"/>
          <w:lang w:val="en-US"/>
        </w:rPr>
      </w:pPr>
    </w:p>
    <w:p w:rsidR="0068443A" w:rsidRDefault="0068443A">
      <w:pPr>
        <w:rPr>
          <w:rFonts w:cs="Times New Roman"/>
          <w:szCs w:val="24"/>
          <w:lang w:val="en-US"/>
        </w:rPr>
      </w:pPr>
    </w:p>
    <w:p w:rsidR="0068443A" w:rsidRDefault="0068443A">
      <w:pPr>
        <w:rPr>
          <w:rFonts w:cs="Times New Roman"/>
          <w:szCs w:val="24"/>
          <w:lang w:val="en-US"/>
        </w:rPr>
      </w:pPr>
      <w:r>
        <w:rPr>
          <w:rFonts w:cs="Times New Roman"/>
          <w:noProof/>
          <w:szCs w:val="24"/>
          <w:lang w:eastAsia="de-DE"/>
        </w:rPr>
        <w:lastRenderedPageBreak/>
        <w:drawing>
          <wp:inline distT="0" distB="0" distL="0" distR="0" wp14:anchorId="765EBBDA" wp14:editId="2B59A14B">
            <wp:extent cx="6040876" cy="4513634"/>
            <wp:effectExtent l="0" t="0" r="0"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r="1067" b="1486"/>
                    <a:stretch/>
                  </pic:blipFill>
                  <pic:spPr bwMode="auto">
                    <a:xfrm>
                      <a:off x="0" y="0"/>
                      <a:ext cx="6039772" cy="4512809"/>
                    </a:xfrm>
                    <a:prstGeom prst="rect">
                      <a:avLst/>
                    </a:prstGeom>
                    <a:noFill/>
                    <a:ln>
                      <a:noFill/>
                    </a:ln>
                    <a:extLst>
                      <a:ext uri="{53640926-AAD7-44D8-BBD7-CCE9431645EC}">
                        <a14:shadowObscured xmlns:a14="http://schemas.microsoft.com/office/drawing/2010/main"/>
                      </a:ext>
                    </a:extLst>
                  </pic:spPr>
                </pic:pic>
              </a:graphicData>
            </a:graphic>
          </wp:inline>
        </w:drawing>
      </w:r>
    </w:p>
    <w:p w:rsidR="00344B76" w:rsidRDefault="007A6E90">
      <w:pPr>
        <w:rPr>
          <w:rFonts w:cs="Times New Roman"/>
          <w:szCs w:val="24"/>
          <w:lang w:val="en-US"/>
        </w:rPr>
      </w:pPr>
      <w:r w:rsidRPr="00AC5963">
        <w:rPr>
          <w:rFonts w:eastAsia="Batang" w:cs="Times New Roman"/>
          <w:b/>
          <w:szCs w:val="24"/>
          <w:lang w:val="en-US"/>
        </w:rPr>
        <w:t xml:space="preserve">Supplementary Figure </w:t>
      </w:r>
      <w:r w:rsidR="00B93BB9">
        <w:rPr>
          <w:rFonts w:eastAsia="Batang" w:cs="Times New Roman"/>
          <w:b/>
          <w:szCs w:val="24"/>
          <w:lang w:val="en-US"/>
        </w:rPr>
        <w:t>6</w:t>
      </w:r>
      <w:r w:rsidRPr="00AC5963">
        <w:rPr>
          <w:rFonts w:eastAsia="Batang" w:cs="Times New Roman"/>
          <w:b/>
          <w:szCs w:val="24"/>
          <w:lang w:val="en-US"/>
        </w:rPr>
        <w:t>:</w:t>
      </w:r>
      <w:r>
        <w:rPr>
          <w:rFonts w:eastAsia="Batang" w:cs="Times New Roman"/>
          <w:szCs w:val="24"/>
          <w:lang w:val="en-US"/>
        </w:rPr>
        <w:t xml:space="preserve"> Manhattan-plot of </w:t>
      </w:r>
      <w:r w:rsidRPr="00AC5963">
        <w:rPr>
          <w:rFonts w:eastAsia="Batang" w:cs="Times New Roman"/>
          <w:szCs w:val="24"/>
          <w:lang w:val="en-US"/>
        </w:rPr>
        <w:t>false discovery rate</w:t>
      </w:r>
      <w:r>
        <w:rPr>
          <w:rFonts w:eastAsia="Batang" w:cs="Times New Roman"/>
          <w:szCs w:val="24"/>
          <w:lang w:val="en-US"/>
        </w:rPr>
        <w:t>-corrected</w:t>
      </w:r>
      <w:r w:rsidRPr="00AC5963">
        <w:rPr>
          <w:rFonts w:eastAsia="Batang" w:cs="Times New Roman"/>
          <w:i/>
          <w:szCs w:val="24"/>
          <w:lang w:val="en-US"/>
        </w:rPr>
        <w:t xml:space="preserve"> p</w:t>
      </w:r>
      <w:r>
        <w:rPr>
          <w:rFonts w:eastAsia="Batang" w:cs="Times New Roman"/>
          <w:szCs w:val="24"/>
          <w:lang w:val="en-US"/>
        </w:rPr>
        <w:t>-</w:t>
      </w:r>
      <w:r w:rsidRPr="00AC5963">
        <w:rPr>
          <w:rFonts w:eastAsia="Batang" w:cs="Times New Roman"/>
          <w:szCs w:val="24"/>
          <w:lang w:val="en-US"/>
        </w:rPr>
        <w:t>values</w:t>
      </w:r>
      <w:r>
        <w:rPr>
          <w:rFonts w:eastAsia="Batang" w:cs="Times New Roman"/>
          <w:szCs w:val="24"/>
          <w:lang w:val="en-US"/>
        </w:rPr>
        <w:t xml:space="preserve"> for the sex-stratified association between total red meat consumption and single </w:t>
      </w:r>
      <w:r w:rsidRPr="007A6E90">
        <w:rPr>
          <w:rFonts w:eastAsia="Batang" w:cs="Times New Roman"/>
          <w:szCs w:val="24"/>
          <w:lang w:val="en-US"/>
        </w:rPr>
        <w:t>lyso-phosphatidylcholine</w:t>
      </w:r>
      <w:r>
        <w:rPr>
          <w:rFonts w:eastAsia="Batang" w:cs="Times New Roman"/>
          <w:szCs w:val="24"/>
          <w:lang w:val="en-US"/>
        </w:rPr>
        <w:t>s corrected for; blue: men; magenta: women.</w:t>
      </w:r>
      <w:r w:rsidR="00344B76">
        <w:rPr>
          <w:rFonts w:cs="Times New Roman"/>
          <w:szCs w:val="24"/>
          <w:lang w:val="en-US"/>
        </w:rPr>
        <w:br w:type="page"/>
      </w:r>
    </w:p>
    <w:p w:rsidR="00344B76" w:rsidRDefault="00344B76" w:rsidP="00344B76">
      <w:pPr>
        <w:spacing w:after="0"/>
        <w:rPr>
          <w:rFonts w:cs="Times New Roman"/>
          <w:szCs w:val="24"/>
          <w:lang w:val="en-US"/>
        </w:rPr>
      </w:pPr>
      <w:r w:rsidRPr="003E2A75">
        <w:rPr>
          <w:rFonts w:cs="Times New Roman"/>
          <w:b/>
          <w:szCs w:val="24"/>
          <w:lang w:val="en-US"/>
        </w:rPr>
        <w:lastRenderedPageBreak/>
        <w:t xml:space="preserve">Supplementary </w:t>
      </w:r>
      <w:r w:rsidRPr="00736D56">
        <w:rPr>
          <w:rFonts w:cs="Times New Roman"/>
          <w:b/>
          <w:lang w:val="en-US"/>
        </w:rPr>
        <w:t>Table</w:t>
      </w:r>
      <w:r>
        <w:rPr>
          <w:rFonts w:cs="Times New Roman"/>
          <w:b/>
          <w:lang w:val="en-US"/>
        </w:rPr>
        <w:t xml:space="preserve"> 6</w:t>
      </w:r>
      <w:r w:rsidRPr="003E2A75">
        <w:rPr>
          <w:rFonts w:cs="Times New Roman"/>
          <w:b/>
          <w:szCs w:val="24"/>
          <w:lang w:val="en-US"/>
        </w:rPr>
        <w:t xml:space="preserve">: </w:t>
      </w:r>
      <w:r w:rsidRPr="003E2A75">
        <w:rPr>
          <w:rFonts w:cs="Times New Roman"/>
          <w:szCs w:val="24"/>
          <w:lang w:val="en-US"/>
        </w:rPr>
        <w:t xml:space="preserve">Association of total red meat consumption with </w:t>
      </w:r>
      <w:r>
        <w:rPr>
          <w:rFonts w:cs="Times New Roman"/>
          <w:szCs w:val="24"/>
          <w:lang w:val="en-US"/>
        </w:rPr>
        <w:t xml:space="preserve">sphingomyelin </w:t>
      </w:r>
      <w:r w:rsidRPr="003E2A75">
        <w:rPr>
          <w:rFonts w:cs="Times New Roman"/>
          <w:szCs w:val="24"/>
          <w:lang w:val="en-US"/>
        </w:rPr>
        <w:t>serum concentrations</w:t>
      </w:r>
    </w:p>
    <w:tbl>
      <w:tblPr>
        <w:tblW w:w="9157" w:type="dxa"/>
        <w:tblInd w:w="55" w:type="dxa"/>
        <w:tblLayout w:type="fixed"/>
        <w:tblCellMar>
          <w:left w:w="70" w:type="dxa"/>
          <w:right w:w="70" w:type="dxa"/>
        </w:tblCellMar>
        <w:tblLook w:val="04A0" w:firstRow="1" w:lastRow="0" w:firstColumn="1" w:lastColumn="0" w:noHBand="0" w:noVBand="1"/>
      </w:tblPr>
      <w:tblGrid>
        <w:gridCol w:w="2283"/>
        <w:gridCol w:w="1145"/>
        <w:gridCol w:w="1146"/>
        <w:gridCol w:w="1111"/>
        <w:gridCol w:w="1180"/>
        <w:gridCol w:w="1146"/>
        <w:gridCol w:w="1146"/>
      </w:tblGrid>
      <w:tr w:rsidR="00344B76" w:rsidRPr="00344B76" w:rsidTr="00185095">
        <w:trPr>
          <w:trHeight w:val="300"/>
        </w:trPr>
        <w:tc>
          <w:tcPr>
            <w:tcW w:w="2283" w:type="dxa"/>
            <w:vMerge w:val="restart"/>
            <w:tcBorders>
              <w:top w:val="single" w:sz="4" w:space="0" w:color="auto"/>
              <w:left w:val="nil"/>
              <w:right w:val="nil"/>
            </w:tcBorders>
            <w:shd w:val="clear" w:color="auto" w:fill="auto"/>
            <w:noWrap/>
            <w:vAlign w:val="bottom"/>
            <w:hideMark/>
          </w:tcPr>
          <w:p w:rsidR="00344B76" w:rsidRPr="00344B76" w:rsidRDefault="00344B76" w:rsidP="00344B76">
            <w:pPr>
              <w:spacing w:after="0" w:line="240" w:lineRule="auto"/>
              <w:rPr>
                <w:rFonts w:eastAsia="Times New Roman" w:cs="Times New Roman"/>
                <w:color w:val="000000"/>
                <w:sz w:val="22"/>
                <w:lang w:eastAsia="de-DE"/>
              </w:rPr>
            </w:pPr>
            <w:r w:rsidRPr="00344B76">
              <w:rPr>
                <w:rFonts w:eastAsia="Times New Roman" w:cs="Times New Roman"/>
                <w:color w:val="000000"/>
                <w:sz w:val="22"/>
                <w:lang w:val="en-US" w:eastAsia="de-DE"/>
              </w:rPr>
              <w:t>Sphingomyelins</w:t>
            </w:r>
          </w:p>
        </w:tc>
        <w:tc>
          <w:tcPr>
            <w:tcW w:w="3402" w:type="dxa"/>
            <w:gridSpan w:val="3"/>
            <w:tcBorders>
              <w:top w:val="single" w:sz="4" w:space="0" w:color="auto"/>
              <w:left w:val="nil"/>
              <w:right w:val="nil"/>
            </w:tcBorders>
            <w:shd w:val="clear" w:color="auto" w:fill="auto"/>
            <w:noWrap/>
            <w:vAlign w:val="bottom"/>
            <w:hideMark/>
          </w:tcPr>
          <w:p w:rsidR="00344B76" w:rsidRPr="00344B76" w:rsidRDefault="00344B76" w:rsidP="00344B76">
            <w:pPr>
              <w:spacing w:after="0" w:line="240" w:lineRule="auto"/>
              <w:rPr>
                <w:rFonts w:eastAsia="Times New Roman" w:cs="Times New Roman"/>
                <w:color w:val="000000"/>
                <w:sz w:val="22"/>
                <w:lang w:eastAsia="de-DE"/>
              </w:rPr>
            </w:pPr>
            <w:r w:rsidRPr="00344B76">
              <w:rPr>
                <w:rFonts w:eastAsia="Times New Roman" w:cs="Times New Roman"/>
                <w:color w:val="000000"/>
                <w:sz w:val="22"/>
                <w:lang w:val="en-US" w:eastAsia="de-DE"/>
              </w:rPr>
              <w:t>F (n=1257)</w:t>
            </w:r>
          </w:p>
        </w:tc>
        <w:tc>
          <w:tcPr>
            <w:tcW w:w="3472" w:type="dxa"/>
            <w:gridSpan w:val="3"/>
            <w:tcBorders>
              <w:top w:val="single" w:sz="4" w:space="0" w:color="auto"/>
              <w:left w:val="nil"/>
              <w:right w:val="nil"/>
            </w:tcBorders>
            <w:shd w:val="clear" w:color="auto" w:fill="auto"/>
            <w:noWrap/>
            <w:vAlign w:val="bottom"/>
            <w:hideMark/>
          </w:tcPr>
          <w:p w:rsidR="00344B76" w:rsidRPr="00344B76" w:rsidRDefault="00344B76" w:rsidP="00344B76">
            <w:pPr>
              <w:spacing w:after="0" w:line="240" w:lineRule="auto"/>
              <w:rPr>
                <w:rFonts w:eastAsia="Times New Roman" w:cs="Times New Roman"/>
                <w:color w:val="000000"/>
                <w:sz w:val="22"/>
                <w:lang w:eastAsia="de-DE"/>
              </w:rPr>
            </w:pPr>
            <w:r w:rsidRPr="00344B76">
              <w:rPr>
                <w:rFonts w:eastAsia="Times New Roman" w:cs="Times New Roman"/>
                <w:color w:val="000000"/>
                <w:sz w:val="22"/>
                <w:lang w:val="en-US" w:eastAsia="de-DE"/>
              </w:rPr>
              <w:t>M (n=790)</w:t>
            </w:r>
          </w:p>
        </w:tc>
      </w:tr>
      <w:tr w:rsidR="00344B76" w:rsidRPr="00344B76" w:rsidTr="00185095">
        <w:trPr>
          <w:trHeight w:val="300"/>
        </w:trPr>
        <w:tc>
          <w:tcPr>
            <w:tcW w:w="2283" w:type="dxa"/>
            <w:vMerge/>
            <w:tcBorders>
              <w:left w:val="nil"/>
              <w:bottom w:val="single" w:sz="4" w:space="0" w:color="auto"/>
              <w:right w:val="nil"/>
            </w:tcBorders>
            <w:shd w:val="clear" w:color="auto" w:fill="auto"/>
            <w:noWrap/>
            <w:vAlign w:val="bottom"/>
            <w:hideMark/>
          </w:tcPr>
          <w:p w:rsidR="00344B76" w:rsidRPr="00344B76" w:rsidRDefault="00344B76" w:rsidP="00344B76">
            <w:pPr>
              <w:spacing w:after="0" w:line="240" w:lineRule="auto"/>
              <w:rPr>
                <w:rFonts w:eastAsia="Times New Roman" w:cs="Times New Roman"/>
                <w:color w:val="000000"/>
                <w:sz w:val="22"/>
                <w:lang w:eastAsia="de-DE"/>
              </w:rPr>
            </w:pPr>
          </w:p>
        </w:tc>
        <w:tc>
          <w:tcPr>
            <w:tcW w:w="1145" w:type="dxa"/>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i/>
                <w:color w:val="000000"/>
                <w:sz w:val="22"/>
                <w:vertAlign w:val="superscript"/>
                <w:lang w:eastAsia="de-DE"/>
              </w:rPr>
            </w:pPr>
            <w:r>
              <w:rPr>
                <w:rFonts w:eastAsia="Times New Roman" w:cs="Times New Roman"/>
                <w:i/>
                <w:color w:val="000000"/>
                <w:sz w:val="22"/>
                <w:lang w:val="en-US" w:eastAsia="de-DE"/>
              </w:rPr>
              <w:t>β</w:t>
            </w:r>
            <w:r>
              <w:rPr>
                <w:rFonts w:eastAsia="Times New Roman" w:cs="Times New Roman"/>
                <w:i/>
                <w:color w:val="000000"/>
                <w:sz w:val="22"/>
                <w:vertAlign w:val="superscript"/>
                <w:lang w:val="en-US" w:eastAsia="de-DE"/>
              </w:rPr>
              <w:t>1</w:t>
            </w:r>
          </w:p>
        </w:tc>
        <w:tc>
          <w:tcPr>
            <w:tcW w:w="1146" w:type="dxa"/>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r>
              <w:rPr>
                <w:rFonts w:eastAsia="Times New Roman" w:cs="Times New Roman"/>
                <w:color w:val="000000"/>
                <w:sz w:val="22"/>
                <w:vertAlign w:val="superscript"/>
                <w:lang w:eastAsia="de-DE"/>
              </w:rPr>
              <w:t>2</w:t>
            </w:r>
          </w:p>
        </w:tc>
        <w:tc>
          <w:tcPr>
            <w:tcW w:w="1111" w:type="dxa"/>
            <w:tcBorders>
              <w:top w:val="nil"/>
              <w:left w:val="nil"/>
              <w:bottom w:val="single" w:sz="4" w:space="0" w:color="auto"/>
              <w:right w:val="nil"/>
            </w:tcBorders>
            <w:shd w:val="clear" w:color="auto" w:fill="auto"/>
            <w:noWrap/>
            <w:vAlign w:val="bottom"/>
            <w:hideMark/>
          </w:tcPr>
          <w:p w:rsidR="00344B76" w:rsidRPr="00344B76" w:rsidRDefault="00344B76" w:rsidP="00185095">
            <w:pPr>
              <w:spacing w:after="0" w:line="240" w:lineRule="auto"/>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r>
              <w:rPr>
                <w:rFonts w:eastAsia="Times New Roman" w:cs="Times New Roman"/>
                <w:color w:val="000000"/>
                <w:sz w:val="22"/>
                <w:vertAlign w:val="superscript"/>
                <w:lang w:eastAsia="de-DE"/>
              </w:rPr>
              <w:t>3</w:t>
            </w:r>
          </w:p>
        </w:tc>
        <w:tc>
          <w:tcPr>
            <w:tcW w:w="1180" w:type="dxa"/>
            <w:tcBorders>
              <w:top w:val="nil"/>
              <w:left w:val="nil"/>
              <w:bottom w:val="single" w:sz="4" w:space="0" w:color="auto"/>
              <w:right w:val="nil"/>
            </w:tcBorders>
            <w:shd w:val="clear" w:color="auto" w:fill="auto"/>
            <w:noWrap/>
            <w:vAlign w:val="bottom"/>
            <w:hideMark/>
          </w:tcPr>
          <w:p w:rsidR="00344B76" w:rsidRPr="00344B76" w:rsidRDefault="00344B76" w:rsidP="00344B76">
            <w:pPr>
              <w:spacing w:after="0" w:line="240" w:lineRule="auto"/>
              <w:jc w:val="center"/>
              <w:rPr>
                <w:rFonts w:eastAsia="Times New Roman" w:cs="Times New Roman"/>
                <w:i/>
                <w:color w:val="000000"/>
                <w:sz w:val="22"/>
                <w:lang w:eastAsia="de-DE"/>
              </w:rPr>
            </w:pPr>
            <w:r w:rsidRPr="00344B76">
              <w:rPr>
                <w:rFonts w:eastAsia="Times New Roman" w:cs="Times New Roman"/>
                <w:i/>
                <w:color w:val="000000"/>
                <w:sz w:val="22"/>
                <w:lang w:val="en-US" w:eastAsia="de-DE"/>
              </w:rPr>
              <w:t>β</w:t>
            </w:r>
          </w:p>
        </w:tc>
        <w:tc>
          <w:tcPr>
            <w:tcW w:w="1146" w:type="dxa"/>
            <w:tcBorders>
              <w:top w:val="nil"/>
              <w:left w:val="nil"/>
              <w:bottom w:val="single" w:sz="4" w:space="0" w:color="auto"/>
              <w:right w:val="nil"/>
            </w:tcBorders>
            <w:shd w:val="clear" w:color="auto" w:fill="auto"/>
            <w:noWrap/>
            <w:vAlign w:val="bottom"/>
            <w:hideMark/>
          </w:tcPr>
          <w:p w:rsidR="00344B76" w:rsidRPr="00344B76" w:rsidRDefault="00344B76" w:rsidP="00344B76">
            <w:pPr>
              <w:spacing w:after="0" w:line="240" w:lineRule="auto"/>
              <w:jc w:val="center"/>
              <w:rPr>
                <w:rFonts w:eastAsia="Times New Roman" w:cs="Times New Roman"/>
                <w:color w:val="000000"/>
                <w:sz w:val="22"/>
                <w:lang w:eastAsia="de-DE"/>
              </w:rPr>
            </w:pPr>
            <w:r w:rsidRPr="00344B76">
              <w:rPr>
                <w:rFonts w:eastAsia="Times New Roman" w:cs="Times New Roman"/>
                <w:i/>
                <w:color w:val="000000"/>
                <w:sz w:val="22"/>
                <w:lang w:eastAsia="de-DE"/>
              </w:rPr>
              <w:t>p</w:t>
            </w:r>
            <w:r w:rsidRPr="00344B76">
              <w:rPr>
                <w:rFonts w:eastAsia="Times New Roman" w:cs="Times New Roman"/>
                <w:color w:val="000000"/>
                <w:sz w:val="22"/>
                <w:vertAlign w:val="subscript"/>
                <w:lang w:eastAsia="de-DE"/>
              </w:rPr>
              <w:t>raw</w:t>
            </w:r>
          </w:p>
        </w:tc>
        <w:tc>
          <w:tcPr>
            <w:tcW w:w="1146" w:type="dxa"/>
            <w:tcBorders>
              <w:top w:val="nil"/>
              <w:left w:val="nil"/>
              <w:bottom w:val="single" w:sz="4" w:space="0" w:color="auto"/>
              <w:right w:val="nil"/>
            </w:tcBorders>
            <w:shd w:val="clear" w:color="auto" w:fill="auto"/>
            <w:noWrap/>
            <w:vAlign w:val="bottom"/>
            <w:hideMark/>
          </w:tcPr>
          <w:p w:rsidR="00344B76" w:rsidRPr="00344B76" w:rsidRDefault="00344B76" w:rsidP="00344B76">
            <w:pPr>
              <w:spacing w:after="0" w:line="240" w:lineRule="auto"/>
              <w:jc w:val="center"/>
              <w:rPr>
                <w:rFonts w:eastAsia="Times New Roman" w:cs="Times New Roman"/>
                <w:color w:val="000000"/>
                <w:sz w:val="22"/>
                <w:lang w:eastAsia="de-DE"/>
              </w:rPr>
            </w:pPr>
            <w:r w:rsidRPr="00344B76">
              <w:rPr>
                <w:rFonts w:eastAsia="Times New Roman" w:cs="Times New Roman"/>
                <w:i/>
                <w:color w:val="000000"/>
                <w:sz w:val="22"/>
                <w:lang w:eastAsia="de-DE"/>
              </w:rPr>
              <w:t>p</w:t>
            </w:r>
            <w:r w:rsidRPr="00344B76">
              <w:rPr>
                <w:rFonts w:eastAsia="Times New Roman" w:cs="Times New Roman"/>
                <w:color w:val="000000"/>
                <w:sz w:val="22"/>
                <w:vertAlign w:val="subscript"/>
                <w:lang w:eastAsia="de-DE"/>
              </w:rPr>
              <w:t>FDR</w:t>
            </w:r>
          </w:p>
        </w:tc>
      </w:tr>
      <w:tr w:rsidR="00344B76" w:rsidRPr="00344B76" w:rsidTr="00185095">
        <w:trPr>
          <w:trHeight w:val="300"/>
        </w:trPr>
        <w:tc>
          <w:tcPr>
            <w:tcW w:w="2283" w:type="dxa"/>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Hydroxy-C14:1</w:t>
            </w:r>
          </w:p>
        </w:tc>
        <w:tc>
          <w:tcPr>
            <w:tcW w:w="1145" w:type="dxa"/>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-0.121</w:t>
            </w:r>
          </w:p>
        </w:tc>
        <w:tc>
          <w:tcPr>
            <w:tcW w:w="1146" w:type="dxa"/>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&lt;0.001</w:t>
            </w:r>
          </w:p>
        </w:tc>
        <w:tc>
          <w:tcPr>
            <w:tcW w:w="1111" w:type="dxa"/>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&lt;0.001</w:t>
            </w:r>
          </w:p>
        </w:tc>
        <w:tc>
          <w:tcPr>
            <w:tcW w:w="1180" w:type="dxa"/>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-0.069</w:t>
            </w:r>
          </w:p>
        </w:tc>
        <w:tc>
          <w:tcPr>
            <w:tcW w:w="1146" w:type="dxa"/>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0.053</w:t>
            </w:r>
          </w:p>
        </w:tc>
        <w:tc>
          <w:tcPr>
            <w:tcW w:w="1146" w:type="dxa"/>
            <w:tcBorders>
              <w:top w:val="single" w:sz="4" w:space="0" w:color="auto"/>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0.092</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Hydroxy-C16:1</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-0.071</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0.010</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0.040</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0.000</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0.998</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0.998</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Hydroxy-C22:1</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-0.038</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0.207</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0.415</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0.035</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0.359</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0.499</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Hydroxy-C22:2</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-0.040</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0.171</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0.399</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0.013</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0.725</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0.846</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Hydroxy-C24:1</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-0.073</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0.014</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0.040</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0.033</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0.392</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0.499</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C16:0</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-0.004</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0.887</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0.887</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0.125</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0.001</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0.007</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C16:1</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-0.009</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0.756</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0.865</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0.091</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0.018</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0.035</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C18:0</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0.019</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0.512</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0.775</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0.098</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0.010</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0.034</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C18:1</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0.032</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0.258</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0.451</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0.092</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0.016</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0.035</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C20:2</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-0.007</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0.803</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0.865</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-0.053</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0.161</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0.250</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C24:0</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-0.016</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0.609</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0.775</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0.109</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0.004</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0.020</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C24:1</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0.075</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0.014</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0.040</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0.203</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&lt;0.001</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&lt;0.001</w:t>
            </w:r>
          </w:p>
        </w:tc>
      </w:tr>
      <w:tr w:rsidR="00344B76" w:rsidRPr="00344B76" w:rsidTr="00185095">
        <w:trPr>
          <w:trHeight w:val="300"/>
        </w:trPr>
        <w:tc>
          <w:tcPr>
            <w:tcW w:w="2283"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C26:0</w:t>
            </w:r>
          </w:p>
        </w:tc>
        <w:tc>
          <w:tcPr>
            <w:tcW w:w="1145"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-0.078</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0.010</w:t>
            </w:r>
          </w:p>
        </w:tc>
        <w:tc>
          <w:tcPr>
            <w:tcW w:w="1111"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0.040</w:t>
            </w:r>
          </w:p>
        </w:tc>
        <w:tc>
          <w:tcPr>
            <w:tcW w:w="1180"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-0.009</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0.809</w:t>
            </w:r>
          </w:p>
        </w:tc>
        <w:tc>
          <w:tcPr>
            <w:tcW w:w="1146" w:type="dxa"/>
            <w:tcBorders>
              <w:top w:val="nil"/>
              <w:left w:val="nil"/>
              <w:bottom w:val="nil"/>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0.871</w:t>
            </w:r>
          </w:p>
        </w:tc>
      </w:tr>
      <w:tr w:rsidR="00344B76" w:rsidRPr="00344B76" w:rsidTr="00185095">
        <w:trPr>
          <w:trHeight w:val="300"/>
        </w:trPr>
        <w:tc>
          <w:tcPr>
            <w:tcW w:w="2283" w:type="dxa"/>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C26:1</w:t>
            </w:r>
          </w:p>
        </w:tc>
        <w:tc>
          <w:tcPr>
            <w:tcW w:w="1145" w:type="dxa"/>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0.018</w:t>
            </w:r>
          </w:p>
        </w:tc>
        <w:tc>
          <w:tcPr>
            <w:tcW w:w="1146" w:type="dxa"/>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0.557</w:t>
            </w:r>
          </w:p>
        </w:tc>
        <w:tc>
          <w:tcPr>
            <w:tcW w:w="1111" w:type="dxa"/>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0.775</w:t>
            </w:r>
          </w:p>
        </w:tc>
        <w:tc>
          <w:tcPr>
            <w:tcW w:w="1180" w:type="dxa"/>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0.094</w:t>
            </w:r>
          </w:p>
        </w:tc>
        <w:tc>
          <w:tcPr>
            <w:tcW w:w="1146" w:type="dxa"/>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0.013</w:t>
            </w:r>
          </w:p>
        </w:tc>
        <w:tc>
          <w:tcPr>
            <w:tcW w:w="1146" w:type="dxa"/>
            <w:tcBorders>
              <w:top w:val="nil"/>
              <w:left w:val="nil"/>
              <w:bottom w:val="single" w:sz="4" w:space="0" w:color="auto"/>
              <w:right w:val="nil"/>
            </w:tcBorders>
            <w:shd w:val="clear" w:color="auto" w:fill="auto"/>
            <w:noWrap/>
          </w:tcPr>
          <w:p w:rsidR="00344B76" w:rsidRPr="00344B76" w:rsidRDefault="00344B76" w:rsidP="00344B76">
            <w:pPr>
              <w:spacing w:after="0" w:line="240" w:lineRule="auto"/>
              <w:jc w:val="both"/>
              <w:rPr>
                <w:rFonts w:eastAsia="Times New Roman" w:cs="Times New Roman"/>
                <w:sz w:val="22"/>
                <w:lang w:val="en-US"/>
              </w:rPr>
            </w:pPr>
            <w:r w:rsidRPr="00344B76">
              <w:rPr>
                <w:rFonts w:eastAsia="Times New Roman" w:cs="Times New Roman"/>
                <w:sz w:val="22"/>
                <w:lang w:val="en-US"/>
              </w:rPr>
              <w:t>0.035</w:t>
            </w:r>
          </w:p>
        </w:tc>
      </w:tr>
    </w:tbl>
    <w:p w:rsidR="002519FD" w:rsidRPr="002519FD" w:rsidRDefault="002519FD" w:rsidP="002519FD">
      <w:pPr>
        <w:spacing w:after="0"/>
        <w:ind w:left="142" w:hanging="142"/>
        <w:jc w:val="both"/>
        <w:rPr>
          <w:rFonts w:eastAsia="Times New Roman" w:cs="Times New Roman"/>
          <w:bCs/>
          <w:szCs w:val="24"/>
          <w:lang w:val="en-US"/>
        </w:rPr>
      </w:pPr>
      <w:r w:rsidRPr="002519FD">
        <w:rPr>
          <w:rFonts w:eastAsia="Times New Roman" w:cs="Times New Roman"/>
          <w:bCs/>
          <w:szCs w:val="24"/>
          <w:vertAlign w:val="superscript"/>
          <w:lang w:val="en-US"/>
        </w:rPr>
        <w:t>1</w:t>
      </w:r>
      <w:r w:rsidRPr="002519FD">
        <w:rPr>
          <w:rFonts w:eastAsia="Times New Roman" w:cs="Times New Roman"/>
          <w:bCs/>
          <w:szCs w:val="24"/>
          <w:lang w:val="en-US"/>
        </w:rPr>
        <w:t>Standardized beta coefficients (β) for a linear association of total red meat</w:t>
      </w:r>
      <w:r>
        <w:rPr>
          <w:rFonts w:eastAsia="Times New Roman" w:cs="Times New Roman"/>
          <w:bCs/>
          <w:szCs w:val="24"/>
          <w:lang w:val="en-US"/>
        </w:rPr>
        <w:t xml:space="preserve"> consumption</w:t>
      </w:r>
      <w:r w:rsidRPr="002519FD">
        <w:rPr>
          <w:rFonts w:eastAsia="Times New Roman" w:cs="Times New Roman"/>
          <w:bCs/>
          <w:szCs w:val="24"/>
          <w:lang w:val="en-US"/>
        </w:rPr>
        <w:t xml:space="preserve"> </w:t>
      </w:r>
      <w:r w:rsidRPr="003E2A75">
        <w:rPr>
          <w:rFonts w:cs="Times New Roman"/>
          <w:szCs w:val="24"/>
          <w:lang w:val="en-US"/>
        </w:rPr>
        <w:t xml:space="preserve">with </w:t>
      </w:r>
      <w:r>
        <w:rPr>
          <w:rFonts w:cs="Times New Roman"/>
          <w:szCs w:val="24"/>
          <w:lang w:val="en-US"/>
        </w:rPr>
        <w:t>sphingomyelin</w:t>
      </w:r>
      <w:r w:rsidRPr="003E2A75">
        <w:rPr>
          <w:rFonts w:cs="Times New Roman"/>
          <w:szCs w:val="24"/>
          <w:lang w:val="en-US"/>
        </w:rPr>
        <w:t xml:space="preserve"> serum concentrations</w:t>
      </w:r>
      <w:r w:rsidRPr="002519FD">
        <w:rPr>
          <w:rFonts w:eastAsia="Times New Roman" w:cs="Times New Roman"/>
          <w:bCs/>
          <w:szCs w:val="24"/>
          <w:lang w:val="en-US"/>
        </w:rPr>
        <w:t xml:space="preserve"> in the subcohort (n=2,047). Regression models were adjusted for total energy intake [MJ/d], age [years], BMI [kg/m²], sports [h/week], biking [h/week], smoking (4 stages: never smoker, former smoker, current smoker &lt;20 Units/day, current heavy smoker &gt;20 Units/day), education (4 stages: no vocational training or in training, vocational training, technical school, technical college or university degree), antihypertensive medication (yes/no), antidyslipidemic medication (yes/no), intake of beverages (alcohol, coffee, sugar sweetened beverages) [g/day], and of whole grain bread, refined grain bread, butter, margarine, cabbage, cooked vegetables, mushrooms, potatoes, sauce, and poultry [g/MJ].</w:t>
      </w:r>
    </w:p>
    <w:p w:rsidR="002519FD" w:rsidRDefault="002519FD" w:rsidP="00BD5C8D">
      <w:pPr>
        <w:ind w:left="142" w:hanging="142"/>
        <w:rPr>
          <w:rFonts w:cs="Times New Roman"/>
          <w:szCs w:val="24"/>
          <w:lang w:val="en-US"/>
        </w:rPr>
      </w:pPr>
      <w:r>
        <w:rPr>
          <w:rFonts w:eastAsia="Times New Roman" w:cs="Times New Roman"/>
          <w:bCs/>
          <w:szCs w:val="24"/>
          <w:vertAlign w:val="superscript"/>
          <w:lang w:val="en-US"/>
        </w:rPr>
        <w:t>2</w:t>
      </w:r>
      <w:r w:rsidRPr="002519FD">
        <w:rPr>
          <w:rFonts w:eastAsia="Times New Roman" w:cs="Times New Roman"/>
          <w:bCs/>
          <w:szCs w:val="24"/>
          <w:lang w:val="en-US"/>
        </w:rPr>
        <w:t xml:space="preserve">Raw </w:t>
      </w:r>
      <w:r w:rsidRPr="002519FD">
        <w:rPr>
          <w:rFonts w:eastAsia="Times New Roman" w:cs="Times New Roman"/>
          <w:bCs/>
          <w:i/>
          <w:szCs w:val="24"/>
          <w:lang w:val="en-US"/>
        </w:rPr>
        <w:t>p</w:t>
      </w:r>
      <w:r w:rsidRPr="002519FD">
        <w:rPr>
          <w:rFonts w:eastAsia="Times New Roman" w:cs="Times New Roman"/>
          <w:bCs/>
          <w:szCs w:val="24"/>
          <w:lang w:val="en-US"/>
        </w:rPr>
        <w:t>-values and</w:t>
      </w:r>
      <w:r w:rsidRPr="002519FD">
        <w:rPr>
          <w:rFonts w:eastAsia="Times New Roman" w:cs="Times New Roman"/>
          <w:bCs/>
          <w:szCs w:val="24"/>
          <w:vertAlign w:val="superscript"/>
          <w:lang w:val="en-US"/>
        </w:rPr>
        <w:t xml:space="preserve"> </w:t>
      </w:r>
      <w:r>
        <w:rPr>
          <w:rFonts w:eastAsia="Times New Roman" w:cs="Times New Roman"/>
          <w:bCs/>
          <w:szCs w:val="24"/>
          <w:vertAlign w:val="superscript"/>
          <w:lang w:val="en-US"/>
        </w:rPr>
        <w:t>3</w:t>
      </w:r>
      <w:r w:rsidRPr="002519FD">
        <w:rPr>
          <w:rFonts w:eastAsia="Times New Roman" w:cs="Times New Roman"/>
          <w:bCs/>
          <w:szCs w:val="24"/>
          <w:lang w:val="en-US"/>
        </w:rPr>
        <w:t xml:space="preserve">false discovery rate-controlled </w:t>
      </w:r>
      <w:r w:rsidRPr="002519FD">
        <w:rPr>
          <w:rFonts w:eastAsia="Times New Roman" w:cs="Times New Roman"/>
          <w:bCs/>
          <w:i/>
          <w:szCs w:val="24"/>
          <w:lang w:val="en-US"/>
        </w:rPr>
        <w:t>p</w:t>
      </w:r>
      <w:r w:rsidRPr="002519FD">
        <w:rPr>
          <w:rFonts w:eastAsia="Times New Roman" w:cs="Times New Roman"/>
          <w:bCs/>
          <w:szCs w:val="24"/>
          <w:lang w:val="en-US"/>
        </w:rPr>
        <w:t>-values (corrected within metabolite classes) from a two</w:t>
      </w:r>
      <w:r w:rsidRPr="002519FD">
        <w:rPr>
          <w:rFonts w:eastAsia="Times New Roman" w:cs="Times New Roman"/>
          <w:bCs/>
          <w:szCs w:val="24"/>
          <w:lang w:val="en-US"/>
        </w:rPr>
        <w:noBreakHyphen/>
        <w:t>sided t</w:t>
      </w:r>
      <w:r w:rsidRPr="002519FD">
        <w:rPr>
          <w:rFonts w:eastAsia="Times New Roman" w:cs="Times New Roman"/>
          <w:bCs/>
          <w:szCs w:val="24"/>
          <w:lang w:val="en-US"/>
        </w:rPr>
        <w:noBreakHyphen/>
        <w:t>test (H</w:t>
      </w:r>
      <w:r w:rsidRPr="002519FD">
        <w:rPr>
          <w:rFonts w:eastAsia="Times New Roman" w:cs="Times New Roman"/>
          <w:bCs/>
          <w:szCs w:val="24"/>
          <w:vertAlign w:val="subscript"/>
          <w:lang w:val="en-US"/>
        </w:rPr>
        <w:t>0</w:t>
      </w:r>
      <w:r w:rsidRPr="002519FD">
        <w:rPr>
          <w:rFonts w:eastAsia="Times New Roman" w:cs="Times New Roman"/>
          <w:bCs/>
          <w:szCs w:val="24"/>
          <w:lang w:val="en-US"/>
        </w:rPr>
        <w:t>:</w:t>
      </w:r>
      <w:r w:rsidRPr="002519FD">
        <w:rPr>
          <w:rFonts w:eastAsia="Times New Roman" w:cs="Times New Roman"/>
          <w:i/>
          <w:szCs w:val="20"/>
          <w:lang w:val="en-US"/>
        </w:rPr>
        <w:t xml:space="preserve"> β</w:t>
      </w:r>
      <w:r w:rsidRPr="002519FD">
        <w:rPr>
          <w:rFonts w:eastAsia="Times New Roman" w:cs="Times New Roman"/>
          <w:szCs w:val="20"/>
          <w:lang w:val="en-US"/>
        </w:rPr>
        <w:t>=0).</w:t>
      </w:r>
    </w:p>
    <w:p w:rsidR="00344B76" w:rsidRDefault="00344B76">
      <w:pPr>
        <w:rPr>
          <w:rFonts w:cs="Times New Roman"/>
          <w:szCs w:val="24"/>
          <w:lang w:val="en-US"/>
        </w:rPr>
      </w:pPr>
    </w:p>
    <w:p w:rsidR="0068443A" w:rsidRDefault="0068443A">
      <w:pPr>
        <w:rPr>
          <w:rFonts w:cs="Times New Roman"/>
          <w:szCs w:val="24"/>
          <w:lang w:val="en-US"/>
        </w:rPr>
      </w:pPr>
      <w:r>
        <w:rPr>
          <w:rFonts w:cs="Times New Roman"/>
          <w:noProof/>
          <w:szCs w:val="24"/>
          <w:lang w:eastAsia="de-DE"/>
        </w:rPr>
        <w:lastRenderedPageBreak/>
        <w:drawing>
          <wp:inline distT="0" distB="0" distL="0" distR="0" wp14:anchorId="288D80E8" wp14:editId="579702C5">
            <wp:extent cx="6001966" cy="4513634"/>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r="1704" b="1486"/>
                    <a:stretch/>
                  </pic:blipFill>
                  <pic:spPr bwMode="auto">
                    <a:xfrm>
                      <a:off x="0" y="0"/>
                      <a:ext cx="6000870" cy="4512809"/>
                    </a:xfrm>
                    <a:prstGeom prst="rect">
                      <a:avLst/>
                    </a:prstGeom>
                    <a:noFill/>
                    <a:ln>
                      <a:noFill/>
                    </a:ln>
                    <a:extLst>
                      <a:ext uri="{53640926-AAD7-44D8-BBD7-CCE9431645EC}">
                        <a14:shadowObscured xmlns:a14="http://schemas.microsoft.com/office/drawing/2010/main"/>
                      </a:ext>
                    </a:extLst>
                  </pic:spPr>
                </pic:pic>
              </a:graphicData>
            </a:graphic>
          </wp:inline>
        </w:drawing>
      </w:r>
    </w:p>
    <w:p w:rsidR="00344B76" w:rsidRDefault="007A6E90">
      <w:pPr>
        <w:rPr>
          <w:rFonts w:cs="Times New Roman"/>
          <w:szCs w:val="24"/>
          <w:lang w:val="en-US"/>
        </w:rPr>
      </w:pPr>
      <w:r w:rsidRPr="00AC5963">
        <w:rPr>
          <w:rFonts w:eastAsia="Batang" w:cs="Times New Roman"/>
          <w:b/>
          <w:szCs w:val="24"/>
          <w:lang w:val="en-US"/>
        </w:rPr>
        <w:t xml:space="preserve">Supplementary Figure </w:t>
      </w:r>
      <w:r w:rsidR="00B93BB9">
        <w:rPr>
          <w:rFonts w:eastAsia="Batang" w:cs="Times New Roman"/>
          <w:b/>
          <w:szCs w:val="24"/>
          <w:lang w:val="en-US"/>
        </w:rPr>
        <w:t>7</w:t>
      </w:r>
      <w:r w:rsidRPr="00AC5963">
        <w:rPr>
          <w:rFonts w:eastAsia="Batang" w:cs="Times New Roman"/>
          <w:b/>
          <w:szCs w:val="24"/>
          <w:lang w:val="en-US"/>
        </w:rPr>
        <w:t>:</w:t>
      </w:r>
      <w:r>
        <w:rPr>
          <w:rFonts w:eastAsia="Batang" w:cs="Times New Roman"/>
          <w:szCs w:val="24"/>
          <w:lang w:val="en-US"/>
        </w:rPr>
        <w:t xml:space="preserve"> Manhattan-plot of </w:t>
      </w:r>
      <w:r w:rsidRPr="00AC5963">
        <w:rPr>
          <w:rFonts w:eastAsia="Batang" w:cs="Times New Roman"/>
          <w:szCs w:val="24"/>
          <w:lang w:val="en-US"/>
        </w:rPr>
        <w:t>false discovery rate</w:t>
      </w:r>
      <w:r>
        <w:rPr>
          <w:rFonts w:eastAsia="Batang" w:cs="Times New Roman"/>
          <w:szCs w:val="24"/>
          <w:lang w:val="en-US"/>
        </w:rPr>
        <w:t>-corrected</w:t>
      </w:r>
      <w:r w:rsidRPr="00AC5963">
        <w:rPr>
          <w:rFonts w:eastAsia="Batang" w:cs="Times New Roman"/>
          <w:i/>
          <w:szCs w:val="24"/>
          <w:lang w:val="en-US"/>
        </w:rPr>
        <w:t xml:space="preserve"> p</w:t>
      </w:r>
      <w:r>
        <w:rPr>
          <w:rFonts w:eastAsia="Batang" w:cs="Times New Roman"/>
          <w:szCs w:val="24"/>
          <w:lang w:val="en-US"/>
        </w:rPr>
        <w:t>-</w:t>
      </w:r>
      <w:r w:rsidRPr="00AC5963">
        <w:rPr>
          <w:rFonts w:eastAsia="Batang" w:cs="Times New Roman"/>
          <w:szCs w:val="24"/>
          <w:lang w:val="en-US"/>
        </w:rPr>
        <w:t>values</w:t>
      </w:r>
      <w:r>
        <w:rPr>
          <w:rFonts w:eastAsia="Batang" w:cs="Times New Roman"/>
          <w:szCs w:val="24"/>
          <w:lang w:val="en-US"/>
        </w:rPr>
        <w:t xml:space="preserve"> for the sex-stratified association between total red meat consumption and single </w:t>
      </w:r>
      <w:r w:rsidRPr="007A6E90">
        <w:rPr>
          <w:rFonts w:eastAsia="Batang" w:cs="Times New Roman"/>
          <w:szCs w:val="24"/>
          <w:lang w:val="en-US"/>
        </w:rPr>
        <w:t>sphingomyelin</w:t>
      </w:r>
      <w:r>
        <w:rPr>
          <w:rFonts w:eastAsia="Batang" w:cs="Times New Roman"/>
          <w:szCs w:val="24"/>
          <w:lang w:val="en-US"/>
        </w:rPr>
        <w:t>s corrected for; blue: men; magenta: women.</w:t>
      </w:r>
      <w:r w:rsidR="00344B76">
        <w:rPr>
          <w:rFonts w:cs="Times New Roman"/>
          <w:szCs w:val="24"/>
          <w:lang w:val="en-US"/>
        </w:rPr>
        <w:br w:type="page"/>
      </w:r>
    </w:p>
    <w:p w:rsidR="00736D56" w:rsidRDefault="00736D56" w:rsidP="00736D56">
      <w:pPr>
        <w:spacing w:after="0"/>
        <w:rPr>
          <w:rFonts w:cs="Times New Roman"/>
          <w:szCs w:val="24"/>
          <w:lang w:val="en-US"/>
        </w:rPr>
      </w:pPr>
      <w:bookmarkStart w:id="2" w:name="_Toc386469925"/>
      <w:r w:rsidRPr="003E2A75">
        <w:rPr>
          <w:rFonts w:cs="Times New Roman"/>
          <w:b/>
          <w:szCs w:val="24"/>
          <w:lang w:val="en-US"/>
        </w:rPr>
        <w:lastRenderedPageBreak/>
        <w:t>Supplementary Table</w:t>
      </w:r>
      <w:r w:rsidR="00185095">
        <w:rPr>
          <w:rFonts w:cs="Times New Roman"/>
          <w:b/>
          <w:szCs w:val="24"/>
          <w:lang w:val="en-US"/>
        </w:rPr>
        <w:t xml:space="preserve"> 7</w:t>
      </w:r>
      <w:r w:rsidRPr="003E2A75">
        <w:rPr>
          <w:rFonts w:cs="Times New Roman"/>
          <w:b/>
          <w:szCs w:val="24"/>
          <w:lang w:val="en-US"/>
        </w:rPr>
        <w:t xml:space="preserve">: </w:t>
      </w:r>
      <w:r w:rsidRPr="003E2A75">
        <w:rPr>
          <w:rFonts w:cs="Times New Roman"/>
          <w:szCs w:val="24"/>
          <w:lang w:val="en-US"/>
        </w:rPr>
        <w:t xml:space="preserve">Association of </w:t>
      </w:r>
      <w:r w:rsidR="003B08A9">
        <w:rPr>
          <w:rFonts w:cs="Times New Roman"/>
          <w:szCs w:val="24"/>
          <w:lang w:val="en-US"/>
        </w:rPr>
        <w:t>p</w:t>
      </w:r>
      <w:r w:rsidR="003B08A9" w:rsidRPr="003B08A9">
        <w:rPr>
          <w:rFonts w:cs="Times New Roman"/>
          <w:szCs w:val="24"/>
          <w:lang w:val="en-US"/>
        </w:rPr>
        <w:t xml:space="preserve">reselected </w:t>
      </w:r>
      <w:r w:rsidR="003B08A9">
        <w:rPr>
          <w:rFonts w:cs="Times New Roman"/>
          <w:szCs w:val="24"/>
          <w:lang w:val="en-US"/>
        </w:rPr>
        <w:t>m</w:t>
      </w:r>
      <w:r w:rsidR="003B08A9" w:rsidRPr="003B08A9">
        <w:rPr>
          <w:rFonts w:cs="Times New Roman"/>
          <w:szCs w:val="24"/>
          <w:lang w:val="en-US"/>
        </w:rPr>
        <w:t>etabolites</w:t>
      </w:r>
      <w:r w:rsidR="003B08A9">
        <w:rPr>
          <w:rFonts w:cs="Times New Roman"/>
          <w:szCs w:val="24"/>
          <w:lang w:val="en-US"/>
        </w:rPr>
        <w:t xml:space="preserve"> with the risk of developing type 2 diabetes</w:t>
      </w:r>
      <w:bookmarkEnd w:id="2"/>
    </w:p>
    <w:tbl>
      <w:tblPr>
        <w:tblW w:w="5000" w:type="pct"/>
        <w:jc w:val="center"/>
        <w:tblLook w:val="0620" w:firstRow="1" w:lastRow="0" w:firstColumn="0" w:lastColumn="0" w:noHBand="1" w:noVBand="1"/>
      </w:tblPr>
      <w:tblGrid>
        <w:gridCol w:w="4033"/>
        <w:gridCol w:w="2281"/>
        <w:gridCol w:w="1488"/>
        <w:gridCol w:w="1486"/>
      </w:tblGrid>
      <w:tr w:rsidR="00185095" w:rsidRPr="00185095" w:rsidTr="00185095">
        <w:trPr>
          <w:cantSplit/>
          <w:trHeight w:val="397"/>
          <w:jc w:val="center"/>
        </w:trPr>
        <w:tc>
          <w:tcPr>
            <w:tcW w:w="2171" w:type="pct"/>
            <w:tcBorders>
              <w:top w:val="single" w:sz="4" w:space="0" w:color="auto"/>
              <w:bottom w:val="single" w:sz="4" w:space="0" w:color="auto"/>
            </w:tcBorders>
            <w:shd w:val="clear" w:color="auto" w:fill="auto"/>
            <w:noWrap/>
            <w:vAlign w:val="bottom"/>
          </w:tcPr>
          <w:p w:rsidR="00185095" w:rsidRPr="00185095" w:rsidRDefault="00185095" w:rsidP="00185095">
            <w:pPr>
              <w:spacing w:after="0" w:line="240" w:lineRule="auto"/>
              <w:textboxTightWrap w:val="allLines"/>
              <w:rPr>
                <w:rFonts w:eastAsia="Times New Roman" w:cs="Times New Roman"/>
                <w:bCs/>
                <w:sz w:val="22"/>
                <w:lang w:val="en-US"/>
              </w:rPr>
            </w:pPr>
            <w:r w:rsidRPr="00185095">
              <w:rPr>
                <w:rFonts w:eastAsia="Times New Roman" w:cs="Times New Roman"/>
                <w:bCs/>
                <w:sz w:val="22"/>
                <w:lang w:val="en-US"/>
              </w:rPr>
              <w:t>Selected Metabolites</w:t>
            </w:r>
            <w:r w:rsidRPr="00185095">
              <w:rPr>
                <w:rFonts w:eastAsia="Times New Roman" w:cs="Times New Roman"/>
                <w:bCs/>
                <w:sz w:val="22"/>
                <w:vertAlign w:val="superscript"/>
                <w:lang w:val="en-US"/>
              </w:rPr>
              <w:t>1</w:t>
            </w:r>
          </w:p>
        </w:tc>
        <w:tc>
          <w:tcPr>
            <w:tcW w:w="1228" w:type="pct"/>
            <w:tcBorders>
              <w:top w:val="single" w:sz="4" w:space="0" w:color="auto"/>
              <w:left w:val="nil"/>
              <w:bottom w:val="single" w:sz="4" w:space="0" w:color="auto"/>
            </w:tcBorders>
            <w:vAlign w:val="bottom"/>
          </w:tcPr>
          <w:p w:rsidR="00185095" w:rsidRPr="00185095" w:rsidRDefault="00185095" w:rsidP="00185095">
            <w:pPr>
              <w:spacing w:after="0" w:line="240" w:lineRule="auto"/>
              <w:jc w:val="center"/>
              <w:textboxTightWrap w:val="allLines"/>
              <w:rPr>
                <w:rFonts w:eastAsia="Times New Roman" w:cs="Times New Roman"/>
                <w:bCs/>
                <w:i/>
                <w:sz w:val="22"/>
                <w:lang w:val="en-US"/>
              </w:rPr>
            </w:pPr>
            <w:r>
              <w:rPr>
                <w:rFonts w:eastAsia="Times New Roman" w:cs="Times New Roman"/>
                <w:bCs/>
                <w:sz w:val="22"/>
                <w:lang w:val="en-US"/>
              </w:rPr>
              <w:t>HR (95%CI)</w:t>
            </w:r>
            <w:r w:rsidRPr="00185095">
              <w:rPr>
                <w:rFonts w:eastAsia="Times New Roman" w:cs="Times New Roman"/>
                <w:bCs/>
                <w:sz w:val="22"/>
                <w:vertAlign w:val="superscript"/>
                <w:lang w:val="en-US"/>
              </w:rPr>
              <w:t>2</w:t>
            </w:r>
          </w:p>
        </w:tc>
        <w:tc>
          <w:tcPr>
            <w:tcW w:w="801" w:type="pct"/>
            <w:tcBorders>
              <w:top w:val="single" w:sz="4" w:space="0" w:color="auto"/>
              <w:bottom w:val="single" w:sz="4" w:space="0" w:color="auto"/>
            </w:tcBorders>
            <w:vAlign w:val="bottom"/>
          </w:tcPr>
          <w:p w:rsidR="00185095" w:rsidRPr="00185095" w:rsidRDefault="00185095" w:rsidP="00185095">
            <w:pPr>
              <w:spacing w:after="0" w:line="240" w:lineRule="auto"/>
              <w:ind w:left="-56" w:right="-143"/>
              <w:jc w:val="center"/>
              <w:textboxTightWrap w:val="allLines"/>
              <w:rPr>
                <w:rFonts w:eastAsia="Times New Roman" w:cs="Times New Roman"/>
                <w:bCs/>
                <w:i/>
                <w:sz w:val="22"/>
                <w:lang w:val="en-US"/>
              </w:rPr>
            </w:pPr>
            <w:r w:rsidRPr="00185095">
              <w:rPr>
                <w:rFonts w:eastAsia="Times New Roman" w:cs="Times New Roman"/>
                <w:bCs/>
                <w:i/>
                <w:sz w:val="22"/>
                <w:lang w:val="en-US"/>
              </w:rPr>
              <w:t>p</w:t>
            </w:r>
            <w:r w:rsidRPr="00185095">
              <w:rPr>
                <w:rFonts w:eastAsia="Times New Roman" w:cs="Times New Roman"/>
                <w:bCs/>
                <w:sz w:val="22"/>
                <w:vertAlign w:val="subscript"/>
                <w:lang w:val="en-US"/>
              </w:rPr>
              <w:t>raw</w:t>
            </w:r>
            <w:r w:rsidRPr="00185095">
              <w:rPr>
                <w:rFonts w:eastAsia="Times New Roman" w:cs="Times New Roman"/>
                <w:bCs/>
                <w:sz w:val="22"/>
                <w:vertAlign w:val="superscript"/>
                <w:lang w:val="en-US"/>
              </w:rPr>
              <w:t>3</w:t>
            </w:r>
          </w:p>
        </w:tc>
        <w:tc>
          <w:tcPr>
            <w:tcW w:w="800" w:type="pct"/>
            <w:tcBorders>
              <w:top w:val="single" w:sz="4" w:space="0" w:color="auto"/>
              <w:bottom w:val="single" w:sz="4" w:space="0" w:color="auto"/>
            </w:tcBorders>
            <w:vAlign w:val="bottom"/>
          </w:tcPr>
          <w:p w:rsidR="00185095" w:rsidRPr="00185095" w:rsidRDefault="00185095" w:rsidP="00185095">
            <w:pPr>
              <w:spacing w:after="0" w:line="240" w:lineRule="auto"/>
              <w:ind w:left="-56" w:right="-143"/>
              <w:jc w:val="center"/>
              <w:textboxTightWrap w:val="allLines"/>
              <w:rPr>
                <w:rFonts w:eastAsia="Times New Roman" w:cs="Times New Roman"/>
                <w:bCs/>
                <w:sz w:val="22"/>
                <w:lang w:val="en-US"/>
              </w:rPr>
            </w:pPr>
            <w:r w:rsidRPr="00185095">
              <w:rPr>
                <w:rFonts w:eastAsia="Times New Roman" w:cs="Times New Roman"/>
                <w:bCs/>
                <w:i/>
                <w:sz w:val="22"/>
                <w:lang w:val="en-US"/>
              </w:rPr>
              <w:t>p</w:t>
            </w:r>
            <w:r w:rsidRPr="00185095">
              <w:rPr>
                <w:rFonts w:eastAsia="Times New Roman" w:cs="Times New Roman"/>
                <w:bCs/>
                <w:sz w:val="22"/>
                <w:vertAlign w:val="subscript"/>
                <w:lang w:val="en-US"/>
              </w:rPr>
              <w:t>FDR</w:t>
            </w:r>
            <w:r w:rsidRPr="00185095">
              <w:rPr>
                <w:rFonts w:eastAsia="Times New Roman" w:cs="Times New Roman"/>
                <w:bCs/>
                <w:sz w:val="22"/>
                <w:vertAlign w:val="superscript"/>
                <w:lang w:val="en-US"/>
              </w:rPr>
              <w:t>4</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Glycine</w:t>
            </w:r>
            <w:r w:rsidRPr="00185095">
              <w:rPr>
                <w:rFonts w:eastAsia="Times New Roman" w:cs="Times New Roman"/>
                <w:sz w:val="22"/>
                <w:vertAlign w:val="superscript"/>
                <w:lang w:val="en-US"/>
              </w:rPr>
              <w:t>5</w:t>
            </w:r>
          </w:p>
        </w:tc>
        <w:tc>
          <w:tcPr>
            <w:tcW w:w="1228" w:type="pct"/>
            <w:tcBorders>
              <w:left w:val="nil"/>
            </w:tcBorders>
            <w:shd w:val="clear" w:color="auto" w:fill="auto"/>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0.66 (0.57, 0.77)</w:t>
            </w:r>
          </w:p>
        </w:tc>
        <w:tc>
          <w:tcPr>
            <w:tcW w:w="801" w:type="pct"/>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c>
          <w:tcPr>
            <w:tcW w:w="800" w:type="pct"/>
            <w:shd w:val="clear" w:color="auto" w:fill="auto"/>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Diacyl PC C36:0</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0.91 (0.82, 1.01)</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0.067</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0.083</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Diacyl PC C36:4</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1.20 (1.07, 1.35)</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0.002</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0.003</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Diacyl PC C38:0</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0.88 (0.79, 0.99)</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0.026</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0.036</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Diacyl PC C38:4</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1.24 (1.12, 1.38)</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C34:0</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1.03 (0.91, 1.17)</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0.600</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0.600</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C34:2</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0.73 (0.64, 0.83)</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C34:3</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0.55 (0.48, 0.64)</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C36:1</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0.96 (0.84, 1.09)</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0.527</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0.554</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C36:3</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0.78 (0.69, 0.88)</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0.000</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C36:4</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0.96 (0.86, 1.07)</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0.483</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0.534</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C36:5</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0.84 (0.75, 0.94)</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0.001</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0.003</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C38:4</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0.88 (0.78, 0.99)</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0.036</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0.047</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C38:5</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0.84 (0.75, 0.94)</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0.003</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0.005</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C38:6</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0.87 (0.79, 0.97)</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0.014</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0.021</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Acyl-Alkyl PC C40:4</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0.80 (0.71, 0.91)</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0.001</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0.002</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Lyso PC C17:0</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0.78 (0.68, 0.89)</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0.000</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Lyso PC C20:4</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0.95 (0.85, 1.07)</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0.428</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0.499</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Hydroxy-SM C14:1</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0.83 (0.73, 0.94)</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0.004</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0.007</w:t>
            </w:r>
          </w:p>
        </w:tc>
      </w:tr>
      <w:tr w:rsidR="00185095" w:rsidRPr="00185095" w:rsidTr="00185095">
        <w:trPr>
          <w:cantSplit/>
          <w:trHeight w:val="283"/>
          <w:jc w:val="center"/>
        </w:trPr>
        <w:tc>
          <w:tcPr>
            <w:tcW w:w="2171" w:type="pct"/>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SM C24:1</w:t>
            </w:r>
          </w:p>
        </w:tc>
        <w:tc>
          <w:tcPr>
            <w:tcW w:w="1228"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0.82 (0.74, 0.92)</w:t>
            </w:r>
          </w:p>
        </w:tc>
        <w:tc>
          <w:tcPr>
            <w:tcW w:w="801" w:type="pct"/>
            <w:tcBorders>
              <w:left w:val="nil"/>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0.001</w:t>
            </w:r>
          </w:p>
        </w:tc>
        <w:tc>
          <w:tcPr>
            <w:tcW w:w="800" w:type="pct"/>
            <w:tcBorders>
              <w:lef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0.002</w:t>
            </w:r>
          </w:p>
        </w:tc>
      </w:tr>
      <w:tr w:rsidR="00185095" w:rsidRPr="00185095" w:rsidTr="00185095">
        <w:trPr>
          <w:cantSplit/>
          <w:trHeight w:val="283"/>
          <w:jc w:val="center"/>
        </w:trPr>
        <w:tc>
          <w:tcPr>
            <w:tcW w:w="2171" w:type="pct"/>
            <w:tcBorders>
              <w:bottom w:val="single" w:sz="4" w:space="0" w:color="auto"/>
            </w:tcBorders>
            <w:shd w:val="clear" w:color="auto" w:fill="auto"/>
            <w:noWrap/>
            <w:vAlign w:val="center"/>
          </w:tcPr>
          <w:p w:rsidR="00185095" w:rsidRPr="00185095" w:rsidRDefault="00185095" w:rsidP="00185095">
            <w:pPr>
              <w:spacing w:after="0" w:line="240" w:lineRule="auto"/>
              <w:rPr>
                <w:rFonts w:eastAsia="Times New Roman" w:cs="Times New Roman"/>
                <w:sz w:val="22"/>
                <w:lang w:val="en-US"/>
              </w:rPr>
            </w:pPr>
            <w:r w:rsidRPr="00185095">
              <w:rPr>
                <w:rFonts w:eastAsia="Times New Roman" w:cs="Times New Roman"/>
                <w:sz w:val="22"/>
                <w:lang w:val="en-US"/>
              </w:rPr>
              <w:t>Ferritin</w:t>
            </w:r>
          </w:p>
        </w:tc>
        <w:tc>
          <w:tcPr>
            <w:tcW w:w="1228" w:type="pct"/>
            <w:tcBorders>
              <w:left w:val="nil"/>
              <w:bottom w:val="single" w:sz="4" w:space="0" w:color="auto"/>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1.28 (1.15, 1.42)</w:t>
            </w:r>
          </w:p>
        </w:tc>
        <w:tc>
          <w:tcPr>
            <w:tcW w:w="801" w:type="pct"/>
            <w:tcBorders>
              <w:left w:val="nil"/>
              <w:bottom w:val="single" w:sz="4" w:space="0" w:color="auto"/>
              <w:right w:val="nil"/>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c>
          <w:tcPr>
            <w:tcW w:w="800" w:type="pct"/>
            <w:tcBorders>
              <w:left w:val="nil"/>
              <w:bottom w:val="single" w:sz="4" w:space="0" w:color="auto"/>
            </w:tcBorders>
            <w:vAlign w:val="center"/>
          </w:tcPr>
          <w:p w:rsidR="00185095" w:rsidRPr="00185095" w:rsidRDefault="00185095" w:rsidP="00185095">
            <w:pPr>
              <w:spacing w:after="0" w:line="240" w:lineRule="auto"/>
              <w:jc w:val="center"/>
              <w:rPr>
                <w:rFonts w:eastAsia="Times New Roman" w:cs="Times New Roman"/>
                <w:sz w:val="22"/>
                <w:lang w:val="en-US"/>
              </w:rPr>
            </w:pPr>
            <w:r w:rsidRPr="00185095">
              <w:rPr>
                <w:rFonts w:eastAsia="Times New Roman" w:cs="Times New Roman"/>
                <w:sz w:val="22"/>
                <w:lang w:val="en-US"/>
              </w:rPr>
              <w:t>&lt;0.001</w:t>
            </w:r>
          </w:p>
        </w:tc>
      </w:tr>
    </w:tbl>
    <w:p w:rsidR="00185095" w:rsidRPr="00185095" w:rsidRDefault="00185095" w:rsidP="00185095">
      <w:pPr>
        <w:spacing w:after="0" w:line="240" w:lineRule="auto"/>
        <w:rPr>
          <w:rFonts w:eastAsia="Calibri" w:cs="Times New Roman"/>
          <w:szCs w:val="24"/>
          <w:lang w:val="en-US"/>
        </w:rPr>
      </w:pPr>
      <w:r w:rsidRPr="00185095">
        <w:rPr>
          <w:rFonts w:eastAsia="Calibri" w:cs="Times New Roman"/>
          <w:szCs w:val="24"/>
          <w:vertAlign w:val="superscript"/>
          <w:lang w:val="en-US"/>
        </w:rPr>
        <w:t>1</w:t>
      </w:r>
      <w:r w:rsidRPr="00185095">
        <w:rPr>
          <w:rFonts w:eastAsia="Calibri" w:cs="Times New Roman"/>
          <w:szCs w:val="24"/>
          <w:lang w:val="en-US"/>
        </w:rPr>
        <w:t xml:space="preserve">Metabolites were selected based on the </w:t>
      </w:r>
      <w:r>
        <w:rPr>
          <w:rFonts w:eastAsia="Calibri" w:cs="Times New Roman"/>
          <w:szCs w:val="24"/>
          <w:lang w:val="en-US"/>
        </w:rPr>
        <w:t xml:space="preserve">mediation </w:t>
      </w:r>
      <w:r w:rsidRPr="00185095">
        <w:rPr>
          <w:rFonts w:eastAsia="Calibri" w:cs="Times New Roman"/>
          <w:szCs w:val="24"/>
          <w:lang w:val="en-US"/>
        </w:rPr>
        <w:t>criteri</w:t>
      </w:r>
      <w:r>
        <w:rPr>
          <w:rFonts w:eastAsia="Calibri" w:cs="Times New Roman"/>
          <w:szCs w:val="24"/>
          <w:lang w:val="en-US"/>
        </w:rPr>
        <w:t>on</w:t>
      </w:r>
      <w:r w:rsidRPr="00185095">
        <w:rPr>
          <w:rFonts w:eastAsia="Calibri" w:cs="Times New Roman"/>
          <w:szCs w:val="24"/>
          <w:lang w:val="en-US"/>
        </w:rPr>
        <w:t xml:space="preserve"> 2, i.e. a significant association with total red meat consumption in either, men or women and at least borderline</w:t>
      </w:r>
      <w:r>
        <w:rPr>
          <w:rFonts w:eastAsia="Calibri" w:cs="Times New Roman"/>
          <w:szCs w:val="24"/>
          <w:lang w:val="en-US"/>
        </w:rPr>
        <w:noBreakHyphen/>
      </w:r>
      <w:r w:rsidRPr="00185095">
        <w:rPr>
          <w:rFonts w:eastAsia="Calibri" w:cs="Times New Roman"/>
          <w:szCs w:val="24"/>
          <w:lang w:val="en-US"/>
        </w:rPr>
        <w:t>significant associated in the</w:t>
      </w:r>
      <w:r>
        <w:rPr>
          <w:rFonts w:eastAsia="Calibri" w:cs="Times New Roman"/>
          <w:szCs w:val="24"/>
          <w:lang w:val="en-US"/>
        </w:rPr>
        <w:t xml:space="preserve"> other</w:t>
      </w:r>
      <w:r w:rsidRPr="00185095">
        <w:rPr>
          <w:rFonts w:eastAsia="Calibri" w:cs="Times New Roman"/>
          <w:szCs w:val="24"/>
          <w:lang w:val="en-US"/>
        </w:rPr>
        <w:t>.</w:t>
      </w:r>
    </w:p>
    <w:p w:rsidR="00185095" w:rsidRPr="00185095" w:rsidRDefault="00A03C5C" w:rsidP="00185095">
      <w:pPr>
        <w:spacing w:after="0" w:line="240" w:lineRule="auto"/>
        <w:rPr>
          <w:rFonts w:eastAsia="Calibri" w:cs="Times New Roman"/>
          <w:szCs w:val="24"/>
          <w:lang w:val="en-US"/>
        </w:rPr>
      </w:pPr>
      <w:r>
        <w:rPr>
          <w:rFonts w:eastAsia="Calibri" w:cs="Times New Roman"/>
          <w:szCs w:val="24"/>
          <w:vertAlign w:val="superscript"/>
          <w:lang w:val="en-US"/>
        </w:rPr>
        <w:t>2</w:t>
      </w:r>
      <w:r w:rsidR="00185095" w:rsidRPr="00185095">
        <w:rPr>
          <w:rFonts w:eastAsia="Calibri" w:cs="Times New Roman"/>
          <w:szCs w:val="24"/>
          <w:lang w:val="en-US"/>
        </w:rPr>
        <w:t>Diabetes</w:t>
      </w:r>
      <w:r w:rsidR="00185095" w:rsidRPr="00185095">
        <w:rPr>
          <w:rFonts w:eastAsia="Calibri" w:cs="Times New Roman"/>
          <w:szCs w:val="24"/>
          <w:lang w:val="en-US"/>
        </w:rPr>
        <w:noBreakHyphen/>
        <w:t>HR per SD in serum concentration; association of 21 preselected metabolites with type 2 diabetes risk was evaluated in Cox models in the case</w:t>
      </w:r>
      <w:r>
        <w:rPr>
          <w:rFonts w:eastAsia="Calibri" w:cs="Times New Roman"/>
          <w:szCs w:val="24"/>
          <w:lang w:val="en-US"/>
        </w:rPr>
        <w:t>-</w:t>
      </w:r>
      <w:r w:rsidR="00185095" w:rsidRPr="00185095">
        <w:rPr>
          <w:rFonts w:eastAsia="Calibri" w:cs="Times New Roman"/>
          <w:szCs w:val="24"/>
          <w:lang w:val="en-US"/>
        </w:rPr>
        <w:t>cohort (n=2,681) adjusted for total red meat intake, total energy intake, age, BMI, sports, biking, smoking, education, antihypertensive medication, antidyslipidemic medication, intake of beverages (alcohol, coffee, sugar sweetened beverages), and consumption of whole grain bread, butter, margarine, light bread, cabbage, cooked vegetables, potatoes, and sauce.</w:t>
      </w:r>
    </w:p>
    <w:p w:rsidR="00857FB2" w:rsidRDefault="00185095" w:rsidP="00BD5C8D">
      <w:pPr>
        <w:spacing w:after="0"/>
        <w:ind w:left="142" w:hanging="142"/>
        <w:rPr>
          <w:rFonts w:eastAsia="Times New Roman" w:cs="Times New Roman"/>
          <w:bCs/>
          <w:szCs w:val="24"/>
          <w:lang w:val="en-US"/>
        </w:rPr>
      </w:pPr>
      <w:r w:rsidRPr="00185095">
        <w:rPr>
          <w:rFonts w:eastAsia="Times New Roman" w:cs="Times New Roman"/>
          <w:bCs/>
          <w:szCs w:val="24"/>
          <w:vertAlign w:val="superscript"/>
          <w:lang w:val="en-US"/>
        </w:rPr>
        <w:t>3</w:t>
      </w:r>
      <w:r w:rsidR="00A03C5C">
        <w:rPr>
          <w:rFonts w:eastAsia="Times New Roman" w:cs="Times New Roman"/>
          <w:bCs/>
          <w:szCs w:val="24"/>
          <w:lang w:val="en-US"/>
        </w:rPr>
        <w:t>R</w:t>
      </w:r>
      <w:r w:rsidRPr="00185095">
        <w:rPr>
          <w:rFonts w:eastAsia="Times New Roman" w:cs="Times New Roman"/>
          <w:bCs/>
          <w:szCs w:val="24"/>
          <w:lang w:val="en-US"/>
        </w:rPr>
        <w:t xml:space="preserve">aw </w:t>
      </w:r>
      <w:r w:rsidRPr="00185095">
        <w:rPr>
          <w:rFonts w:eastAsia="Times New Roman" w:cs="Times New Roman"/>
          <w:bCs/>
          <w:i/>
          <w:szCs w:val="24"/>
          <w:lang w:val="en-US"/>
        </w:rPr>
        <w:t>p</w:t>
      </w:r>
      <w:r w:rsidRPr="00185095">
        <w:rPr>
          <w:rFonts w:eastAsia="Times New Roman" w:cs="Times New Roman"/>
          <w:bCs/>
          <w:szCs w:val="24"/>
          <w:lang w:val="en-US"/>
        </w:rPr>
        <w:noBreakHyphen/>
        <w:t>values</w:t>
      </w:r>
      <w:r w:rsidR="00A03C5C">
        <w:rPr>
          <w:rFonts w:eastAsia="Times New Roman" w:cs="Times New Roman"/>
          <w:bCs/>
          <w:szCs w:val="24"/>
          <w:lang w:val="en-US"/>
        </w:rPr>
        <w:t xml:space="preserve"> and </w:t>
      </w:r>
      <w:r w:rsidRPr="00185095">
        <w:rPr>
          <w:rFonts w:eastAsia="Times New Roman" w:cs="Times New Roman"/>
          <w:bCs/>
          <w:szCs w:val="24"/>
          <w:vertAlign w:val="superscript"/>
          <w:lang w:val="en-US"/>
        </w:rPr>
        <w:t>4</w:t>
      </w:r>
      <w:r w:rsidRPr="00185095">
        <w:rPr>
          <w:rFonts w:eastAsia="Times New Roman" w:cs="Times New Roman"/>
          <w:bCs/>
          <w:szCs w:val="24"/>
          <w:lang w:val="en-US"/>
        </w:rPr>
        <w:t>false discovery rate</w:t>
      </w:r>
      <w:r w:rsidRPr="00185095">
        <w:rPr>
          <w:rFonts w:eastAsia="Times New Roman" w:cs="Times New Roman"/>
          <w:bCs/>
          <w:szCs w:val="24"/>
          <w:lang w:val="en-US"/>
        </w:rPr>
        <w:noBreakHyphen/>
        <w:t xml:space="preserve">controlled </w:t>
      </w:r>
      <w:r w:rsidRPr="00185095">
        <w:rPr>
          <w:rFonts w:eastAsia="Times New Roman" w:cs="Times New Roman"/>
          <w:bCs/>
          <w:i/>
          <w:szCs w:val="24"/>
          <w:lang w:val="en-US"/>
        </w:rPr>
        <w:t>p</w:t>
      </w:r>
      <w:r w:rsidRPr="00185095">
        <w:rPr>
          <w:rFonts w:eastAsia="Times New Roman" w:cs="Times New Roman"/>
          <w:bCs/>
          <w:szCs w:val="24"/>
          <w:lang w:val="en-US"/>
        </w:rPr>
        <w:noBreakHyphen/>
        <w:t>values (corrected for the 21 tests conducted among all metabolites that fulfilled mediation criterion 2</w:t>
      </w:r>
      <w:r w:rsidR="00A03C5C" w:rsidRPr="00185095">
        <w:rPr>
          <w:rFonts w:eastAsia="Times New Roman" w:cs="Times New Roman"/>
          <w:bCs/>
          <w:szCs w:val="24"/>
          <w:lang w:val="en-US"/>
        </w:rPr>
        <w:t>)</w:t>
      </w:r>
      <w:r w:rsidR="00A03C5C" w:rsidRPr="00A03C5C">
        <w:rPr>
          <w:rFonts w:eastAsia="Times New Roman" w:cs="Times New Roman"/>
          <w:bCs/>
          <w:szCs w:val="24"/>
          <w:lang w:val="en-US"/>
        </w:rPr>
        <w:t xml:space="preserve"> </w:t>
      </w:r>
      <w:r w:rsidR="00600CC1">
        <w:rPr>
          <w:rFonts w:eastAsia="Times New Roman" w:cs="Times New Roman"/>
          <w:bCs/>
          <w:szCs w:val="24"/>
          <w:lang w:val="en-US"/>
        </w:rPr>
        <w:t xml:space="preserve">from </w:t>
      </w:r>
      <w:r w:rsidR="00A03C5C">
        <w:rPr>
          <w:rFonts w:eastAsia="Times New Roman" w:cs="Times New Roman"/>
          <w:bCs/>
          <w:szCs w:val="24"/>
          <w:lang w:val="en-US"/>
        </w:rPr>
        <w:t>a two sided Wald</w:t>
      </w:r>
      <w:r w:rsidR="00A03C5C">
        <w:rPr>
          <w:rFonts w:eastAsia="Times New Roman" w:cs="Times New Roman"/>
          <w:bCs/>
          <w:szCs w:val="24"/>
          <w:lang w:val="en-US"/>
        </w:rPr>
        <w:noBreakHyphen/>
        <w:t>test</w:t>
      </w:r>
      <w:r w:rsidRPr="00185095">
        <w:rPr>
          <w:rFonts w:eastAsia="Times New Roman" w:cs="Times New Roman"/>
          <w:bCs/>
          <w:szCs w:val="24"/>
          <w:lang w:val="en-US"/>
        </w:rPr>
        <w:t>.</w:t>
      </w:r>
      <w:r w:rsidR="00857FB2">
        <w:rPr>
          <w:rFonts w:eastAsia="Times New Roman" w:cs="Times New Roman"/>
          <w:bCs/>
          <w:szCs w:val="24"/>
          <w:lang w:val="en-US"/>
        </w:rPr>
        <w:br w:type="page"/>
      </w:r>
    </w:p>
    <w:p w:rsidR="000D4270" w:rsidRPr="000D4270" w:rsidRDefault="007138D6" w:rsidP="00CC2F0D">
      <w:pPr>
        <w:spacing w:after="0"/>
        <w:jc w:val="both"/>
        <w:rPr>
          <w:rFonts w:cs="Times New Roman"/>
          <w:noProof/>
          <w:szCs w:val="24"/>
          <w:lang w:val="en-US" w:eastAsia="de-DE"/>
        </w:rPr>
      </w:pPr>
      <w:r>
        <w:rPr>
          <w:rFonts w:cs="Times New Roman"/>
          <w:noProof/>
          <w:szCs w:val="24"/>
          <w:lang w:eastAsia="de-DE"/>
        </w:rPr>
        <w:lastRenderedPageBreak/>
        <w:drawing>
          <wp:inline distT="0" distB="0" distL="0" distR="0" wp14:anchorId="57522C23" wp14:editId="06741C20">
            <wp:extent cx="5116749" cy="743039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1761" cy="7437673"/>
                    </a:xfrm>
                    <a:prstGeom prst="rect">
                      <a:avLst/>
                    </a:prstGeom>
                    <a:noFill/>
                  </pic:spPr>
                </pic:pic>
              </a:graphicData>
            </a:graphic>
          </wp:inline>
        </w:drawing>
      </w:r>
    </w:p>
    <w:p w:rsidR="00F36106" w:rsidRDefault="00B93BB9" w:rsidP="000D4270">
      <w:pPr>
        <w:spacing w:after="0"/>
        <w:jc w:val="both"/>
        <w:rPr>
          <w:rFonts w:cs="Times New Roman"/>
          <w:szCs w:val="24"/>
          <w:lang w:val="en-US"/>
        </w:rPr>
      </w:pPr>
      <w:r w:rsidRPr="00B93BB9">
        <w:rPr>
          <w:rFonts w:eastAsia="Batang" w:cs="Times New Roman"/>
          <w:b/>
          <w:szCs w:val="24"/>
          <w:lang w:val="en-US"/>
        </w:rPr>
        <w:t xml:space="preserve"> </w:t>
      </w:r>
      <w:r w:rsidRPr="00AC5963">
        <w:rPr>
          <w:rFonts w:eastAsia="Batang" w:cs="Times New Roman"/>
          <w:b/>
          <w:szCs w:val="24"/>
          <w:lang w:val="en-US"/>
        </w:rPr>
        <w:t xml:space="preserve">Supplementary Figure </w:t>
      </w:r>
      <w:r>
        <w:rPr>
          <w:rFonts w:eastAsia="Batang" w:cs="Times New Roman"/>
          <w:b/>
          <w:szCs w:val="24"/>
          <w:lang w:val="en-US"/>
        </w:rPr>
        <w:t>8</w:t>
      </w:r>
      <w:r w:rsidRPr="00AC5963">
        <w:rPr>
          <w:rFonts w:eastAsia="Batang" w:cs="Times New Roman"/>
          <w:b/>
          <w:szCs w:val="24"/>
          <w:lang w:val="en-US"/>
        </w:rPr>
        <w:t>:</w:t>
      </w:r>
      <w:r>
        <w:rPr>
          <w:rFonts w:eastAsia="Batang" w:cs="Times New Roman"/>
          <w:szCs w:val="24"/>
          <w:lang w:val="en-US"/>
        </w:rPr>
        <w:t xml:space="preserve"> </w:t>
      </w:r>
      <w:r w:rsidR="00CC2F0D" w:rsidRPr="00CC2F0D">
        <w:rPr>
          <w:rFonts w:cs="Times New Roman"/>
          <w:szCs w:val="24"/>
          <w:lang w:val="en-US"/>
        </w:rPr>
        <w:t xml:space="preserve">Proportion explainable </w:t>
      </w:r>
      <w:r w:rsidR="00CC2F0D">
        <w:rPr>
          <w:rFonts w:cs="Times New Roman"/>
          <w:szCs w:val="24"/>
          <w:lang w:val="en-US"/>
        </w:rPr>
        <w:t>b</w:t>
      </w:r>
      <w:r w:rsidR="00CC2F0D" w:rsidRPr="00CC2F0D">
        <w:rPr>
          <w:rFonts w:cs="Times New Roman"/>
          <w:szCs w:val="24"/>
          <w:lang w:val="en-US"/>
        </w:rPr>
        <w:t xml:space="preserve">iomarkers of excess-risk </w:t>
      </w:r>
      <w:r w:rsidR="00CC2F0D">
        <w:rPr>
          <w:rFonts w:cs="Times New Roman"/>
          <w:szCs w:val="24"/>
          <w:lang w:val="en-US"/>
        </w:rPr>
        <w:t>associated with subtypes of red meat consumption.</w:t>
      </w:r>
      <w:r w:rsidR="00CC2F0D" w:rsidRPr="00CC2F0D">
        <w:rPr>
          <w:rFonts w:cs="Times New Roman"/>
          <w:szCs w:val="24"/>
          <w:lang w:val="en-US"/>
        </w:rPr>
        <w:t xml:space="preserve"> </w:t>
      </w:r>
      <w:r w:rsidR="00B45177" w:rsidRPr="00B45177">
        <w:rPr>
          <w:rFonts w:cs="Times New Roman"/>
          <w:b/>
          <w:szCs w:val="24"/>
          <w:lang w:val="en-US"/>
        </w:rPr>
        <w:t>A</w:t>
      </w:r>
      <w:r w:rsidR="00B45177" w:rsidRPr="00B45177">
        <w:rPr>
          <w:rFonts w:cs="Times New Roman"/>
          <w:szCs w:val="24"/>
          <w:lang w:val="en-US"/>
        </w:rPr>
        <w:t xml:space="preserve">: </w:t>
      </w:r>
      <w:r w:rsidR="00B45177">
        <w:rPr>
          <w:rFonts w:cs="Times New Roman"/>
          <w:szCs w:val="24"/>
          <w:lang w:val="en-US"/>
        </w:rPr>
        <w:t xml:space="preserve">Unprocessed red meat </w:t>
      </w:r>
      <w:r w:rsidR="00CC2F0D">
        <w:rPr>
          <w:rFonts w:cs="Times New Roman"/>
          <w:szCs w:val="24"/>
          <w:lang w:val="en-US"/>
        </w:rPr>
        <w:t>consumption</w:t>
      </w:r>
      <w:r w:rsidR="00B45177" w:rsidRPr="00B45177">
        <w:rPr>
          <w:rFonts w:cs="Times New Roman"/>
          <w:szCs w:val="24"/>
          <w:lang w:val="en-US"/>
        </w:rPr>
        <w:t xml:space="preserve">. </w:t>
      </w:r>
      <w:r w:rsidR="00B45177" w:rsidRPr="00B45177">
        <w:rPr>
          <w:rFonts w:cs="Times New Roman"/>
          <w:b/>
          <w:szCs w:val="24"/>
          <w:lang w:val="en-US"/>
        </w:rPr>
        <w:t>B</w:t>
      </w:r>
      <w:r w:rsidR="00B45177" w:rsidRPr="00B45177">
        <w:rPr>
          <w:rFonts w:cs="Times New Roman"/>
          <w:szCs w:val="24"/>
          <w:lang w:val="en-US"/>
        </w:rPr>
        <w:t xml:space="preserve">: </w:t>
      </w:r>
      <w:r w:rsidR="00B45177">
        <w:rPr>
          <w:rFonts w:cs="Times New Roman"/>
          <w:szCs w:val="24"/>
          <w:lang w:val="en-US"/>
        </w:rPr>
        <w:t xml:space="preserve">Processed red </w:t>
      </w:r>
      <w:r w:rsidR="00CC2F0D">
        <w:rPr>
          <w:rFonts w:cs="Times New Roman"/>
          <w:szCs w:val="24"/>
          <w:lang w:val="en-US"/>
        </w:rPr>
        <w:t>consumption</w:t>
      </w:r>
      <w:r w:rsidR="00B45177" w:rsidRPr="00B45177">
        <w:rPr>
          <w:rFonts w:cs="Times New Roman"/>
          <w:szCs w:val="24"/>
          <w:lang w:val="en-US"/>
        </w:rPr>
        <w:t xml:space="preserve">. </w:t>
      </w:r>
      <w:r w:rsidR="00B45177">
        <w:rPr>
          <w:rFonts w:cs="Times New Roman"/>
          <w:szCs w:val="24"/>
          <w:lang w:val="en-US"/>
        </w:rPr>
        <w:t xml:space="preserve">Models were adjusted for age, sex, diet, lifestyle, and BMI. </w:t>
      </w:r>
      <w:r w:rsidR="00B45177" w:rsidRPr="00B45177">
        <w:rPr>
          <w:rFonts w:cs="Times New Roman"/>
          <w:i/>
          <w:szCs w:val="24"/>
          <w:lang w:val="en-US"/>
        </w:rPr>
        <w:t>Proportion of excess-risk explainable by biomarkers</w:t>
      </w:r>
      <w:r w:rsidR="00B45177" w:rsidRPr="00B45177">
        <w:rPr>
          <w:rFonts w:cs="Times New Roman"/>
          <w:szCs w:val="24"/>
          <w:lang w:val="en-US"/>
        </w:rPr>
        <w:t xml:space="preserve"> was estimated as the difference of non-mediator-adjusted and mediator-adjusted HR divided by red meat-related excess diabetes risk; displayed are the median percentage, the IQR (grey box).</w:t>
      </w:r>
      <w:r w:rsidR="00B45177" w:rsidRPr="00B45177">
        <w:rPr>
          <w:rFonts w:cs="Times New Roman"/>
          <w:szCs w:val="24"/>
          <w:vertAlign w:val="superscript"/>
          <w:lang w:val="en-US"/>
        </w:rPr>
        <w:t xml:space="preserve"> </w:t>
      </w:r>
      <w:r w:rsidR="00B45177" w:rsidRPr="00B45177">
        <w:rPr>
          <w:rFonts w:cs="Times New Roman"/>
          <w:szCs w:val="24"/>
          <w:lang w:val="en-US"/>
        </w:rPr>
        <w:t>Selected lipid-mediators: diacyl PC C38:4, lyso-PC C17:0, and hydroxy-SM C14:1; Selected mediators: lipid-mediators, ferritin, and glycine.</w:t>
      </w:r>
      <w:r w:rsidR="00F36106">
        <w:rPr>
          <w:rFonts w:cs="Times New Roman"/>
          <w:szCs w:val="24"/>
          <w:lang w:val="en-US"/>
        </w:rPr>
        <w:br w:type="page"/>
      </w:r>
    </w:p>
    <w:p w:rsidR="006F0232" w:rsidRDefault="006F0232" w:rsidP="006F0232">
      <w:pPr>
        <w:widowControl w:val="0"/>
        <w:spacing w:after="0" w:line="240" w:lineRule="auto"/>
        <w:rPr>
          <w:rFonts w:cs="Times New Roman"/>
          <w:szCs w:val="24"/>
          <w:lang w:val="en-US"/>
        </w:rPr>
      </w:pPr>
      <w:r w:rsidRPr="003E2A75">
        <w:rPr>
          <w:rFonts w:cs="Times New Roman"/>
          <w:b/>
          <w:szCs w:val="24"/>
          <w:lang w:val="en-US"/>
        </w:rPr>
        <w:lastRenderedPageBreak/>
        <w:t>Supplementary Table</w:t>
      </w:r>
      <w:r>
        <w:rPr>
          <w:rFonts w:cs="Times New Roman"/>
          <w:b/>
          <w:szCs w:val="24"/>
          <w:lang w:val="en-US"/>
        </w:rPr>
        <w:t xml:space="preserve"> 8</w:t>
      </w:r>
      <w:r w:rsidRPr="003E2A75">
        <w:rPr>
          <w:rFonts w:cs="Times New Roman"/>
          <w:b/>
          <w:szCs w:val="24"/>
          <w:lang w:val="en-US"/>
        </w:rPr>
        <w:t xml:space="preserve">: </w:t>
      </w:r>
      <w:r w:rsidRPr="0068443A">
        <w:rPr>
          <w:rFonts w:cs="Times New Roman"/>
          <w:sz w:val="22"/>
          <w:szCs w:val="24"/>
          <w:lang w:val="en-US"/>
        </w:rPr>
        <w:t>Association of total red meat consumption with</w:t>
      </w:r>
      <w:r>
        <w:rPr>
          <w:rFonts w:cs="Times New Roman"/>
          <w:sz w:val="22"/>
          <w:szCs w:val="24"/>
          <w:lang w:val="en-US"/>
        </w:rPr>
        <w:t xml:space="preserve"> </w:t>
      </w:r>
      <w:r w:rsidRPr="0068443A">
        <w:rPr>
          <w:rFonts w:cs="Times New Roman"/>
          <w:sz w:val="22"/>
          <w:szCs w:val="24"/>
          <w:lang w:val="en-US"/>
        </w:rPr>
        <w:t>serum concentrations</w:t>
      </w:r>
      <w:r>
        <w:rPr>
          <w:rFonts w:cs="Times New Roman"/>
          <w:sz w:val="22"/>
          <w:szCs w:val="24"/>
          <w:lang w:val="en-US"/>
        </w:rPr>
        <w:t xml:space="preserve"> of 126 metabolites and ferritin </w:t>
      </w:r>
    </w:p>
    <w:tbl>
      <w:tblPr>
        <w:tblW w:w="5000" w:type="pct"/>
        <w:tblCellMar>
          <w:left w:w="70" w:type="dxa"/>
          <w:right w:w="70" w:type="dxa"/>
        </w:tblCellMar>
        <w:tblLook w:val="04A0" w:firstRow="1" w:lastRow="0" w:firstColumn="1" w:lastColumn="0" w:noHBand="0" w:noVBand="1"/>
      </w:tblPr>
      <w:tblGrid>
        <w:gridCol w:w="3450"/>
        <w:gridCol w:w="1439"/>
        <w:gridCol w:w="1441"/>
        <w:gridCol w:w="1395"/>
        <w:gridCol w:w="1487"/>
      </w:tblGrid>
      <w:tr w:rsidR="006F0232" w:rsidRPr="00E20AC1" w:rsidTr="006F0232">
        <w:trPr>
          <w:trHeight w:val="300"/>
        </w:trPr>
        <w:tc>
          <w:tcPr>
            <w:tcW w:w="1873" w:type="pct"/>
            <w:tcBorders>
              <w:top w:val="single" w:sz="4" w:space="0" w:color="auto"/>
              <w:left w:val="nil"/>
              <w:right w:val="nil"/>
            </w:tcBorders>
            <w:shd w:val="clear" w:color="auto" w:fill="auto"/>
            <w:noWrap/>
            <w:vAlign w:val="bottom"/>
          </w:tcPr>
          <w:p w:rsidR="006F0232" w:rsidRPr="006F0232" w:rsidRDefault="006F0232" w:rsidP="009C0D1E">
            <w:pPr>
              <w:widowControl w:val="0"/>
              <w:spacing w:after="0" w:line="23" w:lineRule="atLeast"/>
              <w:rPr>
                <w:rFonts w:eastAsia="Times New Roman" w:cs="Times New Roman"/>
                <w:color w:val="000000"/>
                <w:sz w:val="22"/>
                <w:lang w:val="en-US" w:eastAsia="de-DE"/>
              </w:rPr>
            </w:pPr>
          </w:p>
        </w:tc>
        <w:tc>
          <w:tcPr>
            <w:tcW w:w="3127" w:type="pct"/>
            <w:gridSpan w:val="4"/>
            <w:tcBorders>
              <w:top w:val="single" w:sz="4" w:space="0" w:color="auto"/>
              <w:left w:val="nil"/>
              <w:right w:val="nil"/>
            </w:tcBorders>
            <w:shd w:val="clear" w:color="auto" w:fill="auto"/>
            <w:noWrap/>
            <w:vAlign w:val="bottom"/>
          </w:tcPr>
          <w:p w:rsidR="006F0232" w:rsidRPr="006F0232" w:rsidRDefault="006F0232" w:rsidP="009C0D1E">
            <w:pPr>
              <w:widowControl w:val="0"/>
              <w:spacing w:after="0" w:line="23" w:lineRule="atLeast"/>
              <w:rPr>
                <w:rFonts w:eastAsia="Times New Roman" w:cs="Times New Roman"/>
                <w:color w:val="000000"/>
                <w:sz w:val="22"/>
                <w:lang w:eastAsia="de-DE"/>
              </w:rPr>
            </w:pPr>
            <w:r w:rsidRPr="006F0232">
              <w:rPr>
                <w:rFonts w:eastAsia="Times New Roman" w:cs="Times New Roman"/>
                <w:color w:val="000000"/>
                <w:sz w:val="22"/>
                <w:lang w:eastAsia="de-DE"/>
              </w:rPr>
              <w:t>Pooled analysis (n=2,047)</w:t>
            </w:r>
          </w:p>
        </w:tc>
      </w:tr>
      <w:tr w:rsidR="006F0232" w:rsidRPr="00E20AC1" w:rsidTr="006F0232">
        <w:trPr>
          <w:trHeight w:val="300"/>
        </w:trPr>
        <w:tc>
          <w:tcPr>
            <w:tcW w:w="1873" w:type="pct"/>
            <w:tcBorders>
              <w:left w:val="nil"/>
              <w:bottom w:val="single" w:sz="4" w:space="0" w:color="auto"/>
              <w:right w:val="nil"/>
            </w:tcBorders>
            <w:shd w:val="clear" w:color="auto" w:fill="auto"/>
            <w:noWrap/>
            <w:vAlign w:val="bottom"/>
            <w:hideMark/>
          </w:tcPr>
          <w:p w:rsidR="006F0232" w:rsidRPr="00E20AC1" w:rsidRDefault="006F0232" w:rsidP="009C0D1E">
            <w:pPr>
              <w:widowControl w:val="0"/>
              <w:spacing w:after="0" w:line="23" w:lineRule="atLeast"/>
              <w:rPr>
                <w:rFonts w:eastAsia="Times New Roman" w:cs="Times New Roman"/>
                <w:color w:val="000000"/>
                <w:sz w:val="22"/>
                <w:lang w:eastAsia="de-DE"/>
              </w:rPr>
            </w:pPr>
            <w:r>
              <w:rPr>
                <w:rFonts w:eastAsia="Times New Roman" w:cs="Times New Roman"/>
                <w:color w:val="000000"/>
                <w:sz w:val="22"/>
                <w:lang w:eastAsia="de-DE"/>
              </w:rPr>
              <w:t>Metabolite</w:t>
            </w:r>
          </w:p>
        </w:tc>
        <w:tc>
          <w:tcPr>
            <w:tcW w:w="781" w:type="pct"/>
            <w:tcBorders>
              <w:left w:val="nil"/>
              <w:bottom w:val="single" w:sz="4" w:space="0" w:color="auto"/>
              <w:right w:val="nil"/>
            </w:tcBorders>
            <w:shd w:val="clear" w:color="auto" w:fill="auto"/>
            <w:noWrap/>
            <w:vAlign w:val="bottom"/>
            <w:hideMark/>
          </w:tcPr>
          <w:p w:rsidR="006F0232" w:rsidRPr="00344B76" w:rsidRDefault="006F0232" w:rsidP="009C0D1E">
            <w:pPr>
              <w:widowControl w:val="0"/>
              <w:spacing w:after="0" w:line="23" w:lineRule="atLeast"/>
              <w:jc w:val="center"/>
              <w:rPr>
                <w:rFonts w:eastAsia="Times New Roman" w:cs="Times New Roman"/>
                <w:i/>
                <w:color w:val="000000"/>
                <w:sz w:val="22"/>
                <w:vertAlign w:val="superscript"/>
                <w:lang w:eastAsia="de-DE"/>
              </w:rPr>
            </w:pPr>
            <w:r>
              <w:rPr>
                <w:rFonts w:eastAsia="Times New Roman" w:cs="Times New Roman"/>
                <w:i/>
                <w:color w:val="000000"/>
                <w:sz w:val="22"/>
                <w:lang w:val="en-US" w:eastAsia="de-DE"/>
              </w:rPr>
              <w:t>β</w:t>
            </w:r>
            <w:r>
              <w:rPr>
                <w:rFonts w:eastAsia="Times New Roman" w:cs="Times New Roman"/>
                <w:i/>
                <w:color w:val="000000"/>
                <w:sz w:val="22"/>
                <w:vertAlign w:val="superscript"/>
                <w:lang w:val="en-US" w:eastAsia="de-DE"/>
              </w:rPr>
              <w:t>1</w:t>
            </w:r>
          </w:p>
        </w:tc>
        <w:tc>
          <w:tcPr>
            <w:tcW w:w="782" w:type="pct"/>
            <w:tcBorders>
              <w:left w:val="nil"/>
              <w:bottom w:val="single" w:sz="4" w:space="0" w:color="auto"/>
              <w:right w:val="nil"/>
            </w:tcBorders>
            <w:shd w:val="clear" w:color="auto" w:fill="auto"/>
            <w:noWrap/>
            <w:vAlign w:val="bottom"/>
            <w:hideMark/>
          </w:tcPr>
          <w:p w:rsidR="006F0232" w:rsidRPr="00344B76" w:rsidRDefault="006F0232" w:rsidP="009C0D1E">
            <w:pPr>
              <w:widowControl w:val="0"/>
              <w:spacing w:after="0" w:line="23" w:lineRule="atLeast"/>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raw</w:t>
            </w:r>
            <w:r>
              <w:rPr>
                <w:rFonts w:eastAsia="Times New Roman" w:cs="Times New Roman"/>
                <w:color w:val="000000"/>
                <w:sz w:val="22"/>
                <w:vertAlign w:val="superscript"/>
                <w:lang w:eastAsia="de-DE"/>
              </w:rPr>
              <w:t>2</w:t>
            </w:r>
          </w:p>
        </w:tc>
        <w:tc>
          <w:tcPr>
            <w:tcW w:w="757" w:type="pct"/>
            <w:tcBorders>
              <w:left w:val="nil"/>
              <w:bottom w:val="single" w:sz="4" w:space="0" w:color="auto"/>
              <w:right w:val="nil"/>
            </w:tcBorders>
            <w:shd w:val="clear" w:color="auto" w:fill="auto"/>
            <w:noWrap/>
            <w:vAlign w:val="bottom"/>
            <w:hideMark/>
          </w:tcPr>
          <w:p w:rsidR="006F0232" w:rsidRPr="00344B76" w:rsidRDefault="006F0232" w:rsidP="009C0D1E">
            <w:pPr>
              <w:widowControl w:val="0"/>
              <w:spacing w:after="0" w:line="23" w:lineRule="atLeast"/>
              <w:jc w:val="center"/>
              <w:rPr>
                <w:rFonts w:eastAsia="Times New Roman" w:cs="Times New Roman"/>
                <w:color w:val="000000"/>
                <w:sz w:val="22"/>
                <w:vertAlign w:val="superscript"/>
                <w:lang w:eastAsia="de-DE"/>
              </w:rPr>
            </w:pPr>
            <w:r w:rsidRPr="00E20AC1">
              <w:rPr>
                <w:rFonts w:eastAsia="Times New Roman" w:cs="Times New Roman"/>
                <w:i/>
                <w:color w:val="000000"/>
                <w:sz w:val="22"/>
                <w:lang w:eastAsia="de-DE"/>
              </w:rPr>
              <w:t>p</w:t>
            </w:r>
            <w:r w:rsidRPr="00E20AC1">
              <w:rPr>
                <w:rFonts w:eastAsia="Times New Roman" w:cs="Times New Roman"/>
                <w:color w:val="000000"/>
                <w:sz w:val="22"/>
                <w:vertAlign w:val="subscript"/>
                <w:lang w:eastAsia="de-DE"/>
              </w:rPr>
              <w:t>FDR</w:t>
            </w:r>
            <w:r>
              <w:rPr>
                <w:rFonts w:eastAsia="Times New Roman" w:cs="Times New Roman"/>
                <w:color w:val="000000"/>
                <w:sz w:val="22"/>
                <w:vertAlign w:val="superscript"/>
                <w:lang w:eastAsia="de-DE"/>
              </w:rPr>
              <w:t>3</w:t>
            </w:r>
          </w:p>
        </w:tc>
        <w:tc>
          <w:tcPr>
            <w:tcW w:w="807" w:type="pct"/>
            <w:tcBorders>
              <w:left w:val="nil"/>
              <w:bottom w:val="single" w:sz="4" w:space="0" w:color="auto"/>
              <w:right w:val="nil"/>
            </w:tcBorders>
            <w:shd w:val="clear" w:color="auto" w:fill="auto"/>
            <w:noWrap/>
            <w:vAlign w:val="bottom"/>
            <w:hideMark/>
          </w:tcPr>
          <w:p w:rsidR="006F0232" w:rsidRPr="00E20AC1" w:rsidRDefault="006F0232" w:rsidP="009C0D1E">
            <w:pPr>
              <w:widowControl w:val="0"/>
              <w:spacing w:after="0" w:line="23" w:lineRule="atLeast"/>
              <w:jc w:val="center"/>
              <w:rPr>
                <w:rFonts w:eastAsia="Times New Roman" w:cs="Times New Roman"/>
                <w:i/>
                <w:color w:val="000000"/>
                <w:sz w:val="22"/>
                <w:lang w:eastAsia="de-DE"/>
              </w:rPr>
            </w:pPr>
            <w:r w:rsidRPr="00E20AC1">
              <w:rPr>
                <w:rFonts w:eastAsia="Times New Roman" w:cs="Times New Roman"/>
                <w:i/>
                <w:color w:val="000000"/>
                <w:sz w:val="22"/>
                <w:lang w:eastAsia="de-DE"/>
              </w:rPr>
              <w:t>P</w:t>
            </w:r>
            <w:r>
              <w:rPr>
                <w:rFonts w:eastAsia="Times New Roman" w:cs="Times New Roman"/>
                <w:color w:val="000000"/>
                <w:sz w:val="22"/>
                <w:vertAlign w:val="subscript"/>
                <w:lang w:eastAsia="de-DE"/>
              </w:rPr>
              <w:t>Bonferroni</w:t>
            </w:r>
            <w:r>
              <w:rPr>
                <w:rFonts w:eastAsia="Times New Roman" w:cs="Times New Roman"/>
                <w:color w:val="000000"/>
                <w:sz w:val="22"/>
                <w:vertAlign w:val="superscript"/>
                <w:lang w:eastAsia="de-DE"/>
              </w:rPr>
              <w:t>4</w:t>
            </w:r>
          </w:p>
        </w:tc>
      </w:tr>
      <w:tr w:rsidR="006F0232" w:rsidRPr="00E20AC1" w:rsidTr="006F0232">
        <w:trPr>
          <w:trHeight w:val="300"/>
        </w:trPr>
        <w:tc>
          <w:tcPr>
            <w:tcW w:w="1873" w:type="pct"/>
            <w:tcBorders>
              <w:top w:val="single" w:sz="4" w:space="0" w:color="auto"/>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C36:4</w:t>
            </w:r>
          </w:p>
        </w:tc>
        <w:tc>
          <w:tcPr>
            <w:tcW w:w="781" w:type="pct"/>
            <w:tcBorders>
              <w:top w:val="single" w:sz="4" w:space="0" w:color="auto"/>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0.231</w:t>
            </w:r>
          </w:p>
        </w:tc>
        <w:tc>
          <w:tcPr>
            <w:tcW w:w="782" w:type="pct"/>
            <w:tcBorders>
              <w:top w:val="single" w:sz="4" w:space="0" w:color="auto"/>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single" w:sz="4" w:space="0" w:color="auto"/>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single" w:sz="4" w:space="0" w:color="auto"/>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C38:5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0.219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bookmarkStart w:id="3" w:name="_GoBack"/>
        <w:bookmarkEnd w:id="3"/>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C36:5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0.206</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C38:6</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0.164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C38:0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0.149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C36:0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0.135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C38:4</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0.133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C36:3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0.128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C24:1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0.122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t>&lt;</w:t>
            </w:r>
            <w:r w:rsidRPr="00CE5ABE">
              <w:t>0.001</w:t>
            </w:r>
          </w:p>
        </w:tc>
      </w:tr>
      <w:tr w:rsidR="006F0232" w:rsidRPr="006F0232" w:rsidTr="006F0232">
        <w:trPr>
          <w:trHeight w:val="300"/>
        </w:trPr>
        <w:tc>
          <w:tcPr>
            <w:tcW w:w="1873" w:type="pct"/>
            <w:tcBorders>
              <w:top w:val="nil"/>
              <w:left w:val="nil"/>
              <w:bottom w:val="nil"/>
              <w:right w:val="nil"/>
            </w:tcBorders>
            <w:shd w:val="clear" w:color="auto" w:fill="auto"/>
            <w:noWrap/>
          </w:tcPr>
          <w:p w:rsidR="006F0232" w:rsidRPr="006F0232" w:rsidRDefault="006F0232" w:rsidP="009C0D1E">
            <w:pPr>
              <w:widowControl w:val="0"/>
              <w:spacing w:after="0" w:line="23" w:lineRule="atLeast"/>
              <w:rPr>
                <w:b/>
              </w:rPr>
            </w:pPr>
            <w:r w:rsidRPr="006F0232">
              <w:rPr>
                <w:b/>
              </w:rPr>
              <w:t>Diacyl-PC C38:4</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0.118</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r>
      <w:tr w:rsidR="006F0232" w:rsidRPr="006F0232" w:rsidTr="006F0232">
        <w:trPr>
          <w:trHeight w:val="300"/>
        </w:trPr>
        <w:tc>
          <w:tcPr>
            <w:tcW w:w="1873" w:type="pct"/>
            <w:tcBorders>
              <w:top w:val="nil"/>
              <w:left w:val="nil"/>
              <w:bottom w:val="nil"/>
              <w:right w:val="nil"/>
            </w:tcBorders>
            <w:shd w:val="clear" w:color="auto" w:fill="auto"/>
            <w:noWrap/>
          </w:tcPr>
          <w:p w:rsidR="006F0232" w:rsidRPr="006F0232" w:rsidRDefault="006F0232" w:rsidP="009C0D1E">
            <w:pPr>
              <w:widowControl w:val="0"/>
              <w:spacing w:after="0" w:line="23" w:lineRule="atLeast"/>
              <w:rPr>
                <w:b/>
              </w:rPr>
            </w:pPr>
            <w:r w:rsidRPr="006F0232">
              <w:rPr>
                <w:b/>
              </w:rPr>
              <w:t>Ferritin</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0.116</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C20:4</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0.115</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r>
      <w:tr w:rsidR="006F0232" w:rsidRPr="006F0232" w:rsidTr="006F0232">
        <w:trPr>
          <w:trHeight w:val="300"/>
        </w:trPr>
        <w:tc>
          <w:tcPr>
            <w:tcW w:w="1873" w:type="pct"/>
            <w:tcBorders>
              <w:top w:val="nil"/>
              <w:left w:val="nil"/>
              <w:right w:val="nil"/>
            </w:tcBorders>
            <w:shd w:val="clear" w:color="auto" w:fill="auto"/>
            <w:noWrap/>
          </w:tcPr>
          <w:p w:rsidR="006F0232" w:rsidRPr="006F0232" w:rsidRDefault="006F0232" w:rsidP="009C0D1E">
            <w:pPr>
              <w:widowControl w:val="0"/>
              <w:spacing w:after="0" w:line="23" w:lineRule="atLeast"/>
              <w:rPr>
                <w:b/>
              </w:rPr>
            </w:pPr>
            <w:r w:rsidRPr="006F0232">
              <w:rPr>
                <w:b/>
              </w:rPr>
              <w:t>Diacyl-PC C36:4</w:t>
            </w:r>
          </w:p>
        </w:tc>
        <w:tc>
          <w:tcPr>
            <w:tcW w:w="781" w:type="pct"/>
            <w:tcBorders>
              <w:top w:val="nil"/>
              <w:left w:val="nil"/>
              <w:right w:val="nil"/>
            </w:tcBorders>
            <w:shd w:val="clear" w:color="auto" w:fill="auto"/>
            <w:noWrap/>
          </w:tcPr>
          <w:p w:rsidR="006F0232" w:rsidRPr="00BD5C8D" w:rsidRDefault="006F0232" w:rsidP="009C0D1E">
            <w:pPr>
              <w:widowControl w:val="0"/>
              <w:spacing w:after="0" w:line="23" w:lineRule="atLeast"/>
              <w:jc w:val="center"/>
            </w:pPr>
            <w:r w:rsidRPr="00BD5C8D">
              <w:t>0.111</w:t>
            </w:r>
          </w:p>
        </w:tc>
        <w:tc>
          <w:tcPr>
            <w:tcW w:w="782" w:type="pct"/>
            <w:tcBorders>
              <w:top w:val="nil"/>
              <w:left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r>
      <w:tr w:rsidR="006F0232" w:rsidRPr="006F0232" w:rsidTr="006F0232">
        <w:trPr>
          <w:trHeight w:val="300"/>
        </w:trPr>
        <w:tc>
          <w:tcPr>
            <w:tcW w:w="1873" w:type="pct"/>
            <w:tcBorders>
              <w:top w:val="nil"/>
              <w:left w:val="nil"/>
              <w:bottom w:val="nil"/>
              <w:right w:val="nil"/>
            </w:tcBorders>
            <w:shd w:val="clear" w:color="auto" w:fill="auto"/>
            <w:noWrap/>
          </w:tcPr>
          <w:p w:rsidR="006F0232" w:rsidRPr="006F0232" w:rsidRDefault="006F0232" w:rsidP="009C0D1E">
            <w:pPr>
              <w:widowControl w:val="0"/>
              <w:spacing w:after="0" w:line="23" w:lineRule="atLeast"/>
              <w:rPr>
                <w:b/>
              </w:rPr>
            </w:pPr>
            <w:r w:rsidRPr="006F0232">
              <w:rPr>
                <w:b/>
              </w:rPr>
              <w:t>Hydroxy-SM C14:1</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-0.096</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C30:0</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-0.099</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C30:0</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-0.108</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C28:1</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-0.112</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C32:2</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-0.103</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0.002</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C34:0</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-0.089</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0.0042</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C36:1</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-0.085</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0.0068</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C34:2</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0.088</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&lt;0.001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0.0089</w:t>
            </w:r>
          </w:p>
        </w:tc>
      </w:tr>
      <w:tr w:rsidR="006F0232" w:rsidRPr="006F0232" w:rsidTr="006F0232">
        <w:trPr>
          <w:trHeight w:val="300"/>
        </w:trPr>
        <w:tc>
          <w:tcPr>
            <w:tcW w:w="1873" w:type="pct"/>
            <w:tcBorders>
              <w:top w:val="nil"/>
              <w:left w:val="nil"/>
              <w:bottom w:val="nil"/>
              <w:right w:val="nil"/>
            </w:tcBorders>
            <w:shd w:val="clear" w:color="auto" w:fill="auto"/>
            <w:noWrap/>
          </w:tcPr>
          <w:p w:rsidR="006F0232" w:rsidRPr="006F0232" w:rsidRDefault="006F0232" w:rsidP="009C0D1E">
            <w:pPr>
              <w:widowControl w:val="0"/>
              <w:spacing w:after="0" w:line="23" w:lineRule="atLeast"/>
              <w:rPr>
                <w:b/>
              </w:rPr>
            </w:pPr>
            <w:r w:rsidRPr="006F0232">
              <w:rPr>
                <w:b/>
              </w:rPr>
              <w:t>Glycine</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-0.088</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0.0002</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0.001</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0.0197</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C34:3</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0.078</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0.0005</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0.003</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0.0545</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C18:0</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0.074</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0.0009</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0.005</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0.0957</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C14:0</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-0.079</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0.0009</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0.005</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0.0902</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C40:1</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0.078</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0.005</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0.1064</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C40:4</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0.073</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0.0011</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0.005</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0.1155</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C42:1</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0.077</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0.0013</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0.006</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0.1322</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C34:1</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-0.07</w:t>
            </w:r>
            <w:r w:rsidR="009C0D1E" w:rsidRPr="00BD5C8D">
              <w:t>0</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0.0013</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0.006</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0.1335</w:t>
            </w:r>
          </w:p>
        </w:tc>
      </w:tr>
      <w:tr w:rsidR="006F0232" w:rsidRPr="006F0232" w:rsidTr="006F0232">
        <w:trPr>
          <w:trHeight w:val="300"/>
        </w:trPr>
        <w:tc>
          <w:tcPr>
            <w:tcW w:w="1873" w:type="pct"/>
            <w:tcBorders>
              <w:top w:val="nil"/>
              <w:left w:val="nil"/>
              <w:bottom w:val="nil"/>
              <w:right w:val="nil"/>
            </w:tcBorders>
            <w:shd w:val="clear" w:color="auto" w:fill="auto"/>
            <w:noWrap/>
          </w:tcPr>
          <w:p w:rsidR="006F0232" w:rsidRPr="006F0232" w:rsidRDefault="006F0232" w:rsidP="009C0D1E">
            <w:pPr>
              <w:widowControl w:val="0"/>
              <w:spacing w:after="0" w:line="23" w:lineRule="atLeast"/>
              <w:rPr>
                <w:b/>
              </w:rPr>
            </w:pPr>
            <w:r w:rsidRPr="006F0232">
              <w:rPr>
                <w:b/>
              </w:rPr>
              <w:t>LysoPC C17:0</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-0.068</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0.002</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0.009</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0.1978</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C36:0</w:t>
            </w:r>
          </w:p>
        </w:tc>
        <w:tc>
          <w:tcPr>
            <w:tcW w:w="781"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0.067</w:t>
            </w:r>
          </w:p>
        </w:tc>
        <w:tc>
          <w:tcPr>
            <w:tcW w:w="782"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0.0042</w:t>
            </w:r>
          </w:p>
        </w:tc>
        <w:tc>
          <w:tcPr>
            <w:tcW w:w="75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0.017</w:t>
            </w:r>
          </w:p>
        </w:tc>
        <w:tc>
          <w:tcPr>
            <w:tcW w:w="807" w:type="pct"/>
            <w:tcBorders>
              <w:top w:val="nil"/>
              <w:left w:val="nil"/>
              <w:bottom w:val="nil"/>
              <w:right w:val="nil"/>
            </w:tcBorders>
            <w:shd w:val="clear" w:color="auto" w:fill="auto"/>
            <w:noWrap/>
          </w:tcPr>
          <w:p w:rsidR="006F0232" w:rsidRPr="00BD5C8D" w:rsidRDefault="006F0232" w:rsidP="009C0D1E">
            <w:pPr>
              <w:widowControl w:val="0"/>
              <w:spacing w:after="0" w:line="23" w:lineRule="atLeast"/>
              <w:jc w:val="center"/>
            </w:pPr>
            <w:r w:rsidRPr="00BD5C8D">
              <w:t>0.4109</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C32:1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0.006</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0.5764</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C18:1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0.061</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0.0063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0.5948</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C2:0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0.0067</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0.6277</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C28:1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0.0077</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0.7187</w:t>
            </w:r>
          </w:p>
        </w:tc>
      </w:tr>
      <w:tr w:rsidR="006F0232" w:rsidRPr="00E20AC1" w:rsidTr="006F0232">
        <w:trPr>
          <w:trHeight w:val="234"/>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Proline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0.0143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C16:1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-0.057</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0.0149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C42:5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0.0169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0.057</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C18:1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0.0194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C44:5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0.0199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C40:3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-0.051</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C38:1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0.0211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Carnitine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0.0231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0.067</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lastRenderedPageBreak/>
              <w:t>Diacyl-PC C32:3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0.0232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0.067</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C3:0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0.0275</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0.078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C18:0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0.0352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0.096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C34:3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w:t>
            </w:r>
            <w:r w:rsidR="009C0D1E">
              <w:t>0</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0.0361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0.096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C40:5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0.0368</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0.096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C26:0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w:t>
            </w:r>
            <w:r w:rsidR="009C0D1E">
              <w:t>0</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0.0369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0.096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Hydroxy-SM C16:1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0.0461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0.117</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C30:1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-0.047</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0.0489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0.122</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C26:1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0.046</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0.0512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0.125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C36:2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-0.041</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0.0525</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0.126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C38:1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0.0558</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0.131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C8:1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0.0599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0.138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C16:0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0.145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C40:2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0.0654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0.145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(OH)C5_(DC)C3(M)</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0.044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0.0663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0.145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C14:2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0.095</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0.204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C40:4</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0.0962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0.204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C10:0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0.0993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0.207</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C42:4</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0.1022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0.209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C42:6</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0.1094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0.221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X-Leucine4</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0.036</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0.1152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0.229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C40:2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0.037</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0.1193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0.233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C38:6</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0.036</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0.122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0.235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C40:6</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0.1281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0.243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C40:3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0.1454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0.271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C36:2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0.1518</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0.279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Hydroxy-SM C24:1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0.1568</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0.283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Glutamine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0.1584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0.283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C38:3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-0.031</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0.164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0.289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C24:0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0.1752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0.305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C18:0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0.031</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0.1909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0.328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C10:2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0.031</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0.1935</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0.328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C30:2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0.2053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0.343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C16:0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0.027</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0.2094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0.345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C16:0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0.2301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0.375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C20:2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-0.027</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0.242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0.389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Tyrosine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-0.027</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0.2483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0.394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SM C16:1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0.2604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0.408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Serine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0.026</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0.2643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0.409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C9:0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0.2804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0.429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(DC)C7</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0.2997</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0.453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Valine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0.3126</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C42:2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0.3147</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C36:6</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0.3149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C18:2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0.3214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0.464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C38:5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0.3394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Hydroxy-SM C22:2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-0.021</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0.3399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lastRenderedPageBreak/>
              <w:t>Diacyl-PC C40:5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w:t>
            </w:r>
            <w:r w:rsidR="009C0D1E">
              <w:t>0</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0.3823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0.531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C18:1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w:t>
            </w:r>
            <w:r w:rsidR="009C0D1E">
              <w:t>0</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0.3847</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0.531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Threonine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w:t>
            </w:r>
            <w:r w:rsidR="009C0D1E">
              <w:t>0</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0.4081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0.554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C34:2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0.02</w:t>
            </w:r>
            <w:r w:rsidR="009C0D1E">
              <w:t>0</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0.4102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0.554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C38:2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0.4304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0.575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C44:3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0.4576</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Histidine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0.4599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Methionine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0.4632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C16:2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0.5261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0.675</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C42:1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0.5381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0.676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C32:0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0.5414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0.676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C42:4</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0.547</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0.676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C42:0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0.5488</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0.676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C42:2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-0.014</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0.5536</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0.676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C32:1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0.5652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0.684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Hydroxy-SM C22:1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0.5734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0.687</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Ornithine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0.6035</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0.716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C42:5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0.6142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0.722</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Phenylalanine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0.011</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0.6399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0.746</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C36:1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0.01</w:t>
            </w:r>
            <w:r w:rsidR="009C0D1E">
              <w:t>0</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0.6791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0.784</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C20:3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0.798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(DC)C5_(OH)C6</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0.009</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0.7206</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0.798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C32:2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0.7267</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0.798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C38:0</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0.7283</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0.798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C34:4</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0.7312</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0.798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C36:3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0.7319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0.798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Arginine</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0.7356</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0.798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AC C14:1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0.008</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0.7479</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0.801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C38:3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0.007</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0.7508</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0.801</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LysoPC C18:2</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0.007</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0.7735</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0.819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C42:3</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0.006</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0.7928</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0.832</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C34:1</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0.005</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0.8341</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0.868</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C36:5</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0.884</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0.913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Diacyl-PC C40:6</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0.003</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0.897</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0.919</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pPr>
            <w:r w:rsidRPr="00CE5ABE">
              <w:t>Alkyl-Acyl PC C44:4</w:t>
            </w:r>
          </w:p>
        </w:tc>
        <w:tc>
          <w:tcPr>
            <w:tcW w:w="781"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0.002</w:t>
            </w:r>
          </w:p>
        </w:tc>
        <w:tc>
          <w:tcPr>
            <w:tcW w:w="782"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0.915</w:t>
            </w:r>
          </w:p>
        </w:tc>
        <w:tc>
          <w:tcPr>
            <w:tcW w:w="75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0.93</w:t>
            </w:r>
          </w:p>
        </w:tc>
        <w:tc>
          <w:tcPr>
            <w:tcW w:w="807" w:type="pct"/>
            <w:tcBorders>
              <w:top w:val="nil"/>
              <w:left w:val="nil"/>
              <w:bottom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right w:val="nil"/>
            </w:tcBorders>
            <w:shd w:val="clear" w:color="auto" w:fill="auto"/>
            <w:noWrap/>
          </w:tcPr>
          <w:p w:rsidR="006F0232" w:rsidRPr="00CE5ABE" w:rsidRDefault="006F0232" w:rsidP="009C0D1E">
            <w:pPr>
              <w:widowControl w:val="0"/>
              <w:spacing w:after="0" w:line="23" w:lineRule="atLeast"/>
            </w:pPr>
            <w:r w:rsidRPr="00CE5ABE">
              <w:t>Tryptophan</w:t>
            </w:r>
          </w:p>
        </w:tc>
        <w:tc>
          <w:tcPr>
            <w:tcW w:w="781" w:type="pct"/>
            <w:tcBorders>
              <w:top w:val="nil"/>
              <w:left w:val="nil"/>
              <w:right w:val="nil"/>
            </w:tcBorders>
            <w:shd w:val="clear" w:color="auto" w:fill="auto"/>
            <w:noWrap/>
          </w:tcPr>
          <w:p w:rsidR="006F0232" w:rsidRPr="00CE5ABE" w:rsidRDefault="006F0232" w:rsidP="009C0D1E">
            <w:pPr>
              <w:widowControl w:val="0"/>
              <w:spacing w:after="0" w:line="23" w:lineRule="atLeast"/>
              <w:jc w:val="center"/>
            </w:pPr>
            <w:r w:rsidRPr="00CE5ABE">
              <w:t>0.002</w:t>
            </w:r>
          </w:p>
        </w:tc>
        <w:tc>
          <w:tcPr>
            <w:tcW w:w="782" w:type="pct"/>
            <w:tcBorders>
              <w:top w:val="nil"/>
              <w:left w:val="nil"/>
              <w:right w:val="nil"/>
            </w:tcBorders>
            <w:shd w:val="clear" w:color="auto" w:fill="auto"/>
            <w:noWrap/>
          </w:tcPr>
          <w:p w:rsidR="006F0232" w:rsidRPr="00CE5ABE" w:rsidRDefault="006F0232" w:rsidP="009C0D1E">
            <w:pPr>
              <w:widowControl w:val="0"/>
              <w:spacing w:after="0" w:line="23" w:lineRule="atLeast"/>
              <w:jc w:val="center"/>
            </w:pPr>
            <w:r w:rsidRPr="00CE5ABE">
              <w:t>0.9286</w:t>
            </w:r>
          </w:p>
        </w:tc>
        <w:tc>
          <w:tcPr>
            <w:tcW w:w="757" w:type="pct"/>
            <w:tcBorders>
              <w:top w:val="nil"/>
              <w:left w:val="nil"/>
              <w:right w:val="nil"/>
            </w:tcBorders>
            <w:shd w:val="clear" w:color="auto" w:fill="auto"/>
            <w:noWrap/>
          </w:tcPr>
          <w:p w:rsidR="006F0232" w:rsidRPr="00CE5ABE" w:rsidRDefault="006F0232" w:rsidP="009C0D1E">
            <w:pPr>
              <w:widowControl w:val="0"/>
              <w:spacing w:after="0" w:line="23" w:lineRule="atLeast"/>
              <w:jc w:val="center"/>
            </w:pPr>
            <w:r w:rsidRPr="00CE5ABE">
              <w:t>0.936</w:t>
            </w:r>
          </w:p>
        </w:tc>
        <w:tc>
          <w:tcPr>
            <w:tcW w:w="807" w:type="pct"/>
            <w:tcBorders>
              <w:top w:val="nil"/>
              <w:left w:val="nil"/>
              <w:right w:val="nil"/>
            </w:tcBorders>
            <w:shd w:val="clear" w:color="auto" w:fill="auto"/>
            <w:noWrap/>
          </w:tcPr>
          <w:p w:rsidR="006F0232" w:rsidRPr="00CE5ABE" w:rsidRDefault="006F0232" w:rsidP="009C0D1E">
            <w:pPr>
              <w:widowControl w:val="0"/>
              <w:spacing w:after="0" w:line="23" w:lineRule="atLeast"/>
              <w:jc w:val="center"/>
            </w:pPr>
            <w:r w:rsidRPr="00CE5ABE">
              <w:t>1</w:t>
            </w:r>
          </w:p>
        </w:tc>
      </w:tr>
      <w:tr w:rsidR="006F0232" w:rsidRPr="00E20AC1" w:rsidTr="006F0232">
        <w:trPr>
          <w:trHeight w:val="300"/>
        </w:trPr>
        <w:tc>
          <w:tcPr>
            <w:tcW w:w="1873" w:type="pct"/>
            <w:tcBorders>
              <w:top w:val="nil"/>
              <w:left w:val="nil"/>
              <w:bottom w:val="single" w:sz="4" w:space="0" w:color="auto"/>
              <w:right w:val="nil"/>
            </w:tcBorders>
            <w:shd w:val="clear" w:color="auto" w:fill="auto"/>
            <w:noWrap/>
          </w:tcPr>
          <w:p w:rsidR="006F0232" w:rsidRPr="00CE5ABE" w:rsidRDefault="006F0232" w:rsidP="009C0D1E">
            <w:pPr>
              <w:widowControl w:val="0"/>
              <w:spacing w:after="0" w:line="23" w:lineRule="atLeast"/>
            </w:pPr>
            <w:r w:rsidRPr="00CE5ABE">
              <w:t>Alkyl-Acyl PC C44:6</w:t>
            </w:r>
          </w:p>
        </w:tc>
        <w:tc>
          <w:tcPr>
            <w:tcW w:w="781" w:type="pct"/>
            <w:tcBorders>
              <w:top w:val="nil"/>
              <w:left w:val="nil"/>
              <w:bottom w:val="single" w:sz="4" w:space="0" w:color="auto"/>
              <w:right w:val="nil"/>
            </w:tcBorders>
            <w:shd w:val="clear" w:color="auto" w:fill="auto"/>
            <w:noWrap/>
          </w:tcPr>
          <w:p w:rsidR="006F0232" w:rsidRPr="00CE5ABE" w:rsidRDefault="006F0232" w:rsidP="009C0D1E">
            <w:pPr>
              <w:widowControl w:val="0"/>
              <w:spacing w:after="0" w:line="23" w:lineRule="atLeast"/>
              <w:jc w:val="center"/>
            </w:pPr>
            <w:r w:rsidRPr="00CE5ABE">
              <w:t>0</w:t>
            </w:r>
            <w:r w:rsidR="009C0D1E">
              <w:t>.000</w:t>
            </w:r>
          </w:p>
        </w:tc>
        <w:tc>
          <w:tcPr>
            <w:tcW w:w="782" w:type="pct"/>
            <w:tcBorders>
              <w:top w:val="nil"/>
              <w:left w:val="nil"/>
              <w:bottom w:val="single" w:sz="4" w:space="0" w:color="auto"/>
              <w:right w:val="nil"/>
            </w:tcBorders>
            <w:shd w:val="clear" w:color="auto" w:fill="auto"/>
            <w:noWrap/>
          </w:tcPr>
          <w:p w:rsidR="006F0232" w:rsidRPr="00CE5ABE" w:rsidRDefault="006F0232" w:rsidP="009C0D1E">
            <w:pPr>
              <w:widowControl w:val="0"/>
              <w:spacing w:after="0" w:line="23" w:lineRule="atLeast"/>
              <w:jc w:val="center"/>
            </w:pPr>
            <w:r w:rsidRPr="00CE5ABE">
              <w:t>0.9956</w:t>
            </w:r>
          </w:p>
        </w:tc>
        <w:tc>
          <w:tcPr>
            <w:tcW w:w="757" w:type="pct"/>
            <w:tcBorders>
              <w:top w:val="nil"/>
              <w:left w:val="nil"/>
              <w:bottom w:val="single" w:sz="4" w:space="0" w:color="auto"/>
              <w:right w:val="nil"/>
            </w:tcBorders>
            <w:shd w:val="clear" w:color="auto" w:fill="auto"/>
            <w:noWrap/>
          </w:tcPr>
          <w:p w:rsidR="006F0232" w:rsidRPr="00CE5ABE" w:rsidRDefault="006F0232" w:rsidP="009C0D1E">
            <w:pPr>
              <w:widowControl w:val="0"/>
              <w:spacing w:after="0" w:line="23" w:lineRule="atLeast"/>
              <w:jc w:val="center"/>
            </w:pPr>
            <w:r w:rsidRPr="00CE5ABE">
              <w:t>0.996</w:t>
            </w:r>
          </w:p>
        </w:tc>
        <w:tc>
          <w:tcPr>
            <w:tcW w:w="807" w:type="pct"/>
            <w:tcBorders>
              <w:top w:val="nil"/>
              <w:left w:val="nil"/>
              <w:bottom w:val="single" w:sz="4" w:space="0" w:color="auto"/>
              <w:right w:val="nil"/>
            </w:tcBorders>
            <w:shd w:val="clear" w:color="auto" w:fill="auto"/>
            <w:noWrap/>
          </w:tcPr>
          <w:p w:rsidR="006F0232" w:rsidRDefault="006F0232" w:rsidP="009C0D1E">
            <w:pPr>
              <w:widowControl w:val="0"/>
              <w:spacing w:after="0" w:line="23" w:lineRule="atLeast"/>
              <w:jc w:val="center"/>
            </w:pPr>
            <w:r w:rsidRPr="00CE5ABE">
              <w:t>1</w:t>
            </w:r>
          </w:p>
        </w:tc>
      </w:tr>
    </w:tbl>
    <w:p w:rsidR="006F0232" w:rsidRPr="006F0232" w:rsidRDefault="006F0232" w:rsidP="00BD5C8D">
      <w:pPr>
        <w:spacing w:after="0"/>
        <w:ind w:left="142" w:hanging="142"/>
        <w:jc w:val="both"/>
        <w:rPr>
          <w:rFonts w:cs="Times New Roman"/>
          <w:bCs/>
          <w:szCs w:val="24"/>
          <w:lang w:val="en-US"/>
        </w:rPr>
      </w:pPr>
      <w:r w:rsidRPr="006F0232">
        <w:rPr>
          <w:rFonts w:cs="Times New Roman"/>
          <w:bCs/>
          <w:szCs w:val="24"/>
          <w:vertAlign w:val="superscript"/>
          <w:lang w:val="en-US"/>
        </w:rPr>
        <w:t>1</w:t>
      </w:r>
      <w:r w:rsidRPr="006F0232">
        <w:rPr>
          <w:rFonts w:cs="Times New Roman"/>
          <w:bCs/>
          <w:szCs w:val="24"/>
          <w:lang w:val="en-US"/>
        </w:rPr>
        <w:t xml:space="preserve">Standardized beta coefficients (β) for a linear association of total red meat consumption </w:t>
      </w:r>
      <w:r w:rsidRPr="006F0232">
        <w:rPr>
          <w:rFonts w:cs="Times New Roman"/>
          <w:szCs w:val="24"/>
          <w:lang w:val="en-US"/>
        </w:rPr>
        <w:t>with serum concentrations</w:t>
      </w:r>
      <w:r w:rsidRPr="006F0232">
        <w:rPr>
          <w:rFonts w:cs="Times New Roman"/>
          <w:bCs/>
          <w:szCs w:val="24"/>
          <w:lang w:val="en-US"/>
        </w:rPr>
        <w:t xml:space="preserve"> </w:t>
      </w:r>
      <w:r>
        <w:rPr>
          <w:rFonts w:cs="Times New Roman"/>
          <w:bCs/>
          <w:szCs w:val="24"/>
          <w:lang w:val="en-US"/>
        </w:rPr>
        <w:t xml:space="preserve">of metabolites and ferritin </w:t>
      </w:r>
      <w:r w:rsidRPr="006F0232">
        <w:rPr>
          <w:rFonts w:cs="Times New Roman"/>
          <w:bCs/>
          <w:szCs w:val="24"/>
          <w:lang w:val="en-US"/>
        </w:rPr>
        <w:t>in the subcohort (n=2,047). Regression models were adjusted for total energy intake [MJ/d], age [years], BMI [kg/m²], sports [h/week], biking [h/week], smoking (4 stages: never smoker, former smoker, current smoker &lt;20 Units/day, current heavy smoker &gt;20 Units/day), education (4 stages: no vocational training or in training, vocational training, technical school, technical college or university degree), antihypertensive medication (yes/no), antidyslipidemic medication (yes/no), intake of beverages (alcohol, coffee, sugar sweetened beverages) [g/day], and of whole grain bread, refined grain bread, butter, margarine, cabbage, cooked vegetables, mushrooms, potatoes, sauce, and poultry [g/MJ].</w:t>
      </w:r>
    </w:p>
    <w:p w:rsidR="006F0232" w:rsidRPr="009C0D1E" w:rsidRDefault="006F0232" w:rsidP="00BD5C8D">
      <w:pPr>
        <w:spacing w:after="0"/>
        <w:ind w:left="142" w:hanging="142"/>
        <w:jc w:val="both"/>
        <w:rPr>
          <w:rFonts w:cs="Times New Roman"/>
          <w:szCs w:val="24"/>
          <w:lang w:val="en-US"/>
        </w:rPr>
      </w:pPr>
      <w:r w:rsidRPr="006F0232">
        <w:rPr>
          <w:rFonts w:cs="Times New Roman"/>
          <w:bCs/>
          <w:szCs w:val="24"/>
          <w:vertAlign w:val="superscript"/>
          <w:lang w:val="en-US"/>
        </w:rPr>
        <w:lastRenderedPageBreak/>
        <w:t>2</w:t>
      </w:r>
      <w:r w:rsidRPr="006F0232">
        <w:rPr>
          <w:rFonts w:cs="Times New Roman"/>
          <w:bCs/>
          <w:szCs w:val="24"/>
          <w:lang w:val="en-US"/>
        </w:rPr>
        <w:t xml:space="preserve">Raw </w:t>
      </w:r>
      <w:r w:rsidRPr="006F0232">
        <w:rPr>
          <w:rFonts w:cs="Times New Roman"/>
          <w:bCs/>
          <w:i/>
          <w:szCs w:val="24"/>
          <w:lang w:val="en-US"/>
        </w:rPr>
        <w:t>p</w:t>
      </w:r>
      <w:r w:rsidRPr="006F0232">
        <w:rPr>
          <w:rFonts w:cs="Times New Roman"/>
          <w:bCs/>
          <w:szCs w:val="24"/>
          <w:lang w:val="en-US"/>
        </w:rPr>
        <w:t>-values</w:t>
      </w:r>
      <w:r w:rsidR="009C0D1E">
        <w:rPr>
          <w:rFonts w:cs="Times New Roman"/>
          <w:bCs/>
          <w:szCs w:val="24"/>
          <w:lang w:val="en-US"/>
        </w:rPr>
        <w:t>;</w:t>
      </w:r>
      <w:r w:rsidRPr="006F0232">
        <w:rPr>
          <w:rFonts w:cs="Times New Roman"/>
          <w:bCs/>
          <w:szCs w:val="24"/>
          <w:vertAlign w:val="superscript"/>
          <w:lang w:val="en-US"/>
        </w:rPr>
        <w:t xml:space="preserve"> 3</w:t>
      </w:r>
      <w:r w:rsidRPr="006F0232">
        <w:rPr>
          <w:rFonts w:cs="Times New Roman"/>
          <w:bCs/>
          <w:szCs w:val="24"/>
          <w:lang w:val="en-US"/>
        </w:rPr>
        <w:t xml:space="preserve">false discovery rate-controlled </w:t>
      </w:r>
      <w:r w:rsidRPr="006F0232">
        <w:rPr>
          <w:rFonts w:cs="Times New Roman"/>
          <w:bCs/>
          <w:i/>
          <w:szCs w:val="24"/>
          <w:lang w:val="en-US"/>
        </w:rPr>
        <w:t>p</w:t>
      </w:r>
      <w:r w:rsidRPr="006F0232">
        <w:rPr>
          <w:rFonts w:cs="Times New Roman"/>
          <w:bCs/>
          <w:szCs w:val="24"/>
          <w:lang w:val="en-US"/>
        </w:rPr>
        <w:t>-values</w:t>
      </w:r>
      <w:r w:rsidR="009C0D1E">
        <w:rPr>
          <w:rFonts w:cs="Times New Roman"/>
          <w:bCs/>
          <w:szCs w:val="24"/>
          <w:lang w:val="en-US"/>
        </w:rPr>
        <w:t>;</w:t>
      </w:r>
      <w:r w:rsidRPr="006F0232">
        <w:rPr>
          <w:rFonts w:cs="Times New Roman"/>
          <w:bCs/>
          <w:szCs w:val="24"/>
          <w:lang w:val="en-US"/>
        </w:rPr>
        <w:t xml:space="preserve"> </w:t>
      </w:r>
      <w:r w:rsidR="009C0D1E" w:rsidRPr="006F0232">
        <w:rPr>
          <w:rFonts w:cs="Times New Roman"/>
          <w:bCs/>
          <w:szCs w:val="24"/>
          <w:vertAlign w:val="superscript"/>
          <w:lang w:val="en-US"/>
        </w:rPr>
        <w:t>3</w:t>
      </w:r>
      <w:r w:rsidR="009C0D1E">
        <w:rPr>
          <w:rFonts w:cs="Times New Roman"/>
          <w:bCs/>
          <w:szCs w:val="24"/>
          <w:lang w:val="en-US"/>
        </w:rPr>
        <w:t>Bonferroni</w:t>
      </w:r>
      <w:r w:rsidR="009C0D1E" w:rsidRPr="006F0232">
        <w:rPr>
          <w:rFonts w:cs="Times New Roman"/>
          <w:bCs/>
          <w:szCs w:val="24"/>
          <w:lang w:val="en-US"/>
        </w:rPr>
        <w:t>-co</w:t>
      </w:r>
      <w:r w:rsidR="009C0D1E">
        <w:rPr>
          <w:rFonts w:cs="Times New Roman"/>
          <w:bCs/>
          <w:szCs w:val="24"/>
          <w:lang w:val="en-US"/>
        </w:rPr>
        <w:t>rrected</w:t>
      </w:r>
      <w:r w:rsidR="009C0D1E" w:rsidRPr="006F0232">
        <w:rPr>
          <w:rFonts w:cs="Times New Roman"/>
          <w:bCs/>
          <w:szCs w:val="24"/>
          <w:lang w:val="en-US"/>
        </w:rPr>
        <w:t xml:space="preserve"> </w:t>
      </w:r>
      <w:r w:rsidR="009C0D1E" w:rsidRPr="006F0232">
        <w:rPr>
          <w:rFonts w:cs="Times New Roman"/>
          <w:bCs/>
          <w:i/>
          <w:szCs w:val="24"/>
          <w:lang w:val="en-US"/>
        </w:rPr>
        <w:t>p</w:t>
      </w:r>
      <w:r w:rsidR="009C0D1E" w:rsidRPr="006F0232">
        <w:rPr>
          <w:rFonts w:cs="Times New Roman"/>
          <w:bCs/>
          <w:szCs w:val="24"/>
          <w:lang w:val="en-US"/>
        </w:rPr>
        <w:t>-values</w:t>
      </w:r>
      <w:r w:rsidR="009C0D1E">
        <w:rPr>
          <w:rFonts w:cs="Times New Roman"/>
          <w:bCs/>
          <w:szCs w:val="24"/>
          <w:lang w:val="en-US"/>
        </w:rPr>
        <w:t>;</w:t>
      </w:r>
      <w:r w:rsidR="009C0D1E" w:rsidRPr="006F0232">
        <w:rPr>
          <w:rFonts w:cs="Times New Roman"/>
          <w:bCs/>
          <w:szCs w:val="24"/>
          <w:lang w:val="en-US"/>
        </w:rPr>
        <w:t xml:space="preserve"> </w:t>
      </w:r>
      <w:r w:rsidR="009C0D1E" w:rsidRPr="006F0232">
        <w:rPr>
          <w:rFonts w:cs="Times New Roman"/>
          <w:bCs/>
          <w:i/>
          <w:szCs w:val="24"/>
          <w:lang w:val="en-US"/>
        </w:rPr>
        <w:t>p</w:t>
      </w:r>
      <w:r w:rsidR="009C0D1E" w:rsidRPr="006F0232">
        <w:rPr>
          <w:rFonts w:cs="Times New Roman"/>
          <w:bCs/>
          <w:szCs w:val="24"/>
          <w:lang w:val="en-US"/>
        </w:rPr>
        <w:t>-values from a two</w:t>
      </w:r>
      <w:r w:rsidR="009C0D1E" w:rsidRPr="006F0232">
        <w:rPr>
          <w:rFonts w:cs="Times New Roman"/>
          <w:bCs/>
          <w:szCs w:val="24"/>
          <w:lang w:val="en-US"/>
        </w:rPr>
        <w:noBreakHyphen/>
        <w:t>sided t</w:t>
      </w:r>
      <w:r w:rsidR="009C0D1E" w:rsidRPr="006F0232">
        <w:rPr>
          <w:rFonts w:cs="Times New Roman"/>
          <w:bCs/>
          <w:szCs w:val="24"/>
          <w:lang w:val="en-US"/>
        </w:rPr>
        <w:noBreakHyphen/>
        <w:t>test (H</w:t>
      </w:r>
      <w:r w:rsidR="009C0D1E" w:rsidRPr="006F0232">
        <w:rPr>
          <w:rFonts w:cs="Times New Roman"/>
          <w:bCs/>
          <w:szCs w:val="24"/>
          <w:vertAlign w:val="subscript"/>
          <w:lang w:val="en-US"/>
        </w:rPr>
        <w:t>0</w:t>
      </w:r>
      <w:r w:rsidR="009C0D1E" w:rsidRPr="006F0232">
        <w:rPr>
          <w:rFonts w:cs="Times New Roman"/>
          <w:bCs/>
          <w:szCs w:val="24"/>
          <w:lang w:val="en-US"/>
        </w:rPr>
        <w:t>:</w:t>
      </w:r>
      <w:r w:rsidR="009C0D1E" w:rsidRPr="006F0232">
        <w:rPr>
          <w:rFonts w:cs="Times New Roman"/>
          <w:i/>
          <w:szCs w:val="24"/>
          <w:lang w:val="en-US"/>
        </w:rPr>
        <w:t xml:space="preserve"> β</w:t>
      </w:r>
      <w:r w:rsidR="009C0D1E" w:rsidRPr="006F0232">
        <w:rPr>
          <w:rFonts w:cs="Times New Roman"/>
          <w:szCs w:val="24"/>
          <w:lang w:val="en-US"/>
        </w:rPr>
        <w:t>=0)</w:t>
      </w:r>
      <w:r w:rsidR="009C0D1E">
        <w:rPr>
          <w:rFonts w:cs="Times New Roman"/>
          <w:szCs w:val="24"/>
          <w:lang w:val="en-US"/>
        </w:rPr>
        <w:t xml:space="preserve"> </w:t>
      </w:r>
      <w:r w:rsidRPr="006F0232">
        <w:rPr>
          <w:rFonts w:cs="Times New Roman"/>
          <w:bCs/>
          <w:szCs w:val="24"/>
          <w:lang w:val="en-US"/>
        </w:rPr>
        <w:t xml:space="preserve">corrected </w:t>
      </w:r>
      <w:r w:rsidR="009C0D1E">
        <w:rPr>
          <w:rFonts w:cs="Times New Roman"/>
          <w:bCs/>
          <w:szCs w:val="24"/>
          <w:lang w:val="en-US"/>
        </w:rPr>
        <w:t>over all metabolites and ferritin</w:t>
      </w:r>
      <w:r w:rsidR="00BD5C8D">
        <w:rPr>
          <w:rFonts w:cs="Times New Roman"/>
          <w:bCs/>
          <w:szCs w:val="24"/>
          <w:lang w:val="en-US"/>
        </w:rPr>
        <w:t xml:space="preserve"> (127 tests)</w:t>
      </w:r>
      <w:r w:rsidRPr="006F0232">
        <w:rPr>
          <w:rFonts w:cs="Times New Roman"/>
          <w:szCs w:val="24"/>
          <w:lang w:val="en-US"/>
        </w:rPr>
        <w:t>.</w:t>
      </w:r>
      <w:r w:rsidR="009C0D1E">
        <w:rPr>
          <w:rFonts w:cs="Times New Roman"/>
          <w:szCs w:val="24"/>
          <w:lang w:val="en-US"/>
        </w:rPr>
        <w:t xml:space="preserve"> </w:t>
      </w:r>
      <w:r w:rsidR="009C0D1E">
        <w:rPr>
          <w:rFonts w:cs="Times New Roman"/>
          <w:b/>
          <w:szCs w:val="24"/>
          <w:lang w:val="en-US"/>
        </w:rPr>
        <w:t>Bold</w:t>
      </w:r>
      <w:r w:rsidR="009C0D1E">
        <w:rPr>
          <w:rFonts w:cs="Times New Roman"/>
          <w:szCs w:val="24"/>
          <w:lang w:val="en-US"/>
        </w:rPr>
        <w:t xml:space="preserve">: metabolites that were selected as mediators in the main analysis. Metabolites were ordered according to raw </w:t>
      </w:r>
      <w:r w:rsidR="009C0D1E" w:rsidRPr="006F0232">
        <w:rPr>
          <w:rFonts w:cs="Times New Roman"/>
          <w:bCs/>
          <w:i/>
          <w:szCs w:val="24"/>
          <w:lang w:val="en-US"/>
        </w:rPr>
        <w:t>p</w:t>
      </w:r>
      <w:r w:rsidR="009C0D1E" w:rsidRPr="006F0232">
        <w:rPr>
          <w:rFonts w:cs="Times New Roman"/>
          <w:bCs/>
          <w:szCs w:val="24"/>
          <w:lang w:val="en-US"/>
        </w:rPr>
        <w:t>-values</w:t>
      </w:r>
      <w:r w:rsidR="009C0D1E">
        <w:rPr>
          <w:rFonts w:cs="Times New Roman"/>
          <w:bCs/>
          <w:szCs w:val="24"/>
          <w:lang w:val="en-US"/>
        </w:rPr>
        <w:t>.</w:t>
      </w:r>
    </w:p>
    <w:p w:rsidR="006F0232" w:rsidRDefault="006F0232" w:rsidP="000D4270">
      <w:pPr>
        <w:spacing w:after="0"/>
        <w:jc w:val="both"/>
        <w:rPr>
          <w:rFonts w:cs="Times New Roman"/>
          <w:szCs w:val="24"/>
          <w:lang w:val="en-US"/>
        </w:rPr>
      </w:pPr>
    </w:p>
    <w:p w:rsidR="00857FB2" w:rsidRDefault="00857FB2" w:rsidP="000D4270">
      <w:pPr>
        <w:spacing w:after="0"/>
        <w:jc w:val="both"/>
        <w:rPr>
          <w:rFonts w:cs="Times New Roman"/>
          <w:szCs w:val="24"/>
          <w:lang w:val="en-US"/>
        </w:rPr>
      </w:pPr>
    </w:p>
    <w:p w:rsidR="00F36106" w:rsidRDefault="00F36106" w:rsidP="000D4270">
      <w:pPr>
        <w:spacing w:after="0"/>
        <w:jc w:val="both"/>
        <w:rPr>
          <w:rFonts w:cs="Times New Roman"/>
          <w:szCs w:val="24"/>
          <w:lang w:val="en-US"/>
        </w:rPr>
      </w:pPr>
    </w:p>
    <w:sectPr w:rsidR="00F36106" w:rsidSect="009C0D1E">
      <w:headerReference w:type="defaul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166" w:rsidRDefault="00E80166" w:rsidP="003B08A9">
      <w:pPr>
        <w:spacing w:after="0" w:line="240" w:lineRule="auto"/>
      </w:pPr>
      <w:r>
        <w:separator/>
      </w:r>
    </w:p>
  </w:endnote>
  <w:endnote w:type="continuationSeparator" w:id="0">
    <w:p w:rsidR="00E80166" w:rsidRDefault="00E80166" w:rsidP="003B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166" w:rsidRDefault="00E80166" w:rsidP="003B08A9">
      <w:pPr>
        <w:spacing w:after="0" w:line="240" w:lineRule="auto"/>
      </w:pPr>
      <w:r>
        <w:separator/>
      </w:r>
    </w:p>
  </w:footnote>
  <w:footnote w:type="continuationSeparator" w:id="0">
    <w:p w:rsidR="00E80166" w:rsidRDefault="00E80166" w:rsidP="003B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12854"/>
      <w:docPartObj>
        <w:docPartGallery w:val="Page Numbers (Top of Page)"/>
        <w:docPartUnique/>
      </w:docPartObj>
    </w:sdtPr>
    <w:sdtEndPr/>
    <w:sdtContent>
      <w:p w:rsidR="00E80166" w:rsidRDefault="00E80166">
        <w:pPr>
          <w:pStyle w:val="Kopfzeile"/>
          <w:jc w:val="right"/>
        </w:pPr>
        <w:r>
          <w:fldChar w:fldCharType="begin"/>
        </w:r>
        <w:r>
          <w:instrText>PAGE   \* MERGEFORMAT</w:instrText>
        </w:r>
        <w:r>
          <w:fldChar w:fldCharType="separate"/>
        </w:r>
        <w:r w:rsidR="00D8170D">
          <w:rPr>
            <w:noProof/>
          </w:rPr>
          <w:t>16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40"/>
    <w:rsid w:val="0003517D"/>
    <w:rsid w:val="000B11D7"/>
    <w:rsid w:val="000D4270"/>
    <w:rsid w:val="00132474"/>
    <w:rsid w:val="00136299"/>
    <w:rsid w:val="00146609"/>
    <w:rsid w:val="00146FF4"/>
    <w:rsid w:val="00153B4B"/>
    <w:rsid w:val="00165483"/>
    <w:rsid w:val="00185095"/>
    <w:rsid w:val="00194285"/>
    <w:rsid w:val="001E5B7C"/>
    <w:rsid w:val="00227C47"/>
    <w:rsid w:val="00230277"/>
    <w:rsid w:val="00234AE6"/>
    <w:rsid w:val="002519FD"/>
    <w:rsid w:val="0029346D"/>
    <w:rsid w:val="002D085A"/>
    <w:rsid w:val="00304E99"/>
    <w:rsid w:val="003274AF"/>
    <w:rsid w:val="003352BE"/>
    <w:rsid w:val="00344B76"/>
    <w:rsid w:val="00346CB3"/>
    <w:rsid w:val="00363FC2"/>
    <w:rsid w:val="00371C7A"/>
    <w:rsid w:val="003966FD"/>
    <w:rsid w:val="003B08A9"/>
    <w:rsid w:val="003C0878"/>
    <w:rsid w:val="003E2A75"/>
    <w:rsid w:val="00420AE7"/>
    <w:rsid w:val="00482622"/>
    <w:rsid w:val="0049225A"/>
    <w:rsid w:val="004E1B36"/>
    <w:rsid w:val="004F01B6"/>
    <w:rsid w:val="00516D6C"/>
    <w:rsid w:val="00520A3A"/>
    <w:rsid w:val="005737AE"/>
    <w:rsid w:val="00574A53"/>
    <w:rsid w:val="00577510"/>
    <w:rsid w:val="00600CC1"/>
    <w:rsid w:val="0061397C"/>
    <w:rsid w:val="00635B5B"/>
    <w:rsid w:val="006403F3"/>
    <w:rsid w:val="00651876"/>
    <w:rsid w:val="006669A7"/>
    <w:rsid w:val="00672030"/>
    <w:rsid w:val="00680D40"/>
    <w:rsid w:val="0068443A"/>
    <w:rsid w:val="006A3182"/>
    <w:rsid w:val="006B6484"/>
    <w:rsid w:val="006C2B34"/>
    <w:rsid w:val="006D1DBD"/>
    <w:rsid w:val="006F0232"/>
    <w:rsid w:val="00705B2A"/>
    <w:rsid w:val="007138D6"/>
    <w:rsid w:val="00736D56"/>
    <w:rsid w:val="00765711"/>
    <w:rsid w:val="0076773A"/>
    <w:rsid w:val="00794539"/>
    <w:rsid w:val="007A3B6F"/>
    <w:rsid w:val="007A65CC"/>
    <w:rsid w:val="007A6E90"/>
    <w:rsid w:val="007B152C"/>
    <w:rsid w:val="007F4A3F"/>
    <w:rsid w:val="007F5575"/>
    <w:rsid w:val="007F5D1E"/>
    <w:rsid w:val="00812279"/>
    <w:rsid w:val="00826E57"/>
    <w:rsid w:val="00857FB2"/>
    <w:rsid w:val="0086446E"/>
    <w:rsid w:val="008B0E3B"/>
    <w:rsid w:val="008D39F0"/>
    <w:rsid w:val="00916431"/>
    <w:rsid w:val="00916A93"/>
    <w:rsid w:val="00961174"/>
    <w:rsid w:val="00962526"/>
    <w:rsid w:val="00973BE2"/>
    <w:rsid w:val="009C0D1E"/>
    <w:rsid w:val="009D4E8C"/>
    <w:rsid w:val="009F2A0B"/>
    <w:rsid w:val="00A03C5C"/>
    <w:rsid w:val="00A31577"/>
    <w:rsid w:val="00A3640B"/>
    <w:rsid w:val="00A471ED"/>
    <w:rsid w:val="00A6048B"/>
    <w:rsid w:val="00AC1F94"/>
    <w:rsid w:val="00AC5963"/>
    <w:rsid w:val="00B17EB7"/>
    <w:rsid w:val="00B25FF0"/>
    <w:rsid w:val="00B376FF"/>
    <w:rsid w:val="00B37ED4"/>
    <w:rsid w:val="00B45177"/>
    <w:rsid w:val="00B93BB9"/>
    <w:rsid w:val="00BB65E4"/>
    <w:rsid w:val="00BD3994"/>
    <w:rsid w:val="00BD5C8D"/>
    <w:rsid w:val="00BD6CF3"/>
    <w:rsid w:val="00BE2328"/>
    <w:rsid w:val="00BE7EB7"/>
    <w:rsid w:val="00CC2F0D"/>
    <w:rsid w:val="00CD07F5"/>
    <w:rsid w:val="00CF64FE"/>
    <w:rsid w:val="00D168DA"/>
    <w:rsid w:val="00D27F23"/>
    <w:rsid w:val="00D47E20"/>
    <w:rsid w:val="00D5044B"/>
    <w:rsid w:val="00D57717"/>
    <w:rsid w:val="00D70AA6"/>
    <w:rsid w:val="00D732E0"/>
    <w:rsid w:val="00D8170D"/>
    <w:rsid w:val="00DD14EC"/>
    <w:rsid w:val="00E0261A"/>
    <w:rsid w:val="00E20AC1"/>
    <w:rsid w:val="00E352F9"/>
    <w:rsid w:val="00E55A10"/>
    <w:rsid w:val="00E80166"/>
    <w:rsid w:val="00EA2DE8"/>
    <w:rsid w:val="00EB6FAB"/>
    <w:rsid w:val="00EE162A"/>
    <w:rsid w:val="00EE756A"/>
    <w:rsid w:val="00F35B1C"/>
    <w:rsid w:val="00F36106"/>
    <w:rsid w:val="00F71957"/>
    <w:rsid w:val="00F916B2"/>
    <w:rsid w:val="00FA2DFE"/>
    <w:rsid w:val="00FA52ED"/>
    <w:rsid w:val="00FB08F5"/>
    <w:rsid w:val="00FB248C"/>
    <w:rsid w:val="00FE20AB"/>
    <w:rsid w:val="00FE6E76"/>
    <w:rsid w:val="00FF0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4B76"/>
    <w:rPr>
      <w:rFonts w:ascii="Times New Roman" w:hAnsi="Times New Roman"/>
      <w:sz w:val="24"/>
    </w:rPr>
  </w:style>
  <w:style w:type="paragraph" w:styleId="berschrift1">
    <w:name w:val="heading 1"/>
    <w:basedOn w:val="Standard"/>
    <w:next w:val="Standard"/>
    <w:link w:val="berschrift1Zchn"/>
    <w:uiPriority w:val="9"/>
    <w:qFormat/>
    <w:rsid w:val="00234AE6"/>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34AE6"/>
    <w:pPr>
      <w:keepNext/>
      <w:keepLines/>
      <w:spacing w:before="200" w:after="0"/>
      <w:outlineLvl w:val="1"/>
    </w:pPr>
    <w:rPr>
      <w:rFonts w:asciiTheme="majorHAnsi" w:eastAsiaTheme="majorEastAsia" w:hAnsiTheme="majorHAnsi" w:cstheme="majorBidi"/>
      <w:bCs/>
      <w:i/>
      <w:sz w:val="26"/>
      <w:szCs w:val="26"/>
    </w:rPr>
  </w:style>
  <w:style w:type="paragraph" w:styleId="berschrift3">
    <w:name w:val="heading 3"/>
    <w:basedOn w:val="Standard"/>
    <w:next w:val="Standard"/>
    <w:link w:val="berschrift3Zchn"/>
    <w:uiPriority w:val="9"/>
    <w:unhideWhenUsed/>
    <w:qFormat/>
    <w:rsid w:val="00234AE6"/>
    <w:pPr>
      <w:keepNext/>
      <w:keepLines/>
      <w:spacing w:before="200" w:after="0"/>
      <w:outlineLvl w:val="2"/>
    </w:pPr>
    <w:rPr>
      <w:rFonts w:asciiTheme="majorHAnsi" w:eastAsiaTheme="majorEastAsia" w:hAnsiTheme="majorHAnsi" w:cstheme="majorBidi"/>
      <w:b/>
      <w:bCs/>
      <w:color w:val="DDDDD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736D56"/>
    <w:pPr>
      <w:spacing w:line="240" w:lineRule="auto"/>
    </w:pPr>
    <w:rPr>
      <w:b/>
      <w:bCs/>
      <w:color w:val="DDDDDD" w:themeColor="accent1"/>
      <w:sz w:val="18"/>
      <w:szCs w:val="18"/>
    </w:rPr>
  </w:style>
  <w:style w:type="character" w:customStyle="1" w:styleId="berschrift2Zchn">
    <w:name w:val="Überschrift 2 Zchn"/>
    <w:basedOn w:val="Absatz-Standardschriftart"/>
    <w:link w:val="berschrift2"/>
    <w:uiPriority w:val="9"/>
    <w:rsid w:val="00234AE6"/>
    <w:rPr>
      <w:rFonts w:asciiTheme="majorHAnsi" w:eastAsiaTheme="majorEastAsia" w:hAnsiTheme="majorHAnsi" w:cstheme="majorBidi"/>
      <w:bCs/>
      <w:i/>
      <w:sz w:val="26"/>
      <w:szCs w:val="26"/>
    </w:rPr>
  </w:style>
  <w:style w:type="character" w:styleId="Hervorhebung">
    <w:name w:val="Emphasis"/>
    <w:basedOn w:val="Absatz-Standardschriftart"/>
    <w:uiPriority w:val="20"/>
    <w:qFormat/>
    <w:rsid w:val="00736D56"/>
    <w:rPr>
      <w:i/>
      <w:iCs/>
    </w:rPr>
  </w:style>
  <w:style w:type="paragraph" w:styleId="Titel">
    <w:name w:val="Title"/>
    <w:basedOn w:val="Standard"/>
    <w:next w:val="Standard"/>
    <w:link w:val="TitelZchn"/>
    <w:uiPriority w:val="10"/>
    <w:qFormat/>
    <w:rsid w:val="003B08A9"/>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3B08A9"/>
    <w:rPr>
      <w:rFonts w:asciiTheme="majorHAnsi" w:eastAsiaTheme="majorEastAsia" w:hAnsiTheme="majorHAnsi" w:cstheme="majorBidi"/>
      <w:color w:val="000000" w:themeColor="text2" w:themeShade="BF"/>
      <w:spacing w:val="5"/>
      <w:kern w:val="28"/>
      <w:sz w:val="52"/>
      <w:szCs w:val="52"/>
    </w:rPr>
  </w:style>
  <w:style w:type="paragraph" w:styleId="Untertitel">
    <w:name w:val="Subtitle"/>
    <w:basedOn w:val="Standard"/>
    <w:next w:val="Standard"/>
    <w:link w:val="UntertitelZchn"/>
    <w:uiPriority w:val="11"/>
    <w:qFormat/>
    <w:rsid w:val="003B08A9"/>
    <w:pPr>
      <w:numPr>
        <w:ilvl w:val="1"/>
      </w:numPr>
    </w:pPr>
    <w:rPr>
      <w:rFonts w:asciiTheme="majorHAnsi" w:eastAsiaTheme="majorEastAsia" w:hAnsiTheme="majorHAnsi" w:cstheme="majorBidi"/>
      <w:i/>
      <w:iCs/>
      <w:color w:val="DDDDDD" w:themeColor="accent1"/>
      <w:spacing w:val="15"/>
      <w:szCs w:val="24"/>
    </w:rPr>
  </w:style>
  <w:style w:type="character" w:customStyle="1" w:styleId="UntertitelZchn">
    <w:name w:val="Untertitel Zchn"/>
    <w:basedOn w:val="Absatz-Standardschriftart"/>
    <w:link w:val="Untertitel"/>
    <w:uiPriority w:val="11"/>
    <w:rsid w:val="003B08A9"/>
    <w:rPr>
      <w:rFonts w:asciiTheme="majorHAnsi" w:eastAsiaTheme="majorEastAsia" w:hAnsiTheme="majorHAnsi" w:cstheme="majorBidi"/>
      <w:i/>
      <w:iCs/>
      <w:color w:val="DDDDDD" w:themeColor="accent1"/>
      <w:spacing w:val="15"/>
      <w:sz w:val="24"/>
      <w:szCs w:val="24"/>
    </w:rPr>
  </w:style>
  <w:style w:type="character" w:customStyle="1" w:styleId="berschrift1Zchn">
    <w:name w:val="Überschrift 1 Zchn"/>
    <w:basedOn w:val="Absatz-Standardschriftart"/>
    <w:link w:val="berschrift1"/>
    <w:uiPriority w:val="9"/>
    <w:rsid w:val="00234AE6"/>
    <w:rPr>
      <w:rFonts w:ascii="Times New Roman" w:eastAsiaTheme="majorEastAsia" w:hAnsi="Times New Roman" w:cstheme="majorBidi"/>
      <w:b/>
      <w:bCs/>
      <w:sz w:val="28"/>
      <w:szCs w:val="28"/>
    </w:rPr>
  </w:style>
  <w:style w:type="paragraph" w:styleId="Abbildungsverzeichnis">
    <w:name w:val="table of figures"/>
    <w:basedOn w:val="Standard"/>
    <w:next w:val="Standard"/>
    <w:uiPriority w:val="99"/>
    <w:unhideWhenUsed/>
    <w:rsid w:val="003B08A9"/>
    <w:pPr>
      <w:spacing w:after="0"/>
    </w:pPr>
  </w:style>
  <w:style w:type="character" w:styleId="Hyperlink">
    <w:name w:val="Hyperlink"/>
    <w:basedOn w:val="Absatz-Standardschriftart"/>
    <w:uiPriority w:val="99"/>
    <w:unhideWhenUsed/>
    <w:rsid w:val="003B08A9"/>
    <w:rPr>
      <w:color w:val="5F5F5F" w:themeColor="hyperlink"/>
      <w:u w:val="single"/>
    </w:rPr>
  </w:style>
  <w:style w:type="paragraph" w:styleId="Kopfzeile">
    <w:name w:val="header"/>
    <w:basedOn w:val="Standard"/>
    <w:link w:val="KopfzeileZchn"/>
    <w:uiPriority w:val="99"/>
    <w:unhideWhenUsed/>
    <w:rsid w:val="003B08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08A9"/>
    <w:rPr>
      <w:rFonts w:ascii="Times New Roman" w:hAnsi="Times New Roman"/>
      <w:sz w:val="24"/>
    </w:rPr>
  </w:style>
  <w:style w:type="paragraph" w:styleId="Fuzeile">
    <w:name w:val="footer"/>
    <w:basedOn w:val="Standard"/>
    <w:link w:val="FuzeileZchn"/>
    <w:uiPriority w:val="99"/>
    <w:unhideWhenUsed/>
    <w:rsid w:val="003B08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08A9"/>
    <w:rPr>
      <w:rFonts w:ascii="Times New Roman" w:hAnsi="Times New Roman"/>
      <w:sz w:val="24"/>
    </w:rPr>
  </w:style>
  <w:style w:type="character" w:styleId="SchwacheHervorhebung">
    <w:name w:val="Subtle Emphasis"/>
    <w:basedOn w:val="Absatz-Standardschriftart"/>
    <w:uiPriority w:val="19"/>
    <w:qFormat/>
    <w:rsid w:val="003B08A9"/>
    <w:rPr>
      <w:i/>
      <w:iCs/>
      <w:color w:val="808080" w:themeColor="text1" w:themeTint="7F"/>
    </w:rPr>
  </w:style>
  <w:style w:type="character" w:customStyle="1" w:styleId="berschrift3Zchn">
    <w:name w:val="Überschrift 3 Zchn"/>
    <w:basedOn w:val="Absatz-Standardschriftart"/>
    <w:link w:val="berschrift3"/>
    <w:uiPriority w:val="9"/>
    <w:rsid w:val="00234AE6"/>
    <w:rPr>
      <w:rFonts w:asciiTheme="majorHAnsi" w:eastAsiaTheme="majorEastAsia" w:hAnsiTheme="majorHAnsi" w:cstheme="majorBidi"/>
      <w:b/>
      <w:bCs/>
      <w:color w:val="DDDDDD" w:themeColor="accent1"/>
      <w:sz w:val="24"/>
    </w:rPr>
  </w:style>
  <w:style w:type="paragraph" w:styleId="Sprechblasentext">
    <w:name w:val="Balloon Text"/>
    <w:basedOn w:val="Standard"/>
    <w:link w:val="SprechblasentextZchn"/>
    <w:uiPriority w:val="99"/>
    <w:semiHidden/>
    <w:unhideWhenUsed/>
    <w:rsid w:val="00B376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6FF"/>
    <w:rPr>
      <w:rFonts w:ascii="Tahoma" w:hAnsi="Tahoma" w:cs="Tahoma"/>
      <w:sz w:val="16"/>
      <w:szCs w:val="16"/>
    </w:rPr>
  </w:style>
  <w:style w:type="character" w:styleId="Kommentarzeichen">
    <w:name w:val="annotation reference"/>
    <w:basedOn w:val="Absatz-Standardschriftart"/>
    <w:uiPriority w:val="99"/>
    <w:semiHidden/>
    <w:unhideWhenUsed/>
    <w:rsid w:val="00826E57"/>
    <w:rPr>
      <w:sz w:val="16"/>
      <w:szCs w:val="16"/>
    </w:rPr>
  </w:style>
  <w:style w:type="paragraph" w:styleId="Kommentartext">
    <w:name w:val="annotation text"/>
    <w:basedOn w:val="Standard"/>
    <w:link w:val="KommentartextZchn"/>
    <w:uiPriority w:val="99"/>
    <w:semiHidden/>
    <w:unhideWhenUsed/>
    <w:rsid w:val="00826E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6E57"/>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26E57"/>
    <w:rPr>
      <w:b/>
      <w:bCs/>
    </w:rPr>
  </w:style>
  <w:style w:type="character" w:customStyle="1" w:styleId="KommentarthemaZchn">
    <w:name w:val="Kommentarthema Zchn"/>
    <w:basedOn w:val="KommentartextZchn"/>
    <w:link w:val="Kommentarthema"/>
    <w:uiPriority w:val="99"/>
    <w:semiHidden/>
    <w:rsid w:val="00826E57"/>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4B76"/>
    <w:rPr>
      <w:rFonts w:ascii="Times New Roman" w:hAnsi="Times New Roman"/>
      <w:sz w:val="24"/>
    </w:rPr>
  </w:style>
  <w:style w:type="paragraph" w:styleId="berschrift1">
    <w:name w:val="heading 1"/>
    <w:basedOn w:val="Standard"/>
    <w:next w:val="Standard"/>
    <w:link w:val="berschrift1Zchn"/>
    <w:uiPriority w:val="9"/>
    <w:qFormat/>
    <w:rsid w:val="00234AE6"/>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34AE6"/>
    <w:pPr>
      <w:keepNext/>
      <w:keepLines/>
      <w:spacing w:before="200" w:after="0"/>
      <w:outlineLvl w:val="1"/>
    </w:pPr>
    <w:rPr>
      <w:rFonts w:asciiTheme="majorHAnsi" w:eastAsiaTheme="majorEastAsia" w:hAnsiTheme="majorHAnsi" w:cstheme="majorBidi"/>
      <w:bCs/>
      <w:i/>
      <w:sz w:val="26"/>
      <w:szCs w:val="26"/>
    </w:rPr>
  </w:style>
  <w:style w:type="paragraph" w:styleId="berschrift3">
    <w:name w:val="heading 3"/>
    <w:basedOn w:val="Standard"/>
    <w:next w:val="Standard"/>
    <w:link w:val="berschrift3Zchn"/>
    <w:uiPriority w:val="9"/>
    <w:unhideWhenUsed/>
    <w:qFormat/>
    <w:rsid w:val="00234AE6"/>
    <w:pPr>
      <w:keepNext/>
      <w:keepLines/>
      <w:spacing w:before="200" w:after="0"/>
      <w:outlineLvl w:val="2"/>
    </w:pPr>
    <w:rPr>
      <w:rFonts w:asciiTheme="majorHAnsi" w:eastAsiaTheme="majorEastAsia" w:hAnsiTheme="majorHAnsi" w:cstheme="majorBidi"/>
      <w:b/>
      <w:bCs/>
      <w:color w:val="DDDDD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736D56"/>
    <w:pPr>
      <w:spacing w:line="240" w:lineRule="auto"/>
    </w:pPr>
    <w:rPr>
      <w:b/>
      <w:bCs/>
      <w:color w:val="DDDDDD" w:themeColor="accent1"/>
      <w:sz w:val="18"/>
      <w:szCs w:val="18"/>
    </w:rPr>
  </w:style>
  <w:style w:type="character" w:customStyle="1" w:styleId="berschrift2Zchn">
    <w:name w:val="Überschrift 2 Zchn"/>
    <w:basedOn w:val="Absatz-Standardschriftart"/>
    <w:link w:val="berschrift2"/>
    <w:uiPriority w:val="9"/>
    <w:rsid w:val="00234AE6"/>
    <w:rPr>
      <w:rFonts w:asciiTheme="majorHAnsi" w:eastAsiaTheme="majorEastAsia" w:hAnsiTheme="majorHAnsi" w:cstheme="majorBidi"/>
      <w:bCs/>
      <w:i/>
      <w:sz w:val="26"/>
      <w:szCs w:val="26"/>
    </w:rPr>
  </w:style>
  <w:style w:type="character" w:styleId="Hervorhebung">
    <w:name w:val="Emphasis"/>
    <w:basedOn w:val="Absatz-Standardschriftart"/>
    <w:uiPriority w:val="20"/>
    <w:qFormat/>
    <w:rsid w:val="00736D56"/>
    <w:rPr>
      <w:i/>
      <w:iCs/>
    </w:rPr>
  </w:style>
  <w:style w:type="paragraph" w:styleId="Titel">
    <w:name w:val="Title"/>
    <w:basedOn w:val="Standard"/>
    <w:next w:val="Standard"/>
    <w:link w:val="TitelZchn"/>
    <w:uiPriority w:val="10"/>
    <w:qFormat/>
    <w:rsid w:val="003B08A9"/>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3B08A9"/>
    <w:rPr>
      <w:rFonts w:asciiTheme="majorHAnsi" w:eastAsiaTheme="majorEastAsia" w:hAnsiTheme="majorHAnsi" w:cstheme="majorBidi"/>
      <w:color w:val="000000" w:themeColor="text2" w:themeShade="BF"/>
      <w:spacing w:val="5"/>
      <w:kern w:val="28"/>
      <w:sz w:val="52"/>
      <w:szCs w:val="52"/>
    </w:rPr>
  </w:style>
  <w:style w:type="paragraph" w:styleId="Untertitel">
    <w:name w:val="Subtitle"/>
    <w:basedOn w:val="Standard"/>
    <w:next w:val="Standard"/>
    <w:link w:val="UntertitelZchn"/>
    <w:uiPriority w:val="11"/>
    <w:qFormat/>
    <w:rsid w:val="003B08A9"/>
    <w:pPr>
      <w:numPr>
        <w:ilvl w:val="1"/>
      </w:numPr>
    </w:pPr>
    <w:rPr>
      <w:rFonts w:asciiTheme="majorHAnsi" w:eastAsiaTheme="majorEastAsia" w:hAnsiTheme="majorHAnsi" w:cstheme="majorBidi"/>
      <w:i/>
      <w:iCs/>
      <w:color w:val="DDDDDD" w:themeColor="accent1"/>
      <w:spacing w:val="15"/>
      <w:szCs w:val="24"/>
    </w:rPr>
  </w:style>
  <w:style w:type="character" w:customStyle="1" w:styleId="UntertitelZchn">
    <w:name w:val="Untertitel Zchn"/>
    <w:basedOn w:val="Absatz-Standardschriftart"/>
    <w:link w:val="Untertitel"/>
    <w:uiPriority w:val="11"/>
    <w:rsid w:val="003B08A9"/>
    <w:rPr>
      <w:rFonts w:asciiTheme="majorHAnsi" w:eastAsiaTheme="majorEastAsia" w:hAnsiTheme="majorHAnsi" w:cstheme="majorBidi"/>
      <w:i/>
      <w:iCs/>
      <w:color w:val="DDDDDD" w:themeColor="accent1"/>
      <w:spacing w:val="15"/>
      <w:sz w:val="24"/>
      <w:szCs w:val="24"/>
    </w:rPr>
  </w:style>
  <w:style w:type="character" w:customStyle="1" w:styleId="berschrift1Zchn">
    <w:name w:val="Überschrift 1 Zchn"/>
    <w:basedOn w:val="Absatz-Standardschriftart"/>
    <w:link w:val="berschrift1"/>
    <w:uiPriority w:val="9"/>
    <w:rsid w:val="00234AE6"/>
    <w:rPr>
      <w:rFonts w:ascii="Times New Roman" w:eastAsiaTheme="majorEastAsia" w:hAnsi="Times New Roman" w:cstheme="majorBidi"/>
      <w:b/>
      <w:bCs/>
      <w:sz w:val="28"/>
      <w:szCs w:val="28"/>
    </w:rPr>
  </w:style>
  <w:style w:type="paragraph" w:styleId="Abbildungsverzeichnis">
    <w:name w:val="table of figures"/>
    <w:basedOn w:val="Standard"/>
    <w:next w:val="Standard"/>
    <w:uiPriority w:val="99"/>
    <w:unhideWhenUsed/>
    <w:rsid w:val="003B08A9"/>
    <w:pPr>
      <w:spacing w:after="0"/>
    </w:pPr>
  </w:style>
  <w:style w:type="character" w:styleId="Hyperlink">
    <w:name w:val="Hyperlink"/>
    <w:basedOn w:val="Absatz-Standardschriftart"/>
    <w:uiPriority w:val="99"/>
    <w:unhideWhenUsed/>
    <w:rsid w:val="003B08A9"/>
    <w:rPr>
      <w:color w:val="5F5F5F" w:themeColor="hyperlink"/>
      <w:u w:val="single"/>
    </w:rPr>
  </w:style>
  <w:style w:type="paragraph" w:styleId="Kopfzeile">
    <w:name w:val="header"/>
    <w:basedOn w:val="Standard"/>
    <w:link w:val="KopfzeileZchn"/>
    <w:uiPriority w:val="99"/>
    <w:unhideWhenUsed/>
    <w:rsid w:val="003B08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08A9"/>
    <w:rPr>
      <w:rFonts w:ascii="Times New Roman" w:hAnsi="Times New Roman"/>
      <w:sz w:val="24"/>
    </w:rPr>
  </w:style>
  <w:style w:type="paragraph" w:styleId="Fuzeile">
    <w:name w:val="footer"/>
    <w:basedOn w:val="Standard"/>
    <w:link w:val="FuzeileZchn"/>
    <w:uiPriority w:val="99"/>
    <w:unhideWhenUsed/>
    <w:rsid w:val="003B08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08A9"/>
    <w:rPr>
      <w:rFonts w:ascii="Times New Roman" w:hAnsi="Times New Roman"/>
      <w:sz w:val="24"/>
    </w:rPr>
  </w:style>
  <w:style w:type="character" w:styleId="SchwacheHervorhebung">
    <w:name w:val="Subtle Emphasis"/>
    <w:basedOn w:val="Absatz-Standardschriftart"/>
    <w:uiPriority w:val="19"/>
    <w:qFormat/>
    <w:rsid w:val="003B08A9"/>
    <w:rPr>
      <w:i/>
      <w:iCs/>
      <w:color w:val="808080" w:themeColor="text1" w:themeTint="7F"/>
    </w:rPr>
  </w:style>
  <w:style w:type="character" w:customStyle="1" w:styleId="berschrift3Zchn">
    <w:name w:val="Überschrift 3 Zchn"/>
    <w:basedOn w:val="Absatz-Standardschriftart"/>
    <w:link w:val="berschrift3"/>
    <w:uiPriority w:val="9"/>
    <w:rsid w:val="00234AE6"/>
    <w:rPr>
      <w:rFonts w:asciiTheme="majorHAnsi" w:eastAsiaTheme="majorEastAsia" w:hAnsiTheme="majorHAnsi" w:cstheme="majorBidi"/>
      <w:b/>
      <w:bCs/>
      <w:color w:val="DDDDDD" w:themeColor="accent1"/>
      <w:sz w:val="24"/>
    </w:rPr>
  </w:style>
  <w:style w:type="paragraph" w:styleId="Sprechblasentext">
    <w:name w:val="Balloon Text"/>
    <w:basedOn w:val="Standard"/>
    <w:link w:val="SprechblasentextZchn"/>
    <w:uiPriority w:val="99"/>
    <w:semiHidden/>
    <w:unhideWhenUsed/>
    <w:rsid w:val="00B376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6FF"/>
    <w:rPr>
      <w:rFonts w:ascii="Tahoma" w:hAnsi="Tahoma" w:cs="Tahoma"/>
      <w:sz w:val="16"/>
      <w:szCs w:val="16"/>
    </w:rPr>
  </w:style>
  <w:style w:type="character" w:styleId="Kommentarzeichen">
    <w:name w:val="annotation reference"/>
    <w:basedOn w:val="Absatz-Standardschriftart"/>
    <w:uiPriority w:val="99"/>
    <w:semiHidden/>
    <w:unhideWhenUsed/>
    <w:rsid w:val="00826E57"/>
    <w:rPr>
      <w:sz w:val="16"/>
      <w:szCs w:val="16"/>
    </w:rPr>
  </w:style>
  <w:style w:type="paragraph" w:styleId="Kommentartext">
    <w:name w:val="annotation text"/>
    <w:basedOn w:val="Standard"/>
    <w:link w:val="KommentartextZchn"/>
    <w:uiPriority w:val="99"/>
    <w:semiHidden/>
    <w:unhideWhenUsed/>
    <w:rsid w:val="00826E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6E57"/>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26E57"/>
    <w:rPr>
      <w:b/>
      <w:bCs/>
    </w:rPr>
  </w:style>
  <w:style w:type="character" w:customStyle="1" w:styleId="KommentarthemaZchn">
    <w:name w:val="Kommentarthema Zchn"/>
    <w:basedOn w:val="KommentartextZchn"/>
    <w:link w:val="Kommentarthema"/>
    <w:uiPriority w:val="99"/>
    <w:semiHidden/>
    <w:rsid w:val="00826E5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0233">
      <w:bodyDiv w:val="1"/>
      <w:marLeft w:val="0"/>
      <w:marRight w:val="0"/>
      <w:marTop w:val="0"/>
      <w:marBottom w:val="0"/>
      <w:divBdr>
        <w:top w:val="none" w:sz="0" w:space="0" w:color="auto"/>
        <w:left w:val="none" w:sz="0" w:space="0" w:color="auto"/>
        <w:bottom w:val="none" w:sz="0" w:space="0" w:color="auto"/>
        <w:right w:val="none" w:sz="0" w:space="0" w:color="auto"/>
      </w:divBdr>
    </w:div>
    <w:div w:id="352456590">
      <w:bodyDiv w:val="1"/>
      <w:marLeft w:val="0"/>
      <w:marRight w:val="0"/>
      <w:marTop w:val="0"/>
      <w:marBottom w:val="0"/>
      <w:divBdr>
        <w:top w:val="none" w:sz="0" w:space="0" w:color="auto"/>
        <w:left w:val="none" w:sz="0" w:space="0" w:color="auto"/>
        <w:bottom w:val="none" w:sz="0" w:space="0" w:color="auto"/>
        <w:right w:val="none" w:sz="0" w:space="0" w:color="auto"/>
      </w:divBdr>
    </w:div>
    <w:div w:id="831338421">
      <w:bodyDiv w:val="1"/>
      <w:marLeft w:val="0"/>
      <w:marRight w:val="0"/>
      <w:marTop w:val="0"/>
      <w:marBottom w:val="0"/>
      <w:divBdr>
        <w:top w:val="none" w:sz="0" w:space="0" w:color="auto"/>
        <w:left w:val="none" w:sz="0" w:space="0" w:color="auto"/>
        <w:bottom w:val="none" w:sz="0" w:space="0" w:color="auto"/>
        <w:right w:val="none" w:sz="0" w:space="0" w:color="auto"/>
      </w:divBdr>
    </w:div>
    <w:div w:id="1498963275">
      <w:bodyDiv w:val="1"/>
      <w:marLeft w:val="0"/>
      <w:marRight w:val="0"/>
      <w:marTop w:val="0"/>
      <w:marBottom w:val="0"/>
      <w:divBdr>
        <w:top w:val="none" w:sz="0" w:space="0" w:color="auto"/>
        <w:left w:val="none" w:sz="0" w:space="0" w:color="auto"/>
        <w:bottom w:val="none" w:sz="0" w:space="0" w:color="auto"/>
        <w:right w:val="none" w:sz="0" w:space="0" w:color="auto"/>
      </w:divBdr>
    </w:div>
    <w:div w:id="19731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3509</Words>
  <Characters>22113</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DIfE</Company>
  <LinksUpToDate>false</LinksUpToDate>
  <CharactersWithSpaces>25571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DIfE</dc:creator>
  <cp:lastModifiedBy>Clemens Wittenbecher</cp:lastModifiedBy>
  <cp:revision>2</cp:revision>
  <cp:lastPrinted>2014-11-28T14:30:00Z</cp:lastPrinted>
  <dcterms:created xsi:type="dcterms:W3CDTF">2015-03-20T13:04:00Z</dcterms:created>
  <dcterms:modified xsi:type="dcterms:W3CDTF">2015-03-20T13:04:00Z</dcterms:modified>
</cp:coreProperties>
</file>