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F778682" w14:textId="42202079" w:rsidR="001C4FEB" w:rsidRDefault="001C4FEB" w:rsidP="00A752B7">
      <w:pPr>
        <w:spacing w:line="48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Supplementary Data for</w:t>
      </w:r>
    </w:p>
    <w:p w14:paraId="653C4D8C" w14:textId="67700443" w:rsidR="00C95847" w:rsidRPr="00B26595" w:rsidRDefault="002A6343" w:rsidP="00A752B7">
      <w:pPr>
        <w:spacing w:line="480" w:lineRule="auto"/>
        <w:rPr>
          <w:rFonts w:ascii="Times New Roman" w:hAnsi="Times New Roman" w:cs="Times New Roman"/>
          <w:b/>
        </w:rPr>
      </w:pPr>
      <w:r w:rsidRPr="00B26595">
        <w:rPr>
          <w:rFonts w:ascii="Times New Roman" w:hAnsi="Times New Roman" w:cs="Times New Roman"/>
          <w:b/>
        </w:rPr>
        <w:t>Adaptive and reversible</w:t>
      </w:r>
      <w:r w:rsidR="00712002" w:rsidRPr="00B26595">
        <w:rPr>
          <w:rFonts w:ascii="Times New Roman" w:hAnsi="Times New Roman" w:cs="Times New Roman"/>
          <w:b/>
        </w:rPr>
        <w:t xml:space="preserve"> resistance to Kras inhibition in pancreatic cancer</w:t>
      </w:r>
      <w:r w:rsidR="0061510B" w:rsidRPr="00B26595">
        <w:rPr>
          <w:rFonts w:ascii="Times New Roman" w:hAnsi="Times New Roman" w:cs="Times New Roman"/>
          <w:b/>
        </w:rPr>
        <w:t xml:space="preserve"> cells</w:t>
      </w:r>
    </w:p>
    <w:p w14:paraId="57C9BBB9" w14:textId="77777777" w:rsidR="00581989" w:rsidRDefault="00581989" w:rsidP="00581989">
      <w:pPr>
        <w:rPr>
          <w:rFonts w:ascii="Times New Roman" w:hAnsi="Times New Roman" w:cs="Times New Roman"/>
        </w:rPr>
      </w:pPr>
      <w:r w:rsidRPr="00B26595">
        <w:rPr>
          <w:rFonts w:ascii="Times New Roman" w:hAnsi="Times New Roman" w:cs="Times New Roman"/>
        </w:rPr>
        <w:t>Pan-Yu Chen</w:t>
      </w:r>
      <w:r w:rsidRPr="00B26595">
        <w:rPr>
          <w:rFonts w:ascii="Times New Roman" w:hAnsi="Times New Roman" w:cs="Times New Roman"/>
          <w:vertAlign w:val="superscript"/>
        </w:rPr>
        <w:t>a,b</w:t>
      </w:r>
      <w:r>
        <w:rPr>
          <w:rFonts w:ascii="Times New Roman" w:hAnsi="Times New Roman" w:cs="Times New Roman"/>
          <w:vertAlign w:val="superscript"/>
        </w:rPr>
        <w:t>,g</w:t>
      </w:r>
      <w:r w:rsidRPr="00B26595">
        <w:rPr>
          <w:rFonts w:ascii="Times New Roman" w:hAnsi="Times New Roman" w:cs="Times New Roman"/>
          <w:vertAlign w:val="superscript"/>
        </w:rPr>
        <w:t>*</w:t>
      </w:r>
      <w:r w:rsidRPr="00B26595">
        <w:rPr>
          <w:rFonts w:ascii="Times New Roman" w:hAnsi="Times New Roman" w:cs="Times New Roman"/>
        </w:rPr>
        <w:t>, Mandar Deepak Muzumdar</w:t>
      </w:r>
      <w:r w:rsidRPr="00B26595">
        <w:rPr>
          <w:rFonts w:ascii="Times New Roman" w:hAnsi="Times New Roman" w:cs="Times New Roman"/>
          <w:vertAlign w:val="superscript"/>
        </w:rPr>
        <w:t>a,c,d</w:t>
      </w:r>
      <w:r>
        <w:rPr>
          <w:rFonts w:ascii="Times New Roman" w:hAnsi="Times New Roman" w:cs="Times New Roman"/>
          <w:vertAlign w:val="superscript"/>
        </w:rPr>
        <w:t>,h</w:t>
      </w:r>
      <w:r w:rsidRPr="00B26595">
        <w:rPr>
          <w:rFonts w:ascii="Times New Roman" w:hAnsi="Times New Roman" w:cs="Times New Roman"/>
          <w:vertAlign w:val="superscript"/>
        </w:rPr>
        <w:t>*</w:t>
      </w:r>
      <w:r w:rsidRPr="00B26595">
        <w:rPr>
          <w:rFonts w:ascii="Times New Roman" w:hAnsi="Times New Roman" w:cs="Times New Roman"/>
        </w:rPr>
        <w:t>,</w:t>
      </w:r>
      <w:r w:rsidRPr="00B26595">
        <w:rPr>
          <w:rFonts w:ascii="Times New Roman" w:hAnsi="Times New Roman" w:cs="Times New Roman"/>
          <w:vertAlign w:val="superscript"/>
        </w:rPr>
        <w:t xml:space="preserve"> </w:t>
      </w:r>
      <w:r w:rsidRPr="00B26595">
        <w:rPr>
          <w:rFonts w:ascii="Times New Roman" w:hAnsi="Times New Roman" w:cs="Times New Roman"/>
        </w:rPr>
        <w:t>Kimberly Judith Dorans</w:t>
      </w:r>
      <w:r w:rsidRPr="00B26595">
        <w:rPr>
          <w:rFonts w:ascii="Times New Roman" w:hAnsi="Times New Roman" w:cs="Times New Roman"/>
          <w:vertAlign w:val="superscript"/>
        </w:rPr>
        <w:t>a</w:t>
      </w:r>
      <w:r w:rsidRPr="00B26595">
        <w:rPr>
          <w:rFonts w:ascii="Times New Roman" w:hAnsi="Times New Roman" w:cs="Times New Roman"/>
        </w:rPr>
        <w:t>, Rebecca Robbins</w:t>
      </w:r>
      <w:r w:rsidRPr="00B26595">
        <w:rPr>
          <w:rFonts w:ascii="Times New Roman" w:hAnsi="Times New Roman" w:cs="Times New Roman"/>
          <w:vertAlign w:val="superscript"/>
        </w:rPr>
        <w:t>a</w:t>
      </w:r>
      <w:r w:rsidRPr="00B26595">
        <w:rPr>
          <w:rFonts w:ascii="Times New Roman" w:hAnsi="Times New Roman" w:cs="Times New Roman"/>
        </w:rPr>
        <w:t>, Arjun Bhutkar</w:t>
      </w:r>
      <w:r w:rsidRPr="00B26595">
        <w:rPr>
          <w:rFonts w:ascii="Times New Roman" w:hAnsi="Times New Roman" w:cs="Times New Roman"/>
          <w:vertAlign w:val="superscript"/>
        </w:rPr>
        <w:t>a</w:t>
      </w:r>
      <w:r w:rsidRPr="00B26595">
        <w:rPr>
          <w:rFonts w:ascii="Times New Roman" w:hAnsi="Times New Roman" w:cs="Times New Roman"/>
        </w:rPr>
        <w:t>, Amanda del Rosario</w:t>
      </w:r>
      <w:r w:rsidRPr="00B26595">
        <w:rPr>
          <w:rFonts w:ascii="Times New Roman" w:hAnsi="Times New Roman" w:cs="Times New Roman"/>
          <w:vertAlign w:val="superscript"/>
        </w:rPr>
        <w:t>a</w:t>
      </w:r>
      <w:r w:rsidRPr="00B26595">
        <w:rPr>
          <w:rFonts w:ascii="Times New Roman" w:hAnsi="Times New Roman" w:cs="Times New Roman"/>
        </w:rPr>
        <w:t>, Philipp Mertins</w:t>
      </w:r>
      <w:r w:rsidRPr="00B26595">
        <w:rPr>
          <w:rFonts w:ascii="Times New Roman" w:hAnsi="Times New Roman" w:cs="Times New Roman"/>
          <w:vertAlign w:val="superscript"/>
        </w:rPr>
        <w:t>e</w:t>
      </w:r>
      <w:r>
        <w:rPr>
          <w:rFonts w:ascii="Times New Roman" w:hAnsi="Times New Roman" w:cs="Times New Roman"/>
          <w:vertAlign w:val="superscript"/>
        </w:rPr>
        <w:t>,i</w:t>
      </w:r>
      <w:r w:rsidRPr="00B26595">
        <w:rPr>
          <w:rFonts w:ascii="Times New Roman" w:hAnsi="Times New Roman" w:cs="Times New Roman"/>
        </w:rPr>
        <w:t>, Jana Qiao</w:t>
      </w:r>
      <w:r w:rsidRPr="00B26595">
        <w:rPr>
          <w:rFonts w:ascii="Times New Roman" w:hAnsi="Times New Roman" w:cs="Times New Roman"/>
          <w:vertAlign w:val="superscript"/>
        </w:rPr>
        <w:t>e</w:t>
      </w:r>
      <w:r w:rsidRPr="00B26595">
        <w:rPr>
          <w:rFonts w:ascii="Times New Roman" w:hAnsi="Times New Roman" w:cs="Times New Roman"/>
        </w:rPr>
        <w:t>, Anette Claudia Schafer</w:t>
      </w:r>
      <w:r w:rsidRPr="00B26595">
        <w:rPr>
          <w:rFonts w:ascii="Times New Roman" w:hAnsi="Times New Roman" w:cs="Times New Roman"/>
          <w:vertAlign w:val="superscript"/>
        </w:rPr>
        <w:t xml:space="preserve"> a</w:t>
      </w:r>
      <w:r w:rsidRPr="00B26595">
        <w:rPr>
          <w:rFonts w:ascii="Times New Roman" w:hAnsi="Times New Roman" w:cs="Times New Roman"/>
        </w:rPr>
        <w:t>, Frank Gertler</w:t>
      </w:r>
      <w:r w:rsidRPr="00B26595">
        <w:rPr>
          <w:rFonts w:ascii="Times New Roman" w:hAnsi="Times New Roman" w:cs="Times New Roman"/>
          <w:vertAlign w:val="superscript"/>
        </w:rPr>
        <w:t xml:space="preserve"> a,b</w:t>
      </w:r>
      <w:r w:rsidRPr="00B26595">
        <w:rPr>
          <w:rFonts w:ascii="Times New Roman" w:hAnsi="Times New Roman" w:cs="Times New Roman"/>
        </w:rPr>
        <w:t>, Steven Carr</w:t>
      </w:r>
      <w:r w:rsidRPr="00B26595">
        <w:rPr>
          <w:rFonts w:ascii="Times New Roman" w:hAnsi="Times New Roman" w:cs="Times New Roman"/>
          <w:vertAlign w:val="superscript"/>
        </w:rPr>
        <w:t>e</w:t>
      </w:r>
      <w:r w:rsidRPr="00B26595">
        <w:rPr>
          <w:rFonts w:ascii="Times New Roman" w:hAnsi="Times New Roman" w:cs="Times New Roman"/>
        </w:rPr>
        <w:t xml:space="preserve"> and Tyler Jacks</w:t>
      </w:r>
      <w:r w:rsidRPr="00B26595">
        <w:rPr>
          <w:rFonts w:ascii="Times New Roman" w:hAnsi="Times New Roman" w:cs="Times New Roman"/>
          <w:vertAlign w:val="superscript"/>
        </w:rPr>
        <w:t>a,b,f,1</w:t>
      </w:r>
    </w:p>
    <w:p w14:paraId="71339F91" w14:textId="77777777" w:rsidR="00581989" w:rsidRPr="005E16E4" w:rsidRDefault="00581989" w:rsidP="00581989">
      <w:pPr>
        <w:rPr>
          <w:rFonts w:ascii="Times New Roman" w:hAnsi="Times New Roman" w:cs="Times New Roman"/>
        </w:rPr>
      </w:pPr>
    </w:p>
    <w:p w14:paraId="647D6513" w14:textId="77777777" w:rsidR="00581989" w:rsidRPr="00B26595" w:rsidRDefault="00581989" w:rsidP="00581989">
      <w:pPr>
        <w:rPr>
          <w:rFonts w:ascii="Times New Roman" w:hAnsi="Times New Roman" w:cs="Times New Roman"/>
        </w:rPr>
      </w:pPr>
      <w:r w:rsidRPr="00B26595">
        <w:rPr>
          <w:rFonts w:ascii="Times New Roman" w:hAnsi="Times New Roman" w:cs="Times New Roman"/>
          <w:vertAlign w:val="superscript"/>
        </w:rPr>
        <w:t xml:space="preserve">a </w:t>
      </w:r>
      <w:r w:rsidRPr="00B26595">
        <w:rPr>
          <w:rFonts w:ascii="Times New Roman" w:hAnsi="Times New Roman" w:cs="Times New Roman"/>
        </w:rPr>
        <w:t>David H. Koch Institute for Integrative Cancer Research, Massachusetts Institute of Technology, 500 Main Street, Cambridge, MA 02139, USA</w:t>
      </w:r>
    </w:p>
    <w:p w14:paraId="399B7D38" w14:textId="77777777" w:rsidR="00581989" w:rsidRPr="00B26595" w:rsidRDefault="00581989" w:rsidP="00581989">
      <w:pPr>
        <w:rPr>
          <w:rFonts w:ascii="Times New Roman" w:hAnsi="Times New Roman" w:cs="Times New Roman"/>
        </w:rPr>
      </w:pPr>
      <w:r w:rsidRPr="00B26595">
        <w:rPr>
          <w:rFonts w:ascii="Times New Roman" w:hAnsi="Times New Roman" w:cs="Times New Roman"/>
          <w:vertAlign w:val="superscript"/>
        </w:rPr>
        <w:t xml:space="preserve">b </w:t>
      </w:r>
      <w:r w:rsidRPr="00B26595">
        <w:rPr>
          <w:rFonts w:ascii="Times New Roman" w:hAnsi="Times New Roman" w:cs="Times New Roman"/>
        </w:rPr>
        <w:t xml:space="preserve">Department of Biology, Massachusetts Institute of Technology, 77 Massachusetts Avenue, Cambridge, MA 02139, USA </w:t>
      </w:r>
    </w:p>
    <w:p w14:paraId="1D1F95BA" w14:textId="77777777" w:rsidR="00581989" w:rsidRPr="00B26595" w:rsidRDefault="00581989" w:rsidP="00581989">
      <w:pPr>
        <w:rPr>
          <w:rFonts w:ascii="Times New Roman" w:hAnsi="Times New Roman" w:cs="Times New Roman"/>
        </w:rPr>
      </w:pPr>
      <w:r w:rsidRPr="00B26595">
        <w:rPr>
          <w:rFonts w:ascii="Times New Roman" w:hAnsi="Times New Roman" w:cs="Times New Roman"/>
          <w:vertAlign w:val="superscript"/>
        </w:rPr>
        <w:t xml:space="preserve">c </w:t>
      </w:r>
      <w:r w:rsidRPr="00B26595">
        <w:rPr>
          <w:rFonts w:ascii="Times New Roman" w:hAnsi="Times New Roman" w:cs="Times New Roman"/>
        </w:rPr>
        <w:t>Harvard Medical School, 25 Shattuck Street, Boston, MA 02115, USA</w:t>
      </w:r>
    </w:p>
    <w:p w14:paraId="5FBFC5E1" w14:textId="77777777" w:rsidR="00581989" w:rsidRPr="00B26595" w:rsidRDefault="00581989" w:rsidP="00581989">
      <w:pPr>
        <w:rPr>
          <w:rFonts w:ascii="Times New Roman" w:hAnsi="Times New Roman" w:cs="Times New Roman"/>
        </w:rPr>
      </w:pPr>
      <w:r w:rsidRPr="00B26595">
        <w:rPr>
          <w:rFonts w:ascii="Times New Roman" w:hAnsi="Times New Roman" w:cs="Times New Roman"/>
          <w:vertAlign w:val="superscript"/>
        </w:rPr>
        <w:t xml:space="preserve">d </w:t>
      </w:r>
      <w:r w:rsidRPr="00B26595">
        <w:rPr>
          <w:rFonts w:ascii="Times New Roman" w:hAnsi="Times New Roman" w:cs="Times New Roman"/>
        </w:rPr>
        <w:t>Dana-Farber Cancer Institute, 450 Brookline Avenue, Boston, MA 02115, USA</w:t>
      </w:r>
    </w:p>
    <w:p w14:paraId="5B172340" w14:textId="77777777" w:rsidR="00581989" w:rsidRPr="00B26595" w:rsidRDefault="00581989" w:rsidP="00581989">
      <w:pPr>
        <w:rPr>
          <w:rFonts w:ascii="Times New Roman" w:hAnsi="Times New Roman" w:cs="Times New Roman"/>
        </w:rPr>
      </w:pPr>
      <w:r w:rsidRPr="00B26595">
        <w:rPr>
          <w:rFonts w:ascii="Times New Roman" w:hAnsi="Times New Roman" w:cs="Times New Roman"/>
          <w:vertAlign w:val="superscript"/>
        </w:rPr>
        <w:t xml:space="preserve">e </w:t>
      </w:r>
      <w:r>
        <w:rPr>
          <w:rFonts w:ascii="Times New Roman" w:hAnsi="Times New Roman" w:cs="Times New Roman"/>
        </w:rPr>
        <w:t xml:space="preserve">Proteomics Platform, </w:t>
      </w:r>
      <w:r w:rsidRPr="00B26595">
        <w:rPr>
          <w:rFonts w:ascii="Times New Roman" w:hAnsi="Times New Roman" w:cs="Times New Roman"/>
        </w:rPr>
        <w:t>Broad Institute of MIT and Harvard, 415 Main Street, Cambridge, MA 02142, USA</w:t>
      </w:r>
    </w:p>
    <w:p w14:paraId="21B03847" w14:textId="77777777" w:rsidR="00581989" w:rsidRDefault="00581989" w:rsidP="00581989">
      <w:pPr>
        <w:rPr>
          <w:rFonts w:ascii="Times New Roman" w:hAnsi="Times New Roman" w:cs="Times New Roman"/>
        </w:rPr>
      </w:pPr>
      <w:r w:rsidRPr="00B26595">
        <w:rPr>
          <w:rFonts w:ascii="Times New Roman" w:hAnsi="Times New Roman" w:cs="Times New Roman"/>
          <w:vertAlign w:val="superscript"/>
        </w:rPr>
        <w:t>f</w:t>
      </w:r>
      <w:r>
        <w:rPr>
          <w:rFonts w:ascii="Times New Roman" w:hAnsi="Times New Roman" w:cs="Times New Roman"/>
          <w:vertAlign w:val="superscript"/>
        </w:rPr>
        <w:t xml:space="preserve"> </w:t>
      </w:r>
      <w:r w:rsidRPr="00B26595">
        <w:rPr>
          <w:rFonts w:ascii="Times New Roman" w:hAnsi="Times New Roman" w:cs="Times New Roman"/>
        </w:rPr>
        <w:t>Howard Hughes Medical Institute, Massachusetts Institute of Technology, Cambridge, MA 02139, USA</w:t>
      </w:r>
    </w:p>
    <w:p w14:paraId="006BB019" w14:textId="77777777" w:rsidR="00581989" w:rsidRDefault="00581989" w:rsidP="00581989">
      <w:pPr>
        <w:rPr>
          <w:rFonts w:ascii="Times New Roman" w:hAnsi="Times New Roman" w:cs="Times New Roman"/>
        </w:rPr>
      </w:pPr>
      <w:r w:rsidRPr="006D25D9">
        <w:rPr>
          <w:rFonts w:ascii="Times New Roman" w:hAnsi="Times New Roman" w:cs="Times New Roman"/>
          <w:vertAlign w:val="superscript"/>
        </w:rPr>
        <w:t>g</w:t>
      </w:r>
      <w:r>
        <w:rPr>
          <w:rFonts w:ascii="Times New Roman" w:hAnsi="Times New Roman" w:cs="Times New Roman"/>
          <w:vertAlign w:val="superscript"/>
        </w:rPr>
        <w:t xml:space="preserve"> </w:t>
      </w:r>
      <w:r>
        <w:rPr>
          <w:rFonts w:ascii="Times New Roman" w:hAnsi="Times New Roman" w:cs="Times New Roman"/>
        </w:rPr>
        <w:t>University of California, San Francisco, Helen Diller Family Cancer Research Building, 1450 Third Street, San Francisco, CA 94158, USA</w:t>
      </w:r>
    </w:p>
    <w:p w14:paraId="3E4F5A51" w14:textId="77777777" w:rsidR="00581989" w:rsidRDefault="00581989" w:rsidP="0058198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vertAlign w:val="superscript"/>
        </w:rPr>
        <w:t xml:space="preserve">h </w:t>
      </w:r>
      <w:r>
        <w:rPr>
          <w:rFonts w:ascii="Times New Roman" w:hAnsi="Times New Roman" w:cs="Times New Roman"/>
        </w:rPr>
        <w:t>Department of Genetics, Yale University School of Medicine, 333 Cedar Street, New Haven, CT 06510, USA</w:t>
      </w:r>
    </w:p>
    <w:p w14:paraId="0548A7DA" w14:textId="77777777" w:rsidR="00581989" w:rsidRDefault="00581989" w:rsidP="0058198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vertAlign w:val="superscript"/>
        </w:rPr>
        <w:t>i</w:t>
      </w:r>
      <w:r>
        <w:rPr>
          <w:rFonts w:ascii="Times New Roman" w:hAnsi="Times New Roman" w:cs="Times New Roman"/>
        </w:rPr>
        <w:t xml:space="preserve"> Proteomics Platform, Max Delbrück Center for Molecular Medicine in the Hemholtz Society and Berlin Institute of Health, 13125 Berlin, Germany</w:t>
      </w:r>
    </w:p>
    <w:p w14:paraId="4F5C0DA4" w14:textId="77777777" w:rsidR="00581989" w:rsidRPr="00357C2E" w:rsidRDefault="00581989" w:rsidP="00581989">
      <w:pPr>
        <w:rPr>
          <w:rFonts w:ascii="Times New Roman" w:hAnsi="Times New Roman" w:cs="Times New Roman"/>
        </w:rPr>
      </w:pPr>
      <w:r w:rsidRPr="00B26595">
        <w:rPr>
          <w:rFonts w:ascii="Times New Roman" w:hAnsi="Times New Roman" w:cs="Times New Roman"/>
          <w:vertAlign w:val="superscript"/>
        </w:rPr>
        <w:t>*</w:t>
      </w:r>
      <w:r w:rsidRPr="00B26595">
        <w:rPr>
          <w:rFonts w:ascii="Times New Roman" w:hAnsi="Times New Roman" w:cs="Times New Roman"/>
        </w:rPr>
        <w:t>These authors contributed equally to this work.</w:t>
      </w:r>
    </w:p>
    <w:p w14:paraId="1984364E" w14:textId="77777777" w:rsidR="00581989" w:rsidRDefault="00581989" w:rsidP="00581989">
      <w:pPr>
        <w:rPr>
          <w:rFonts w:ascii="Times New Roman" w:hAnsi="Times New Roman" w:cs="Times New Roman"/>
        </w:rPr>
      </w:pPr>
      <w:r w:rsidRPr="00B26595">
        <w:rPr>
          <w:rFonts w:ascii="Times New Roman" w:hAnsi="Times New Roman" w:cs="Times New Roman"/>
          <w:vertAlign w:val="superscript"/>
        </w:rPr>
        <w:t>1</w:t>
      </w:r>
      <w:r w:rsidRPr="00B26595">
        <w:rPr>
          <w:rFonts w:ascii="Times New Roman" w:hAnsi="Times New Roman" w:cs="Times New Roman"/>
        </w:rPr>
        <w:t xml:space="preserve">To whom correspondence may be addressed.  E-mail </w:t>
      </w:r>
      <w:r w:rsidRPr="00387842">
        <w:rPr>
          <w:rFonts w:ascii="Times New Roman" w:hAnsi="Times New Roman" w:cs="Times New Roman"/>
        </w:rPr>
        <w:t>tjacks@mit.edu</w:t>
      </w:r>
      <w:r w:rsidRPr="00B26595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 Mailing address: 76-453, 500 Main Street, Cambridge, MA 02139, USA.</w:t>
      </w:r>
    </w:p>
    <w:p w14:paraId="7E05CB23" w14:textId="77777777" w:rsidR="00357C2E" w:rsidRDefault="00357C2E" w:rsidP="00357C2E">
      <w:pPr>
        <w:rPr>
          <w:rFonts w:ascii="Times New Roman" w:hAnsi="Times New Roman" w:cs="Times New Roman"/>
        </w:rPr>
      </w:pPr>
    </w:p>
    <w:p w14:paraId="540825F8" w14:textId="45AA8421" w:rsidR="006F7F88" w:rsidRDefault="007A20E4" w:rsidP="00541A4B">
      <w:pPr>
        <w:spacing w:line="480" w:lineRule="auto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  <w:noProof/>
        </w:rPr>
        <w:lastRenderedPageBreak/>
        <w:drawing>
          <wp:inline distT="0" distB="0" distL="0" distR="0" wp14:anchorId="399BB15E" wp14:editId="739ECEC6">
            <wp:extent cx="5537808" cy="6350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S1.pdf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395"/>
                    <a:stretch/>
                  </pic:blipFill>
                  <pic:spPr bwMode="auto">
                    <a:xfrm>
                      <a:off x="0" y="0"/>
                      <a:ext cx="5545251" cy="6358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6B953B" w14:textId="77777777" w:rsidR="00007000" w:rsidRPr="00847F66" w:rsidRDefault="00007000" w:rsidP="00007000">
      <w:pPr>
        <w:spacing w:line="480" w:lineRule="auto"/>
        <w:rPr>
          <w:rFonts w:ascii="Times New Roman" w:hAnsi="Times New Roman" w:cs="Times New Roman"/>
          <w:b/>
        </w:rPr>
      </w:pPr>
      <w:r w:rsidRPr="00847F66">
        <w:rPr>
          <w:rFonts w:ascii="Times New Roman" w:hAnsi="Times New Roman" w:cs="Times New Roman"/>
          <w:b/>
        </w:rPr>
        <w:t>Supplementary Figure 1: On-target effects of Kras short hairpins on murine PDAC cells.</w:t>
      </w:r>
    </w:p>
    <w:p w14:paraId="5348F005" w14:textId="4A04045F" w:rsidR="00007000" w:rsidRPr="00847F66" w:rsidRDefault="00B21D7B" w:rsidP="00007000">
      <w:pPr>
        <w:pStyle w:val="ListParagraph"/>
        <w:numPr>
          <w:ilvl w:val="0"/>
          <w:numId w:val="40"/>
        </w:numPr>
        <w:spacing w:line="480" w:lineRule="auto"/>
        <w:ind w:left="360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>Western blot</w:t>
      </w:r>
      <w:r w:rsidR="000549F5" w:rsidRPr="00847F66">
        <w:rPr>
          <w:rFonts w:ascii="Times New Roman" w:hAnsi="Times New Roman" w:cs="Times New Roman"/>
        </w:rPr>
        <w:t>s</w:t>
      </w:r>
      <w:r w:rsidRPr="00847F66">
        <w:rPr>
          <w:rFonts w:ascii="Times New Roman" w:hAnsi="Times New Roman" w:cs="Times New Roman"/>
        </w:rPr>
        <w:t xml:space="preserve"> showed</w:t>
      </w:r>
      <w:r w:rsidR="00007000" w:rsidRPr="00847F66">
        <w:rPr>
          <w:rFonts w:ascii="Times New Roman" w:hAnsi="Times New Roman" w:cs="Times New Roman"/>
        </w:rPr>
        <w:t xml:space="preserve"> Kras and pERK levels in cell lines subject to endogenous Kras knockdown (+DOX) following overexpression of </w:t>
      </w:r>
      <w:r w:rsidR="00007000" w:rsidRPr="00847F66">
        <w:rPr>
          <w:rFonts w:ascii="Times New Roman" w:hAnsi="Times New Roman" w:cs="Times New Roman"/>
          <w:i/>
        </w:rPr>
        <w:t>GFP</w:t>
      </w:r>
      <w:r w:rsidR="00007000" w:rsidRPr="00847F66">
        <w:rPr>
          <w:rFonts w:ascii="Times New Roman" w:hAnsi="Times New Roman" w:cs="Times New Roman"/>
        </w:rPr>
        <w:t xml:space="preserve"> or </w:t>
      </w:r>
      <w:r w:rsidR="00007000" w:rsidRPr="00847F66">
        <w:rPr>
          <w:rFonts w:ascii="Times New Roman" w:hAnsi="Times New Roman" w:cs="Times New Roman"/>
          <w:i/>
        </w:rPr>
        <w:t>KrasG12D</w:t>
      </w:r>
      <w:r w:rsidR="00007000" w:rsidRPr="00847F66">
        <w:rPr>
          <w:rFonts w:ascii="Times New Roman" w:hAnsi="Times New Roman" w:cs="Times New Roman"/>
        </w:rPr>
        <w:t xml:space="preserve"> cDNA.  </w:t>
      </w:r>
      <w:r w:rsidR="00007000" w:rsidRPr="00847F66">
        <w:rPr>
          <w:rFonts w:ascii="Times New Roman" w:hAnsi="Times New Roman" w:cs="Times New Roman"/>
          <w:i/>
        </w:rPr>
        <w:t xml:space="preserve">KrasG12D </w:t>
      </w:r>
      <w:r w:rsidR="00007000" w:rsidRPr="00847F66">
        <w:rPr>
          <w:rFonts w:ascii="Times New Roman" w:hAnsi="Times New Roman" w:cs="Times New Roman"/>
        </w:rPr>
        <w:t>cDNA-expressing cell retain</w:t>
      </w:r>
      <w:r w:rsidR="006F3F3A" w:rsidRPr="00847F66">
        <w:rPr>
          <w:rFonts w:ascii="Times New Roman" w:hAnsi="Times New Roman" w:cs="Times New Roman"/>
        </w:rPr>
        <w:t>ed</w:t>
      </w:r>
      <w:r w:rsidR="00007000" w:rsidRPr="00847F66">
        <w:rPr>
          <w:rFonts w:ascii="Times New Roman" w:hAnsi="Times New Roman" w:cs="Times New Roman"/>
        </w:rPr>
        <w:t xml:space="preserve"> Kras expression following DOX treatment.  The effects of two different hairpins in two different parental cell lines are shown.</w:t>
      </w:r>
    </w:p>
    <w:p w14:paraId="302CC5C3" w14:textId="7F35A517" w:rsidR="00007000" w:rsidRPr="00847F66" w:rsidRDefault="00007000" w:rsidP="00007000">
      <w:pPr>
        <w:pStyle w:val="ListParagraph"/>
        <w:numPr>
          <w:ilvl w:val="0"/>
          <w:numId w:val="40"/>
        </w:numPr>
        <w:spacing w:line="480" w:lineRule="auto"/>
        <w:ind w:left="360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lastRenderedPageBreak/>
        <w:t>Cell viability following short-term (5 days) endogenous Kras knockdown normalized to untreated (No DOX) condition.  Average cell viability +/- s.d. (n=4</w:t>
      </w:r>
      <w:r w:rsidR="00326A41" w:rsidRPr="00847F66">
        <w:rPr>
          <w:rFonts w:ascii="Times New Roman" w:hAnsi="Times New Roman" w:cs="Times New Roman"/>
        </w:rPr>
        <w:t>) is shown and demonstrated</w:t>
      </w:r>
      <w:r w:rsidRPr="00847F66">
        <w:rPr>
          <w:rFonts w:ascii="Times New Roman" w:hAnsi="Times New Roman" w:cs="Times New Roman"/>
        </w:rPr>
        <w:t xml:space="preserve"> that </w:t>
      </w:r>
      <w:r w:rsidRPr="00847F66">
        <w:rPr>
          <w:rFonts w:ascii="Times New Roman" w:hAnsi="Times New Roman" w:cs="Times New Roman"/>
          <w:i/>
        </w:rPr>
        <w:t>KrasG12D</w:t>
      </w:r>
      <w:r w:rsidRPr="00847F66">
        <w:rPr>
          <w:rFonts w:ascii="Times New Roman" w:hAnsi="Times New Roman" w:cs="Times New Roman"/>
        </w:rPr>
        <w:t xml:space="preserve"> overexpression prevents </w:t>
      </w:r>
      <w:r w:rsidR="00295CD2" w:rsidRPr="00847F66">
        <w:rPr>
          <w:rFonts w:ascii="Times New Roman" w:hAnsi="Times New Roman" w:cs="Times New Roman"/>
        </w:rPr>
        <w:t xml:space="preserve">the </w:t>
      </w:r>
      <w:r w:rsidRPr="00847F66">
        <w:rPr>
          <w:rFonts w:ascii="Times New Roman" w:hAnsi="Times New Roman" w:cs="Times New Roman"/>
        </w:rPr>
        <w:t>decrease in cell viability associated with endogenous Kras knockdown.</w:t>
      </w:r>
    </w:p>
    <w:p w14:paraId="40AB8A6E" w14:textId="383125B6" w:rsidR="007A20E4" w:rsidRDefault="00007000" w:rsidP="00007000">
      <w:pPr>
        <w:pStyle w:val="ListParagraph"/>
        <w:numPr>
          <w:ilvl w:val="0"/>
          <w:numId w:val="40"/>
        </w:numPr>
        <w:spacing w:line="480" w:lineRule="auto"/>
        <w:ind w:left="360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 xml:space="preserve">Phase-contrast images revealed that the effects on morphology following ST DOX treatment are rescued by </w:t>
      </w:r>
      <w:r w:rsidRPr="00847F66">
        <w:rPr>
          <w:rFonts w:ascii="Times New Roman" w:hAnsi="Times New Roman" w:cs="Times New Roman"/>
          <w:i/>
        </w:rPr>
        <w:t>KrasG12D</w:t>
      </w:r>
      <w:r w:rsidRPr="00847F66">
        <w:rPr>
          <w:rFonts w:ascii="Times New Roman" w:hAnsi="Times New Roman" w:cs="Times New Roman"/>
        </w:rPr>
        <w:t xml:space="preserve"> cDNA expression.</w:t>
      </w:r>
    </w:p>
    <w:p w14:paraId="2499B7E9" w14:textId="65814907" w:rsidR="00007000" w:rsidRPr="007A20E4" w:rsidRDefault="007A20E4" w:rsidP="007A20E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0FEA6778" w14:textId="0533D772" w:rsidR="00007000" w:rsidRPr="00847F66" w:rsidRDefault="007A20E4" w:rsidP="00541A4B">
      <w:pPr>
        <w:spacing w:line="48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0DCF19A" wp14:editId="5B4832F6">
            <wp:extent cx="5943600" cy="42672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S2.pdf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522"/>
                    <a:stretch/>
                  </pic:blipFill>
                  <pic:spPr bwMode="auto">
                    <a:xfrm>
                      <a:off x="0" y="0"/>
                      <a:ext cx="5943600" cy="426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902157" w14:textId="77777777" w:rsidR="00007000" w:rsidRPr="00847F66" w:rsidRDefault="00007000" w:rsidP="00007000">
      <w:pPr>
        <w:spacing w:line="480" w:lineRule="auto"/>
        <w:rPr>
          <w:rFonts w:ascii="Times New Roman" w:hAnsi="Times New Roman" w:cs="Times New Roman"/>
          <w:b/>
        </w:rPr>
      </w:pPr>
      <w:r w:rsidRPr="00847F66">
        <w:rPr>
          <w:rFonts w:ascii="Times New Roman" w:hAnsi="Times New Roman" w:cs="Times New Roman"/>
          <w:b/>
        </w:rPr>
        <w:t xml:space="preserve">Supplementary Figure 2: Effects of short-term and sustained Kras knockdown </w:t>
      </w:r>
      <w:r w:rsidRPr="00847F66">
        <w:rPr>
          <w:rFonts w:ascii="Times New Roman" w:hAnsi="Times New Roman" w:cs="Times New Roman"/>
          <w:b/>
          <w:i/>
        </w:rPr>
        <w:t>in vivo</w:t>
      </w:r>
      <w:r w:rsidRPr="00847F66">
        <w:rPr>
          <w:rFonts w:ascii="Times New Roman" w:hAnsi="Times New Roman" w:cs="Times New Roman"/>
          <w:b/>
        </w:rPr>
        <w:t>.</w:t>
      </w:r>
    </w:p>
    <w:p w14:paraId="6A5BC9AA" w14:textId="554E75EF" w:rsidR="00007000" w:rsidRPr="00847F66" w:rsidRDefault="00007000" w:rsidP="00007000">
      <w:pPr>
        <w:pStyle w:val="ListParagraph"/>
        <w:numPr>
          <w:ilvl w:val="0"/>
          <w:numId w:val="31"/>
        </w:num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  <w:i/>
        </w:rPr>
        <w:t>Kras</w:t>
      </w:r>
      <w:r w:rsidRPr="00847F66">
        <w:rPr>
          <w:rFonts w:ascii="Times New Roman" w:hAnsi="Times New Roman" w:cs="Times New Roman"/>
        </w:rPr>
        <w:t xml:space="preserve"> mRNA levels of subcutaneous tumors derived from transplanted shKras-transduced cells following short-term DOX (4 days) treatment.  Gene expression is normal</w:t>
      </w:r>
      <w:r w:rsidR="00BD38FF">
        <w:rPr>
          <w:rFonts w:ascii="Times New Roman" w:hAnsi="Times New Roman" w:cs="Times New Roman"/>
        </w:rPr>
        <w:t xml:space="preserve">ized to untreated condition with </w:t>
      </w:r>
      <w:r w:rsidRPr="00847F66">
        <w:rPr>
          <w:rFonts w:ascii="Times New Roman" w:hAnsi="Times New Roman" w:cs="Times New Roman"/>
        </w:rPr>
        <w:t xml:space="preserve">TBP control.  Average normalized </w:t>
      </w:r>
      <w:r w:rsidRPr="00847F66">
        <w:rPr>
          <w:rFonts w:ascii="Times New Roman" w:hAnsi="Times New Roman" w:cs="Times New Roman"/>
          <w:i/>
        </w:rPr>
        <w:t>Kras</w:t>
      </w:r>
      <w:r w:rsidRPr="00847F66">
        <w:rPr>
          <w:rFonts w:ascii="Times New Roman" w:hAnsi="Times New Roman" w:cs="Times New Roman"/>
        </w:rPr>
        <w:t xml:space="preserve"> expression +/- 95% confidence intervals (n=2-4 tumors per cell line).</w:t>
      </w:r>
    </w:p>
    <w:p w14:paraId="5E546E66" w14:textId="77777777" w:rsidR="00007000" w:rsidRPr="00847F66" w:rsidRDefault="00007000" w:rsidP="00007000">
      <w:pPr>
        <w:pStyle w:val="ListParagraph"/>
        <w:numPr>
          <w:ilvl w:val="0"/>
          <w:numId w:val="31"/>
        </w:num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>Relative tumor volumes +/- s.d. (n=2-5 tumors per condition) 4 days after DOX treatment (normalized to day 0).</w:t>
      </w:r>
    </w:p>
    <w:p w14:paraId="681C319E" w14:textId="02CE8501" w:rsidR="00007000" w:rsidRPr="00847F66" w:rsidRDefault="00007000" w:rsidP="00007000">
      <w:pPr>
        <w:pStyle w:val="ListParagraph"/>
        <w:numPr>
          <w:ilvl w:val="0"/>
          <w:numId w:val="31"/>
        </w:num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 xml:space="preserve">Tumors exhibit decreased proliferation after 4 days of DOX treatment. </w:t>
      </w:r>
      <w:r w:rsidR="00186FD7" w:rsidRPr="00847F66">
        <w:rPr>
          <w:rFonts w:ascii="Times New Roman" w:hAnsi="Times New Roman" w:cs="Times New Roman"/>
        </w:rPr>
        <w:t xml:space="preserve">Representative </w:t>
      </w:r>
      <w:r w:rsidRPr="00847F66">
        <w:rPr>
          <w:rFonts w:ascii="Times New Roman" w:hAnsi="Times New Roman" w:cs="Times New Roman"/>
        </w:rPr>
        <w:t>BrdU staining of subcutaneous tumors from A shKras.1442 tumors treated with or without DOX</w:t>
      </w:r>
      <w:r w:rsidR="00F97E94" w:rsidRPr="00847F66">
        <w:rPr>
          <w:rFonts w:ascii="Times New Roman" w:hAnsi="Times New Roman" w:cs="Times New Roman"/>
        </w:rPr>
        <w:t xml:space="preserve"> is shown</w:t>
      </w:r>
      <w:r w:rsidR="005D71DF" w:rsidRPr="00847F66">
        <w:rPr>
          <w:rFonts w:ascii="Times New Roman" w:hAnsi="Times New Roman" w:cs="Times New Roman"/>
        </w:rPr>
        <w:t>.  Quantitation of the</w:t>
      </w:r>
      <w:r w:rsidRPr="00847F66">
        <w:rPr>
          <w:rFonts w:ascii="Times New Roman" w:hAnsi="Times New Roman" w:cs="Times New Roman"/>
        </w:rPr>
        <w:t xml:space="preserve"> average number of BrdU-positive cells +/- s.d. per high-power </w:t>
      </w:r>
      <w:r w:rsidRPr="00847F66">
        <w:rPr>
          <w:rFonts w:ascii="Times New Roman" w:hAnsi="Times New Roman" w:cs="Times New Roman"/>
        </w:rPr>
        <w:lastRenderedPageBreak/>
        <w:t>field (hpf) (No DOX n=4 tumors, DOX n=5 tumors)</w:t>
      </w:r>
      <w:r w:rsidR="005D71DF" w:rsidRPr="00847F66">
        <w:rPr>
          <w:rFonts w:ascii="Times New Roman" w:hAnsi="Times New Roman" w:cs="Times New Roman"/>
        </w:rPr>
        <w:t xml:space="preserve"> is displayed</w:t>
      </w:r>
      <w:r w:rsidRPr="00847F66">
        <w:rPr>
          <w:rFonts w:ascii="Times New Roman" w:hAnsi="Times New Roman" w:cs="Times New Roman"/>
        </w:rPr>
        <w:t>.  ** p&lt;0.01, two-tailed student’s t-test.</w:t>
      </w:r>
    </w:p>
    <w:p w14:paraId="1CA87030" w14:textId="77777777" w:rsidR="00007000" w:rsidRPr="00847F66" w:rsidRDefault="00007000" w:rsidP="00007000">
      <w:pPr>
        <w:pStyle w:val="ListParagraph"/>
        <w:numPr>
          <w:ilvl w:val="0"/>
          <w:numId w:val="31"/>
        </w:num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>Tumor growth following LT DOX treatment of nude mice transplanted with D shLuc.1309 cl1 or D shKras.923 cl1 cells.  Tumor volumes +/- s.d. (n=5-10 tumors per group) at each time point are shown.  Brightfield (BF) and GFP fluorescence images showed LT DOX-treated D shKras.923 cl1 tumors retain GFP expression, which is a surrogate for Kras hairpin expression.</w:t>
      </w:r>
    </w:p>
    <w:p w14:paraId="04E4A999" w14:textId="1FD530AF" w:rsidR="00007000" w:rsidRPr="00847F66" w:rsidRDefault="007A20E4" w:rsidP="00541A4B">
      <w:pPr>
        <w:pStyle w:val="ListParagraph"/>
        <w:spacing w:line="480" w:lineRule="auto"/>
        <w:ind w:left="36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0B96E95" wp14:editId="60E23809">
            <wp:extent cx="5943600" cy="62788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ureS3.pdf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369"/>
                    <a:stretch/>
                  </pic:blipFill>
                  <pic:spPr bwMode="auto">
                    <a:xfrm>
                      <a:off x="0" y="0"/>
                      <a:ext cx="5943600" cy="6278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4B02FC" w14:textId="77777777" w:rsidR="00007000" w:rsidRPr="00847F66" w:rsidRDefault="00007000" w:rsidP="00007000">
      <w:pPr>
        <w:spacing w:line="480" w:lineRule="auto"/>
        <w:rPr>
          <w:rFonts w:ascii="Times New Roman" w:hAnsi="Times New Roman" w:cs="Times New Roman"/>
          <w:b/>
        </w:rPr>
      </w:pPr>
      <w:r w:rsidRPr="00847F66">
        <w:rPr>
          <w:rFonts w:ascii="Times New Roman" w:hAnsi="Times New Roman" w:cs="Times New Roman"/>
          <w:b/>
        </w:rPr>
        <w:t xml:space="preserve">Supplementary Figure 3: Expression of </w:t>
      </w:r>
      <w:r w:rsidRPr="00847F66">
        <w:rPr>
          <w:rFonts w:ascii="Times New Roman" w:hAnsi="Times New Roman" w:cs="Times New Roman"/>
          <w:b/>
          <w:i/>
        </w:rPr>
        <w:t>Gpr56</w:t>
      </w:r>
      <w:r w:rsidRPr="00847F66">
        <w:rPr>
          <w:rFonts w:ascii="Times New Roman" w:hAnsi="Times New Roman" w:cs="Times New Roman"/>
          <w:b/>
        </w:rPr>
        <w:t xml:space="preserve"> is strongly induced by DOX treatment irrespective of Kras status.</w:t>
      </w:r>
    </w:p>
    <w:p w14:paraId="7FBE646B" w14:textId="4DD053E0" w:rsidR="00007000" w:rsidRPr="00847F66" w:rsidRDefault="00007000" w:rsidP="00007000">
      <w:pPr>
        <w:pStyle w:val="ListParagraph"/>
        <w:numPr>
          <w:ilvl w:val="0"/>
          <w:numId w:val="39"/>
        </w:numPr>
        <w:tabs>
          <w:tab w:val="left" w:pos="360"/>
        </w:tabs>
        <w:spacing w:line="480" w:lineRule="auto"/>
        <w:ind w:left="360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  <w:i/>
        </w:rPr>
        <w:t>Gpr56</w:t>
      </w:r>
      <w:r w:rsidRPr="00847F66">
        <w:rPr>
          <w:rFonts w:ascii="Times New Roman" w:hAnsi="Times New Roman" w:cs="Times New Roman"/>
        </w:rPr>
        <w:t xml:space="preserve"> mRNA levels (relative to TBP) were significantly increased in mPDAC parental cells harboring rtTA3 when treated</w:t>
      </w:r>
      <w:r w:rsidR="001A260B" w:rsidRPr="00847F66">
        <w:rPr>
          <w:rFonts w:ascii="Times New Roman" w:hAnsi="Times New Roman" w:cs="Times New Roman"/>
        </w:rPr>
        <w:t xml:space="preserve"> with</w:t>
      </w:r>
      <w:r w:rsidRPr="00847F66">
        <w:rPr>
          <w:rFonts w:ascii="Times New Roman" w:hAnsi="Times New Roman" w:cs="Times New Roman"/>
        </w:rPr>
        <w:t xml:space="preserve"> DOX in </w:t>
      </w:r>
      <w:r w:rsidR="009B05CF" w:rsidRPr="00847F66">
        <w:rPr>
          <w:rFonts w:ascii="Times New Roman" w:hAnsi="Times New Roman" w:cs="Times New Roman"/>
        </w:rPr>
        <w:t xml:space="preserve">the </w:t>
      </w:r>
      <w:r w:rsidRPr="00847F66">
        <w:rPr>
          <w:rFonts w:ascii="Times New Roman" w:hAnsi="Times New Roman" w:cs="Times New Roman"/>
        </w:rPr>
        <w:t xml:space="preserve">absence of Kras hairpins.  Average normalized </w:t>
      </w:r>
      <w:r w:rsidRPr="00847F66">
        <w:rPr>
          <w:rFonts w:ascii="Times New Roman" w:hAnsi="Times New Roman" w:cs="Times New Roman"/>
          <w:i/>
        </w:rPr>
        <w:t>Kras</w:t>
      </w:r>
      <w:r w:rsidRPr="00847F66">
        <w:rPr>
          <w:rFonts w:ascii="Times New Roman" w:hAnsi="Times New Roman" w:cs="Times New Roman"/>
        </w:rPr>
        <w:t xml:space="preserve"> expression +/- 95% confidence intervals (n=3)</w:t>
      </w:r>
      <w:r w:rsidR="00E3025E" w:rsidRPr="00847F66">
        <w:rPr>
          <w:rFonts w:ascii="Times New Roman" w:hAnsi="Times New Roman" w:cs="Times New Roman"/>
        </w:rPr>
        <w:t xml:space="preserve"> is shown</w:t>
      </w:r>
      <w:r w:rsidRPr="00847F66">
        <w:rPr>
          <w:rFonts w:ascii="Times New Roman" w:hAnsi="Times New Roman" w:cs="Times New Roman"/>
        </w:rPr>
        <w:t>.</w:t>
      </w:r>
    </w:p>
    <w:p w14:paraId="461F6C22" w14:textId="4C2E997B" w:rsidR="00007000" w:rsidRPr="00847F66" w:rsidRDefault="00007000" w:rsidP="00007000">
      <w:pPr>
        <w:pStyle w:val="ListParagraph"/>
        <w:numPr>
          <w:ilvl w:val="0"/>
          <w:numId w:val="39"/>
        </w:numPr>
        <w:spacing w:line="480" w:lineRule="auto"/>
        <w:ind w:left="360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  <w:i/>
        </w:rPr>
        <w:lastRenderedPageBreak/>
        <w:t>Kras</w:t>
      </w:r>
      <w:r w:rsidRPr="00847F66">
        <w:rPr>
          <w:rFonts w:ascii="Times New Roman" w:hAnsi="Times New Roman" w:cs="Times New Roman"/>
        </w:rPr>
        <w:t xml:space="preserve"> mRNA levels were decreased in B shKras.1442 cl2 and D shKras.923 cl1 cells following short-term DOX treatment in cells co-transduced with shGpr56.1247 or shLuc.1309 control.  Average normalized </w:t>
      </w:r>
      <w:r w:rsidRPr="00847F66">
        <w:rPr>
          <w:rFonts w:ascii="Times New Roman" w:hAnsi="Times New Roman" w:cs="Times New Roman"/>
          <w:i/>
        </w:rPr>
        <w:t>Kras</w:t>
      </w:r>
      <w:r w:rsidRPr="00847F66">
        <w:rPr>
          <w:rFonts w:ascii="Times New Roman" w:hAnsi="Times New Roman" w:cs="Times New Roman"/>
        </w:rPr>
        <w:t xml:space="preserve"> expression +/- 95% confidence intervals (n=3</w:t>
      </w:r>
      <w:r w:rsidR="00315EC8" w:rsidRPr="00847F66">
        <w:rPr>
          <w:rFonts w:ascii="Times New Roman" w:hAnsi="Times New Roman" w:cs="Times New Roman"/>
        </w:rPr>
        <w:t>) is shown.</w:t>
      </w:r>
    </w:p>
    <w:p w14:paraId="3E843995" w14:textId="32C2ED1C" w:rsidR="00007000" w:rsidRPr="00847F66" w:rsidRDefault="00007000" w:rsidP="00007000">
      <w:pPr>
        <w:pStyle w:val="ListParagraph"/>
        <w:numPr>
          <w:ilvl w:val="0"/>
          <w:numId w:val="39"/>
        </w:numPr>
        <w:spacing w:line="480" w:lineRule="auto"/>
        <w:ind w:left="360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  <w:i/>
        </w:rPr>
        <w:t xml:space="preserve">Gpr56 </w:t>
      </w:r>
      <w:r w:rsidRPr="00847F66">
        <w:rPr>
          <w:rFonts w:ascii="Times New Roman" w:hAnsi="Times New Roman" w:cs="Times New Roman"/>
        </w:rPr>
        <w:t xml:space="preserve">mRNA levels were induced by DOX treatment in cell lines from (B) but induction is repressed by shGpr56.1247.  Average normalized </w:t>
      </w:r>
      <w:r w:rsidRPr="00847F66">
        <w:rPr>
          <w:rFonts w:ascii="Times New Roman" w:hAnsi="Times New Roman" w:cs="Times New Roman"/>
          <w:i/>
        </w:rPr>
        <w:t>Gpr56</w:t>
      </w:r>
      <w:r w:rsidRPr="00847F66">
        <w:rPr>
          <w:rFonts w:ascii="Times New Roman" w:hAnsi="Times New Roman" w:cs="Times New Roman"/>
        </w:rPr>
        <w:t xml:space="preserve"> expression +/- 95% confidence intervals (n=3)</w:t>
      </w:r>
      <w:r w:rsidR="009A2437" w:rsidRPr="00847F66">
        <w:rPr>
          <w:rFonts w:ascii="Times New Roman" w:hAnsi="Times New Roman" w:cs="Times New Roman"/>
        </w:rPr>
        <w:t xml:space="preserve"> is shown</w:t>
      </w:r>
      <w:r w:rsidRPr="00847F66">
        <w:rPr>
          <w:rFonts w:ascii="Times New Roman" w:hAnsi="Times New Roman" w:cs="Times New Roman"/>
        </w:rPr>
        <w:t>.</w:t>
      </w:r>
    </w:p>
    <w:p w14:paraId="71A1CBD0" w14:textId="7B0F1473" w:rsidR="00007000" w:rsidRPr="00847F66" w:rsidRDefault="00007000" w:rsidP="00007000">
      <w:pPr>
        <w:pStyle w:val="ListParagraph"/>
        <w:numPr>
          <w:ilvl w:val="0"/>
          <w:numId w:val="39"/>
        </w:numPr>
        <w:spacing w:line="480" w:lineRule="auto"/>
        <w:ind w:left="360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>Cell viability following short-term (5 days) DOX treatment compared to No DOX condition of cell lines in (B).  Average cell viability +/- s.d. (n=4</w:t>
      </w:r>
      <w:r w:rsidR="00F61B27" w:rsidRPr="00847F66">
        <w:rPr>
          <w:rFonts w:ascii="Times New Roman" w:hAnsi="Times New Roman" w:cs="Times New Roman"/>
        </w:rPr>
        <w:t>) is shown and demonstrated</w:t>
      </w:r>
      <w:r w:rsidRPr="00847F66">
        <w:rPr>
          <w:rFonts w:ascii="Times New Roman" w:hAnsi="Times New Roman" w:cs="Times New Roman"/>
        </w:rPr>
        <w:t xml:space="preserve"> that Gpr56</w:t>
      </w:r>
      <w:r w:rsidRPr="00847F66">
        <w:rPr>
          <w:rFonts w:ascii="Times New Roman" w:hAnsi="Times New Roman" w:cs="Times New Roman"/>
          <w:i/>
        </w:rPr>
        <w:t xml:space="preserve"> </w:t>
      </w:r>
      <w:r w:rsidRPr="00847F66">
        <w:rPr>
          <w:rFonts w:ascii="Times New Roman" w:hAnsi="Times New Roman" w:cs="Times New Roman"/>
        </w:rPr>
        <w:t>knockdown does not impact the effect of Kras knockdown on cell viability.</w:t>
      </w:r>
    </w:p>
    <w:p w14:paraId="6714DDBA" w14:textId="2A7AB276" w:rsidR="00007000" w:rsidRPr="00847F66" w:rsidRDefault="00007000" w:rsidP="00007000">
      <w:pPr>
        <w:pStyle w:val="ListParagraph"/>
        <w:numPr>
          <w:ilvl w:val="0"/>
          <w:numId w:val="39"/>
        </w:numPr>
        <w:spacing w:line="480" w:lineRule="auto"/>
        <w:ind w:left="360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>Phase-contrast images re</w:t>
      </w:r>
      <w:r w:rsidR="00350714" w:rsidRPr="00847F66">
        <w:rPr>
          <w:rFonts w:ascii="Times New Roman" w:hAnsi="Times New Roman" w:cs="Times New Roman"/>
        </w:rPr>
        <w:t>vealed that Gpr56 knockdown did</w:t>
      </w:r>
      <w:r w:rsidRPr="00847F66">
        <w:rPr>
          <w:rFonts w:ascii="Times New Roman" w:hAnsi="Times New Roman" w:cs="Times New Roman"/>
        </w:rPr>
        <w:t xml:space="preserve"> not affect morphological phenotypes of Kras-inhibited cells.</w:t>
      </w:r>
    </w:p>
    <w:p w14:paraId="268B0974" w14:textId="6B50B9D8" w:rsidR="00007000" w:rsidRPr="00847F66" w:rsidRDefault="007A20E4" w:rsidP="00541A4B">
      <w:pPr>
        <w:spacing w:line="48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 wp14:anchorId="12F69134" wp14:editId="2AE0945D">
            <wp:extent cx="5943600" cy="63703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ureS4.pd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10" b="7670"/>
                    <a:stretch/>
                  </pic:blipFill>
                  <pic:spPr bwMode="auto">
                    <a:xfrm>
                      <a:off x="0" y="0"/>
                      <a:ext cx="5943600" cy="6370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F67BA9" w14:textId="77777777" w:rsidR="00007000" w:rsidRPr="00847F66" w:rsidRDefault="00007000" w:rsidP="00007000">
      <w:pPr>
        <w:spacing w:line="480" w:lineRule="auto"/>
        <w:rPr>
          <w:rFonts w:ascii="Times New Roman" w:hAnsi="Times New Roman" w:cs="Times New Roman"/>
          <w:b/>
        </w:rPr>
      </w:pPr>
      <w:r w:rsidRPr="00847F66">
        <w:rPr>
          <w:rFonts w:ascii="Times New Roman" w:hAnsi="Times New Roman" w:cs="Times New Roman"/>
          <w:b/>
        </w:rPr>
        <w:t>Supplementary Figure 4: Phospho-tyrosine profiling of Kras-inhibited cells.</w:t>
      </w:r>
    </w:p>
    <w:p w14:paraId="10F2D80A" w14:textId="77777777" w:rsidR="00007000" w:rsidRPr="00847F66" w:rsidRDefault="00007000" w:rsidP="00007000">
      <w:pPr>
        <w:pStyle w:val="ListParagraph"/>
        <w:numPr>
          <w:ilvl w:val="0"/>
          <w:numId w:val="34"/>
        </w:numPr>
        <w:tabs>
          <w:tab w:val="left" w:pos="360"/>
        </w:tabs>
        <w:spacing w:line="480" w:lineRule="auto"/>
        <w:ind w:left="360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>Phospho-RTK array showed no obvious candidate RTK that is upregulated in LT DOX cells.  The key for the RTK array can be found in the data sheet of Proteome Profiler</w:t>
      </w:r>
      <w:r w:rsidRPr="00847F66">
        <w:rPr>
          <w:rFonts w:ascii="Times New Roman" w:hAnsi="Times New Roman" w:cs="Times New Roman"/>
          <w:vertAlign w:val="superscript"/>
        </w:rPr>
        <w:t>TM</w:t>
      </w:r>
      <w:r w:rsidRPr="00847F66">
        <w:rPr>
          <w:rFonts w:ascii="Times New Roman" w:hAnsi="Times New Roman" w:cs="Times New Roman"/>
        </w:rPr>
        <w:t xml:space="preserve"> Mouse Phospho-RTK Array Kit (R&amp;D Systems #ARY014).</w:t>
      </w:r>
    </w:p>
    <w:p w14:paraId="4F56C2B6" w14:textId="77777777" w:rsidR="00007000" w:rsidRPr="00847F66" w:rsidRDefault="00007000" w:rsidP="00007000">
      <w:pPr>
        <w:pStyle w:val="ListParagraph"/>
        <w:numPr>
          <w:ilvl w:val="0"/>
          <w:numId w:val="34"/>
        </w:numPr>
        <w:tabs>
          <w:tab w:val="left" w:pos="360"/>
        </w:tabs>
        <w:spacing w:line="480" w:lineRule="auto"/>
        <w:ind w:left="360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lastRenderedPageBreak/>
        <w:t xml:space="preserve">Schematic of iTRAQ workflow and data analysis.  Following lysis and protein digestion, peptides from each sample were labeled with a different iTRAQ 4plex reagent for relative quantitation.  Tyrosine phosphorylated peptides were enriched with pan anti-phosphotyrosine antibodies followed by IMAC, then peptides were analyzed by LC-MS/MS analysis.  Peptides were identified using Mascot (Matrix Science) and quantified using Proteome Discoverer (Thermo).  </w:t>
      </w:r>
      <w:r w:rsidRPr="00847F66">
        <w:rPr>
          <w:rFonts w:ascii="Times New Roman" w:eastAsia="Times New Roman" w:hAnsi="Times New Roman" w:cs="Times New Roman"/>
          <w:color w:val="222222"/>
          <w:shd w:val="clear" w:color="auto" w:fill="FFFFFF"/>
        </w:rPr>
        <w:t>A precursor mass from the MS1 scan was selected for fragmentation.  The fragment ions in the MS/MS scan were used to determine the amino acid sequence and localization of the tyrosine phosphorylation site.  Additionally, the iTRAQ reporter ions (114-117 m/z) generated in the MS/MS scan were used for relative quantification.</w:t>
      </w:r>
    </w:p>
    <w:p w14:paraId="4E789A1B" w14:textId="5B96D197" w:rsidR="00007000" w:rsidRPr="00847F66" w:rsidRDefault="00440AF9" w:rsidP="00541A4B">
      <w:pPr>
        <w:tabs>
          <w:tab w:val="left" w:pos="360"/>
        </w:tabs>
        <w:spacing w:line="48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3F37359" wp14:editId="1AA53EA1">
            <wp:extent cx="5943600" cy="769175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FigureS5v2.pd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CDD6C" w14:textId="77777777" w:rsidR="00007000" w:rsidRPr="00847F66" w:rsidRDefault="00007000" w:rsidP="00007000">
      <w:pPr>
        <w:tabs>
          <w:tab w:val="left" w:pos="360"/>
        </w:tabs>
        <w:spacing w:line="480" w:lineRule="auto"/>
        <w:rPr>
          <w:rFonts w:ascii="Times New Roman" w:hAnsi="Times New Roman" w:cs="Times New Roman"/>
          <w:b/>
        </w:rPr>
      </w:pPr>
      <w:r w:rsidRPr="00847F66">
        <w:rPr>
          <w:rFonts w:ascii="Times New Roman" w:hAnsi="Times New Roman" w:cs="Times New Roman"/>
          <w:b/>
        </w:rPr>
        <w:t>Supplementary Figure 5: SILAC-based proteomic and phosphoproteomic analyses.</w:t>
      </w:r>
    </w:p>
    <w:p w14:paraId="7F872304" w14:textId="77777777" w:rsidR="00007000" w:rsidRPr="00847F66" w:rsidRDefault="00007000" w:rsidP="00007000">
      <w:pPr>
        <w:pStyle w:val="ListParagraph"/>
        <w:numPr>
          <w:ilvl w:val="0"/>
          <w:numId w:val="37"/>
        </w:numPr>
        <w:tabs>
          <w:tab w:val="left" w:pos="360"/>
        </w:tabs>
        <w:spacing w:line="480" w:lineRule="auto"/>
        <w:ind w:left="360"/>
        <w:rPr>
          <w:rFonts w:ascii="Times New Roman" w:hAnsi="Times New Roman" w:cs="Times New Roman"/>
        </w:rPr>
      </w:pPr>
      <w:r w:rsidRPr="00847F66">
        <w:rPr>
          <w:rFonts w:ascii="Times New Roman" w:eastAsia="PMingLiU" w:hAnsi="Times New Roman" w:cs="Times New Roman"/>
          <w:lang w:eastAsia="zh-TW"/>
        </w:rPr>
        <w:lastRenderedPageBreak/>
        <w:t>Schematic of the workflow of SILAC.</w:t>
      </w:r>
      <w:r w:rsidRPr="00847F66">
        <w:rPr>
          <w:rFonts w:ascii="Times New Roman" w:eastAsia="PMingLiU" w:hAnsi="Times New Roman" w:cs="Times New Roman"/>
          <w:b/>
          <w:lang w:eastAsia="zh-TW"/>
        </w:rPr>
        <w:t xml:space="preserve">  </w:t>
      </w:r>
      <w:r w:rsidRPr="00847F66">
        <w:rPr>
          <w:rFonts w:ascii="Times New Roman" w:eastAsia="PMingLiU" w:hAnsi="Times New Roman" w:cs="Times New Roman"/>
          <w:lang w:eastAsia="zh-TW"/>
        </w:rPr>
        <w:t>The light-, medium- and heavy-labeled lysates were combined in a 1:1:1 protein ratio.  Samples were processed and separated by basic reversed-phase chromatography.  Peptide samples were combined into 24 sub-fractions to be used for proteome analysis.  5% of the volumetric samples were reserved for proteome analysis, and the remaining 95% of the samples were further combined to generate 12 peptide fractions to undergo enrichment for phosphorylated peptides.  Iron-chelated IMAC beads were used to enrich for phosphorylated peptides.  Samples were analyzed on LC-MS/MS.  The mass spectra were analyzed with MaxQuant software and relative quantitation of proteins and phosphosites were determined.</w:t>
      </w:r>
    </w:p>
    <w:p w14:paraId="7E5745CA" w14:textId="2A5D030F" w:rsidR="00007000" w:rsidRPr="00847F66" w:rsidRDefault="00007000" w:rsidP="00007000">
      <w:pPr>
        <w:pStyle w:val="ListParagraph"/>
        <w:numPr>
          <w:ilvl w:val="0"/>
          <w:numId w:val="37"/>
        </w:numPr>
        <w:tabs>
          <w:tab w:val="left" w:pos="360"/>
        </w:tabs>
        <w:spacing w:line="480" w:lineRule="auto"/>
        <w:ind w:left="360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 xml:space="preserve">Scatter plot of the log2 ratios </w:t>
      </w:r>
      <w:r w:rsidR="00FB31B8" w:rsidRPr="00847F66">
        <w:rPr>
          <w:rFonts w:ascii="Times New Roman" w:hAnsi="Times New Roman" w:cs="Times New Roman"/>
        </w:rPr>
        <w:t xml:space="preserve">(LT DOX/No DOX) </w:t>
      </w:r>
      <w:r w:rsidRPr="00847F66">
        <w:rPr>
          <w:rFonts w:ascii="Times New Roman" w:hAnsi="Times New Roman" w:cs="Times New Roman"/>
        </w:rPr>
        <w:t>of total protein abundance in B and D lines.  Kras and Gpr56 are labeled.  Red: significant at FDR&lt;0.05 (47 upregulated proteins in LT DOX and 24 downregulated proteins in LT DOX), black: within confidence interval (7637 proteins), grey: not within confidence interval.</w:t>
      </w:r>
      <w:r w:rsidR="001A56DE" w:rsidRPr="00847F66">
        <w:rPr>
          <w:rFonts w:ascii="Times New Roman" w:hAnsi="Times New Roman" w:cs="Times New Roman"/>
        </w:rPr>
        <w:t xml:space="preserve">  </w:t>
      </w:r>
      <w:r w:rsidR="00D3263E" w:rsidRPr="00847F66">
        <w:rPr>
          <w:rFonts w:ascii="Times New Roman" w:hAnsi="Times New Roman" w:cs="Times New Roman"/>
        </w:rPr>
        <w:t>Total proteome levels were significantly correlated between the two clones (p&lt;0.0001, R</w:t>
      </w:r>
      <w:r w:rsidR="00FD2456" w:rsidRPr="00847F66">
        <w:rPr>
          <w:rFonts w:ascii="Times New Roman" w:hAnsi="Times New Roman" w:cs="Times New Roman"/>
          <w:vertAlign w:val="superscript"/>
        </w:rPr>
        <w:t>2</w:t>
      </w:r>
      <w:r w:rsidR="00FD2456" w:rsidRPr="00847F66">
        <w:rPr>
          <w:rFonts w:ascii="Times New Roman" w:hAnsi="Times New Roman" w:cs="Times New Roman"/>
        </w:rPr>
        <w:t>=0.2740</w:t>
      </w:r>
      <w:r w:rsidR="00C06A9C" w:rsidRPr="00847F66">
        <w:rPr>
          <w:rFonts w:ascii="Times New Roman" w:hAnsi="Times New Roman" w:cs="Times New Roman"/>
        </w:rPr>
        <w:t>, Pearson correlation</w:t>
      </w:r>
      <w:r w:rsidR="003A1F28" w:rsidRPr="00847F66">
        <w:rPr>
          <w:rFonts w:ascii="Times New Roman" w:hAnsi="Times New Roman" w:cs="Times New Roman"/>
        </w:rPr>
        <w:t>).</w:t>
      </w:r>
    </w:p>
    <w:p w14:paraId="751D419A" w14:textId="1C89A682" w:rsidR="00007000" w:rsidRPr="00847F66" w:rsidRDefault="00007000" w:rsidP="00007000">
      <w:pPr>
        <w:pStyle w:val="ListParagraph"/>
        <w:numPr>
          <w:ilvl w:val="0"/>
          <w:numId w:val="37"/>
        </w:numPr>
        <w:tabs>
          <w:tab w:val="left" w:pos="360"/>
        </w:tabs>
        <w:spacing w:line="480" w:lineRule="auto"/>
        <w:ind w:left="360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>Scatter plot of the log2 ratios (LT DOX/No DOX) of the abundance of pY peptides identified in both iTRAQ and SILAC experiments for the B and D lines.  The two distinct phosphoproteomic profiling approach</w:t>
      </w:r>
      <w:r w:rsidR="00BE3497" w:rsidRPr="00847F66">
        <w:rPr>
          <w:rFonts w:ascii="Times New Roman" w:hAnsi="Times New Roman" w:cs="Times New Roman"/>
        </w:rPr>
        <w:t>es exhibit</w:t>
      </w:r>
      <w:r w:rsidR="006E66E5" w:rsidRPr="00847F66">
        <w:rPr>
          <w:rFonts w:ascii="Times New Roman" w:hAnsi="Times New Roman" w:cs="Times New Roman"/>
        </w:rPr>
        <w:t>ed</w:t>
      </w:r>
      <w:r w:rsidR="00BE3497" w:rsidRPr="00847F66">
        <w:rPr>
          <w:rFonts w:ascii="Times New Roman" w:hAnsi="Times New Roman" w:cs="Times New Roman"/>
        </w:rPr>
        <w:t xml:space="preserve"> significant </w:t>
      </w:r>
      <w:r w:rsidR="006E66E5" w:rsidRPr="00847F66">
        <w:rPr>
          <w:rFonts w:ascii="Times New Roman" w:hAnsi="Times New Roman" w:cs="Times New Roman"/>
        </w:rPr>
        <w:t xml:space="preserve">or near-significant </w:t>
      </w:r>
      <w:r w:rsidR="00BE3497" w:rsidRPr="00847F66">
        <w:rPr>
          <w:rFonts w:ascii="Times New Roman" w:hAnsi="Times New Roman" w:cs="Times New Roman"/>
        </w:rPr>
        <w:t>correlation in pY peptide quantitation (p&lt;0.01, R</w:t>
      </w:r>
      <w:r w:rsidR="00FD2456" w:rsidRPr="00847F66">
        <w:rPr>
          <w:rFonts w:ascii="Times New Roman" w:hAnsi="Times New Roman" w:cs="Times New Roman"/>
          <w:vertAlign w:val="superscript"/>
        </w:rPr>
        <w:t>2</w:t>
      </w:r>
      <w:r w:rsidR="00FD2456" w:rsidRPr="00847F66">
        <w:rPr>
          <w:rFonts w:ascii="Times New Roman" w:hAnsi="Times New Roman" w:cs="Times New Roman"/>
        </w:rPr>
        <w:t>=0.2761for B</w:t>
      </w:r>
      <w:r w:rsidR="006E66E5" w:rsidRPr="00847F66">
        <w:rPr>
          <w:rFonts w:ascii="Times New Roman" w:hAnsi="Times New Roman" w:cs="Times New Roman"/>
        </w:rPr>
        <w:t>, p=0.783</w:t>
      </w:r>
      <w:r w:rsidR="00BE3497" w:rsidRPr="00847F66">
        <w:rPr>
          <w:rFonts w:ascii="Times New Roman" w:hAnsi="Times New Roman" w:cs="Times New Roman"/>
        </w:rPr>
        <w:t>,</w:t>
      </w:r>
      <w:r w:rsidR="001A56DE" w:rsidRPr="00847F66">
        <w:rPr>
          <w:rFonts w:ascii="Times New Roman" w:hAnsi="Times New Roman" w:cs="Times New Roman"/>
        </w:rPr>
        <w:t xml:space="preserve"> </w:t>
      </w:r>
      <w:r w:rsidR="00BE3497" w:rsidRPr="00847F66">
        <w:rPr>
          <w:rFonts w:ascii="Times New Roman" w:hAnsi="Times New Roman" w:cs="Times New Roman"/>
        </w:rPr>
        <w:t>R</w:t>
      </w:r>
      <w:r w:rsidR="00FD2456" w:rsidRPr="00847F66">
        <w:rPr>
          <w:rFonts w:ascii="Times New Roman" w:hAnsi="Times New Roman" w:cs="Times New Roman"/>
          <w:vertAlign w:val="superscript"/>
        </w:rPr>
        <w:t>2</w:t>
      </w:r>
      <w:r w:rsidR="00FD2456" w:rsidRPr="00847F66">
        <w:rPr>
          <w:rFonts w:ascii="Times New Roman" w:hAnsi="Times New Roman" w:cs="Times New Roman"/>
        </w:rPr>
        <w:t>=</w:t>
      </w:r>
      <w:r w:rsidR="006E66E5" w:rsidRPr="00847F66">
        <w:rPr>
          <w:rFonts w:ascii="Times New Roman" w:hAnsi="Times New Roman" w:cs="Times New Roman"/>
        </w:rPr>
        <w:t>1342</w:t>
      </w:r>
      <w:r w:rsidR="00BE3497" w:rsidRPr="00847F66">
        <w:rPr>
          <w:rFonts w:ascii="Times New Roman" w:hAnsi="Times New Roman" w:cs="Times New Roman"/>
        </w:rPr>
        <w:t xml:space="preserve"> for D, Pearson correlation).</w:t>
      </w:r>
    </w:p>
    <w:p w14:paraId="7E6AAE72" w14:textId="72137C6D" w:rsidR="00007000" w:rsidRDefault="00657E9C" w:rsidP="00541A4B">
      <w:pPr>
        <w:tabs>
          <w:tab w:val="left" w:pos="360"/>
        </w:tabs>
        <w:spacing w:line="480" w:lineRule="auto"/>
        <w:jc w:val="center"/>
        <w:rPr>
          <w:rFonts w:ascii="Times New Roman" w:hAnsi="Times New Roman" w:cs="Times New Roman"/>
          <w:highlight w:val="yellow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099476C" wp14:editId="7AE64EFD">
            <wp:extent cx="5943600" cy="769175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ureS6v2.pd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9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F0E47" w14:textId="0C907259" w:rsidR="003B42A4" w:rsidRPr="001F089C" w:rsidRDefault="003B42A4" w:rsidP="003B42A4">
      <w:pPr>
        <w:spacing w:line="48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Supplementary </w:t>
      </w:r>
      <w:r w:rsidRPr="001F089C">
        <w:rPr>
          <w:rFonts w:ascii="Times New Roman" w:hAnsi="Times New Roman" w:cs="Times New Roman"/>
          <w:b/>
        </w:rPr>
        <w:t xml:space="preserve">Figure </w:t>
      </w:r>
      <w:r w:rsidR="00884121">
        <w:rPr>
          <w:rFonts w:ascii="Times New Roman" w:hAnsi="Times New Roman" w:cs="Times New Roman"/>
          <w:b/>
        </w:rPr>
        <w:t>6</w:t>
      </w:r>
      <w:r w:rsidRPr="001F089C">
        <w:rPr>
          <w:rFonts w:ascii="Times New Roman" w:hAnsi="Times New Roman" w:cs="Times New Roman"/>
          <w:b/>
        </w:rPr>
        <w:t>: K</w:t>
      </w:r>
      <w:r>
        <w:rPr>
          <w:rFonts w:ascii="Times New Roman" w:hAnsi="Times New Roman" w:cs="Times New Roman"/>
          <w:b/>
        </w:rPr>
        <w:t>RAS</w:t>
      </w:r>
      <w:r w:rsidRPr="001F089C">
        <w:rPr>
          <w:rFonts w:ascii="Times New Roman" w:hAnsi="Times New Roman" w:cs="Times New Roman"/>
          <w:b/>
        </w:rPr>
        <w:t xml:space="preserve">-inhibited </w:t>
      </w:r>
      <w:r>
        <w:rPr>
          <w:rFonts w:ascii="Times New Roman" w:hAnsi="Times New Roman" w:cs="Times New Roman"/>
          <w:b/>
        </w:rPr>
        <w:t xml:space="preserve">PANC-1 </w:t>
      </w:r>
      <w:r w:rsidRPr="001F089C">
        <w:rPr>
          <w:rFonts w:ascii="Times New Roman" w:hAnsi="Times New Roman" w:cs="Times New Roman"/>
          <w:b/>
        </w:rPr>
        <w:t xml:space="preserve">cells exhibit </w:t>
      </w:r>
      <w:r w:rsidR="0004344F">
        <w:rPr>
          <w:rFonts w:ascii="Times New Roman" w:hAnsi="Times New Roman" w:cs="Times New Roman"/>
          <w:b/>
        </w:rPr>
        <w:t>altered cell proliferation and adherence properties.</w:t>
      </w:r>
    </w:p>
    <w:p w14:paraId="099118ED" w14:textId="49DE3176" w:rsidR="00B21054" w:rsidRPr="00847F66" w:rsidRDefault="00B21054" w:rsidP="00CB398E">
      <w:pPr>
        <w:pStyle w:val="ListParagraph"/>
        <w:numPr>
          <w:ilvl w:val="0"/>
          <w:numId w:val="45"/>
        </w:num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  <w:i/>
        </w:rPr>
        <w:t>K</w:t>
      </w:r>
      <w:r>
        <w:rPr>
          <w:rFonts w:ascii="Times New Roman" w:hAnsi="Times New Roman" w:cs="Times New Roman"/>
          <w:i/>
        </w:rPr>
        <w:t>RAS</w:t>
      </w:r>
      <w:r>
        <w:rPr>
          <w:rFonts w:ascii="Times New Roman" w:hAnsi="Times New Roman" w:cs="Times New Roman"/>
        </w:rPr>
        <w:t xml:space="preserve"> mRNA levels for no DOX, DOX-treated (10 days), and WD DOX (DOX for 5 days, no DOX for 5 days) of shLACZ.1650- or shKRAS.407</w:t>
      </w:r>
      <w:r w:rsidRPr="00847F66">
        <w:rPr>
          <w:rFonts w:ascii="Times New Roman" w:hAnsi="Times New Roman" w:cs="Times New Roman"/>
        </w:rPr>
        <w:t xml:space="preserve">-transduced </w:t>
      </w:r>
      <w:r>
        <w:rPr>
          <w:rFonts w:ascii="Times New Roman" w:hAnsi="Times New Roman" w:cs="Times New Roman"/>
        </w:rPr>
        <w:t xml:space="preserve">PANC-1 </w:t>
      </w:r>
      <w:r w:rsidRPr="00847F66">
        <w:rPr>
          <w:rFonts w:ascii="Times New Roman" w:hAnsi="Times New Roman" w:cs="Times New Roman"/>
        </w:rPr>
        <w:t>cells.  Gene expression is norma</w:t>
      </w:r>
      <w:r w:rsidR="00744E15">
        <w:rPr>
          <w:rFonts w:ascii="Times New Roman" w:hAnsi="Times New Roman" w:cs="Times New Roman"/>
        </w:rPr>
        <w:t>lized to untreated condition with</w:t>
      </w:r>
      <w:r w:rsidRPr="00847F6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beta-actin (ACTB)</w:t>
      </w:r>
      <w:r w:rsidRPr="00847F66">
        <w:rPr>
          <w:rFonts w:ascii="Times New Roman" w:hAnsi="Times New Roman" w:cs="Times New Roman"/>
        </w:rPr>
        <w:t xml:space="preserve"> control.  Average normalized </w:t>
      </w:r>
      <w:r w:rsidRPr="00847F66">
        <w:rPr>
          <w:rFonts w:ascii="Times New Roman" w:hAnsi="Times New Roman" w:cs="Times New Roman"/>
          <w:i/>
        </w:rPr>
        <w:t>Kras</w:t>
      </w:r>
      <w:r w:rsidRPr="00847F66">
        <w:rPr>
          <w:rFonts w:ascii="Times New Roman" w:hAnsi="Times New Roman" w:cs="Times New Roman"/>
        </w:rPr>
        <w:t xml:space="preserve"> expression +/- </w:t>
      </w:r>
      <w:r>
        <w:rPr>
          <w:rFonts w:ascii="Times New Roman" w:hAnsi="Times New Roman" w:cs="Times New Roman"/>
        </w:rPr>
        <w:t>s.e.m. (n=2</w:t>
      </w:r>
      <w:r w:rsidRPr="00847F66">
        <w:rPr>
          <w:rFonts w:ascii="Times New Roman" w:hAnsi="Times New Roman" w:cs="Times New Roman"/>
        </w:rPr>
        <w:t>) is shown.</w:t>
      </w:r>
    </w:p>
    <w:p w14:paraId="3B438B8A" w14:textId="6F52784E" w:rsidR="003B42A4" w:rsidRDefault="003B42A4" w:rsidP="00CB398E">
      <w:pPr>
        <w:pStyle w:val="ListParagraph"/>
        <w:numPr>
          <w:ilvl w:val="0"/>
          <w:numId w:val="45"/>
        </w:numPr>
        <w:spacing w:line="480" w:lineRule="auto"/>
        <w:rPr>
          <w:rFonts w:ascii="Times New Roman" w:hAnsi="Times New Roman" w:cs="Times New Roman"/>
        </w:rPr>
      </w:pPr>
      <w:r w:rsidRPr="001F089C">
        <w:rPr>
          <w:rFonts w:ascii="Times New Roman" w:hAnsi="Times New Roman" w:cs="Times New Roman"/>
        </w:rPr>
        <w:t>Cell viability following short-term (5 days) K</w:t>
      </w:r>
      <w:r>
        <w:rPr>
          <w:rFonts w:ascii="Times New Roman" w:hAnsi="Times New Roman" w:cs="Times New Roman"/>
        </w:rPr>
        <w:t>RAS</w:t>
      </w:r>
      <w:r w:rsidRPr="001F089C">
        <w:rPr>
          <w:rFonts w:ascii="Times New Roman" w:hAnsi="Times New Roman" w:cs="Times New Roman"/>
        </w:rPr>
        <w:t xml:space="preserve"> knockdown normalized to untreated (No DOX) condition</w:t>
      </w:r>
      <w:r>
        <w:rPr>
          <w:rFonts w:ascii="Times New Roman" w:hAnsi="Times New Roman" w:cs="Times New Roman"/>
        </w:rPr>
        <w:t xml:space="preserve"> for </w:t>
      </w:r>
      <w:r w:rsidR="0058722F">
        <w:rPr>
          <w:rFonts w:ascii="Times New Roman" w:hAnsi="Times New Roman" w:cs="Times New Roman"/>
        </w:rPr>
        <w:t>PANC-1</w:t>
      </w:r>
      <w:r>
        <w:rPr>
          <w:rFonts w:ascii="Times New Roman" w:hAnsi="Times New Roman" w:cs="Times New Roman"/>
        </w:rPr>
        <w:t xml:space="preserve"> cells transduced with inducible shLACZ.1650 (iLACZ) or shKRAS.407 (iKRAS)</w:t>
      </w:r>
      <w:r w:rsidRPr="001F089C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>WD refers to</w:t>
      </w:r>
      <w:r w:rsidRPr="001F089C">
        <w:rPr>
          <w:rFonts w:ascii="Times New Roman" w:hAnsi="Times New Roman" w:cs="Times New Roman"/>
        </w:rPr>
        <w:t xml:space="preserve"> </w:t>
      </w:r>
      <w:r w:rsidR="0058722F">
        <w:rPr>
          <w:rFonts w:ascii="Times New Roman" w:hAnsi="Times New Roman" w:cs="Times New Roman"/>
        </w:rPr>
        <w:t xml:space="preserve">PANC-1 </w:t>
      </w:r>
      <w:r>
        <w:rPr>
          <w:rFonts w:ascii="Times New Roman" w:hAnsi="Times New Roman" w:cs="Times New Roman"/>
        </w:rPr>
        <w:t xml:space="preserve">iKRAS-transduced cells treated with DOX for 5 days and then taken off DOX for 5 days restoring proliferation. These WD cells exhibited reduced cell viability following repeat DOX treatment and KRAS knockdown.  </w:t>
      </w:r>
      <w:r w:rsidRPr="001F089C">
        <w:rPr>
          <w:rFonts w:ascii="Times New Roman" w:hAnsi="Times New Roman" w:cs="Times New Roman"/>
        </w:rPr>
        <w:t>Average cell viability +/- s.d. (n=5) is shown.  *** p&lt;0.001, two-tailed student t-test comparing to No DOX condition).</w:t>
      </w:r>
    </w:p>
    <w:p w14:paraId="294D0D7E" w14:textId="38D60074" w:rsidR="003B42A4" w:rsidRDefault="003B42A4" w:rsidP="00CB398E">
      <w:pPr>
        <w:pStyle w:val="ListParagraph"/>
        <w:numPr>
          <w:ilvl w:val="0"/>
          <w:numId w:val="45"/>
        </w:numPr>
        <w:spacing w:line="48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KRAS knockdown decreases colony forming ability of</w:t>
      </w:r>
      <w:r w:rsidR="00256282">
        <w:rPr>
          <w:rFonts w:ascii="Times New Roman" w:hAnsi="Times New Roman" w:cs="Times New Roman"/>
        </w:rPr>
        <w:t xml:space="preserve"> PANC-1 </w:t>
      </w:r>
      <w:r>
        <w:rPr>
          <w:rFonts w:ascii="Times New Roman" w:hAnsi="Times New Roman" w:cs="Times New Roman"/>
        </w:rPr>
        <w:t xml:space="preserve">cells, which is </w:t>
      </w:r>
      <w:r w:rsidR="0058722F">
        <w:rPr>
          <w:rFonts w:ascii="Times New Roman" w:hAnsi="Times New Roman" w:cs="Times New Roman"/>
        </w:rPr>
        <w:t xml:space="preserve">partially </w:t>
      </w:r>
      <w:r>
        <w:rPr>
          <w:rFonts w:ascii="Times New Roman" w:hAnsi="Times New Roman" w:cs="Times New Roman"/>
        </w:rPr>
        <w:t xml:space="preserve">reversed </w:t>
      </w:r>
      <w:r w:rsidR="00256282">
        <w:rPr>
          <w:rFonts w:ascii="Times New Roman" w:hAnsi="Times New Roman" w:cs="Times New Roman"/>
        </w:rPr>
        <w:t>(proportional to the increase in KRAS expression</w:t>
      </w:r>
      <w:r w:rsidR="00785DFC">
        <w:rPr>
          <w:rFonts w:ascii="Times New Roman" w:hAnsi="Times New Roman" w:cs="Times New Roman"/>
        </w:rPr>
        <w:t xml:space="preserve"> in (A)</w:t>
      </w:r>
      <w:r w:rsidR="00256282">
        <w:rPr>
          <w:rFonts w:ascii="Times New Roman" w:hAnsi="Times New Roman" w:cs="Times New Roman"/>
        </w:rPr>
        <w:t xml:space="preserve">) </w:t>
      </w:r>
      <w:r>
        <w:rPr>
          <w:rFonts w:ascii="Times New Roman" w:hAnsi="Times New Roman" w:cs="Times New Roman"/>
        </w:rPr>
        <w:t>following DOX withdrawal (WD).</w:t>
      </w:r>
    </w:p>
    <w:p w14:paraId="2C29D7DE" w14:textId="2369FE1D" w:rsidR="003B42A4" w:rsidRDefault="003B42A4" w:rsidP="00CB398E">
      <w:pPr>
        <w:pStyle w:val="ListParagraph"/>
        <w:numPr>
          <w:ilvl w:val="0"/>
          <w:numId w:val="45"/>
        </w:numPr>
        <w:spacing w:line="480" w:lineRule="auto"/>
        <w:rPr>
          <w:rFonts w:ascii="Times New Roman" w:hAnsi="Times New Roman" w:cs="Times New Roman"/>
        </w:rPr>
      </w:pPr>
      <w:r w:rsidRPr="001F089C">
        <w:rPr>
          <w:rFonts w:ascii="Times New Roman" w:hAnsi="Times New Roman" w:cs="Times New Roman"/>
        </w:rPr>
        <w:t>Immunofluorescence staining of vinculin revealed the distribution of focal adhesion plaques of No DOX and LT DOX ce</w:t>
      </w:r>
      <w:r w:rsidR="00657E9C">
        <w:rPr>
          <w:rFonts w:ascii="Times New Roman" w:hAnsi="Times New Roman" w:cs="Times New Roman"/>
        </w:rPr>
        <w:t>lls.  Scale bar indicates 20μm.</w:t>
      </w:r>
    </w:p>
    <w:p w14:paraId="0846E91F" w14:textId="3CCECBBB" w:rsidR="00657E9C" w:rsidRPr="00657E9C" w:rsidRDefault="00657E9C" w:rsidP="00657E9C">
      <w:pPr>
        <w:pStyle w:val="ListParagraph"/>
        <w:numPr>
          <w:ilvl w:val="0"/>
          <w:numId w:val="45"/>
        </w:numPr>
        <w:spacing w:line="480" w:lineRule="auto"/>
        <w:rPr>
          <w:rFonts w:ascii="Times New Roman" w:hAnsi="Times New Roman" w:cs="Times New Roman"/>
        </w:rPr>
      </w:pPr>
      <w:r w:rsidRPr="001F089C">
        <w:rPr>
          <w:rFonts w:ascii="Times New Roman" w:hAnsi="Times New Roman" w:cs="Times New Roman"/>
        </w:rPr>
        <w:t xml:space="preserve">Western blot showed </w:t>
      </w:r>
      <w:r>
        <w:rPr>
          <w:rFonts w:ascii="Times New Roman" w:hAnsi="Times New Roman" w:cs="Times New Roman"/>
        </w:rPr>
        <w:t>no significant change in the</w:t>
      </w:r>
      <w:r w:rsidRPr="001F089C">
        <w:rPr>
          <w:rFonts w:ascii="Times New Roman" w:hAnsi="Times New Roman" w:cs="Times New Roman"/>
        </w:rPr>
        <w:t xml:space="preserve"> apoptotic marker cleaved-</w:t>
      </w:r>
      <w:r>
        <w:rPr>
          <w:rFonts w:ascii="Times New Roman" w:hAnsi="Times New Roman" w:cs="Times New Roman"/>
        </w:rPr>
        <w:t>PARP</w:t>
      </w:r>
      <w:r w:rsidRPr="001F089C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</w:rPr>
        <w:t>cPARP</w:t>
      </w:r>
      <w:r w:rsidRPr="001F089C">
        <w:rPr>
          <w:rFonts w:ascii="Times New Roman" w:hAnsi="Times New Roman" w:cs="Times New Roman"/>
        </w:rPr>
        <w:t>) in K</w:t>
      </w:r>
      <w:r>
        <w:rPr>
          <w:rFonts w:ascii="Times New Roman" w:hAnsi="Times New Roman" w:cs="Times New Roman"/>
        </w:rPr>
        <w:t>RAS</w:t>
      </w:r>
      <w:r w:rsidRPr="001F089C">
        <w:rPr>
          <w:rFonts w:ascii="Times New Roman" w:hAnsi="Times New Roman" w:cs="Times New Roman"/>
        </w:rPr>
        <w:t>-inhibited cells after forced suspension growth for 48 hours.</w:t>
      </w:r>
    </w:p>
    <w:p w14:paraId="5C4B281A" w14:textId="0F308051" w:rsidR="003B42A4" w:rsidRDefault="003B42A4" w:rsidP="00CB398E">
      <w:pPr>
        <w:pStyle w:val="ListParagraph"/>
        <w:numPr>
          <w:ilvl w:val="0"/>
          <w:numId w:val="45"/>
        </w:numPr>
        <w:spacing w:line="480" w:lineRule="auto"/>
        <w:rPr>
          <w:rFonts w:ascii="Times New Roman" w:hAnsi="Times New Roman" w:cs="Times New Roman"/>
        </w:rPr>
      </w:pPr>
      <w:r w:rsidRPr="001F089C">
        <w:rPr>
          <w:rFonts w:ascii="Times New Roman" w:hAnsi="Times New Roman" w:cs="Times New Roman"/>
        </w:rPr>
        <w:t xml:space="preserve">Quantitation of the percentage of cells that contained focal adhesion plaques.  Average % +/- s.d. (n=12) is shown.  </w:t>
      </w:r>
      <w:r w:rsidR="004A527F">
        <w:rPr>
          <w:rFonts w:ascii="Times New Roman" w:hAnsi="Times New Roman" w:cs="Times New Roman"/>
        </w:rPr>
        <w:t>*** p&lt;0.00</w:t>
      </w:r>
      <w:r w:rsidRPr="001F089C">
        <w:rPr>
          <w:rFonts w:ascii="Times New Roman" w:hAnsi="Times New Roman" w:cs="Times New Roman"/>
        </w:rPr>
        <w:t>1, two-tailed student’s t-test</w:t>
      </w:r>
      <w:r w:rsidR="004A527F">
        <w:rPr>
          <w:rFonts w:ascii="Times New Roman" w:hAnsi="Times New Roman" w:cs="Times New Roman"/>
        </w:rPr>
        <w:t xml:space="preserve"> for designated comparison</w:t>
      </w:r>
      <w:r>
        <w:rPr>
          <w:rFonts w:ascii="Times New Roman" w:hAnsi="Times New Roman" w:cs="Times New Roman"/>
        </w:rPr>
        <w:t>.</w:t>
      </w:r>
    </w:p>
    <w:p w14:paraId="4A4E6016" w14:textId="3F101247" w:rsidR="003B42A4" w:rsidRPr="001F089C" w:rsidRDefault="003B42A4" w:rsidP="00CB398E">
      <w:pPr>
        <w:pStyle w:val="ListParagraph"/>
        <w:numPr>
          <w:ilvl w:val="0"/>
          <w:numId w:val="45"/>
        </w:numPr>
        <w:spacing w:line="480" w:lineRule="auto"/>
        <w:rPr>
          <w:rFonts w:ascii="Times New Roman" w:hAnsi="Times New Roman" w:cs="Times New Roman"/>
        </w:rPr>
      </w:pPr>
      <w:r w:rsidRPr="001F089C">
        <w:rPr>
          <w:rFonts w:ascii="Times New Roman" w:hAnsi="Times New Roman" w:cs="Times New Roman"/>
        </w:rPr>
        <w:lastRenderedPageBreak/>
        <w:t>Quantitation of the number of focal adhesions per cell area (μm</w:t>
      </w:r>
      <w:r w:rsidRPr="001F089C">
        <w:rPr>
          <w:rFonts w:ascii="Times New Roman" w:hAnsi="Times New Roman" w:cs="Times New Roman"/>
          <w:vertAlign w:val="superscript"/>
        </w:rPr>
        <w:t>2</w:t>
      </w:r>
      <w:r w:rsidRPr="001F089C">
        <w:rPr>
          <w:rFonts w:ascii="Times New Roman" w:hAnsi="Times New Roman" w:cs="Times New Roman"/>
        </w:rPr>
        <w:t>).  Average +/- s.d. (n=8) is shown. *</w:t>
      </w:r>
      <w:r>
        <w:rPr>
          <w:rFonts w:ascii="Times New Roman" w:hAnsi="Times New Roman" w:cs="Times New Roman"/>
        </w:rPr>
        <w:t>*</w:t>
      </w:r>
      <w:r w:rsidRPr="00923C42">
        <w:rPr>
          <w:rFonts w:ascii="Times New Roman" w:hAnsi="Times New Roman" w:cs="Times New Roman"/>
        </w:rPr>
        <w:t xml:space="preserve"> p&lt;0.01</w:t>
      </w:r>
      <w:r w:rsidRPr="001F089C">
        <w:rPr>
          <w:rFonts w:ascii="Times New Roman" w:hAnsi="Times New Roman" w:cs="Times New Roman"/>
        </w:rPr>
        <w:t>,</w:t>
      </w:r>
      <w:r w:rsidR="004A527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two-tailed t</w:t>
      </w:r>
      <w:r w:rsidR="004A527F">
        <w:rPr>
          <w:rFonts w:ascii="Times New Roman" w:hAnsi="Times New Roman" w:cs="Times New Roman"/>
        </w:rPr>
        <w:t>-test for designated comparison</w:t>
      </w:r>
      <w:r>
        <w:rPr>
          <w:rFonts w:ascii="Times New Roman" w:hAnsi="Times New Roman" w:cs="Times New Roman"/>
        </w:rPr>
        <w:t>.</w:t>
      </w:r>
    </w:p>
    <w:p w14:paraId="1D14F5A6" w14:textId="6730281A" w:rsidR="004E500F" w:rsidRPr="00847F66" w:rsidRDefault="00440AF9" w:rsidP="00541A4B">
      <w:pPr>
        <w:tabs>
          <w:tab w:val="left" w:pos="360"/>
        </w:tabs>
        <w:spacing w:line="480" w:lineRule="auto"/>
        <w:jc w:val="center"/>
        <w:rPr>
          <w:rFonts w:ascii="Times New Roman" w:hAnsi="Times New Roman" w:cs="Times New Roman"/>
          <w:highlight w:val="yellow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D7F5A2B" wp14:editId="05D26C03">
            <wp:extent cx="5943600" cy="72136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igureS7.pdf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16"/>
                    <a:stretch/>
                  </pic:blipFill>
                  <pic:spPr bwMode="auto">
                    <a:xfrm>
                      <a:off x="0" y="0"/>
                      <a:ext cx="5943600" cy="721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B35535" w14:textId="3E6DD8E7" w:rsidR="00007000" w:rsidRPr="00847F66" w:rsidRDefault="00007000" w:rsidP="00007000">
      <w:pPr>
        <w:tabs>
          <w:tab w:val="left" w:pos="360"/>
        </w:tabs>
        <w:spacing w:line="480" w:lineRule="auto"/>
        <w:rPr>
          <w:rFonts w:ascii="Times New Roman" w:hAnsi="Times New Roman" w:cs="Times New Roman"/>
          <w:b/>
        </w:rPr>
      </w:pPr>
      <w:r w:rsidRPr="00847F66">
        <w:rPr>
          <w:rFonts w:ascii="Times New Roman" w:hAnsi="Times New Roman" w:cs="Times New Roman"/>
          <w:b/>
        </w:rPr>
        <w:lastRenderedPageBreak/>
        <w:t xml:space="preserve">Supplementary Figure </w:t>
      </w:r>
      <w:r w:rsidR="004E500F">
        <w:rPr>
          <w:rFonts w:ascii="Times New Roman" w:hAnsi="Times New Roman" w:cs="Times New Roman"/>
          <w:b/>
        </w:rPr>
        <w:t>7</w:t>
      </w:r>
      <w:r w:rsidR="00884121">
        <w:rPr>
          <w:rFonts w:ascii="Times New Roman" w:hAnsi="Times New Roman" w:cs="Times New Roman"/>
          <w:b/>
        </w:rPr>
        <w:t>:</w:t>
      </w:r>
      <w:r w:rsidRPr="00847F66">
        <w:rPr>
          <w:rFonts w:ascii="Times New Roman" w:hAnsi="Times New Roman" w:cs="Times New Roman"/>
          <w:b/>
        </w:rPr>
        <w:t xml:space="preserve"> Pharmacologic </w:t>
      </w:r>
      <w:r w:rsidR="004E500F">
        <w:rPr>
          <w:rFonts w:ascii="Times New Roman" w:hAnsi="Times New Roman" w:cs="Times New Roman"/>
          <w:b/>
        </w:rPr>
        <w:t>FAK and SRC</w:t>
      </w:r>
      <w:r w:rsidRPr="00847F66">
        <w:rPr>
          <w:rFonts w:ascii="Times New Roman" w:hAnsi="Times New Roman" w:cs="Times New Roman"/>
          <w:b/>
        </w:rPr>
        <w:t xml:space="preserve"> inhibition </w:t>
      </w:r>
      <w:r w:rsidRPr="00847F66">
        <w:rPr>
          <w:rFonts w:ascii="Times New Roman" w:hAnsi="Times New Roman" w:cs="Times New Roman"/>
          <w:b/>
          <w:i/>
        </w:rPr>
        <w:t>in vitro</w:t>
      </w:r>
      <w:r w:rsidRPr="00847F66">
        <w:rPr>
          <w:rFonts w:ascii="Times New Roman" w:hAnsi="Times New Roman" w:cs="Times New Roman"/>
          <w:b/>
        </w:rPr>
        <w:t>.</w:t>
      </w:r>
    </w:p>
    <w:p w14:paraId="43D8AD97" w14:textId="3D4644E8" w:rsidR="00440AF9" w:rsidRDefault="00007000" w:rsidP="00CB398E">
      <w:pPr>
        <w:tabs>
          <w:tab w:val="left" w:pos="360"/>
        </w:tabs>
        <w:spacing w:line="480" w:lineRule="auto"/>
        <w:rPr>
          <w:rFonts w:ascii="Times New Roman" w:hAnsi="Times New Roman" w:cs="Times New Roman"/>
        </w:rPr>
      </w:pPr>
      <w:r w:rsidRPr="00CB398E">
        <w:rPr>
          <w:rFonts w:ascii="Times New Roman" w:hAnsi="Times New Roman" w:cs="Times New Roman"/>
        </w:rPr>
        <w:t xml:space="preserve">Dose response curves of </w:t>
      </w:r>
      <w:r w:rsidR="004E500F" w:rsidRPr="00CB398E">
        <w:rPr>
          <w:rFonts w:ascii="Times New Roman" w:hAnsi="Times New Roman" w:cs="Times New Roman"/>
        </w:rPr>
        <w:t>FAK (</w:t>
      </w:r>
      <w:r w:rsidRPr="00CB398E">
        <w:rPr>
          <w:rFonts w:ascii="Times New Roman" w:hAnsi="Times New Roman" w:cs="Times New Roman"/>
        </w:rPr>
        <w:t>PF573228</w:t>
      </w:r>
      <w:r w:rsidR="004E500F" w:rsidRPr="00CB398E">
        <w:rPr>
          <w:rFonts w:ascii="Times New Roman" w:hAnsi="Times New Roman" w:cs="Times New Roman"/>
        </w:rPr>
        <w:t xml:space="preserve">, </w:t>
      </w:r>
      <w:r w:rsidRPr="00CB398E">
        <w:rPr>
          <w:rFonts w:ascii="Times New Roman" w:hAnsi="Times New Roman" w:cs="Times New Roman"/>
        </w:rPr>
        <w:t>PF562271</w:t>
      </w:r>
      <w:r w:rsidR="004E500F" w:rsidRPr="00CB398E">
        <w:rPr>
          <w:rFonts w:ascii="Times New Roman" w:hAnsi="Times New Roman" w:cs="Times New Roman"/>
        </w:rPr>
        <w:t>)</w:t>
      </w:r>
      <w:r w:rsidRPr="00CB398E">
        <w:rPr>
          <w:rFonts w:ascii="Times New Roman" w:hAnsi="Times New Roman" w:cs="Times New Roman"/>
        </w:rPr>
        <w:t xml:space="preserve"> </w:t>
      </w:r>
      <w:r w:rsidR="004E500F" w:rsidRPr="00CB398E">
        <w:rPr>
          <w:rFonts w:ascii="Times New Roman" w:hAnsi="Times New Roman" w:cs="Times New Roman"/>
        </w:rPr>
        <w:t xml:space="preserve">and SRC (AZD0530, dasatinib, SU6656) </w:t>
      </w:r>
      <w:r w:rsidR="00DB3C5E">
        <w:rPr>
          <w:rFonts w:ascii="Times New Roman" w:hAnsi="Times New Roman" w:cs="Times New Roman"/>
        </w:rPr>
        <w:t xml:space="preserve">inhibitor </w:t>
      </w:r>
      <w:r w:rsidRPr="00CB398E">
        <w:rPr>
          <w:rFonts w:ascii="Times New Roman" w:hAnsi="Times New Roman" w:cs="Times New Roman"/>
        </w:rPr>
        <w:t>treatment on cells treated wi</w:t>
      </w:r>
      <w:r w:rsidR="00883EB5" w:rsidRPr="00CB398E">
        <w:rPr>
          <w:rFonts w:ascii="Times New Roman" w:hAnsi="Times New Roman" w:cs="Times New Roman"/>
        </w:rPr>
        <w:t>th LT DOX or No DOX.  C</w:t>
      </w:r>
      <w:r w:rsidRPr="00CB398E">
        <w:rPr>
          <w:rFonts w:ascii="Times New Roman" w:hAnsi="Times New Roman" w:cs="Times New Roman"/>
        </w:rPr>
        <w:t>ell viability</w:t>
      </w:r>
      <w:r w:rsidR="00883EB5" w:rsidRPr="00CB398E">
        <w:rPr>
          <w:rFonts w:ascii="Times New Roman" w:hAnsi="Times New Roman" w:cs="Times New Roman"/>
        </w:rPr>
        <w:t xml:space="preserve"> for each replicate</w:t>
      </w:r>
      <w:r w:rsidRPr="00CB398E">
        <w:rPr>
          <w:rFonts w:ascii="Times New Roman" w:hAnsi="Times New Roman" w:cs="Times New Roman"/>
        </w:rPr>
        <w:t xml:space="preserve"> (n=3) at each dose</w:t>
      </w:r>
      <w:r w:rsidR="00883EB5" w:rsidRPr="00CB398E">
        <w:rPr>
          <w:rFonts w:ascii="Times New Roman" w:hAnsi="Times New Roman" w:cs="Times New Roman"/>
        </w:rPr>
        <w:t xml:space="preserve"> is shown</w:t>
      </w:r>
      <w:r w:rsidRPr="00CB398E">
        <w:rPr>
          <w:rFonts w:ascii="Times New Roman" w:hAnsi="Times New Roman" w:cs="Times New Roman"/>
        </w:rPr>
        <w:t>.  Curve represents best line-to-fit.</w:t>
      </w:r>
    </w:p>
    <w:p w14:paraId="19892467" w14:textId="43C7113B" w:rsidR="00007000" w:rsidRDefault="00440AF9" w:rsidP="00440AF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64425259" w14:textId="655485C1" w:rsidR="006F4EE1" w:rsidRDefault="00440AF9" w:rsidP="00541A4B">
      <w:pPr>
        <w:tabs>
          <w:tab w:val="left" w:pos="360"/>
        </w:tabs>
        <w:spacing w:line="48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69C3A51" wp14:editId="7B7C315B">
            <wp:extent cx="5080635" cy="5659900"/>
            <wp:effectExtent l="0" t="0" r="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ureS8.pdf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034" b="38050"/>
                    <a:stretch/>
                  </pic:blipFill>
                  <pic:spPr bwMode="auto">
                    <a:xfrm>
                      <a:off x="0" y="0"/>
                      <a:ext cx="5084566" cy="5664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5E014A" w14:textId="449DC5D4" w:rsidR="006F4EE1" w:rsidRPr="00CB398E" w:rsidRDefault="006F4EE1" w:rsidP="00CB398E">
      <w:pPr>
        <w:tabs>
          <w:tab w:val="left" w:pos="360"/>
        </w:tabs>
        <w:spacing w:line="48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Supplementary Figure 8</w:t>
      </w:r>
      <w:r w:rsidR="00884121">
        <w:rPr>
          <w:rFonts w:ascii="Times New Roman" w:hAnsi="Times New Roman" w:cs="Times New Roman"/>
          <w:b/>
        </w:rPr>
        <w:t>:</w:t>
      </w:r>
      <w:r>
        <w:rPr>
          <w:rFonts w:ascii="Times New Roman" w:hAnsi="Times New Roman" w:cs="Times New Roman"/>
          <w:b/>
        </w:rPr>
        <w:t xml:space="preserve"> Genetic inhibition of FAK </w:t>
      </w:r>
      <w:r w:rsidRPr="00CB398E">
        <w:rPr>
          <w:rFonts w:ascii="Times New Roman" w:hAnsi="Times New Roman" w:cs="Times New Roman"/>
          <w:b/>
          <w:i/>
        </w:rPr>
        <w:t>in vitro</w:t>
      </w:r>
      <w:r>
        <w:rPr>
          <w:rFonts w:ascii="Times New Roman" w:hAnsi="Times New Roman" w:cs="Times New Roman"/>
          <w:b/>
        </w:rPr>
        <w:t>.</w:t>
      </w:r>
    </w:p>
    <w:p w14:paraId="6A8863CD" w14:textId="1CD9696F" w:rsidR="00007000" w:rsidRPr="00847F66" w:rsidRDefault="00007000" w:rsidP="00007000">
      <w:pPr>
        <w:pStyle w:val="ListParagraph"/>
        <w:numPr>
          <w:ilvl w:val="0"/>
          <w:numId w:val="41"/>
        </w:num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>Western blot</w:t>
      </w:r>
      <w:r w:rsidR="004428E9" w:rsidRPr="00847F66">
        <w:rPr>
          <w:rFonts w:ascii="Times New Roman" w:hAnsi="Times New Roman" w:cs="Times New Roman"/>
        </w:rPr>
        <w:t>ting</w:t>
      </w:r>
      <w:r w:rsidRPr="00847F66">
        <w:rPr>
          <w:rFonts w:ascii="Times New Roman" w:hAnsi="Times New Roman" w:cs="Times New Roman"/>
        </w:rPr>
        <w:t xml:space="preserve"> showed effective short-term and long-term knockdown of FAK proteins and phosphorylated FAK by two different shRNA</w:t>
      </w:r>
      <w:r w:rsidR="00440EB2" w:rsidRPr="00847F66">
        <w:rPr>
          <w:rFonts w:ascii="Times New Roman" w:hAnsi="Times New Roman" w:cs="Times New Roman"/>
        </w:rPr>
        <w:t>s (1869 and 3067).  shFAK.1869 wa</w:t>
      </w:r>
      <w:r w:rsidRPr="00847F66">
        <w:rPr>
          <w:rFonts w:ascii="Times New Roman" w:hAnsi="Times New Roman" w:cs="Times New Roman"/>
        </w:rPr>
        <w:t>s more effective than shFAK.3067 as shown by a greater decrea</w:t>
      </w:r>
      <w:r w:rsidR="00440EB2" w:rsidRPr="00847F66">
        <w:rPr>
          <w:rFonts w:ascii="Times New Roman" w:hAnsi="Times New Roman" w:cs="Times New Roman"/>
        </w:rPr>
        <w:t>se in protein levels, and thus wa</w:t>
      </w:r>
      <w:r w:rsidRPr="00847F66">
        <w:rPr>
          <w:rFonts w:ascii="Times New Roman" w:hAnsi="Times New Roman" w:cs="Times New Roman"/>
        </w:rPr>
        <w:t xml:space="preserve">s used for all of the </w:t>
      </w:r>
      <w:r w:rsidRPr="00847F66">
        <w:rPr>
          <w:rFonts w:ascii="Times New Roman" w:hAnsi="Times New Roman" w:cs="Times New Roman"/>
          <w:i/>
        </w:rPr>
        <w:t xml:space="preserve">in vitro </w:t>
      </w:r>
      <w:r w:rsidRPr="00847F66">
        <w:rPr>
          <w:rFonts w:ascii="Times New Roman" w:hAnsi="Times New Roman" w:cs="Times New Roman"/>
        </w:rPr>
        <w:t xml:space="preserve">and </w:t>
      </w:r>
      <w:r w:rsidRPr="00847F66">
        <w:rPr>
          <w:rFonts w:ascii="Times New Roman" w:hAnsi="Times New Roman" w:cs="Times New Roman"/>
          <w:i/>
        </w:rPr>
        <w:t xml:space="preserve">in vivo </w:t>
      </w:r>
      <w:r w:rsidRPr="00847F66">
        <w:rPr>
          <w:rFonts w:ascii="Times New Roman" w:hAnsi="Times New Roman" w:cs="Times New Roman"/>
        </w:rPr>
        <w:t>experiments.</w:t>
      </w:r>
    </w:p>
    <w:p w14:paraId="0D69A989" w14:textId="29D28324" w:rsidR="00007000" w:rsidRPr="00847F66" w:rsidRDefault="00007000" w:rsidP="00007000">
      <w:pPr>
        <w:pStyle w:val="ListParagraph"/>
        <w:numPr>
          <w:ilvl w:val="0"/>
          <w:numId w:val="41"/>
        </w:num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 xml:space="preserve">Immunofluorescence staining of </w:t>
      </w:r>
      <w:r w:rsidR="005F5168">
        <w:rPr>
          <w:rFonts w:ascii="Times New Roman" w:hAnsi="Times New Roman" w:cs="Times New Roman"/>
        </w:rPr>
        <w:t xml:space="preserve">the focal adhesion protein </w:t>
      </w:r>
      <w:bookmarkStart w:id="0" w:name="_GoBack"/>
      <w:bookmarkEnd w:id="0"/>
      <w:r w:rsidRPr="00847F66">
        <w:rPr>
          <w:rFonts w:ascii="Times New Roman" w:hAnsi="Times New Roman" w:cs="Times New Roman"/>
        </w:rPr>
        <w:t xml:space="preserve">paxillin demonstrated the distribution and morphology of focal adhesion plaques of No DOX and LT DOX cells.  </w:t>
      </w:r>
      <w:r w:rsidRPr="00847F66">
        <w:rPr>
          <w:rFonts w:ascii="Times New Roman" w:hAnsi="Times New Roman" w:cs="Times New Roman"/>
        </w:rPr>
        <w:lastRenderedPageBreak/>
        <w:t>shRNA-me</w:t>
      </w:r>
      <w:r w:rsidR="00716DC4" w:rsidRPr="00847F66">
        <w:rPr>
          <w:rFonts w:ascii="Times New Roman" w:hAnsi="Times New Roman" w:cs="Times New Roman"/>
        </w:rPr>
        <w:t>diated knockdown of FAK disrupted</w:t>
      </w:r>
      <w:r w:rsidRPr="00847F66">
        <w:rPr>
          <w:rFonts w:ascii="Times New Roman" w:hAnsi="Times New Roman" w:cs="Times New Roman"/>
        </w:rPr>
        <w:t xml:space="preserve"> the polarity of focal adhesion structures.  Green: paxillin (focal adhesion), red: phalloidin (F-actin), and blue: DAPI (nuclei).</w:t>
      </w:r>
    </w:p>
    <w:p w14:paraId="0BD7D31F" w14:textId="29BCA204" w:rsidR="008E7BC1" w:rsidRDefault="00007000" w:rsidP="008E7BC1">
      <w:pPr>
        <w:pStyle w:val="ListParagraph"/>
        <w:numPr>
          <w:ilvl w:val="0"/>
          <w:numId w:val="41"/>
        </w:num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>Cell viability following short-term (5 days) DOX treatment compared to No DOX condition of cell lines in (B).  Average cell viability +/- s.e.m. (n=5) is show</w:t>
      </w:r>
      <w:r w:rsidR="00C74D9C" w:rsidRPr="00847F66">
        <w:rPr>
          <w:rFonts w:ascii="Times New Roman" w:hAnsi="Times New Roman" w:cs="Times New Roman"/>
        </w:rPr>
        <w:t>n and demonstrated</w:t>
      </w:r>
      <w:r w:rsidRPr="00847F66">
        <w:rPr>
          <w:rFonts w:ascii="Times New Roman" w:hAnsi="Times New Roman" w:cs="Times New Roman"/>
        </w:rPr>
        <w:t xml:space="preserve"> that FAK knockdown did not synergize with Kras knockdown to diminish cell viability. </w:t>
      </w:r>
    </w:p>
    <w:p w14:paraId="050749AD" w14:textId="055A94A9" w:rsidR="00007000" w:rsidRPr="00847F66" w:rsidRDefault="00440AF9" w:rsidP="00007000">
      <w:pPr>
        <w:tabs>
          <w:tab w:val="left" w:pos="360"/>
        </w:tabs>
        <w:spacing w:line="48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 wp14:anchorId="7F05D282" wp14:editId="120AF1A8">
            <wp:extent cx="5943600" cy="73050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gureS9.pdf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28"/>
                    <a:stretch/>
                  </pic:blipFill>
                  <pic:spPr bwMode="auto">
                    <a:xfrm>
                      <a:off x="0" y="0"/>
                      <a:ext cx="5943600" cy="7305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A2215B" w14:textId="4B195F09" w:rsidR="00007000" w:rsidRPr="00847F66" w:rsidRDefault="00007000" w:rsidP="00007000">
      <w:p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  <w:b/>
        </w:rPr>
        <w:t xml:space="preserve">Supplementary Figure </w:t>
      </w:r>
      <w:r w:rsidR="00461FF9">
        <w:rPr>
          <w:rFonts w:ascii="Times New Roman" w:hAnsi="Times New Roman" w:cs="Times New Roman"/>
          <w:b/>
        </w:rPr>
        <w:t>9</w:t>
      </w:r>
      <w:r w:rsidRPr="00847F66">
        <w:rPr>
          <w:rFonts w:ascii="Times New Roman" w:hAnsi="Times New Roman" w:cs="Times New Roman"/>
          <w:b/>
        </w:rPr>
        <w:t xml:space="preserve">: Combined Kras and FAK inhibition </w:t>
      </w:r>
      <w:r w:rsidRPr="00847F66">
        <w:rPr>
          <w:rFonts w:ascii="Times New Roman" w:hAnsi="Times New Roman" w:cs="Times New Roman"/>
          <w:b/>
          <w:i/>
        </w:rPr>
        <w:t>in vivo</w:t>
      </w:r>
      <w:r w:rsidRPr="00847F66">
        <w:rPr>
          <w:rFonts w:ascii="Times New Roman" w:hAnsi="Times New Roman" w:cs="Times New Roman"/>
          <w:b/>
        </w:rPr>
        <w:t>.</w:t>
      </w:r>
    </w:p>
    <w:p w14:paraId="7DE659AD" w14:textId="77777777" w:rsidR="00007000" w:rsidRPr="00847F66" w:rsidRDefault="00007000" w:rsidP="00007000">
      <w:pPr>
        <w:pStyle w:val="ListParagraph"/>
        <w:numPr>
          <w:ilvl w:val="0"/>
          <w:numId w:val="42"/>
        </w:num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lastRenderedPageBreak/>
        <w:t xml:space="preserve">Schematic of the </w:t>
      </w:r>
      <w:r w:rsidRPr="00847F66">
        <w:rPr>
          <w:rFonts w:ascii="Times New Roman" w:hAnsi="Times New Roman" w:cs="Times New Roman"/>
          <w:i/>
        </w:rPr>
        <w:t>in vivo</w:t>
      </w:r>
      <w:r w:rsidRPr="00847F66">
        <w:rPr>
          <w:rFonts w:ascii="Times New Roman" w:hAnsi="Times New Roman" w:cs="Times New Roman"/>
        </w:rPr>
        <w:t xml:space="preserve"> subcutaneous transplant experiment.  Cells were injected and allowed to form tumors prior to treatment with or without DOX to monitor tumor growth following hairpin induction.</w:t>
      </w:r>
    </w:p>
    <w:p w14:paraId="090B35D7" w14:textId="77777777" w:rsidR="00007000" w:rsidRPr="00847F66" w:rsidRDefault="00007000" w:rsidP="00007000">
      <w:pPr>
        <w:pStyle w:val="ListParagraph"/>
        <w:numPr>
          <w:ilvl w:val="0"/>
          <w:numId w:val="42"/>
        </w:num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>Fold increase in luminescence (as a surrogate for tumor growth) with or without DOX treatment of shKras-transduced cells co-transduced with shFAK.1869 or shLuc.1309 control.  Simultaneous knockdown of FAK and Kras did not exhibit a greater inhibitory effect compared to Kras knockdown alone.</w:t>
      </w:r>
    </w:p>
    <w:p w14:paraId="0E1D337A" w14:textId="788A87B2" w:rsidR="00007000" w:rsidRPr="00847F66" w:rsidRDefault="00007000" w:rsidP="00007000">
      <w:pPr>
        <w:pStyle w:val="ListParagraph"/>
        <w:numPr>
          <w:ilvl w:val="0"/>
          <w:numId w:val="42"/>
        </w:num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 xml:space="preserve">Final tumor weights (in grams) at 15 days following DOX treatment of tumors in (B).  Line represents mean of tumor weights. </w:t>
      </w:r>
      <w:r w:rsidR="0047571B" w:rsidRPr="00847F66">
        <w:rPr>
          <w:rFonts w:ascii="Times New Roman" w:hAnsi="Times New Roman" w:cs="Times New Roman"/>
        </w:rPr>
        <w:t>**</w:t>
      </w:r>
      <w:r w:rsidRPr="00847F66">
        <w:rPr>
          <w:rFonts w:ascii="Times New Roman" w:hAnsi="Times New Roman" w:cs="Times New Roman"/>
        </w:rPr>
        <w:t>p&lt;0.01, two-tailed student’s t-test.</w:t>
      </w:r>
    </w:p>
    <w:p w14:paraId="114C95E8" w14:textId="77777777" w:rsidR="00007000" w:rsidRPr="00847F66" w:rsidRDefault="00007000" w:rsidP="00007000">
      <w:pPr>
        <w:pStyle w:val="ListParagraph"/>
        <w:numPr>
          <w:ilvl w:val="0"/>
          <w:numId w:val="42"/>
        </w:num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 xml:space="preserve">Tumors that were harvested from mice on DOX diet continued to express GFP, suggesting that shRNA was stably expressed and maintained </w:t>
      </w:r>
      <w:r w:rsidRPr="00847F66">
        <w:rPr>
          <w:rFonts w:ascii="Times New Roman" w:hAnsi="Times New Roman" w:cs="Times New Roman"/>
          <w:i/>
        </w:rPr>
        <w:t>in vivo</w:t>
      </w:r>
      <w:r w:rsidRPr="00847F66">
        <w:rPr>
          <w:rFonts w:ascii="Times New Roman" w:hAnsi="Times New Roman" w:cs="Times New Roman"/>
        </w:rPr>
        <w:t xml:space="preserve"> for prolonged periods (15 and 24 days).</w:t>
      </w:r>
    </w:p>
    <w:p w14:paraId="421F9CCE" w14:textId="77777777" w:rsidR="00007000" w:rsidRPr="00847F66" w:rsidRDefault="00007000" w:rsidP="00007000">
      <w:pPr>
        <w:pStyle w:val="ListParagraph"/>
        <w:numPr>
          <w:ilvl w:val="0"/>
          <w:numId w:val="42"/>
        </w:numPr>
        <w:spacing w:line="480" w:lineRule="auto"/>
        <w:rPr>
          <w:rFonts w:ascii="Times New Roman" w:hAnsi="Times New Roman" w:cs="Times New Roman"/>
        </w:rPr>
      </w:pPr>
      <w:r w:rsidRPr="00847F66">
        <w:rPr>
          <w:rFonts w:ascii="Times New Roman" w:hAnsi="Times New Roman" w:cs="Times New Roman"/>
        </w:rPr>
        <w:t xml:space="preserve">Western blot analysis on lysates of tumors from (B) indicated effective sustained knockdown of Kras and FAK </w:t>
      </w:r>
      <w:r w:rsidRPr="00847F66">
        <w:rPr>
          <w:rFonts w:ascii="Times New Roman" w:hAnsi="Times New Roman" w:cs="Times New Roman"/>
          <w:i/>
        </w:rPr>
        <w:t>in vivo</w:t>
      </w:r>
      <w:r w:rsidRPr="00847F66">
        <w:rPr>
          <w:rFonts w:ascii="Times New Roman" w:hAnsi="Times New Roman" w:cs="Times New Roman"/>
        </w:rPr>
        <w:t>.</w:t>
      </w:r>
    </w:p>
    <w:p w14:paraId="2B9357E6" w14:textId="48E56B8F" w:rsidR="00440AF9" w:rsidRDefault="00440AF9">
      <w:pPr>
        <w:rPr>
          <w:rFonts w:ascii="Times New Roman" w:eastAsia="Times New Roman" w:hAnsi="Times New Roman" w:cs="Times New Roman"/>
          <w:color w:val="333333"/>
        </w:rPr>
      </w:pPr>
      <w:r>
        <w:rPr>
          <w:rFonts w:ascii="Times New Roman" w:eastAsia="Times New Roman" w:hAnsi="Times New Roman" w:cs="Times New Roman"/>
          <w:color w:val="333333"/>
        </w:rPr>
        <w:br w:type="page"/>
      </w:r>
    </w:p>
    <w:p w14:paraId="3E6EE1F3" w14:textId="0AEA5CB4" w:rsidR="00BF191E" w:rsidRPr="00B26595" w:rsidRDefault="00BF191E" w:rsidP="002B6451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b/>
          <w:color w:val="333333"/>
        </w:rPr>
      </w:pPr>
      <w:r w:rsidRPr="00B26595">
        <w:rPr>
          <w:rFonts w:ascii="Times New Roman" w:eastAsia="Times New Roman" w:hAnsi="Times New Roman" w:cs="Times New Roman"/>
          <w:b/>
          <w:color w:val="333333"/>
        </w:rPr>
        <w:lastRenderedPageBreak/>
        <w:t>SUPPLEMENTARY TABLES</w:t>
      </w:r>
    </w:p>
    <w:p w14:paraId="3EDEF85A" w14:textId="286E3A9A" w:rsidR="00BF191E" w:rsidRPr="00B26595" w:rsidRDefault="00BF191E" w:rsidP="002B6451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color w:val="333333"/>
        </w:rPr>
      </w:pPr>
      <w:r w:rsidRPr="00B26595">
        <w:rPr>
          <w:rFonts w:ascii="Times New Roman" w:eastAsia="Times New Roman" w:hAnsi="Times New Roman" w:cs="Times New Roman"/>
          <w:b/>
          <w:color w:val="333333"/>
        </w:rPr>
        <w:t>Supplementary Table 1</w:t>
      </w:r>
      <w:r w:rsidR="00CA7C9A" w:rsidRPr="00B26595">
        <w:rPr>
          <w:rFonts w:ascii="Times New Roman" w:eastAsia="Times New Roman" w:hAnsi="Times New Roman" w:cs="Times New Roman"/>
          <w:b/>
          <w:color w:val="333333"/>
        </w:rPr>
        <w:t>.</w:t>
      </w:r>
      <w:r w:rsidRPr="00B26595">
        <w:rPr>
          <w:rFonts w:ascii="Times New Roman" w:eastAsia="Times New Roman" w:hAnsi="Times New Roman" w:cs="Times New Roman"/>
          <w:color w:val="333333"/>
        </w:rPr>
        <w:t xml:space="preserve"> </w:t>
      </w:r>
      <w:r w:rsidRPr="00B26595">
        <w:rPr>
          <w:rFonts w:ascii="Times New Roman" w:eastAsia="Times New Roman" w:hAnsi="Times New Roman" w:cs="Times New Roman"/>
          <w:b/>
          <w:color w:val="333333"/>
        </w:rPr>
        <w:t>shRNA and primer sequences used for shRNA cloning</w:t>
      </w:r>
      <w:r w:rsidR="00587E97">
        <w:rPr>
          <w:rFonts w:ascii="Times New Roman" w:eastAsia="Times New Roman" w:hAnsi="Times New Roman" w:cs="Times New Roman"/>
          <w:b/>
          <w:color w:val="333333"/>
        </w:rPr>
        <w:t>.</w:t>
      </w:r>
    </w:p>
    <w:p w14:paraId="35C6A517" w14:textId="77777777" w:rsidR="002505EF" w:rsidRDefault="002505EF" w:rsidP="002505EF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b/>
          <w:color w:val="333333"/>
        </w:rPr>
      </w:pPr>
    </w:p>
    <w:p w14:paraId="6EE0974D" w14:textId="3CFE3525" w:rsidR="00E447FC" w:rsidRPr="00E447FC" w:rsidRDefault="0052185D" w:rsidP="00E447FC">
      <w:pPr>
        <w:spacing w:line="480" w:lineRule="auto"/>
        <w:rPr>
          <w:rFonts w:ascii="Times New Roman" w:eastAsia="Times New Roman" w:hAnsi="Times New Roman" w:cs="Times New Roman"/>
          <w:b/>
          <w:color w:val="333333"/>
        </w:rPr>
      </w:pPr>
      <w:r w:rsidRPr="00E447FC">
        <w:rPr>
          <w:rFonts w:ascii="Times New Roman" w:eastAsia="Times New Roman" w:hAnsi="Times New Roman" w:cs="Times New Roman"/>
          <w:b/>
          <w:color w:val="333333"/>
        </w:rPr>
        <w:t xml:space="preserve">Supplementary Table 2. </w:t>
      </w:r>
      <w:r w:rsidR="00E447FC" w:rsidRPr="00E447FC">
        <w:rPr>
          <w:rFonts w:ascii="Times New Roman" w:eastAsia="Times New Roman" w:hAnsi="Times New Roman" w:cs="Times New Roman"/>
          <w:b/>
          <w:color w:val="333333"/>
        </w:rPr>
        <w:t>Tumor-initiating frequency of Kras knockdown cells.</w:t>
      </w:r>
    </w:p>
    <w:p w14:paraId="47EB5854" w14:textId="39194661" w:rsidR="00E447FC" w:rsidRPr="00E447FC" w:rsidRDefault="00E447FC" w:rsidP="00E447FC">
      <w:pPr>
        <w:spacing w:line="480" w:lineRule="auto"/>
        <w:rPr>
          <w:rFonts w:ascii="Times New Roman" w:hAnsi="Times New Roman" w:cs="Times New Roman"/>
        </w:rPr>
      </w:pPr>
      <w:r w:rsidRPr="00E447FC">
        <w:rPr>
          <w:rFonts w:ascii="Times New Roman" w:hAnsi="Times New Roman" w:cs="Times New Roman"/>
        </w:rPr>
        <w:t>Tumor-initiating frequency of varying numbers of transplanted cells per subcutaneous injection of shLuc- and shKras-transduced clones.</w:t>
      </w:r>
    </w:p>
    <w:p w14:paraId="248495E7" w14:textId="0D778654" w:rsidR="0052185D" w:rsidRPr="0052185D" w:rsidRDefault="0052185D" w:rsidP="002505EF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color w:val="333333"/>
        </w:rPr>
      </w:pPr>
    </w:p>
    <w:p w14:paraId="20B8406B" w14:textId="45AB3EC7" w:rsidR="002505EF" w:rsidRPr="00B26595" w:rsidRDefault="002505EF" w:rsidP="002505EF">
      <w:pPr>
        <w:spacing w:line="480" w:lineRule="auto"/>
        <w:outlineLvl w:val="0"/>
        <w:rPr>
          <w:rFonts w:ascii="Times New Roman" w:hAnsi="Times New Roman" w:cs="Times New Roman"/>
          <w:i/>
        </w:rPr>
      </w:pPr>
      <w:r w:rsidRPr="00B26595">
        <w:rPr>
          <w:rFonts w:ascii="Times New Roman" w:eastAsia="Times New Roman" w:hAnsi="Times New Roman" w:cs="Times New Roman"/>
          <w:b/>
          <w:color w:val="333333"/>
        </w:rPr>
        <w:t xml:space="preserve">Supplementary Table </w:t>
      </w:r>
      <w:r w:rsidR="00E447FC">
        <w:rPr>
          <w:rFonts w:ascii="Times New Roman" w:eastAsia="Times New Roman" w:hAnsi="Times New Roman" w:cs="Times New Roman"/>
          <w:b/>
          <w:color w:val="333333"/>
        </w:rPr>
        <w:t>3</w:t>
      </w:r>
      <w:r>
        <w:rPr>
          <w:rFonts w:ascii="Times New Roman" w:eastAsia="Times New Roman" w:hAnsi="Times New Roman" w:cs="Times New Roman"/>
          <w:b/>
          <w:color w:val="333333"/>
        </w:rPr>
        <w:t>.</w:t>
      </w:r>
      <w:r w:rsidRPr="00B26595">
        <w:rPr>
          <w:rFonts w:ascii="Times New Roman" w:eastAsia="Times New Roman" w:hAnsi="Times New Roman" w:cs="Times New Roman"/>
          <w:color w:val="333333"/>
        </w:rPr>
        <w:t xml:space="preserve"> </w:t>
      </w:r>
      <w:r w:rsidRPr="00B26595">
        <w:rPr>
          <w:rFonts w:ascii="Times New Roman" w:hAnsi="Times New Roman" w:cs="Times New Roman"/>
          <w:b/>
          <w:color w:val="000000"/>
        </w:rPr>
        <w:t>RNA-Seq SNP analysis of No DOX and LT DOX</w:t>
      </w:r>
      <w:r w:rsidR="002029FE">
        <w:rPr>
          <w:rFonts w:ascii="Times New Roman" w:hAnsi="Times New Roman" w:cs="Times New Roman"/>
          <w:b/>
          <w:color w:val="000000"/>
        </w:rPr>
        <w:t xml:space="preserve"> (Kras knockdown)</w:t>
      </w:r>
      <w:r w:rsidRPr="00B26595">
        <w:rPr>
          <w:rFonts w:ascii="Times New Roman" w:hAnsi="Times New Roman" w:cs="Times New Roman"/>
          <w:b/>
          <w:color w:val="000000"/>
        </w:rPr>
        <w:t xml:space="preserve"> clones.</w:t>
      </w:r>
    </w:p>
    <w:p w14:paraId="3C6CD225" w14:textId="77777777" w:rsidR="002505EF" w:rsidRPr="00B26595" w:rsidRDefault="002505EF" w:rsidP="002B6451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color w:val="333333"/>
        </w:rPr>
      </w:pPr>
    </w:p>
    <w:p w14:paraId="3C9CB21B" w14:textId="3392FA29" w:rsidR="00BF191E" w:rsidRPr="00B26595" w:rsidRDefault="00BF191E" w:rsidP="00707836">
      <w:pPr>
        <w:spacing w:line="480" w:lineRule="auto"/>
        <w:rPr>
          <w:rFonts w:ascii="Times New Roman" w:hAnsi="Times New Roman" w:cs="Times New Roman"/>
        </w:rPr>
      </w:pPr>
      <w:r w:rsidRPr="00B26595">
        <w:rPr>
          <w:rFonts w:ascii="Times New Roman" w:eastAsia="Times New Roman" w:hAnsi="Times New Roman" w:cs="Times New Roman"/>
          <w:b/>
          <w:color w:val="333333"/>
        </w:rPr>
        <w:t xml:space="preserve">Supplementary Table </w:t>
      </w:r>
      <w:r w:rsidR="00E447FC">
        <w:rPr>
          <w:rFonts w:ascii="Times New Roman" w:eastAsia="Times New Roman" w:hAnsi="Times New Roman" w:cs="Times New Roman"/>
          <w:b/>
          <w:color w:val="333333"/>
        </w:rPr>
        <w:t>4</w:t>
      </w:r>
      <w:r w:rsidR="00CA7C9A" w:rsidRPr="00B26595">
        <w:rPr>
          <w:rFonts w:ascii="Times New Roman" w:eastAsia="Times New Roman" w:hAnsi="Times New Roman" w:cs="Times New Roman"/>
          <w:b/>
          <w:color w:val="333333"/>
        </w:rPr>
        <w:t>.</w:t>
      </w:r>
      <w:r w:rsidRPr="00B26595">
        <w:rPr>
          <w:rFonts w:ascii="Times New Roman" w:eastAsia="Times New Roman" w:hAnsi="Times New Roman" w:cs="Times New Roman"/>
          <w:color w:val="333333"/>
        </w:rPr>
        <w:t xml:space="preserve"> </w:t>
      </w:r>
      <w:r w:rsidR="00210623" w:rsidRPr="00B26595">
        <w:rPr>
          <w:rFonts w:ascii="Times New Roman" w:hAnsi="Times New Roman" w:cs="Times New Roman"/>
          <w:b/>
          <w:color w:val="000000"/>
        </w:rPr>
        <w:t>Normalized</w:t>
      </w:r>
      <w:r w:rsidR="00707836" w:rsidRPr="00B26595">
        <w:rPr>
          <w:rFonts w:ascii="Times New Roman" w:hAnsi="Times New Roman" w:cs="Times New Roman"/>
          <w:b/>
          <w:color w:val="000000"/>
        </w:rPr>
        <w:t xml:space="preserve"> RNA-Seq expression</w:t>
      </w:r>
      <w:r w:rsidR="00A70C6C" w:rsidRPr="00B26595">
        <w:rPr>
          <w:rFonts w:ascii="Times New Roman" w:hAnsi="Times New Roman" w:cs="Times New Roman"/>
          <w:b/>
          <w:color w:val="000000"/>
        </w:rPr>
        <w:t xml:space="preserve"> and ICA analysis results for DOX and Kras knockdown signatures</w:t>
      </w:r>
      <w:r w:rsidR="00CA7C9A" w:rsidRPr="00B26595">
        <w:rPr>
          <w:rFonts w:ascii="Times New Roman" w:hAnsi="Times New Roman" w:cs="Times New Roman"/>
          <w:b/>
        </w:rPr>
        <w:t>:</w:t>
      </w:r>
      <w:r w:rsidR="00707836" w:rsidRPr="00B26595">
        <w:rPr>
          <w:rFonts w:ascii="Times New Roman" w:hAnsi="Times New Roman" w:cs="Times New Roman"/>
          <w:b/>
        </w:rPr>
        <w:t xml:space="preserve"> </w:t>
      </w:r>
      <w:r w:rsidR="00707836" w:rsidRPr="00B26595">
        <w:rPr>
          <w:rFonts w:ascii="Times New Roman" w:hAnsi="Times New Roman" w:cs="Times New Roman"/>
        </w:rPr>
        <w:t xml:space="preserve">Estimated expression counts (from RSEM), normalized values (from EBSeq) </w:t>
      </w:r>
      <w:r w:rsidR="00356477" w:rsidRPr="00B26595">
        <w:rPr>
          <w:rFonts w:ascii="Times New Roman" w:hAnsi="Times New Roman" w:cs="Times New Roman"/>
        </w:rPr>
        <w:t>and ICA signatures scores for DOX and Kras knockdown signatures.</w:t>
      </w:r>
    </w:p>
    <w:p w14:paraId="05828C6D" w14:textId="1CF677B7" w:rsidR="00BF191E" w:rsidRPr="00B26595" w:rsidRDefault="00BF191E" w:rsidP="002B6451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b/>
          <w:color w:val="333333"/>
        </w:rPr>
      </w:pPr>
    </w:p>
    <w:p w14:paraId="7615C3AD" w14:textId="46E16ED1" w:rsidR="00B06B42" w:rsidRPr="00B26595" w:rsidRDefault="00E447FC" w:rsidP="002B6451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b/>
          <w:color w:val="333333"/>
          <w:lang w:eastAsia="zh-TW"/>
        </w:rPr>
      </w:pPr>
      <w:r>
        <w:rPr>
          <w:rFonts w:ascii="Times New Roman" w:eastAsia="Times New Roman" w:hAnsi="Times New Roman" w:cs="Times New Roman"/>
          <w:b/>
          <w:color w:val="333333"/>
        </w:rPr>
        <w:t>Supplementary Table 5</w:t>
      </w:r>
      <w:r w:rsidR="002505EF">
        <w:rPr>
          <w:rFonts w:ascii="Times New Roman" w:eastAsia="Times New Roman" w:hAnsi="Times New Roman" w:cs="Times New Roman"/>
          <w:b/>
          <w:color w:val="333333"/>
        </w:rPr>
        <w:t>. L</w:t>
      </w:r>
      <w:r w:rsidR="003B5F28">
        <w:rPr>
          <w:rFonts w:ascii="Times New Roman" w:eastAsia="Times New Roman" w:hAnsi="Times New Roman" w:cs="Times New Roman"/>
          <w:b/>
          <w:color w:val="333333"/>
        </w:rPr>
        <w:t xml:space="preserve">ncRNA analysis of No DOX and </w:t>
      </w:r>
      <w:r w:rsidR="002029FE">
        <w:rPr>
          <w:rFonts w:ascii="Times New Roman" w:eastAsia="Times New Roman" w:hAnsi="Times New Roman" w:cs="Times New Roman"/>
          <w:b/>
          <w:color w:val="333333"/>
        </w:rPr>
        <w:t xml:space="preserve">LT </w:t>
      </w:r>
      <w:r w:rsidR="003B5F28">
        <w:rPr>
          <w:rFonts w:ascii="Times New Roman" w:eastAsia="Times New Roman" w:hAnsi="Times New Roman" w:cs="Times New Roman"/>
          <w:b/>
          <w:color w:val="333333"/>
        </w:rPr>
        <w:t>DOX (Kras knockdown) clones.</w:t>
      </w:r>
    </w:p>
    <w:p w14:paraId="3C00C15A" w14:textId="77777777" w:rsidR="00B06B42" w:rsidRPr="00B26595" w:rsidRDefault="00B06B42" w:rsidP="002B6451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b/>
          <w:color w:val="333333"/>
        </w:rPr>
      </w:pPr>
    </w:p>
    <w:p w14:paraId="353DAD8E" w14:textId="315F9BC5" w:rsidR="00BF191E" w:rsidRPr="00B26595" w:rsidRDefault="00356477" w:rsidP="002B6451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b/>
          <w:color w:val="333333"/>
        </w:rPr>
      </w:pPr>
      <w:r w:rsidRPr="00B26595">
        <w:rPr>
          <w:rFonts w:ascii="Times New Roman" w:eastAsia="Times New Roman" w:hAnsi="Times New Roman" w:cs="Times New Roman"/>
          <w:b/>
          <w:color w:val="333333"/>
        </w:rPr>
        <w:t xml:space="preserve">Supplementary Table </w:t>
      </w:r>
      <w:r w:rsidR="00E447FC">
        <w:rPr>
          <w:rFonts w:ascii="Times New Roman" w:eastAsia="Times New Roman" w:hAnsi="Times New Roman" w:cs="Times New Roman"/>
          <w:b/>
          <w:color w:val="333333"/>
        </w:rPr>
        <w:t>6</w:t>
      </w:r>
      <w:r w:rsidR="00577E97" w:rsidRPr="00B26595">
        <w:rPr>
          <w:rFonts w:ascii="Times New Roman" w:eastAsia="Times New Roman" w:hAnsi="Times New Roman" w:cs="Times New Roman"/>
          <w:b/>
          <w:color w:val="333333"/>
        </w:rPr>
        <w:t>.</w:t>
      </w:r>
      <w:r w:rsidR="00BF191E" w:rsidRPr="00B26595">
        <w:rPr>
          <w:rFonts w:ascii="Times New Roman" w:eastAsia="Times New Roman" w:hAnsi="Times New Roman" w:cs="Times New Roman"/>
          <w:color w:val="333333"/>
        </w:rPr>
        <w:t xml:space="preserve"> </w:t>
      </w:r>
      <w:r w:rsidR="00BF191E" w:rsidRPr="00B26595">
        <w:rPr>
          <w:rFonts w:ascii="Times New Roman" w:eastAsia="Times New Roman" w:hAnsi="Times New Roman" w:cs="Times New Roman"/>
          <w:b/>
          <w:color w:val="333333"/>
        </w:rPr>
        <w:t>SILAC proteome data.</w:t>
      </w:r>
      <w:r w:rsidR="00106F60" w:rsidRPr="00B26595">
        <w:rPr>
          <w:rFonts w:ascii="Times New Roman" w:eastAsia="Times New Roman" w:hAnsi="Times New Roman" w:cs="Times New Roman"/>
          <w:b/>
          <w:color w:val="333333"/>
        </w:rPr>
        <w:t xml:space="preserve">  </w:t>
      </w:r>
      <w:r w:rsidR="00106F60" w:rsidRPr="00B26595">
        <w:rPr>
          <w:rFonts w:ascii="Times New Roman" w:eastAsia="Times New Roman" w:hAnsi="Times New Roman" w:cs="Times New Roman"/>
          <w:color w:val="333333"/>
        </w:rPr>
        <w:t>D=D shKras.923 cl1 cells; B=B shKras.1442 cl2 cells.</w:t>
      </w:r>
    </w:p>
    <w:p w14:paraId="07FB0FE4" w14:textId="77777777" w:rsidR="00B06B42" w:rsidRPr="00B26595" w:rsidRDefault="00B06B42" w:rsidP="002B6451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b/>
          <w:color w:val="333333"/>
        </w:rPr>
      </w:pPr>
    </w:p>
    <w:p w14:paraId="041CBD7B" w14:textId="41CFE0D1" w:rsidR="00BF191E" w:rsidRPr="00B26595" w:rsidRDefault="00356477" w:rsidP="002B6451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color w:val="333333"/>
        </w:rPr>
      </w:pPr>
      <w:r w:rsidRPr="00B26595">
        <w:rPr>
          <w:rFonts w:ascii="Times New Roman" w:eastAsia="Times New Roman" w:hAnsi="Times New Roman" w:cs="Times New Roman"/>
          <w:b/>
          <w:color w:val="333333"/>
        </w:rPr>
        <w:t xml:space="preserve">Supplementary Table </w:t>
      </w:r>
      <w:r w:rsidR="00E447FC">
        <w:rPr>
          <w:rFonts w:ascii="Times New Roman" w:eastAsia="Times New Roman" w:hAnsi="Times New Roman" w:cs="Times New Roman"/>
          <w:b/>
          <w:color w:val="333333"/>
        </w:rPr>
        <w:t>7</w:t>
      </w:r>
      <w:r w:rsidR="00577E97" w:rsidRPr="00B26595">
        <w:rPr>
          <w:rFonts w:ascii="Times New Roman" w:eastAsia="Times New Roman" w:hAnsi="Times New Roman" w:cs="Times New Roman"/>
          <w:b/>
          <w:color w:val="333333"/>
        </w:rPr>
        <w:t>.</w:t>
      </w:r>
      <w:r w:rsidR="00BF191E" w:rsidRPr="00B26595">
        <w:rPr>
          <w:rFonts w:ascii="Times New Roman" w:eastAsia="Times New Roman" w:hAnsi="Times New Roman" w:cs="Times New Roman"/>
          <w:color w:val="333333"/>
        </w:rPr>
        <w:t xml:space="preserve"> </w:t>
      </w:r>
      <w:r w:rsidR="00BF191E" w:rsidRPr="00B26595">
        <w:rPr>
          <w:rFonts w:ascii="Times New Roman" w:eastAsia="Times New Roman" w:hAnsi="Times New Roman" w:cs="Times New Roman"/>
          <w:b/>
          <w:color w:val="333333"/>
        </w:rPr>
        <w:t>iTRAQ phospho-tyrosine peptides that are called in one of three experiments.</w:t>
      </w:r>
      <w:r w:rsidR="00BB1AA5" w:rsidRPr="00B26595">
        <w:rPr>
          <w:rFonts w:ascii="Times New Roman" w:eastAsia="Times New Roman" w:hAnsi="Times New Roman" w:cs="Times New Roman"/>
          <w:color w:val="333333"/>
        </w:rPr>
        <w:t xml:space="preserve"> </w:t>
      </w:r>
      <w:r w:rsidR="00B3687B" w:rsidRPr="00B26595">
        <w:rPr>
          <w:rFonts w:ascii="Times New Roman" w:eastAsia="Times New Roman" w:hAnsi="Times New Roman" w:cs="Times New Roman"/>
          <w:color w:val="333333"/>
        </w:rPr>
        <w:t xml:space="preserve">114=D shKras.923 cl1 No DOX; 115=D shKras.923 cl1 LT DOX; 116=B </w:t>
      </w:r>
      <w:r w:rsidR="00B3687B" w:rsidRPr="00B26595">
        <w:rPr>
          <w:rFonts w:ascii="Times New Roman" w:eastAsia="Times New Roman" w:hAnsi="Times New Roman" w:cs="Times New Roman"/>
          <w:color w:val="333333"/>
        </w:rPr>
        <w:lastRenderedPageBreak/>
        <w:t>shKras.1442 cl2 No DOX; 117=B shKras.1442 cl2 LT DOX.</w:t>
      </w:r>
      <w:r w:rsidR="00B06B42" w:rsidRPr="00B26595">
        <w:rPr>
          <w:rFonts w:ascii="Times New Roman" w:eastAsia="Times New Roman" w:hAnsi="Times New Roman" w:cs="Times New Roman"/>
          <w:color w:val="333333"/>
        </w:rPr>
        <w:t xml:space="preserve">  The ratios indicate the differences in abundance of the individual phospho-tyrosine peptides between the different cell lines and DOX treatment conditions</w:t>
      </w:r>
      <w:r w:rsidR="00FB628F" w:rsidRPr="00B26595">
        <w:rPr>
          <w:rFonts w:ascii="Times New Roman" w:eastAsia="Times New Roman" w:hAnsi="Times New Roman" w:cs="Times New Roman"/>
          <w:color w:val="333333"/>
        </w:rPr>
        <w:t xml:space="preserve"> (n=1)</w:t>
      </w:r>
      <w:r w:rsidR="00B06B42" w:rsidRPr="00B26595">
        <w:rPr>
          <w:rFonts w:ascii="Times New Roman" w:eastAsia="Times New Roman" w:hAnsi="Times New Roman" w:cs="Times New Roman"/>
          <w:color w:val="333333"/>
        </w:rPr>
        <w:t>.</w:t>
      </w:r>
    </w:p>
    <w:p w14:paraId="697564CD" w14:textId="77777777" w:rsidR="00B06B42" w:rsidRPr="00B26595" w:rsidRDefault="00B06B42" w:rsidP="00BF191E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b/>
          <w:color w:val="333333"/>
        </w:rPr>
      </w:pPr>
    </w:p>
    <w:p w14:paraId="7D5CDB86" w14:textId="4BECBE5C" w:rsidR="00B06B42" w:rsidRPr="00B26595" w:rsidRDefault="00356477" w:rsidP="00BF191E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color w:val="333333"/>
        </w:rPr>
      </w:pPr>
      <w:r w:rsidRPr="00B26595">
        <w:rPr>
          <w:rFonts w:ascii="Times New Roman" w:eastAsia="Times New Roman" w:hAnsi="Times New Roman" w:cs="Times New Roman"/>
          <w:b/>
          <w:color w:val="333333"/>
        </w:rPr>
        <w:t xml:space="preserve">Supplementary Table </w:t>
      </w:r>
      <w:r w:rsidR="00E447FC">
        <w:rPr>
          <w:rFonts w:ascii="Times New Roman" w:eastAsia="Times New Roman" w:hAnsi="Times New Roman" w:cs="Times New Roman"/>
          <w:b/>
          <w:color w:val="333333"/>
        </w:rPr>
        <w:t>8</w:t>
      </w:r>
      <w:r w:rsidR="00577E97" w:rsidRPr="00B26595">
        <w:rPr>
          <w:rFonts w:ascii="Times New Roman" w:eastAsia="Times New Roman" w:hAnsi="Times New Roman" w:cs="Times New Roman"/>
          <w:b/>
          <w:color w:val="333333"/>
        </w:rPr>
        <w:t>.</w:t>
      </w:r>
      <w:r w:rsidR="00BF191E" w:rsidRPr="00B26595">
        <w:rPr>
          <w:rFonts w:ascii="Times New Roman" w:eastAsia="Times New Roman" w:hAnsi="Times New Roman" w:cs="Times New Roman"/>
          <w:color w:val="333333"/>
        </w:rPr>
        <w:t xml:space="preserve"> </w:t>
      </w:r>
      <w:r w:rsidR="00BF191E" w:rsidRPr="00B26595">
        <w:rPr>
          <w:rFonts w:ascii="Times New Roman" w:eastAsia="Times New Roman" w:hAnsi="Times New Roman" w:cs="Times New Roman"/>
          <w:b/>
          <w:color w:val="333333"/>
        </w:rPr>
        <w:t>iTRAQ phospho-tyrosine peptides that are called in two of three experiments.</w:t>
      </w:r>
      <w:r w:rsidR="00BB1AA5" w:rsidRPr="00B26595">
        <w:rPr>
          <w:rFonts w:ascii="Times New Roman" w:eastAsia="Times New Roman" w:hAnsi="Times New Roman" w:cs="Times New Roman"/>
          <w:color w:val="333333"/>
        </w:rPr>
        <w:t xml:space="preserve"> </w:t>
      </w:r>
      <w:r w:rsidR="00B06B42" w:rsidRPr="00B26595">
        <w:rPr>
          <w:rFonts w:ascii="Times New Roman" w:eastAsia="Times New Roman" w:hAnsi="Times New Roman" w:cs="Times New Roman"/>
          <w:color w:val="333333"/>
        </w:rPr>
        <w:t xml:space="preserve">114=D shKras.923 cl1 No DOX; 115=D shKras.923 cl1 LT DOX; 116=B shKras.1442 cl2 No DOX; 117=B shKras.1442 cl2 LT DOX.  The ratios indicate the differences in abundance of the individual phospho-tyrosine peptides between the different cell lines and DOX treatment conditions.  The values shown are averages between two experiments (n=2). </w:t>
      </w:r>
    </w:p>
    <w:p w14:paraId="57A8EBB5" w14:textId="77777777" w:rsidR="00B06B42" w:rsidRPr="00B26595" w:rsidRDefault="00B06B42" w:rsidP="00B06B42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b/>
          <w:color w:val="333333"/>
        </w:rPr>
      </w:pPr>
    </w:p>
    <w:p w14:paraId="427A51F9" w14:textId="0F39FFB9" w:rsidR="00B06B42" w:rsidRPr="00B26595" w:rsidRDefault="00577E97" w:rsidP="00B06B42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color w:val="333333"/>
        </w:rPr>
      </w:pPr>
      <w:r w:rsidRPr="00B26595">
        <w:rPr>
          <w:rFonts w:ascii="Times New Roman" w:eastAsia="Times New Roman" w:hAnsi="Times New Roman" w:cs="Times New Roman"/>
          <w:b/>
          <w:color w:val="333333"/>
        </w:rPr>
        <w:t>Supplementa</w:t>
      </w:r>
      <w:r w:rsidR="00356477" w:rsidRPr="00B26595">
        <w:rPr>
          <w:rFonts w:ascii="Times New Roman" w:eastAsia="Times New Roman" w:hAnsi="Times New Roman" w:cs="Times New Roman"/>
          <w:b/>
          <w:color w:val="333333"/>
        </w:rPr>
        <w:t xml:space="preserve">ry Table </w:t>
      </w:r>
      <w:r w:rsidR="00E447FC">
        <w:rPr>
          <w:rFonts w:ascii="Times New Roman" w:eastAsia="Times New Roman" w:hAnsi="Times New Roman" w:cs="Times New Roman"/>
          <w:b/>
          <w:color w:val="333333"/>
        </w:rPr>
        <w:t>9</w:t>
      </w:r>
      <w:r w:rsidRPr="00B26595">
        <w:rPr>
          <w:rFonts w:ascii="Times New Roman" w:eastAsia="Times New Roman" w:hAnsi="Times New Roman" w:cs="Times New Roman"/>
          <w:b/>
          <w:color w:val="333333"/>
        </w:rPr>
        <w:t>.</w:t>
      </w:r>
      <w:r w:rsidR="00BF191E" w:rsidRPr="00B26595">
        <w:rPr>
          <w:rFonts w:ascii="Times New Roman" w:eastAsia="Times New Roman" w:hAnsi="Times New Roman" w:cs="Times New Roman"/>
          <w:color w:val="333333"/>
        </w:rPr>
        <w:t xml:space="preserve"> </w:t>
      </w:r>
      <w:r w:rsidR="00BF191E" w:rsidRPr="00B26595">
        <w:rPr>
          <w:rFonts w:ascii="Times New Roman" w:eastAsia="Times New Roman" w:hAnsi="Times New Roman" w:cs="Times New Roman"/>
          <w:b/>
          <w:color w:val="333333"/>
        </w:rPr>
        <w:t>iTRAQ phospho-tyrosine peptides that are called in three of three experiments.</w:t>
      </w:r>
      <w:r w:rsidR="00B06B42" w:rsidRPr="00B26595">
        <w:rPr>
          <w:rFonts w:ascii="Times New Roman" w:eastAsia="Times New Roman" w:hAnsi="Times New Roman" w:cs="Times New Roman"/>
          <w:b/>
          <w:color w:val="333333"/>
        </w:rPr>
        <w:t xml:space="preserve"> </w:t>
      </w:r>
      <w:r w:rsidR="00B06B42" w:rsidRPr="00B26595">
        <w:rPr>
          <w:rFonts w:ascii="Times New Roman" w:eastAsia="Times New Roman" w:hAnsi="Times New Roman" w:cs="Times New Roman"/>
          <w:color w:val="333333"/>
        </w:rPr>
        <w:t>114=D shKras.923 cl1 No DOX; 115=D shKras.923 cl1 LT DOX; 116=B shKras.1442 cl2 No DOX;</w:t>
      </w:r>
      <w:r w:rsidR="00BB1AA5" w:rsidRPr="00B26595">
        <w:rPr>
          <w:rFonts w:ascii="Times New Roman" w:eastAsia="Times New Roman" w:hAnsi="Times New Roman" w:cs="Times New Roman"/>
          <w:color w:val="333333"/>
        </w:rPr>
        <w:t xml:space="preserve"> 117=B shKras.1442 cl2 LT DOX. </w:t>
      </w:r>
      <w:r w:rsidR="00B06B42" w:rsidRPr="00B26595">
        <w:rPr>
          <w:rFonts w:ascii="Times New Roman" w:eastAsia="Times New Roman" w:hAnsi="Times New Roman" w:cs="Times New Roman"/>
          <w:color w:val="333333"/>
        </w:rPr>
        <w:t xml:space="preserve">The ratios indicate the differences in abundance of the individual phospho-tyrosine peptides between the different cell lines and DOX treatment conditions.  The values shown are averages between three experiments (n=3). </w:t>
      </w:r>
    </w:p>
    <w:p w14:paraId="0A0AB122" w14:textId="6E5EA1B5" w:rsidR="00BF191E" w:rsidRPr="00B26595" w:rsidRDefault="00BF191E" w:rsidP="00BF191E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color w:val="333333"/>
        </w:rPr>
      </w:pPr>
    </w:p>
    <w:p w14:paraId="1294D674" w14:textId="7F2C03EF" w:rsidR="00746BA9" w:rsidRPr="00B26595" w:rsidRDefault="00746BA9" w:rsidP="00746BA9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b/>
          <w:color w:val="333333"/>
        </w:rPr>
      </w:pPr>
      <w:r w:rsidRPr="00B26595">
        <w:rPr>
          <w:rFonts w:ascii="Times New Roman" w:eastAsia="Times New Roman" w:hAnsi="Times New Roman" w:cs="Times New Roman"/>
          <w:b/>
          <w:color w:val="333333"/>
        </w:rPr>
        <w:t xml:space="preserve">Supplementary Table </w:t>
      </w:r>
      <w:r w:rsidR="00E447FC">
        <w:rPr>
          <w:rFonts w:ascii="Times New Roman" w:eastAsia="Times New Roman" w:hAnsi="Times New Roman" w:cs="Times New Roman"/>
          <w:b/>
          <w:color w:val="333333"/>
        </w:rPr>
        <w:t>10</w:t>
      </w:r>
      <w:r w:rsidRPr="00B26595">
        <w:rPr>
          <w:rFonts w:ascii="Times New Roman" w:eastAsia="Times New Roman" w:hAnsi="Times New Roman" w:cs="Times New Roman"/>
          <w:b/>
          <w:color w:val="333333"/>
        </w:rPr>
        <w:t>.</w:t>
      </w:r>
      <w:r w:rsidRPr="00B26595">
        <w:rPr>
          <w:rFonts w:ascii="Times New Roman" w:eastAsia="Times New Roman" w:hAnsi="Times New Roman" w:cs="Times New Roman"/>
          <w:color w:val="333333"/>
        </w:rPr>
        <w:t xml:space="preserve"> </w:t>
      </w:r>
      <w:r w:rsidRPr="00B26595">
        <w:rPr>
          <w:rFonts w:ascii="Times New Roman" w:eastAsia="Times New Roman" w:hAnsi="Times New Roman" w:cs="Times New Roman"/>
          <w:b/>
          <w:color w:val="333333"/>
        </w:rPr>
        <w:t xml:space="preserve">SILAC phosphoproteome data.  </w:t>
      </w:r>
      <w:r w:rsidRPr="00B26595">
        <w:rPr>
          <w:rFonts w:ascii="Times New Roman" w:eastAsia="Times New Roman" w:hAnsi="Times New Roman" w:cs="Times New Roman"/>
          <w:color w:val="333333"/>
        </w:rPr>
        <w:t>D=D shKras.923 cl1 cells; B=B shKras.1442 cl2 cells.</w:t>
      </w:r>
    </w:p>
    <w:p w14:paraId="1A0D4487" w14:textId="328EAF32" w:rsidR="00BF191E" w:rsidRPr="00B26595" w:rsidRDefault="00BF191E" w:rsidP="002B6451">
      <w:pPr>
        <w:shd w:val="clear" w:color="auto" w:fill="FFFFFF"/>
        <w:spacing w:line="480" w:lineRule="auto"/>
        <w:rPr>
          <w:rFonts w:ascii="Times New Roman" w:eastAsia="Times New Roman" w:hAnsi="Times New Roman" w:cs="Times New Roman"/>
          <w:color w:val="333333"/>
        </w:rPr>
      </w:pPr>
    </w:p>
    <w:sectPr w:rsidR="00BF191E" w:rsidRPr="00B26595" w:rsidSect="0083200A">
      <w:footerReference w:type="even" r:id="rId17"/>
      <w:footerReference w:type="default" r:id="rId18"/>
      <w:pgSz w:w="12240" w:h="15840"/>
      <w:pgMar w:top="1440" w:right="1440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94FB155" w14:textId="77777777" w:rsidR="00F81DCF" w:rsidRDefault="00F81DCF" w:rsidP="001C3705">
      <w:r>
        <w:separator/>
      </w:r>
    </w:p>
  </w:endnote>
  <w:endnote w:type="continuationSeparator" w:id="0">
    <w:p w14:paraId="70B54104" w14:textId="77777777" w:rsidR="00F81DCF" w:rsidRDefault="00F81DCF" w:rsidP="001C37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ＭＳ 明朝">
    <w:charset w:val="80"/>
    <w:family w:val="auto"/>
    <w:pitch w:val="variable"/>
    <w:sig w:usb0="E00002FF" w:usb1="6AC7FDFB" w:usb2="08000012" w:usb3="00000000" w:csb0="0002009F" w:csb1="00000000"/>
  </w:font>
  <w:font w:name="Helvetica"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80"/>
    <w:family w:val="auto"/>
    <w:pitch w:val="variable"/>
    <w:sig w:usb0="E00002FF" w:usb1="6AC7FDFB" w:usb2="08000012" w:usb3="00000000" w:csb0="000200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PMingLiU">
    <w:panose1 w:val="02020500000000000000"/>
    <w:charset w:val="88"/>
    <w:family w:val="auto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75EC6A" w14:textId="77777777" w:rsidR="009D22B8" w:rsidRDefault="009D22B8" w:rsidP="00D44E93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74EDCB4" w14:textId="77777777" w:rsidR="009D22B8" w:rsidRDefault="009D22B8" w:rsidP="001C3705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BCECDF4" w14:textId="77777777" w:rsidR="009D22B8" w:rsidRPr="001C3705" w:rsidRDefault="009D22B8" w:rsidP="00D44E93">
    <w:pPr>
      <w:pStyle w:val="Footer"/>
      <w:framePr w:wrap="around" w:vAnchor="text" w:hAnchor="margin" w:xAlign="right" w:y="1"/>
      <w:rPr>
        <w:rStyle w:val="PageNumber"/>
        <w:rFonts w:ascii="Times New Roman" w:hAnsi="Times New Roman" w:cs="Times New Roman"/>
      </w:rPr>
    </w:pPr>
    <w:r w:rsidRPr="001C3705">
      <w:rPr>
        <w:rStyle w:val="PageNumber"/>
        <w:rFonts w:ascii="Times New Roman" w:hAnsi="Times New Roman" w:cs="Times New Roman"/>
      </w:rPr>
      <w:fldChar w:fldCharType="begin"/>
    </w:r>
    <w:r w:rsidRPr="001C3705">
      <w:rPr>
        <w:rStyle w:val="PageNumber"/>
        <w:rFonts w:ascii="Times New Roman" w:hAnsi="Times New Roman" w:cs="Times New Roman"/>
      </w:rPr>
      <w:instrText xml:space="preserve">PAGE  </w:instrText>
    </w:r>
    <w:r w:rsidRPr="001C3705">
      <w:rPr>
        <w:rStyle w:val="PageNumber"/>
        <w:rFonts w:ascii="Times New Roman" w:hAnsi="Times New Roman" w:cs="Times New Roman"/>
      </w:rPr>
      <w:fldChar w:fldCharType="separate"/>
    </w:r>
    <w:r w:rsidR="005F5168">
      <w:rPr>
        <w:rStyle w:val="PageNumber"/>
        <w:rFonts w:ascii="Times New Roman" w:hAnsi="Times New Roman" w:cs="Times New Roman"/>
        <w:noProof/>
      </w:rPr>
      <w:t>16</w:t>
    </w:r>
    <w:r w:rsidRPr="001C3705">
      <w:rPr>
        <w:rStyle w:val="PageNumber"/>
        <w:rFonts w:ascii="Times New Roman" w:hAnsi="Times New Roman" w:cs="Times New Roman"/>
      </w:rPr>
      <w:fldChar w:fldCharType="end"/>
    </w:r>
  </w:p>
  <w:p w14:paraId="535C6D02" w14:textId="77777777" w:rsidR="009D22B8" w:rsidRDefault="009D22B8" w:rsidP="001C3705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BCD9EF" w14:textId="77777777" w:rsidR="00F81DCF" w:rsidRDefault="00F81DCF" w:rsidP="001C3705">
      <w:r>
        <w:separator/>
      </w:r>
    </w:p>
  </w:footnote>
  <w:footnote w:type="continuationSeparator" w:id="0">
    <w:p w14:paraId="25327DF3" w14:textId="77777777" w:rsidR="00F81DCF" w:rsidRDefault="00F81DCF" w:rsidP="001C370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425F9C"/>
    <w:multiLevelType w:val="hybridMultilevel"/>
    <w:tmpl w:val="4088F59A"/>
    <w:lvl w:ilvl="0" w:tplc="B8ECCA5C">
      <w:start w:val="1"/>
      <w:numFmt w:val="upperLetter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A248B9"/>
    <w:multiLevelType w:val="hybridMultilevel"/>
    <w:tmpl w:val="9F6EE504"/>
    <w:lvl w:ilvl="0" w:tplc="9DB0D9D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4974AF"/>
    <w:multiLevelType w:val="hybridMultilevel"/>
    <w:tmpl w:val="40C08864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EE573F"/>
    <w:multiLevelType w:val="hybridMultilevel"/>
    <w:tmpl w:val="8E8056F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6E448C"/>
    <w:multiLevelType w:val="hybridMultilevel"/>
    <w:tmpl w:val="0EDE9D74"/>
    <w:lvl w:ilvl="0" w:tplc="059EEA02">
      <w:start w:val="1"/>
      <w:numFmt w:val="decimal"/>
      <w:lvlText w:val="%1."/>
      <w:lvlJc w:val="left"/>
      <w:pPr>
        <w:ind w:left="720" w:hanging="360"/>
      </w:pPr>
      <w:rPr>
        <w:rFonts w:ascii="Helvetica" w:hAnsi="Helvetica" w:cs="Helvetic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836E72"/>
    <w:multiLevelType w:val="hybridMultilevel"/>
    <w:tmpl w:val="FB2089B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C402FD"/>
    <w:multiLevelType w:val="hybridMultilevel"/>
    <w:tmpl w:val="331AFE3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AA0BD7"/>
    <w:multiLevelType w:val="hybridMultilevel"/>
    <w:tmpl w:val="0EDE9D74"/>
    <w:lvl w:ilvl="0" w:tplc="059EEA02">
      <w:start w:val="1"/>
      <w:numFmt w:val="decimal"/>
      <w:lvlText w:val="%1."/>
      <w:lvlJc w:val="left"/>
      <w:pPr>
        <w:ind w:left="720" w:hanging="360"/>
      </w:pPr>
      <w:rPr>
        <w:rFonts w:ascii="Helvetica" w:hAnsi="Helvetica" w:cs="Helvetica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DE46BCF"/>
    <w:multiLevelType w:val="hybridMultilevel"/>
    <w:tmpl w:val="542A4E8C"/>
    <w:lvl w:ilvl="0" w:tplc="E37CC148">
      <w:start w:val="1"/>
      <w:numFmt w:val="lowerLetter"/>
      <w:lvlText w:val="(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0A1C22"/>
    <w:multiLevelType w:val="hybridMultilevel"/>
    <w:tmpl w:val="2C3C7A6C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2762E74"/>
    <w:multiLevelType w:val="hybridMultilevel"/>
    <w:tmpl w:val="5F42EEA4"/>
    <w:lvl w:ilvl="0" w:tplc="E37CC14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4E116BB"/>
    <w:multiLevelType w:val="hybridMultilevel"/>
    <w:tmpl w:val="583A2C64"/>
    <w:lvl w:ilvl="0" w:tplc="B958050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9544505"/>
    <w:multiLevelType w:val="hybridMultilevel"/>
    <w:tmpl w:val="F2068C0E"/>
    <w:lvl w:ilvl="0" w:tplc="665A1274">
      <w:start w:val="1"/>
      <w:numFmt w:val="upperLetter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B226BD4"/>
    <w:multiLevelType w:val="hybridMultilevel"/>
    <w:tmpl w:val="DA081FE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B23130F"/>
    <w:multiLevelType w:val="hybridMultilevel"/>
    <w:tmpl w:val="D5EA2A62"/>
    <w:lvl w:ilvl="0" w:tplc="B958050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55406C"/>
    <w:multiLevelType w:val="hybridMultilevel"/>
    <w:tmpl w:val="8BC0BDF6"/>
    <w:lvl w:ilvl="0" w:tplc="DB4EC4B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FF16D63"/>
    <w:multiLevelType w:val="hybridMultilevel"/>
    <w:tmpl w:val="88C8F4F4"/>
    <w:lvl w:ilvl="0" w:tplc="B958050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25B017F"/>
    <w:multiLevelType w:val="hybridMultilevel"/>
    <w:tmpl w:val="E990EB9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EB27179"/>
    <w:multiLevelType w:val="hybridMultilevel"/>
    <w:tmpl w:val="E58CD660"/>
    <w:lvl w:ilvl="0" w:tplc="B958050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FB374B2"/>
    <w:multiLevelType w:val="hybridMultilevel"/>
    <w:tmpl w:val="6120663C"/>
    <w:lvl w:ilvl="0" w:tplc="B958050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1DC4D0B"/>
    <w:multiLevelType w:val="hybridMultilevel"/>
    <w:tmpl w:val="1354C538"/>
    <w:lvl w:ilvl="0" w:tplc="6FD25094">
      <w:start w:val="1"/>
      <w:numFmt w:val="upperLetter"/>
      <w:lvlText w:val="%1."/>
      <w:lvlJc w:val="left"/>
      <w:pPr>
        <w:ind w:left="360" w:hanging="360"/>
      </w:pPr>
      <w:rPr>
        <w:rFonts w:ascii="Times New Roman" w:eastAsiaTheme="minorEastAsia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4E0153A9"/>
    <w:multiLevelType w:val="hybridMultilevel"/>
    <w:tmpl w:val="56C2D5CE"/>
    <w:lvl w:ilvl="0" w:tplc="B958050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F720403"/>
    <w:multiLevelType w:val="hybridMultilevel"/>
    <w:tmpl w:val="842AA7E4"/>
    <w:lvl w:ilvl="0" w:tplc="9DB0D9D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432B41"/>
    <w:multiLevelType w:val="hybridMultilevel"/>
    <w:tmpl w:val="39EA2088"/>
    <w:lvl w:ilvl="0" w:tplc="B958050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1C11E4B"/>
    <w:multiLevelType w:val="hybridMultilevel"/>
    <w:tmpl w:val="56848688"/>
    <w:lvl w:ilvl="0" w:tplc="996405C2">
      <w:start w:val="1"/>
      <w:numFmt w:val="upperLetter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7F6929"/>
    <w:multiLevelType w:val="hybridMultilevel"/>
    <w:tmpl w:val="385C7FF0"/>
    <w:lvl w:ilvl="0" w:tplc="9DB0D9D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B42382F"/>
    <w:multiLevelType w:val="hybridMultilevel"/>
    <w:tmpl w:val="F42AACC4"/>
    <w:lvl w:ilvl="0" w:tplc="CC3CA66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C6B4894"/>
    <w:multiLevelType w:val="hybridMultilevel"/>
    <w:tmpl w:val="88D27ACA"/>
    <w:lvl w:ilvl="0" w:tplc="15608524">
      <w:start w:val="1"/>
      <w:numFmt w:val="upperLetter"/>
      <w:lvlText w:val="%1."/>
      <w:lvlJc w:val="left"/>
      <w:pPr>
        <w:ind w:left="360" w:hanging="360"/>
      </w:pPr>
      <w:rPr>
        <w:rFonts w:ascii="Times New Roman" w:eastAsiaTheme="minorEastAsia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5E61738C"/>
    <w:multiLevelType w:val="hybridMultilevel"/>
    <w:tmpl w:val="17E2A1C8"/>
    <w:lvl w:ilvl="0" w:tplc="B958050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42D613F"/>
    <w:multiLevelType w:val="hybridMultilevel"/>
    <w:tmpl w:val="C6B0BFAE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6A1A453B"/>
    <w:multiLevelType w:val="hybridMultilevel"/>
    <w:tmpl w:val="5DCA7E76"/>
    <w:lvl w:ilvl="0" w:tplc="B958050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5A5F63"/>
    <w:multiLevelType w:val="hybridMultilevel"/>
    <w:tmpl w:val="97D07704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6AA628CF"/>
    <w:multiLevelType w:val="hybridMultilevel"/>
    <w:tmpl w:val="641E5A9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B544DEB"/>
    <w:multiLevelType w:val="hybridMultilevel"/>
    <w:tmpl w:val="A0F09C10"/>
    <w:lvl w:ilvl="0" w:tplc="09C66E6C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F096A90"/>
    <w:multiLevelType w:val="hybridMultilevel"/>
    <w:tmpl w:val="542A4E8C"/>
    <w:lvl w:ilvl="0" w:tplc="E37CC148">
      <w:start w:val="1"/>
      <w:numFmt w:val="lowerLetter"/>
      <w:lvlText w:val="(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486152B"/>
    <w:multiLevelType w:val="hybridMultilevel"/>
    <w:tmpl w:val="96EEA38A"/>
    <w:lvl w:ilvl="0" w:tplc="B958050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57F4982"/>
    <w:multiLevelType w:val="hybridMultilevel"/>
    <w:tmpl w:val="F12CB074"/>
    <w:lvl w:ilvl="0" w:tplc="CFC092DC">
      <w:start w:val="1"/>
      <w:numFmt w:val="upperLetter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8A57BE"/>
    <w:multiLevelType w:val="hybridMultilevel"/>
    <w:tmpl w:val="A1641924"/>
    <w:lvl w:ilvl="0" w:tplc="B958050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9630E94"/>
    <w:multiLevelType w:val="hybridMultilevel"/>
    <w:tmpl w:val="0B644E78"/>
    <w:lvl w:ilvl="0" w:tplc="B958050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A490623"/>
    <w:multiLevelType w:val="hybridMultilevel"/>
    <w:tmpl w:val="02EEC7E0"/>
    <w:lvl w:ilvl="0" w:tplc="53F8C9AE">
      <w:start w:val="1"/>
      <w:numFmt w:val="upperLetter"/>
      <w:lvlText w:val="%1."/>
      <w:lvlJc w:val="left"/>
      <w:pPr>
        <w:ind w:left="360" w:hanging="360"/>
      </w:pPr>
      <w:rPr>
        <w:rFonts w:ascii="Times New Roman" w:eastAsiaTheme="minorEastAsia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7BFB139D"/>
    <w:multiLevelType w:val="hybridMultilevel"/>
    <w:tmpl w:val="2EC46180"/>
    <w:lvl w:ilvl="0" w:tplc="F6BC0B2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E542516"/>
    <w:multiLevelType w:val="hybridMultilevel"/>
    <w:tmpl w:val="9F6EE504"/>
    <w:lvl w:ilvl="0" w:tplc="9DB0D9D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EAD0955"/>
    <w:multiLevelType w:val="hybridMultilevel"/>
    <w:tmpl w:val="892264DA"/>
    <w:lvl w:ilvl="0" w:tplc="B958050E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FCB71C6"/>
    <w:multiLevelType w:val="hybridMultilevel"/>
    <w:tmpl w:val="0142BD3E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44">
    <w:nsid w:val="7FF76D4A"/>
    <w:multiLevelType w:val="multilevel"/>
    <w:tmpl w:val="019654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4"/>
  </w:num>
  <w:num w:numId="2">
    <w:abstractNumId w:val="21"/>
  </w:num>
  <w:num w:numId="3">
    <w:abstractNumId w:val="5"/>
  </w:num>
  <w:num w:numId="4">
    <w:abstractNumId w:val="17"/>
  </w:num>
  <w:num w:numId="5">
    <w:abstractNumId w:val="15"/>
  </w:num>
  <w:num w:numId="6">
    <w:abstractNumId w:val="40"/>
  </w:num>
  <w:num w:numId="7">
    <w:abstractNumId w:val="33"/>
  </w:num>
  <w:num w:numId="8">
    <w:abstractNumId w:val="26"/>
  </w:num>
  <w:num w:numId="9">
    <w:abstractNumId w:val="41"/>
  </w:num>
  <w:num w:numId="10">
    <w:abstractNumId w:val="1"/>
  </w:num>
  <w:num w:numId="11">
    <w:abstractNumId w:val="22"/>
  </w:num>
  <w:num w:numId="12">
    <w:abstractNumId w:val="25"/>
  </w:num>
  <w:num w:numId="13">
    <w:abstractNumId w:val="34"/>
  </w:num>
  <w:num w:numId="14">
    <w:abstractNumId w:val="8"/>
  </w:num>
  <w:num w:numId="15">
    <w:abstractNumId w:val="10"/>
  </w:num>
  <w:num w:numId="16">
    <w:abstractNumId w:val="4"/>
  </w:num>
  <w:num w:numId="17">
    <w:abstractNumId w:val="7"/>
  </w:num>
  <w:num w:numId="18">
    <w:abstractNumId w:val="23"/>
  </w:num>
  <w:num w:numId="19">
    <w:abstractNumId w:val="35"/>
  </w:num>
  <w:num w:numId="20">
    <w:abstractNumId w:val="16"/>
  </w:num>
  <w:num w:numId="21">
    <w:abstractNumId w:val="28"/>
  </w:num>
  <w:num w:numId="22">
    <w:abstractNumId w:val="18"/>
  </w:num>
  <w:num w:numId="23">
    <w:abstractNumId w:val="30"/>
  </w:num>
  <w:num w:numId="24">
    <w:abstractNumId w:val="37"/>
  </w:num>
  <w:num w:numId="25">
    <w:abstractNumId w:val="42"/>
  </w:num>
  <w:num w:numId="26">
    <w:abstractNumId w:val="38"/>
  </w:num>
  <w:num w:numId="27">
    <w:abstractNumId w:val="14"/>
  </w:num>
  <w:num w:numId="28">
    <w:abstractNumId w:val="11"/>
  </w:num>
  <w:num w:numId="29">
    <w:abstractNumId w:val="19"/>
  </w:num>
  <w:num w:numId="30">
    <w:abstractNumId w:val="20"/>
  </w:num>
  <w:num w:numId="31">
    <w:abstractNumId w:val="27"/>
  </w:num>
  <w:num w:numId="32">
    <w:abstractNumId w:val="39"/>
  </w:num>
  <w:num w:numId="33">
    <w:abstractNumId w:val="0"/>
  </w:num>
  <w:num w:numId="34">
    <w:abstractNumId w:val="24"/>
  </w:num>
  <w:num w:numId="35">
    <w:abstractNumId w:val="12"/>
  </w:num>
  <w:num w:numId="36">
    <w:abstractNumId w:val="36"/>
  </w:num>
  <w:num w:numId="37">
    <w:abstractNumId w:val="3"/>
  </w:num>
  <w:num w:numId="38">
    <w:abstractNumId w:val="6"/>
  </w:num>
  <w:num w:numId="39">
    <w:abstractNumId w:val="32"/>
  </w:num>
  <w:num w:numId="40">
    <w:abstractNumId w:val="2"/>
  </w:num>
  <w:num w:numId="41">
    <w:abstractNumId w:val="9"/>
  </w:num>
  <w:num w:numId="42">
    <w:abstractNumId w:val="29"/>
  </w:num>
  <w:num w:numId="43">
    <w:abstractNumId w:val="31"/>
  </w:num>
  <w:num w:numId="44">
    <w:abstractNumId w:val="13"/>
  </w:num>
  <w:num w:numId="45">
    <w:abstractNumId w:val="4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5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Nature Medicine&lt;/Style&gt;&lt;LeftDelim&gt;{&lt;/LeftDelim&gt;&lt;RightDelim&gt;}&lt;/RightDelim&gt;&lt;FontName&gt;Cambria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009trpp2e50ewgee9d95rfesvez2efa9dp2w&quot;&gt;Prelim Proposal Library&lt;record-ids&gt;&lt;item&gt;1123&lt;/item&gt;&lt;item&gt;1125&lt;/item&gt;&lt;item&gt;1249&lt;/item&gt;&lt;item&gt;1254&lt;/item&gt;&lt;item&gt;1255&lt;/item&gt;&lt;item&gt;1256&lt;/item&gt;&lt;item&gt;1257&lt;/item&gt;&lt;item&gt;1272&lt;/item&gt;&lt;item&gt;1276&lt;/item&gt;&lt;item&gt;1280&lt;/item&gt;&lt;item&gt;1292&lt;/item&gt;&lt;item&gt;1293&lt;/item&gt;&lt;item&gt;1294&lt;/item&gt;&lt;item&gt;1295&lt;/item&gt;&lt;item&gt;1300&lt;/item&gt;&lt;item&gt;1302&lt;/item&gt;&lt;item&gt;1305&lt;/item&gt;&lt;item&gt;1314&lt;/item&gt;&lt;item&gt;1315&lt;/item&gt;&lt;item&gt;1477&lt;/item&gt;&lt;item&gt;1478&lt;/item&gt;&lt;item&gt;1479&lt;/item&gt;&lt;item&gt;1481&lt;/item&gt;&lt;item&gt;1483&lt;/item&gt;&lt;item&gt;1484&lt;/item&gt;&lt;item&gt;1485&lt;/item&gt;&lt;item&gt;1486&lt;/item&gt;&lt;item&gt;1487&lt;/item&gt;&lt;item&gt;1488&lt;/item&gt;&lt;item&gt;1490&lt;/item&gt;&lt;item&gt;1494&lt;/item&gt;&lt;item&gt;1496&lt;/item&gt;&lt;item&gt;1497&lt;/item&gt;&lt;item&gt;1506&lt;/item&gt;&lt;item&gt;1539&lt;/item&gt;&lt;item&gt;1540&lt;/item&gt;&lt;item&gt;1541&lt;/item&gt;&lt;item&gt;1542&lt;/item&gt;&lt;item&gt;1543&lt;/item&gt;&lt;item&gt;1544&lt;/item&gt;&lt;item&gt;1557&lt;/item&gt;&lt;item&gt;1562&lt;/item&gt;&lt;item&gt;1572&lt;/item&gt;&lt;item&gt;1573&lt;/item&gt;&lt;item&gt;1574&lt;/item&gt;&lt;item&gt;1576&lt;/item&gt;&lt;item&gt;1577&lt;/item&gt;&lt;item&gt;1578&lt;/item&gt;&lt;item&gt;1579&lt;/item&gt;&lt;item&gt;1580&lt;/item&gt;&lt;/record-ids&gt;&lt;/item&gt;&lt;/Libraries&gt;"/>
  </w:docVars>
  <w:rsids>
    <w:rsidRoot w:val="00EF6876"/>
    <w:rsid w:val="000001D8"/>
    <w:rsid w:val="0000055B"/>
    <w:rsid w:val="00001867"/>
    <w:rsid w:val="00001B45"/>
    <w:rsid w:val="0000244D"/>
    <w:rsid w:val="000024DC"/>
    <w:rsid w:val="00003031"/>
    <w:rsid w:val="00005371"/>
    <w:rsid w:val="00005B4E"/>
    <w:rsid w:val="00005F88"/>
    <w:rsid w:val="00007000"/>
    <w:rsid w:val="00007218"/>
    <w:rsid w:val="000073A6"/>
    <w:rsid w:val="00010143"/>
    <w:rsid w:val="0001048F"/>
    <w:rsid w:val="00010625"/>
    <w:rsid w:val="00010EED"/>
    <w:rsid w:val="00011886"/>
    <w:rsid w:val="0001190A"/>
    <w:rsid w:val="0001254D"/>
    <w:rsid w:val="000125C9"/>
    <w:rsid w:val="00012BF0"/>
    <w:rsid w:val="00012CF9"/>
    <w:rsid w:val="0001318E"/>
    <w:rsid w:val="00013AA6"/>
    <w:rsid w:val="000147C9"/>
    <w:rsid w:val="00014990"/>
    <w:rsid w:val="0001519B"/>
    <w:rsid w:val="00015BFB"/>
    <w:rsid w:val="000164DB"/>
    <w:rsid w:val="00016B2A"/>
    <w:rsid w:val="00016E49"/>
    <w:rsid w:val="00017358"/>
    <w:rsid w:val="000175AE"/>
    <w:rsid w:val="000177A8"/>
    <w:rsid w:val="00023085"/>
    <w:rsid w:val="00024129"/>
    <w:rsid w:val="000244E8"/>
    <w:rsid w:val="00025411"/>
    <w:rsid w:val="0002546B"/>
    <w:rsid w:val="0002565F"/>
    <w:rsid w:val="00025D71"/>
    <w:rsid w:val="0003081D"/>
    <w:rsid w:val="000308C5"/>
    <w:rsid w:val="00031A39"/>
    <w:rsid w:val="0003289C"/>
    <w:rsid w:val="00033AF3"/>
    <w:rsid w:val="00033CCB"/>
    <w:rsid w:val="00033F95"/>
    <w:rsid w:val="00033FD7"/>
    <w:rsid w:val="0003403B"/>
    <w:rsid w:val="00034949"/>
    <w:rsid w:val="00035CDA"/>
    <w:rsid w:val="00036747"/>
    <w:rsid w:val="00036777"/>
    <w:rsid w:val="0003718D"/>
    <w:rsid w:val="0004089A"/>
    <w:rsid w:val="0004123D"/>
    <w:rsid w:val="0004344F"/>
    <w:rsid w:val="00043A85"/>
    <w:rsid w:val="000450E6"/>
    <w:rsid w:val="00045A30"/>
    <w:rsid w:val="00046251"/>
    <w:rsid w:val="00046E97"/>
    <w:rsid w:val="0004775F"/>
    <w:rsid w:val="0004792C"/>
    <w:rsid w:val="000513FD"/>
    <w:rsid w:val="00051841"/>
    <w:rsid w:val="0005196F"/>
    <w:rsid w:val="00052A06"/>
    <w:rsid w:val="00052EB6"/>
    <w:rsid w:val="000538EF"/>
    <w:rsid w:val="00053B72"/>
    <w:rsid w:val="000549F5"/>
    <w:rsid w:val="00055A7D"/>
    <w:rsid w:val="00055D2D"/>
    <w:rsid w:val="00057407"/>
    <w:rsid w:val="00057467"/>
    <w:rsid w:val="0006064F"/>
    <w:rsid w:val="00061A25"/>
    <w:rsid w:val="00063785"/>
    <w:rsid w:val="00064531"/>
    <w:rsid w:val="0006585B"/>
    <w:rsid w:val="000669A8"/>
    <w:rsid w:val="00066F59"/>
    <w:rsid w:val="00067EEB"/>
    <w:rsid w:val="00070EEC"/>
    <w:rsid w:val="000713DB"/>
    <w:rsid w:val="00071BDB"/>
    <w:rsid w:val="00074AE6"/>
    <w:rsid w:val="00074B1F"/>
    <w:rsid w:val="00074DEB"/>
    <w:rsid w:val="000751FB"/>
    <w:rsid w:val="000771BA"/>
    <w:rsid w:val="00080539"/>
    <w:rsid w:val="00082D58"/>
    <w:rsid w:val="00082F86"/>
    <w:rsid w:val="00083A0E"/>
    <w:rsid w:val="00084C69"/>
    <w:rsid w:val="00086709"/>
    <w:rsid w:val="00086CF2"/>
    <w:rsid w:val="000904B1"/>
    <w:rsid w:val="000904B3"/>
    <w:rsid w:val="000933E5"/>
    <w:rsid w:val="00094215"/>
    <w:rsid w:val="000946E0"/>
    <w:rsid w:val="00094A12"/>
    <w:rsid w:val="00094EDF"/>
    <w:rsid w:val="00095449"/>
    <w:rsid w:val="000958D2"/>
    <w:rsid w:val="00095FDD"/>
    <w:rsid w:val="000976E6"/>
    <w:rsid w:val="000A13F0"/>
    <w:rsid w:val="000A1561"/>
    <w:rsid w:val="000A16EA"/>
    <w:rsid w:val="000A3C60"/>
    <w:rsid w:val="000A476A"/>
    <w:rsid w:val="000A4A88"/>
    <w:rsid w:val="000A6823"/>
    <w:rsid w:val="000A6A95"/>
    <w:rsid w:val="000A6FA2"/>
    <w:rsid w:val="000A70A3"/>
    <w:rsid w:val="000A78FE"/>
    <w:rsid w:val="000B16EE"/>
    <w:rsid w:val="000B3839"/>
    <w:rsid w:val="000B3C70"/>
    <w:rsid w:val="000B5BB7"/>
    <w:rsid w:val="000B5F72"/>
    <w:rsid w:val="000B74E4"/>
    <w:rsid w:val="000B7FF0"/>
    <w:rsid w:val="000C14E8"/>
    <w:rsid w:val="000C15D6"/>
    <w:rsid w:val="000C2DEF"/>
    <w:rsid w:val="000C3981"/>
    <w:rsid w:val="000C4320"/>
    <w:rsid w:val="000C4AD2"/>
    <w:rsid w:val="000C4EDE"/>
    <w:rsid w:val="000C54DA"/>
    <w:rsid w:val="000C576D"/>
    <w:rsid w:val="000D145F"/>
    <w:rsid w:val="000D2958"/>
    <w:rsid w:val="000D2D9B"/>
    <w:rsid w:val="000D2E24"/>
    <w:rsid w:val="000D3538"/>
    <w:rsid w:val="000D523B"/>
    <w:rsid w:val="000D5A31"/>
    <w:rsid w:val="000E039C"/>
    <w:rsid w:val="000E1F85"/>
    <w:rsid w:val="000E2AB9"/>
    <w:rsid w:val="000E3DFB"/>
    <w:rsid w:val="000E4837"/>
    <w:rsid w:val="000E55DA"/>
    <w:rsid w:val="000E5624"/>
    <w:rsid w:val="000F0232"/>
    <w:rsid w:val="000F03A6"/>
    <w:rsid w:val="000F2BF8"/>
    <w:rsid w:val="000F3179"/>
    <w:rsid w:val="000F5606"/>
    <w:rsid w:val="000F5770"/>
    <w:rsid w:val="000F5892"/>
    <w:rsid w:val="000F606D"/>
    <w:rsid w:val="000F6F41"/>
    <w:rsid w:val="000F7074"/>
    <w:rsid w:val="0010048F"/>
    <w:rsid w:val="0010087B"/>
    <w:rsid w:val="00101F21"/>
    <w:rsid w:val="001024E3"/>
    <w:rsid w:val="001036CB"/>
    <w:rsid w:val="001039C5"/>
    <w:rsid w:val="00105375"/>
    <w:rsid w:val="00106774"/>
    <w:rsid w:val="00106E9A"/>
    <w:rsid w:val="00106F60"/>
    <w:rsid w:val="00107757"/>
    <w:rsid w:val="00107B84"/>
    <w:rsid w:val="00110D89"/>
    <w:rsid w:val="00110FC7"/>
    <w:rsid w:val="001111CD"/>
    <w:rsid w:val="001143E0"/>
    <w:rsid w:val="00114BFF"/>
    <w:rsid w:val="0011551E"/>
    <w:rsid w:val="00115A6A"/>
    <w:rsid w:val="001166CD"/>
    <w:rsid w:val="00116BD5"/>
    <w:rsid w:val="00122835"/>
    <w:rsid w:val="00122849"/>
    <w:rsid w:val="001241B9"/>
    <w:rsid w:val="00124A85"/>
    <w:rsid w:val="001252D3"/>
    <w:rsid w:val="001255EB"/>
    <w:rsid w:val="00125E9B"/>
    <w:rsid w:val="00126E12"/>
    <w:rsid w:val="00127A93"/>
    <w:rsid w:val="00127C15"/>
    <w:rsid w:val="00127C56"/>
    <w:rsid w:val="00130621"/>
    <w:rsid w:val="001311EF"/>
    <w:rsid w:val="00134859"/>
    <w:rsid w:val="00134BD7"/>
    <w:rsid w:val="00134D06"/>
    <w:rsid w:val="001447EE"/>
    <w:rsid w:val="001456B6"/>
    <w:rsid w:val="00145FFA"/>
    <w:rsid w:val="001464FE"/>
    <w:rsid w:val="001468EE"/>
    <w:rsid w:val="00150535"/>
    <w:rsid w:val="001523BD"/>
    <w:rsid w:val="00153005"/>
    <w:rsid w:val="0015309F"/>
    <w:rsid w:val="0015475E"/>
    <w:rsid w:val="00154CFD"/>
    <w:rsid w:val="00154D7D"/>
    <w:rsid w:val="001562BE"/>
    <w:rsid w:val="001562EA"/>
    <w:rsid w:val="0015786D"/>
    <w:rsid w:val="001609B5"/>
    <w:rsid w:val="0016272A"/>
    <w:rsid w:val="0016775B"/>
    <w:rsid w:val="00167DFC"/>
    <w:rsid w:val="00171087"/>
    <w:rsid w:val="0017154A"/>
    <w:rsid w:val="001717E5"/>
    <w:rsid w:val="00171F15"/>
    <w:rsid w:val="00173D9F"/>
    <w:rsid w:val="001751FC"/>
    <w:rsid w:val="00175591"/>
    <w:rsid w:val="00176EAC"/>
    <w:rsid w:val="00177670"/>
    <w:rsid w:val="001779A9"/>
    <w:rsid w:val="00177C1E"/>
    <w:rsid w:val="001801E1"/>
    <w:rsid w:val="00180442"/>
    <w:rsid w:val="00181FA8"/>
    <w:rsid w:val="00183176"/>
    <w:rsid w:val="00183D9D"/>
    <w:rsid w:val="00183F87"/>
    <w:rsid w:val="001845AB"/>
    <w:rsid w:val="00184DC8"/>
    <w:rsid w:val="00186372"/>
    <w:rsid w:val="00186FD7"/>
    <w:rsid w:val="00187D24"/>
    <w:rsid w:val="001901BF"/>
    <w:rsid w:val="00190250"/>
    <w:rsid w:val="00192B6A"/>
    <w:rsid w:val="00194AC8"/>
    <w:rsid w:val="00195E10"/>
    <w:rsid w:val="00195F66"/>
    <w:rsid w:val="00196AA6"/>
    <w:rsid w:val="0019752C"/>
    <w:rsid w:val="001A0DFB"/>
    <w:rsid w:val="001A1F5F"/>
    <w:rsid w:val="001A25B7"/>
    <w:rsid w:val="001A260B"/>
    <w:rsid w:val="001A2E97"/>
    <w:rsid w:val="001A5210"/>
    <w:rsid w:val="001A562E"/>
    <w:rsid w:val="001A56DE"/>
    <w:rsid w:val="001A581C"/>
    <w:rsid w:val="001A5BBA"/>
    <w:rsid w:val="001A619A"/>
    <w:rsid w:val="001A6CFA"/>
    <w:rsid w:val="001A71D6"/>
    <w:rsid w:val="001A7A60"/>
    <w:rsid w:val="001B01D7"/>
    <w:rsid w:val="001B02C3"/>
    <w:rsid w:val="001B0963"/>
    <w:rsid w:val="001B1F77"/>
    <w:rsid w:val="001B25A7"/>
    <w:rsid w:val="001B36F6"/>
    <w:rsid w:val="001B3823"/>
    <w:rsid w:val="001B3F48"/>
    <w:rsid w:val="001B4574"/>
    <w:rsid w:val="001B465A"/>
    <w:rsid w:val="001B4C0C"/>
    <w:rsid w:val="001C0581"/>
    <w:rsid w:val="001C17AD"/>
    <w:rsid w:val="001C1AE1"/>
    <w:rsid w:val="001C1F49"/>
    <w:rsid w:val="001C3705"/>
    <w:rsid w:val="001C3ABA"/>
    <w:rsid w:val="001C435B"/>
    <w:rsid w:val="001C478F"/>
    <w:rsid w:val="001C47A9"/>
    <w:rsid w:val="001C4FEB"/>
    <w:rsid w:val="001C5148"/>
    <w:rsid w:val="001C62FB"/>
    <w:rsid w:val="001C68AE"/>
    <w:rsid w:val="001C7A27"/>
    <w:rsid w:val="001C7C54"/>
    <w:rsid w:val="001D18B9"/>
    <w:rsid w:val="001D2811"/>
    <w:rsid w:val="001D433E"/>
    <w:rsid w:val="001D53D0"/>
    <w:rsid w:val="001D5563"/>
    <w:rsid w:val="001D678A"/>
    <w:rsid w:val="001E0410"/>
    <w:rsid w:val="001E070E"/>
    <w:rsid w:val="001E0B19"/>
    <w:rsid w:val="001E1F90"/>
    <w:rsid w:val="001E1FF8"/>
    <w:rsid w:val="001E248B"/>
    <w:rsid w:val="001E28A5"/>
    <w:rsid w:val="001E4BFA"/>
    <w:rsid w:val="001E5CFB"/>
    <w:rsid w:val="001E5DA8"/>
    <w:rsid w:val="001E639C"/>
    <w:rsid w:val="001E6E4B"/>
    <w:rsid w:val="001E6FA9"/>
    <w:rsid w:val="001F0E51"/>
    <w:rsid w:val="001F17B2"/>
    <w:rsid w:val="001F229A"/>
    <w:rsid w:val="001F2DDA"/>
    <w:rsid w:val="001F2DFF"/>
    <w:rsid w:val="001F375E"/>
    <w:rsid w:val="001F4137"/>
    <w:rsid w:val="001F68AB"/>
    <w:rsid w:val="001F6944"/>
    <w:rsid w:val="00200643"/>
    <w:rsid w:val="00202931"/>
    <w:rsid w:val="002029FE"/>
    <w:rsid w:val="00202D4B"/>
    <w:rsid w:val="002037C9"/>
    <w:rsid w:val="00203BB4"/>
    <w:rsid w:val="002063A1"/>
    <w:rsid w:val="00206E87"/>
    <w:rsid w:val="002076E0"/>
    <w:rsid w:val="002101A6"/>
    <w:rsid w:val="002104C5"/>
    <w:rsid w:val="00210623"/>
    <w:rsid w:val="00212ABF"/>
    <w:rsid w:val="00213B18"/>
    <w:rsid w:val="0021425F"/>
    <w:rsid w:val="00217430"/>
    <w:rsid w:val="00217AF7"/>
    <w:rsid w:val="002224DC"/>
    <w:rsid w:val="002225E1"/>
    <w:rsid w:val="00222CC1"/>
    <w:rsid w:val="00222CEA"/>
    <w:rsid w:val="00222F9E"/>
    <w:rsid w:val="002243D1"/>
    <w:rsid w:val="00225BE1"/>
    <w:rsid w:val="002263EB"/>
    <w:rsid w:val="00226C3F"/>
    <w:rsid w:val="00227D2D"/>
    <w:rsid w:val="002308DD"/>
    <w:rsid w:val="00231B0E"/>
    <w:rsid w:val="00233546"/>
    <w:rsid w:val="002343BF"/>
    <w:rsid w:val="00235420"/>
    <w:rsid w:val="00235E02"/>
    <w:rsid w:val="0023608E"/>
    <w:rsid w:val="0023665E"/>
    <w:rsid w:val="00236EA0"/>
    <w:rsid w:val="002410DA"/>
    <w:rsid w:val="00242ECE"/>
    <w:rsid w:val="002440BE"/>
    <w:rsid w:val="00244546"/>
    <w:rsid w:val="00244A64"/>
    <w:rsid w:val="00245982"/>
    <w:rsid w:val="00245A25"/>
    <w:rsid w:val="00246C55"/>
    <w:rsid w:val="0024717F"/>
    <w:rsid w:val="00247596"/>
    <w:rsid w:val="00247EA3"/>
    <w:rsid w:val="002505EF"/>
    <w:rsid w:val="00251886"/>
    <w:rsid w:val="0025197B"/>
    <w:rsid w:val="00252787"/>
    <w:rsid w:val="00252A0E"/>
    <w:rsid w:val="0025414D"/>
    <w:rsid w:val="00254C79"/>
    <w:rsid w:val="00254F7C"/>
    <w:rsid w:val="00255274"/>
    <w:rsid w:val="00256282"/>
    <w:rsid w:val="00256782"/>
    <w:rsid w:val="00257492"/>
    <w:rsid w:val="0025793E"/>
    <w:rsid w:val="0026018A"/>
    <w:rsid w:val="00260219"/>
    <w:rsid w:val="00260301"/>
    <w:rsid w:val="00260462"/>
    <w:rsid w:val="0026072D"/>
    <w:rsid w:val="002641F4"/>
    <w:rsid w:val="00265798"/>
    <w:rsid w:val="002658EC"/>
    <w:rsid w:val="00270D35"/>
    <w:rsid w:val="0027225D"/>
    <w:rsid w:val="00272A70"/>
    <w:rsid w:val="002737B9"/>
    <w:rsid w:val="00274494"/>
    <w:rsid w:val="00275654"/>
    <w:rsid w:val="00275B65"/>
    <w:rsid w:val="00276C6A"/>
    <w:rsid w:val="00281A15"/>
    <w:rsid w:val="00281ACE"/>
    <w:rsid w:val="00282B2A"/>
    <w:rsid w:val="002837FD"/>
    <w:rsid w:val="002842BD"/>
    <w:rsid w:val="00285CE7"/>
    <w:rsid w:val="00285F7C"/>
    <w:rsid w:val="00287616"/>
    <w:rsid w:val="00287B62"/>
    <w:rsid w:val="002900C9"/>
    <w:rsid w:val="00291E9B"/>
    <w:rsid w:val="002922E7"/>
    <w:rsid w:val="00293B5B"/>
    <w:rsid w:val="00294198"/>
    <w:rsid w:val="0029458B"/>
    <w:rsid w:val="002947BC"/>
    <w:rsid w:val="0029588F"/>
    <w:rsid w:val="00295987"/>
    <w:rsid w:val="00295CD2"/>
    <w:rsid w:val="002A062D"/>
    <w:rsid w:val="002A0BE7"/>
    <w:rsid w:val="002A3C79"/>
    <w:rsid w:val="002A437D"/>
    <w:rsid w:val="002A6343"/>
    <w:rsid w:val="002A75EA"/>
    <w:rsid w:val="002B25C5"/>
    <w:rsid w:val="002B27ED"/>
    <w:rsid w:val="002B2CCE"/>
    <w:rsid w:val="002B3B0A"/>
    <w:rsid w:val="002B46B2"/>
    <w:rsid w:val="002B49D6"/>
    <w:rsid w:val="002B5D78"/>
    <w:rsid w:val="002B6451"/>
    <w:rsid w:val="002B73AB"/>
    <w:rsid w:val="002B789C"/>
    <w:rsid w:val="002C0426"/>
    <w:rsid w:val="002C04FD"/>
    <w:rsid w:val="002C0CCD"/>
    <w:rsid w:val="002C0DAF"/>
    <w:rsid w:val="002C11DB"/>
    <w:rsid w:val="002C228D"/>
    <w:rsid w:val="002C267C"/>
    <w:rsid w:val="002C30A2"/>
    <w:rsid w:val="002C3265"/>
    <w:rsid w:val="002C35DB"/>
    <w:rsid w:val="002C4FC8"/>
    <w:rsid w:val="002C509F"/>
    <w:rsid w:val="002C6587"/>
    <w:rsid w:val="002C75C0"/>
    <w:rsid w:val="002C7D4B"/>
    <w:rsid w:val="002D0094"/>
    <w:rsid w:val="002D0928"/>
    <w:rsid w:val="002D1D04"/>
    <w:rsid w:val="002D20F5"/>
    <w:rsid w:val="002D31D1"/>
    <w:rsid w:val="002D4475"/>
    <w:rsid w:val="002D458B"/>
    <w:rsid w:val="002D48A9"/>
    <w:rsid w:val="002D48DF"/>
    <w:rsid w:val="002D5E35"/>
    <w:rsid w:val="002D67F7"/>
    <w:rsid w:val="002D7F7C"/>
    <w:rsid w:val="002E057F"/>
    <w:rsid w:val="002E0DCC"/>
    <w:rsid w:val="002E0E14"/>
    <w:rsid w:val="002E110F"/>
    <w:rsid w:val="002E12C9"/>
    <w:rsid w:val="002E1C1D"/>
    <w:rsid w:val="002E23B8"/>
    <w:rsid w:val="002E2BBD"/>
    <w:rsid w:val="002E2EC6"/>
    <w:rsid w:val="002E31D2"/>
    <w:rsid w:val="002E37C6"/>
    <w:rsid w:val="002E38B1"/>
    <w:rsid w:val="002E3C38"/>
    <w:rsid w:val="002E451F"/>
    <w:rsid w:val="002E5BAE"/>
    <w:rsid w:val="002E6005"/>
    <w:rsid w:val="002E723F"/>
    <w:rsid w:val="002F10E6"/>
    <w:rsid w:val="002F1D7B"/>
    <w:rsid w:val="002F27CB"/>
    <w:rsid w:val="002F2A68"/>
    <w:rsid w:val="002F3638"/>
    <w:rsid w:val="002F4503"/>
    <w:rsid w:val="002F4970"/>
    <w:rsid w:val="002F6956"/>
    <w:rsid w:val="002F6DC9"/>
    <w:rsid w:val="003004AB"/>
    <w:rsid w:val="00301013"/>
    <w:rsid w:val="0030181F"/>
    <w:rsid w:val="003021DC"/>
    <w:rsid w:val="00302CA7"/>
    <w:rsid w:val="00303C0F"/>
    <w:rsid w:val="00303D7E"/>
    <w:rsid w:val="00304A99"/>
    <w:rsid w:val="00304ED3"/>
    <w:rsid w:val="003051D5"/>
    <w:rsid w:val="00305EAC"/>
    <w:rsid w:val="0030656F"/>
    <w:rsid w:val="003071EF"/>
    <w:rsid w:val="00307A19"/>
    <w:rsid w:val="00310150"/>
    <w:rsid w:val="00310528"/>
    <w:rsid w:val="003108EC"/>
    <w:rsid w:val="0031181E"/>
    <w:rsid w:val="0031284A"/>
    <w:rsid w:val="00314D14"/>
    <w:rsid w:val="003157F0"/>
    <w:rsid w:val="00315A21"/>
    <w:rsid w:val="00315EC8"/>
    <w:rsid w:val="00316CF8"/>
    <w:rsid w:val="00317874"/>
    <w:rsid w:val="00317F7C"/>
    <w:rsid w:val="00320291"/>
    <w:rsid w:val="003210C8"/>
    <w:rsid w:val="00322203"/>
    <w:rsid w:val="0032643E"/>
    <w:rsid w:val="00326A41"/>
    <w:rsid w:val="00327520"/>
    <w:rsid w:val="003279A2"/>
    <w:rsid w:val="00330572"/>
    <w:rsid w:val="003309EA"/>
    <w:rsid w:val="00331564"/>
    <w:rsid w:val="00333676"/>
    <w:rsid w:val="00334065"/>
    <w:rsid w:val="0033475A"/>
    <w:rsid w:val="00334EAA"/>
    <w:rsid w:val="0033654C"/>
    <w:rsid w:val="00337C84"/>
    <w:rsid w:val="003406F0"/>
    <w:rsid w:val="00342875"/>
    <w:rsid w:val="00342F3D"/>
    <w:rsid w:val="00343E9F"/>
    <w:rsid w:val="003458A3"/>
    <w:rsid w:val="00345B6F"/>
    <w:rsid w:val="00346ACA"/>
    <w:rsid w:val="003504B0"/>
    <w:rsid w:val="0035059F"/>
    <w:rsid w:val="00350714"/>
    <w:rsid w:val="00350746"/>
    <w:rsid w:val="003507BA"/>
    <w:rsid w:val="003522A7"/>
    <w:rsid w:val="003530DE"/>
    <w:rsid w:val="00353676"/>
    <w:rsid w:val="00353CC6"/>
    <w:rsid w:val="00355625"/>
    <w:rsid w:val="00356477"/>
    <w:rsid w:val="00356762"/>
    <w:rsid w:val="00356E48"/>
    <w:rsid w:val="00357564"/>
    <w:rsid w:val="003575AB"/>
    <w:rsid w:val="00357C2E"/>
    <w:rsid w:val="00360C28"/>
    <w:rsid w:val="00361184"/>
    <w:rsid w:val="00362816"/>
    <w:rsid w:val="00363572"/>
    <w:rsid w:val="00363FEB"/>
    <w:rsid w:val="00367C21"/>
    <w:rsid w:val="00367F66"/>
    <w:rsid w:val="003707FC"/>
    <w:rsid w:val="00370FCF"/>
    <w:rsid w:val="00373689"/>
    <w:rsid w:val="00373804"/>
    <w:rsid w:val="00373AEB"/>
    <w:rsid w:val="00374E63"/>
    <w:rsid w:val="00376D6E"/>
    <w:rsid w:val="00377243"/>
    <w:rsid w:val="00377689"/>
    <w:rsid w:val="003807A5"/>
    <w:rsid w:val="00380AB8"/>
    <w:rsid w:val="0038141C"/>
    <w:rsid w:val="00381D3B"/>
    <w:rsid w:val="00383252"/>
    <w:rsid w:val="003855A5"/>
    <w:rsid w:val="003855BB"/>
    <w:rsid w:val="003860F8"/>
    <w:rsid w:val="00387514"/>
    <w:rsid w:val="003875CA"/>
    <w:rsid w:val="00387842"/>
    <w:rsid w:val="003903BF"/>
    <w:rsid w:val="00391A7B"/>
    <w:rsid w:val="003920F5"/>
    <w:rsid w:val="00392669"/>
    <w:rsid w:val="0039268E"/>
    <w:rsid w:val="003929A5"/>
    <w:rsid w:val="00392B04"/>
    <w:rsid w:val="003946E6"/>
    <w:rsid w:val="00394AB6"/>
    <w:rsid w:val="0039546D"/>
    <w:rsid w:val="003965A0"/>
    <w:rsid w:val="003A0795"/>
    <w:rsid w:val="003A1F28"/>
    <w:rsid w:val="003A1F34"/>
    <w:rsid w:val="003A3B90"/>
    <w:rsid w:val="003A6C3B"/>
    <w:rsid w:val="003A7763"/>
    <w:rsid w:val="003A7879"/>
    <w:rsid w:val="003B1017"/>
    <w:rsid w:val="003B11F2"/>
    <w:rsid w:val="003B23BA"/>
    <w:rsid w:val="003B29B4"/>
    <w:rsid w:val="003B42A4"/>
    <w:rsid w:val="003B4492"/>
    <w:rsid w:val="003B4EA9"/>
    <w:rsid w:val="003B5F28"/>
    <w:rsid w:val="003B6268"/>
    <w:rsid w:val="003B6BDF"/>
    <w:rsid w:val="003B701D"/>
    <w:rsid w:val="003B730E"/>
    <w:rsid w:val="003C2375"/>
    <w:rsid w:val="003C3C6E"/>
    <w:rsid w:val="003C5C6A"/>
    <w:rsid w:val="003C6400"/>
    <w:rsid w:val="003C6582"/>
    <w:rsid w:val="003D0193"/>
    <w:rsid w:val="003D01FB"/>
    <w:rsid w:val="003D078C"/>
    <w:rsid w:val="003D1EBD"/>
    <w:rsid w:val="003D4BBA"/>
    <w:rsid w:val="003D5050"/>
    <w:rsid w:val="003D58E4"/>
    <w:rsid w:val="003D5B49"/>
    <w:rsid w:val="003D6718"/>
    <w:rsid w:val="003E1540"/>
    <w:rsid w:val="003E16CB"/>
    <w:rsid w:val="003E4D8B"/>
    <w:rsid w:val="003E4E2C"/>
    <w:rsid w:val="003E5158"/>
    <w:rsid w:val="003E5533"/>
    <w:rsid w:val="003E560D"/>
    <w:rsid w:val="003E60C9"/>
    <w:rsid w:val="003E6133"/>
    <w:rsid w:val="003E65BD"/>
    <w:rsid w:val="003E6FB0"/>
    <w:rsid w:val="003E709E"/>
    <w:rsid w:val="003F409E"/>
    <w:rsid w:val="003F4781"/>
    <w:rsid w:val="003F485B"/>
    <w:rsid w:val="003F50CE"/>
    <w:rsid w:val="003F58B8"/>
    <w:rsid w:val="003F652B"/>
    <w:rsid w:val="003F7184"/>
    <w:rsid w:val="004004B4"/>
    <w:rsid w:val="00400CCA"/>
    <w:rsid w:val="004011FF"/>
    <w:rsid w:val="00401CCD"/>
    <w:rsid w:val="004032D0"/>
    <w:rsid w:val="004046BF"/>
    <w:rsid w:val="00406908"/>
    <w:rsid w:val="00407B27"/>
    <w:rsid w:val="00410842"/>
    <w:rsid w:val="0041172E"/>
    <w:rsid w:val="004120A8"/>
    <w:rsid w:val="004139E9"/>
    <w:rsid w:val="00413B36"/>
    <w:rsid w:val="00415407"/>
    <w:rsid w:val="004158FC"/>
    <w:rsid w:val="00415D0D"/>
    <w:rsid w:val="00416B04"/>
    <w:rsid w:val="00417365"/>
    <w:rsid w:val="004174E8"/>
    <w:rsid w:val="00420589"/>
    <w:rsid w:val="00420D83"/>
    <w:rsid w:val="004227CA"/>
    <w:rsid w:val="004232A8"/>
    <w:rsid w:val="0042371A"/>
    <w:rsid w:val="004239E2"/>
    <w:rsid w:val="00423E56"/>
    <w:rsid w:val="00423F43"/>
    <w:rsid w:val="00424842"/>
    <w:rsid w:val="004250C4"/>
    <w:rsid w:val="004254B2"/>
    <w:rsid w:val="00427AC6"/>
    <w:rsid w:val="004309EC"/>
    <w:rsid w:val="00430D2A"/>
    <w:rsid w:val="00432B3A"/>
    <w:rsid w:val="00432DA2"/>
    <w:rsid w:val="00434830"/>
    <w:rsid w:val="00435F4F"/>
    <w:rsid w:val="004372B4"/>
    <w:rsid w:val="00440AF9"/>
    <w:rsid w:val="00440EB2"/>
    <w:rsid w:val="004417D3"/>
    <w:rsid w:val="00441CA2"/>
    <w:rsid w:val="004428E9"/>
    <w:rsid w:val="00443107"/>
    <w:rsid w:val="0044312E"/>
    <w:rsid w:val="00443E78"/>
    <w:rsid w:val="0044495C"/>
    <w:rsid w:val="00445983"/>
    <w:rsid w:val="00445A9C"/>
    <w:rsid w:val="00446E76"/>
    <w:rsid w:val="0044713C"/>
    <w:rsid w:val="00447E23"/>
    <w:rsid w:val="004518A6"/>
    <w:rsid w:val="004519B7"/>
    <w:rsid w:val="00451EFC"/>
    <w:rsid w:val="00452131"/>
    <w:rsid w:val="004523EE"/>
    <w:rsid w:val="0045242E"/>
    <w:rsid w:val="00452909"/>
    <w:rsid w:val="00452E0C"/>
    <w:rsid w:val="00453ADB"/>
    <w:rsid w:val="00454787"/>
    <w:rsid w:val="004552C4"/>
    <w:rsid w:val="00460BB3"/>
    <w:rsid w:val="00461521"/>
    <w:rsid w:val="00461FF9"/>
    <w:rsid w:val="0046264F"/>
    <w:rsid w:val="00462E92"/>
    <w:rsid w:val="00464611"/>
    <w:rsid w:val="00464FDD"/>
    <w:rsid w:val="004657CD"/>
    <w:rsid w:val="00465A5E"/>
    <w:rsid w:val="00465AE5"/>
    <w:rsid w:val="0046659F"/>
    <w:rsid w:val="00466BD9"/>
    <w:rsid w:val="00466C84"/>
    <w:rsid w:val="00466E52"/>
    <w:rsid w:val="00470DB3"/>
    <w:rsid w:val="0047159E"/>
    <w:rsid w:val="00471E0D"/>
    <w:rsid w:val="00473215"/>
    <w:rsid w:val="004736C0"/>
    <w:rsid w:val="00473B9E"/>
    <w:rsid w:val="00474702"/>
    <w:rsid w:val="0047523F"/>
    <w:rsid w:val="00475685"/>
    <w:rsid w:val="0047571B"/>
    <w:rsid w:val="004808F4"/>
    <w:rsid w:val="00481112"/>
    <w:rsid w:val="0048171A"/>
    <w:rsid w:val="00481958"/>
    <w:rsid w:val="00481BFE"/>
    <w:rsid w:val="004820BE"/>
    <w:rsid w:val="00482504"/>
    <w:rsid w:val="00483D9F"/>
    <w:rsid w:val="0048550F"/>
    <w:rsid w:val="004856FD"/>
    <w:rsid w:val="00486304"/>
    <w:rsid w:val="00486738"/>
    <w:rsid w:val="00486E38"/>
    <w:rsid w:val="00487E33"/>
    <w:rsid w:val="00487FFD"/>
    <w:rsid w:val="00491DA3"/>
    <w:rsid w:val="00492D7F"/>
    <w:rsid w:val="004940FC"/>
    <w:rsid w:val="004955A5"/>
    <w:rsid w:val="00495784"/>
    <w:rsid w:val="00496E82"/>
    <w:rsid w:val="00497FAD"/>
    <w:rsid w:val="004A0D2D"/>
    <w:rsid w:val="004A23E3"/>
    <w:rsid w:val="004A2645"/>
    <w:rsid w:val="004A3503"/>
    <w:rsid w:val="004A355E"/>
    <w:rsid w:val="004A4360"/>
    <w:rsid w:val="004A44DD"/>
    <w:rsid w:val="004A4829"/>
    <w:rsid w:val="004A527F"/>
    <w:rsid w:val="004A588E"/>
    <w:rsid w:val="004A5A8B"/>
    <w:rsid w:val="004A62DD"/>
    <w:rsid w:val="004A6A7A"/>
    <w:rsid w:val="004A6E16"/>
    <w:rsid w:val="004B0262"/>
    <w:rsid w:val="004B0375"/>
    <w:rsid w:val="004B20A5"/>
    <w:rsid w:val="004B25AA"/>
    <w:rsid w:val="004B26C8"/>
    <w:rsid w:val="004B2949"/>
    <w:rsid w:val="004B3E55"/>
    <w:rsid w:val="004B49E3"/>
    <w:rsid w:val="004B4F61"/>
    <w:rsid w:val="004B57EB"/>
    <w:rsid w:val="004B6DBA"/>
    <w:rsid w:val="004B745C"/>
    <w:rsid w:val="004C070C"/>
    <w:rsid w:val="004C37B8"/>
    <w:rsid w:val="004C4410"/>
    <w:rsid w:val="004C49D1"/>
    <w:rsid w:val="004C4D2C"/>
    <w:rsid w:val="004C53A7"/>
    <w:rsid w:val="004D0B36"/>
    <w:rsid w:val="004D0E7F"/>
    <w:rsid w:val="004D15F7"/>
    <w:rsid w:val="004D22F5"/>
    <w:rsid w:val="004D276F"/>
    <w:rsid w:val="004D289C"/>
    <w:rsid w:val="004D2B07"/>
    <w:rsid w:val="004D30FF"/>
    <w:rsid w:val="004D3531"/>
    <w:rsid w:val="004D35DF"/>
    <w:rsid w:val="004D3CCE"/>
    <w:rsid w:val="004D4D9B"/>
    <w:rsid w:val="004D5A0D"/>
    <w:rsid w:val="004E006D"/>
    <w:rsid w:val="004E0AF3"/>
    <w:rsid w:val="004E45AD"/>
    <w:rsid w:val="004E462D"/>
    <w:rsid w:val="004E4708"/>
    <w:rsid w:val="004E500F"/>
    <w:rsid w:val="004E788C"/>
    <w:rsid w:val="004E7B2E"/>
    <w:rsid w:val="004E7E3C"/>
    <w:rsid w:val="004F0BA1"/>
    <w:rsid w:val="004F143C"/>
    <w:rsid w:val="004F14CE"/>
    <w:rsid w:val="004F1502"/>
    <w:rsid w:val="004F2B40"/>
    <w:rsid w:val="004F2EBD"/>
    <w:rsid w:val="004F39D1"/>
    <w:rsid w:val="004F3C8C"/>
    <w:rsid w:val="004F3F0E"/>
    <w:rsid w:val="004F7BFD"/>
    <w:rsid w:val="00500530"/>
    <w:rsid w:val="00504113"/>
    <w:rsid w:val="00504268"/>
    <w:rsid w:val="00504894"/>
    <w:rsid w:val="00506288"/>
    <w:rsid w:val="00507E64"/>
    <w:rsid w:val="00510780"/>
    <w:rsid w:val="00510D9C"/>
    <w:rsid w:val="00511057"/>
    <w:rsid w:val="00511E68"/>
    <w:rsid w:val="00512A40"/>
    <w:rsid w:val="00514FD8"/>
    <w:rsid w:val="00517252"/>
    <w:rsid w:val="00517650"/>
    <w:rsid w:val="005202C1"/>
    <w:rsid w:val="00520FD3"/>
    <w:rsid w:val="00521709"/>
    <w:rsid w:val="0052185D"/>
    <w:rsid w:val="00521A3F"/>
    <w:rsid w:val="00521BD8"/>
    <w:rsid w:val="005243E4"/>
    <w:rsid w:val="00524C18"/>
    <w:rsid w:val="00524CB0"/>
    <w:rsid w:val="00525153"/>
    <w:rsid w:val="0052787B"/>
    <w:rsid w:val="00530111"/>
    <w:rsid w:val="0053140A"/>
    <w:rsid w:val="0053179F"/>
    <w:rsid w:val="00533BFA"/>
    <w:rsid w:val="005342F2"/>
    <w:rsid w:val="005356F8"/>
    <w:rsid w:val="00535A5E"/>
    <w:rsid w:val="005362F4"/>
    <w:rsid w:val="00541A4B"/>
    <w:rsid w:val="00542726"/>
    <w:rsid w:val="00542D65"/>
    <w:rsid w:val="005435A2"/>
    <w:rsid w:val="00543AA7"/>
    <w:rsid w:val="00543EBC"/>
    <w:rsid w:val="00543FF5"/>
    <w:rsid w:val="00544EF0"/>
    <w:rsid w:val="00545F0D"/>
    <w:rsid w:val="005469A9"/>
    <w:rsid w:val="00546CF0"/>
    <w:rsid w:val="00550746"/>
    <w:rsid w:val="00550B3E"/>
    <w:rsid w:val="005520F0"/>
    <w:rsid w:val="005526C7"/>
    <w:rsid w:val="005539D6"/>
    <w:rsid w:val="00554620"/>
    <w:rsid w:val="00555538"/>
    <w:rsid w:val="00556258"/>
    <w:rsid w:val="00556893"/>
    <w:rsid w:val="0056114D"/>
    <w:rsid w:val="00561492"/>
    <w:rsid w:val="00561CBB"/>
    <w:rsid w:val="005621DB"/>
    <w:rsid w:val="00563BE5"/>
    <w:rsid w:val="00564A2F"/>
    <w:rsid w:val="005650F1"/>
    <w:rsid w:val="005652D5"/>
    <w:rsid w:val="00566035"/>
    <w:rsid w:val="005674AD"/>
    <w:rsid w:val="00567972"/>
    <w:rsid w:val="00570574"/>
    <w:rsid w:val="0057058A"/>
    <w:rsid w:val="00571E7C"/>
    <w:rsid w:val="00572250"/>
    <w:rsid w:val="00572BE8"/>
    <w:rsid w:val="005736DA"/>
    <w:rsid w:val="005743FB"/>
    <w:rsid w:val="00576B8B"/>
    <w:rsid w:val="00577E97"/>
    <w:rsid w:val="0058074A"/>
    <w:rsid w:val="0058080C"/>
    <w:rsid w:val="00581989"/>
    <w:rsid w:val="00581CDB"/>
    <w:rsid w:val="005832E1"/>
    <w:rsid w:val="00583326"/>
    <w:rsid w:val="005833F6"/>
    <w:rsid w:val="00584A95"/>
    <w:rsid w:val="00585134"/>
    <w:rsid w:val="00585AF8"/>
    <w:rsid w:val="0058679A"/>
    <w:rsid w:val="0058722F"/>
    <w:rsid w:val="005872AA"/>
    <w:rsid w:val="00587E97"/>
    <w:rsid w:val="0059046B"/>
    <w:rsid w:val="0059061C"/>
    <w:rsid w:val="005906BF"/>
    <w:rsid w:val="0059311C"/>
    <w:rsid w:val="00593E2C"/>
    <w:rsid w:val="0059413F"/>
    <w:rsid w:val="005941F7"/>
    <w:rsid w:val="00594B6C"/>
    <w:rsid w:val="00595095"/>
    <w:rsid w:val="00595424"/>
    <w:rsid w:val="005960F9"/>
    <w:rsid w:val="005969D3"/>
    <w:rsid w:val="005979A7"/>
    <w:rsid w:val="005A0EAE"/>
    <w:rsid w:val="005A12E9"/>
    <w:rsid w:val="005A14E3"/>
    <w:rsid w:val="005A1FB1"/>
    <w:rsid w:val="005A1FBD"/>
    <w:rsid w:val="005A22D3"/>
    <w:rsid w:val="005A28DF"/>
    <w:rsid w:val="005A2C7E"/>
    <w:rsid w:val="005A334D"/>
    <w:rsid w:val="005A3C2B"/>
    <w:rsid w:val="005A4506"/>
    <w:rsid w:val="005A53A5"/>
    <w:rsid w:val="005A795D"/>
    <w:rsid w:val="005A7A8E"/>
    <w:rsid w:val="005B1172"/>
    <w:rsid w:val="005B1DC0"/>
    <w:rsid w:val="005B240A"/>
    <w:rsid w:val="005B2C1B"/>
    <w:rsid w:val="005B41D0"/>
    <w:rsid w:val="005B4249"/>
    <w:rsid w:val="005B61D1"/>
    <w:rsid w:val="005B6A39"/>
    <w:rsid w:val="005B6C0F"/>
    <w:rsid w:val="005B6D09"/>
    <w:rsid w:val="005C2126"/>
    <w:rsid w:val="005C22A0"/>
    <w:rsid w:val="005C2326"/>
    <w:rsid w:val="005C3086"/>
    <w:rsid w:val="005C3228"/>
    <w:rsid w:val="005C3F87"/>
    <w:rsid w:val="005C456F"/>
    <w:rsid w:val="005C4AB5"/>
    <w:rsid w:val="005C540F"/>
    <w:rsid w:val="005C54F7"/>
    <w:rsid w:val="005C575A"/>
    <w:rsid w:val="005C647B"/>
    <w:rsid w:val="005C6897"/>
    <w:rsid w:val="005C6ADD"/>
    <w:rsid w:val="005C6B7A"/>
    <w:rsid w:val="005C75D6"/>
    <w:rsid w:val="005C7DF4"/>
    <w:rsid w:val="005D0207"/>
    <w:rsid w:val="005D02F9"/>
    <w:rsid w:val="005D0DB3"/>
    <w:rsid w:val="005D2A45"/>
    <w:rsid w:val="005D3C9C"/>
    <w:rsid w:val="005D57D8"/>
    <w:rsid w:val="005D6EDE"/>
    <w:rsid w:val="005D71DF"/>
    <w:rsid w:val="005D72A8"/>
    <w:rsid w:val="005D75E6"/>
    <w:rsid w:val="005E01BD"/>
    <w:rsid w:val="005E1FDF"/>
    <w:rsid w:val="005E22A9"/>
    <w:rsid w:val="005E2BDE"/>
    <w:rsid w:val="005E3D26"/>
    <w:rsid w:val="005E461E"/>
    <w:rsid w:val="005E50A5"/>
    <w:rsid w:val="005E5600"/>
    <w:rsid w:val="005E5A08"/>
    <w:rsid w:val="005E6477"/>
    <w:rsid w:val="005E716A"/>
    <w:rsid w:val="005E7415"/>
    <w:rsid w:val="005E7AA0"/>
    <w:rsid w:val="005E7E0A"/>
    <w:rsid w:val="005F02CF"/>
    <w:rsid w:val="005F215F"/>
    <w:rsid w:val="005F22B9"/>
    <w:rsid w:val="005F2B88"/>
    <w:rsid w:val="005F4684"/>
    <w:rsid w:val="005F4B31"/>
    <w:rsid w:val="005F514D"/>
    <w:rsid w:val="005F5168"/>
    <w:rsid w:val="005F51B4"/>
    <w:rsid w:val="005F52F2"/>
    <w:rsid w:val="005F586B"/>
    <w:rsid w:val="005F6D25"/>
    <w:rsid w:val="005F7EF1"/>
    <w:rsid w:val="00600A1E"/>
    <w:rsid w:val="00602AA2"/>
    <w:rsid w:val="00603076"/>
    <w:rsid w:val="0060318F"/>
    <w:rsid w:val="00603350"/>
    <w:rsid w:val="00605A0D"/>
    <w:rsid w:val="00605D0D"/>
    <w:rsid w:val="0061264A"/>
    <w:rsid w:val="00612DAA"/>
    <w:rsid w:val="0061510B"/>
    <w:rsid w:val="00615B7A"/>
    <w:rsid w:val="00615EB3"/>
    <w:rsid w:val="0062016C"/>
    <w:rsid w:val="006202FA"/>
    <w:rsid w:val="00620321"/>
    <w:rsid w:val="0062282F"/>
    <w:rsid w:val="00622DDF"/>
    <w:rsid w:val="00623965"/>
    <w:rsid w:val="00623FA2"/>
    <w:rsid w:val="00623FA7"/>
    <w:rsid w:val="006247D9"/>
    <w:rsid w:val="00625493"/>
    <w:rsid w:val="00625E18"/>
    <w:rsid w:val="00626EE1"/>
    <w:rsid w:val="0063023B"/>
    <w:rsid w:val="00630A54"/>
    <w:rsid w:val="00631A63"/>
    <w:rsid w:val="00632E59"/>
    <w:rsid w:val="00635513"/>
    <w:rsid w:val="00635C81"/>
    <w:rsid w:val="006363AB"/>
    <w:rsid w:val="0063656A"/>
    <w:rsid w:val="00637720"/>
    <w:rsid w:val="00640E0A"/>
    <w:rsid w:val="006423EB"/>
    <w:rsid w:val="006430B7"/>
    <w:rsid w:val="006430F9"/>
    <w:rsid w:val="00643B48"/>
    <w:rsid w:val="00644215"/>
    <w:rsid w:val="0064441C"/>
    <w:rsid w:val="00645B1A"/>
    <w:rsid w:val="006479A4"/>
    <w:rsid w:val="00651370"/>
    <w:rsid w:val="00652A4A"/>
    <w:rsid w:val="00653C58"/>
    <w:rsid w:val="006547D6"/>
    <w:rsid w:val="006553EA"/>
    <w:rsid w:val="00656F02"/>
    <w:rsid w:val="00657644"/>
    <w:rsid w:val="00657E9C"/>
    <w:rsid w:val="00660C93"/>
    <w:rsid w:val="006622B5"/>
    <w:rsid w:val="00664BEC"/>
    <w:rsid w:val="00665723"/>
    <w:rsid w:val="00665A51"/>
    <w:rsid w:val="006662B3"/>
    <w:rsid w:val="00666B44"/>
    <w:rsid w:val="00667026"/>
    <w:rsid w:val="006676BD"/>
    <w:rsid w:val="0066773C"/>
    <w:rsid w:val="00667BCF"/>
    <w:rsid w:val="00670C5D"/>
    <w:rsid w:val="00671F5C"/>
    <w:rsid w:val="00672B9B"/>
    <w:rsid w:val="00672D29"/>
    <w:rsid w:val="00673061"/>
    <w:rsid w:val="0067366C"/>
    <w:rsid w:val="006736CA"/>
    <w:rsid w:val="006745E9"/>
    <w:rsid w:val="00675D01"/>
    <w:rsid w:val="00676410"/>
    <w:rsid w:val="0068014F"/>
    <w:rsid w:val="00681C59"/>
    <w:rsid w:val="00682847"/>
    <w:rsid w:val="00683A1A"/>
    <w:rsid w:val="00683A49"/>
    <w:rsid w:val="00684BE9"/>
    <w:rsid w:val="00685948"/>
    <w:rsid w:val="00685BA4"/>
    <w:rsid w:val="00686FC7"/>
    <w:rsid w:val="0068711F"/>
    <w:rsid w:val="00687C8C"/>
    <w:rsid w:val="00691127"/>
    <w:rsid w:val="00692B52"/>
    <w:rsid w:val="00693C3B"/>
    <w:rsid w:val="006946C2"/>
    <w:rsid w:val="00694915"/>
    <w:rsid w:val="006954C5"/>
    <w:rsid w:val="00697E44"/>
    <w:rsid w:val="006A0490"/>
    <w:rsid w:val="006A07F2"/>
    <w:rsid w:val="006A0D2E"/>
    <w:rsid w:val="006A0D84"/>
    <w:rsid w:val="006A2500"/>
    <w:rsid w:val="006A31C0"/>
    <w:rsid w:val="006A517D"/>
    <w:rsid w:val="006A5759"/>
    <w:rsid w:val="006A5DB6"/>
    <w:rsid w:val="006A771D"/>
    <w:rsid w:val="006B0C77"/>
    <w:rsid w:val="006B17D1"/>
    <w:rsid w:val="006B1CA0"/>
    <w:rsid w:val="006B22CE"/>
    <w:rsid w:val="006B3EB1"/>
    <w:rsid w:val="006B43FE"/>
    <w:rsid w:val="006B4BA7"/>
    <w:rsid w:val="006B4BCB"/>
    <w:rsid w:val="006B5272"/>
    <w:rsid w:val="006B579F"/>
    <w:rsid w:val="006B5C7D"/>
    <w:rsid w:val="006B6281"/>
    <w:rsid w:val="006B65F5"/>
    <w:rsid w:val="006B683C"/>
    <w:rsid w:val="006B7C9E"/>
    <w:rsid w:val="006C1425"/>
    <w:rsid w:val="006C18FC"/>
    <w:rsid w:val="006C325E"/>
    <w:rsid w:val="006C4050"/>
    <w:rsid w:val="006C565B"/>
    <w:rsid w:val="006C5EE4"/>
    <w:rsid w:val="006C5F4C"/>
    <w:rsid w:val="006C602F"/>
    <w:rsid w:val="006C6998"/>
    <w:rsid w:val="006D2128"/>
    <w:rsid w:val="006D24D6"/>
    <w:rsid w:val="006D3F26"/>
    <w:rsid w:val="006D3FFE"/>
    <w:rsid w:val="006D4087"/>
    <w:rsid w:val="006D4BFB"/>
    <w:rsid w:val="006D5B32"/>
    <w:rsid w:val="006E01FB"/>
    <w:rsid w:val="006E1C2F"/>
    <w:rsid w:val="006E26A3"/>
    <w:rsid w:val="006E273D"/>
    <w:rsid w:val="006E3312"/>
    <w:rsid w:val="006E3783"/>
    <w:rsid w:val="006E39F5"/>
    <w:rsid w:val="006E4ACD"/>
    <w:rsid w:val="006E4D21"/>
    <w:rsid w:val="006E4EB1"/>
    <w:rsid w:val="006E5447"/>
    <w:rsid w:val="006E600E"/>
    <w:rsid w:val="006E66E5"/>
    <w:rsid w:val="006E76C3"/>
    <w:rsid w:val="006E7E2A"/>
    <w:rsid w:val="006F0AD9"/>
    <w:rsid w:val="006F0B66"/>
    <w:rsid w:val="006F1845"/>
    <w:rsid w:val="006F238A"/>
    <w:rsid w:val="006F2740"/>
    <w:rsid w:val="006F3859"/>
    <w:rsid w:val="006F3F3A"/>
    <w:rsid w:val="006F49D6"/>
    <w:rsid w:val="006F4EE1"/>
    <w:rsid w:val="006F52D6"/>
    <w:rsid w:val="006F537B"/>
    <w:rsid w:val="006F5600"/>
    <w:rsid w:val="006F6E48"/>
    <w:rsid w:val="006F7F33"/>
    <w:rsid w:val="006F7F88"/>
    <w:rsid w:val="00700266"/>
    <w:rsid w:val="00700758"/>
    <w:rsid w:val="00701A51"/>
    <w:rsid w:val="007020E3"/>
    <w:rsid w:val="007020F4"/>
    <w:rsid w:val="007025D8"/>
    <w:rsid w:val="00704BD0"/>
    <w:rsid w:val="00707363"/>
    <w:rsid w:val="007073F3"/>
    <w:rsid w:val="00707836"/>
    <w:rsid w:val="00710093"/>
    <w:rsid w:val="00712002"/>
    <w:rsid w:val="007123A4"/>
    <w:rsid w:val="0071254C"/>
    <w:rsid w:val="0071431A"/>
    <w:rsid w:val="00714856"/>
    <w:rsid w:val="00716DC4"/>
    <w:rsid w:val="00717742"/>
    <w:rsid w:val="00717996"/>
    <w:rsid w:val="00720B17"/>
    <w:rsid w:val="007214A6"/>
    <w:rsid w:val="0072298B"/>
    <w:rsid w:val="0072323E"/>
    <w:rsid w:val="00723488"/>
    <w:rsid w:val="00723C29"/>
    <w:rsid w:val="00724ACE"/>
    <w:rsid w:val="00725168"/>
    <w:rsid w:val="0072534A"/>
    <w:rsid w:val="007254C0"/>
    <w:rsid w:val="00725506"/>
    <w:rsid w:val="00730CC8"/>
    <w:rsid w:val="00732F37"/>
    <w:rsid w:val="00732FE9"/>
    <w:rsid w:val="00733422"/>
    <w:rsid w:val="00737952"/>
    <w:rsid w:val="00740CD3"/>
    <w:rsid w:val="007410B5"/>
    <w:rsid w:val="00741B5C"/>
    <w:rsid w:val="00743009"/>
    <w:rsid w:val="00743C9A"/>
    <w:rsid w:val="007443E4"/>
    <w:rsid w:val="00744C53"/>
    <w:rsid w:val="00744E15"/>
    <w:rsid w:val="00745052"/>
    <w:rsid w:val="00746BA9"/>
    <w:rsid w:val="00747F2F"/>
    <w:rsid w:val="007512A2"/>
    <w:rsid w:val="00751A30"/>
    <w:rsid w:val="00751DA2"/>
    <w:rsid w:val="00751F23"/>
    <w:rsid w:val="00752D19"/>
    <w:rsid w:val="00752FE7"/>
    <w:rsid w:val="007530BC"/>
    <w:rsid w:val="00753202"/>
    <w:rsid w:val="00753452"/>
    <w:rsid w:val="00753DE6"/>
    <w:rsid w:val="007540CF"/>
    <w:rsid w:val="007546AE"/>
    <w:rsid w:val="0075741F"/>
    <w:rsid w:val="0076076C"/>
    <w:rsid w:val="00761581"/>
    <w:rsid w:val="0076170E"/>
    <w:rsid w:val="00762625"/>
    <w:rsid w:val="00762D74"/>
    <w:rsid w:val="007639B3"/>
    <w:rsid w:val="00763DAC"/>
    <w:rsid w:val="00763FF3"/>
    <w:rsid w:val="00765219"/>
    <w:rsid w:val="007662D3"/>
    <w:rsid w:val="0076654E"/>
    <w:rsid w:val="00770121"/>
    <w:rsid w:val="00770930"/>
    <w:rsid w:val="007709E9"/>
    <w:rsid w:val="00770C75"/>
    <w:rsid w:val="00772491"/>
    <w:rsid w:val="00772781"/>
    <w:rsid w:val="007732F5"/>
    <w:rsid w:val="007736EF"/>
    <w:rsid w:val="00773F97"/>
    <w:rsid w:val="00774C31"/>
    <w:rsid w:val="0077538B"/>
    <w:rsid w:val="007767D9"/>
    <w:rsid w:val="0077765A"/>
    <w:rsid w:val="00780B87"/>
    <w:rsid w:val="00780C26"/>
    <w:rsid w:val="00781A7B"/>
    <w:rsid w:val="00782B29"/>
    <w:rsid w:val="00782E7F"/>
    <w:rsid w:val="00783CE6"/>
    <w:rsid w:val="007841FA"/>
    <w:rsid w:val="00784507"/>
    <w:rsid w:val="00785DFC"/>
    <w:rsid w:val="00786963"/>
    <w:rsid w:val="00787AA6"/>
    <w:rsid w:val="00792653"/>
    <w:rsid w:val="007939E2"/>
    <w:rsid w:val="00795CEF"/>
    <w:rsid w:val="00796933"/>
    <w:rsid w:val="007A034F"/>
    <w:rsid w:val="007A036A"/>
    <w:rsid w:val="007A20E4"/>
    <w:rsid w:val="007A364A"/>
    <w:rsid w:val="007A3ADA"/>
    <w:rsid w:val="007A5350"/>
    <w:rsid w:val="007A5D8D"/>
    <w:rsid w:val="007A7666"/>
    <w:rsid w:val="007B0B65"/>
    <w:rsid w:val="007B13FD"/>
    <w:rsid w:val="007B1479"/>
    <w:rsid w:val="007B241F"/>
    <w:rsid w:val="007B6C1E"/>
    <w:rsid w:val="007B7DD2"/>
    <w:rsid w:val="007C018D"/>
    <w:rsid w:val="007C0F15"/>
    <w:rsid w:val="007C25CB"/>
    <w:rsid w:val="007C2AFB"/>
    <w:rsid w:val="007C2E79"/>
    <w:rsid w:val="007C3C2E"/>
    <w:rsid w:val="007C6376"/>
    <w:rsid w:val="007C68B0"/>
    <w:rsid w:val="007C79E2"/>
    <w:rsid w:val="007C7F76"/>
    <w:rsid w:val="007D11D3"/>
    <w:rsid w:val="007D2242"/>
    <w:rsid w:val="007D536E"/>
    <w:rsid w:val="007D777D"/>
    <w:rsid w:val="007D7D21"/>
    <w:rsid w:val="007E21F1"/>
    <w:rsid w:val="007E42BC"/>
    <w:rsid w:val="007E74D5"/>
    <w:rsid w:val="007E7B11"/>
    <w:rsid w:val="007E7E15"/>
    <w:rsid w:val="007F10FC"/>
    <w:rsid w:val="007F22E0"/>
    <w:rsid w:val="007F2C46"/>
    <w:rsid w:val="007F2F54"/>
    <w:rsid w:val="007F35B3"/>
    <w:rsid w:val="007F4761"/>
    <w:rsid w:val="007F69A2"/>
    <w:rsid w:val="007F6E68"/>
    <w:rsid w:val="00801D0A"/>
    <w:rsid w:val="00801DF4"/>
    <w:rsid w:val="008040A1"/>
    <w:rsid w:val="00804394"/>
    <w:rsid w:val="00805AD0"/>
    <w:rsid w:val="00806540"/>
    <w:rsid w:val="00806F36"/>
    <w:rsid w:val="00807410"/>
    <w:rsid w:val="00812794"/>
    <w:rsid w:val="00812CBE"/>
    <w:rsid w:val="00813AFE"/>
    <w:rsid w:val="00814424"/>
    <w:rsid w:val="0081443F"/>
    <w:rsid w:val="00815113"/>
    <w:rsid w:val="00817AF3"/>
    <w:rsid w:val="00820DD0"/>
    <w:rsid w:val="00820ED8"/>
    <w:rsid w:val="00822DE4"/>
    <w:rsid w:val="00822F78"/>
    <w:rsid w:val="00824A2B"/>
    <w:rsid w:val="008264CB"/>
    <w:rsid w:val="008265AC"/>
    <w:rsid w:val="008266AB"/>
    <w:rsid w:val="00827E90"/>
    <w:rsid w:val="0083200A"/>
    <w:rsid w:val="00832E4C"/>
    <w:rsid w:val="008333A1"/>
    <w:rsid w:val="00833D66"/>
    <w:rsid w:val="00834E60"/>
    <w:rsid w:val="0083644D"/>
    <w:rsid w:val="00836A76"/>
    <w:rsid w:val="008379C7"/>
    <w:rsid w:val="008400A1"/>
    <w:rsid w:val="008409C4"/>
    <w:rsid w:val="00840AB4"/>
    <w:rsid w:val="00840C7F"/>
    <w:rsid w:val="0084170C"/>
    <w:rsid w:val="00842761"/>
    <w:rsid w:val="0084305C"/>
    <w:rsid w:val="008449C5"/>
    <w:rsid w:val="008453E4"/>
    <w:rsid w:val="00845762"/>
    <w:rsid w:val="00845BFA"/>
    <w:rsid w:val="00845C31"/>
    <w:rsid w:val="00847F07"/>
    <w:rsid w:val="00847F66"/>
    <w:rsid w:val="0085267D"/>
    <w:rsid w:val="00852AF2"/>
    <w:rsid w:val="00853319"/>
    <w:rsid w:val="00853CBE"/>
    <w:rsid w:val="00854AEF"/>
    <w:rsid w:val="00855690"/>
    <w:rsid w:val="008569AC"/>
    <w:rsid w:val="00857E53"/>
    <w:rsid w:val="00861AEB"/>
    <w:rsid w:val="0086309E"/>
    <w:rsid w:val="008636B5"/>
    <w:rsid w:val="008638A5"/>
    <w:rsid w:val="00866079"/>
    <w:rsid w:val="0086651A"/>
    <w:rsid w:val="008668AB"/>
    <w:rsid w:val="00867791"/>
    <w:rsid w:val="00867BC3"/>
    <w:rsid w:val="00870E64"/>
    <w:rsid w:val="00871368"/>
    <w:rsid w:val="00871408"/>
    <w:rsid w:val="008722A1"/>
    <w:rsid w:val="008726C5"/>
    <w:rsid w:val="008749B3"/>
    <w:rsid w:val="00874E76"/>
    <w:rsid w:val="00876154"/>
    <w:rsid w:val="00876334"/>
    <w:rsid w:val="00876BDA"/>
    <w:rsid w:val="00877765"/>
    <w:rsid w:val="0088034F"/>
    <w:rsid w:val="00880613"/>
    <w:rsid w:val="00880D45"/>
    <w:rsid w:val="00882BF9"/>
    <w:rsid w:val="008834E0"/>
    <w:rsid w:val="00883691"/>
    <w:rsid w:val="00883EB5"/>
    <w:rsid w:val="00884121"/>
    <w:rsid w:val="00884873"/>
    <w:rsid w:val="00886505"/>
    <w:rsid w:val="00886B82"/>
    <w:rsid w:val="00886CC7"/>
    <w:rsid w:val="008900C0"/>
    <w:rsid w:val="00890A3C"/>
    <w:rsid w:val="00890A61"/>
    <w:rsid w:val="00892CA4"/>
    <w:rsid w:val="00893C91"/>
    <w:rsid w:val="00893DD1"/>
    <w:rsid w:val="00894312"/>
    <w:rsid w:val="008960B3"/>
    <w:rsid w:val="008A1571"/>
    <w:rsid w:val="008A1666"/>
    <w:rsid w:val="008A17DC"/>
    <w:rsid w:val="008A2F71"/>
    <w:rsid w:val="008A40D9"/>
    <w:rsid w:val="008A43C5"/>
    <w:rsid w:val="008A4B9E"/>
    <w:rsid w:val="008A5293"/>
    <w:rsid w:val="008A52C6"/>
    <w:rsid w:val="008A630F"/>
    <w:rsid w:val="008A643F"/>
    <w:rsid w:val="008A65CF"/>
    <w:rsid w:val="008A7BC9"/>
    <w:rsid w:val="008B1352"/>
    <w:rsid w:val="008B150A"/>
    <w:rsid w:val="008B273E"/>
    <w:rsid w:val="008B4698"/>
    <w:rsid w:val="008B471D"/>
    <w:rsid w:val="008B54CC"/>
    <w:rsid w:val="008B5BD5"/>
    <w:rsid w:val="008B611D"/>
    <w:rsid w:val="008B740A"/>
    <w:rsid w:val="008B75E4"/>
    <w:rsid w:val="008B7B7D"/>
    <w:rsid w:val="008C015C"/>
    <w:rsid w:val="008C1771"/>
    <w:rsid w:val="008C23CA"/>
    <w:rsid w:val="008C288E"/>
    <w:rsid w:val="008C59D9"/>
    <w:rsid w:val="008C66E9"/>
    <w:rsid w:val="008C71E1"/>
    <w:rsid w:val="008D17E3"/>
    <w:rsid w:val="008D1B95"/>
    <w:rsid w:val="008D297B"/>
    <w:rsid w:val="008D3776"/>
    <w:rsid w:val="008D4277"/>
    <w:rsid w:val="008D51F4"/>
    <w:rsid w:val="008D5F1F"/>
    <w:rsid w:val="008D5F2B"/>
    <w:rsid w:val="008E00E6"/>
    <w:rsid w:val="008E1AB0"/>
    <w:rsid w:val="008E21A6"/>
    <w:rsid w:val="008E2BC1"/>
    <w:rsid w:val="008E377A"/>
    <w:rsid w:val="008E58EB"/>
    <w:rsid w:val="008E5FF9"/>
    <w:rsid w:val="008E699C"/>
    <w:rsid w:val="008E7BC1"/>
    <w:rsid w:val="008E7E8C"/>
    <w:rsid w:val="008F0025"/>
    <w:rsid w:val="008F0604"/>
    <w:rsid w:val="008F074A"/>
    <w:rsid w:val="008F1810"/>
    <w:rsid w:val="008F2D67"/>
    <w:rsid w:val="008F4ECA"/>
    <w:rsid w:val="008F5719"/>
    <w:rsid w:val="008F5B29"/>
    <w:rsid w:val="008F61FE"/>
    <w:rsid w:val="00900C58"/>
    <w:rsid w:val="0090225A"/>
    <w:rsid w:val="00903FC4"/>
    <w:rsid w:val="00904543"/>
    <w:rsid w:val="0090463B"/>
    <w:rsid w:val="00904691"/>
    <w:rsid w:val="009062EA"/>
    <w:rsid w:val="00906879"/>
    <w:rsid w:val="009068FA"/>
    <w:rsid w:val="00906B53"/>
    <w:rsid w:val="00907CBA"/>
    <w:rsid w:val="00911C61"/>
    <w:rsid w:val="00912075"/>
    <w:rsid w:val="009122C0"/>
    <w:rsid w:val="0091234C"/>
    <w:rsid w:val="009128FA"/>
    <w:rsid w:val="00913BCA"/>
    <w:rsid w:val="00915B4A"/>
    <w:rsid w:val="00920864"/>
    <w:rsid w:val="00920D9A"/>
    <w:rsid w:val="00921696"/>
    <w:rsid w:val="009223B8"/>
    <w:rsid w:val="00922729"/>
    <w:rsid w:val="0092295F"/>
    <w:rsid w:val="009231E6"/>
    <w:rsid w:val="00923C42"/>
    <w:rsid w:val="00925481"/>
    <w:rsid w:val="00925CB4"/>
    <w:rsid w:val="009262C3"/>
    <w:rsid w:val="00926F8B"/>
    <w:rsid w:val="00927A8F"/>
    <w:rsid w:val="009300A0"/>
    <w:rsid w:val="00930C63"/>
    <w:rsid w:val="00932096"/>
    <w:rsid w:val="00933BB1"/>
    <w:rsid w:val="0093414B"/>
    <w:rsid w:val="009341B2"/>
    <w:rsid w:val="00934DBB"/>
    <w:rsid w:val="009355B3"/>
    <w:rsid w:val="00937D66"/>
    <w:rsid w:val="00940081"/>
    <w:rsid w:val="00940A0E"/>
    <w:rsid w:val="00941D10"/>
    <w:rsid w:val="00942262"/>
    <w:rsid w:val="00942648"/>
    <w:rsid w:val="00943C93"/>
    <w:rsid w:val="0094487C"/>
    <w:rsid w:val="00947D7F"/>
    <w:rsid w:val="009539B0"/>
    <w:rsid w:val="00954806"/>
    <w:rsid w:val="00955DF8"/>
    <w:rsid w:val="00956CFA"/>
    <w:rsid w:val="00957ED0"/>
    <w:rsid w:val="00957F22"/>
    <w:rsid w:val="00960224"/>
    <w:rsid w:val="00960B63"/>
    <w:rsid w:val="00961136"/>
    <w:rsid w:val="0096313D"/>
    <w:rsid w:val="00963E19"/>
    <w:rsid w:val="00963F7B"/>
    <w:rsid w:val="00964282"/>
    <w:rsid w:val="00964B51"/>
    <w:rsid w:val="0096658F"/>
    <w:rsid w:val="00966730"/>
    <w:rsid w:val="00966A3A"/>
    <w:rsid w:val="00966D90"/>
    <w:rsid w:val="00967F95"/>
    <w:rsid w:val="00972BDC"/>
    <w:rsid w:val="009731D0"/>
    <w:rsid w:val="0097355F"/>
    <w:rsid w:val="009735D5"/>
    <w:rsid w:val="00973742"/>
    <w:rsid w:val="009748E2"/>
    <w:rsid w:val="00975583"/>
    <w:rsid w:val="00976602"/>
    <w:rsid w:val="00976B25"/>
    <w:rsid w:val="0097769C"/>
    <w:rsid w:val="009777E2"/>
    <w:rsid w:val="00982170"/>
    <w:rsid w:val="009830B6"/>
    <w:rsid w:val="0098376A"/>
    <w:rsid w:val="00983832"/>
    <w:rsid w:val="0098395F"/>
    <w:rsid w:val="009839E4"/>
    <w:rsid w:val="00983B6A"/>
    <w:rsid w:val="00983E43"/>
    <w:rsid w:val="0098428A"/>
    <w:rsid w:val="00986212"/>
    <w:rsid w:val="00987766"/>
    <w:rsid w:val="009907C5"/>
    <w:rsid w:val="0099090F"/>
    <w:rsid w:val="0099179F"/>
    <w:rsid w:val="00991BAE"/>
    <w:rsid w:val="00991E80"/>
    <w:rsid w:val="009936E6"/>
    <w:rsid w:val="009942AE"/>
    <w:rsid w:val="00994F84"/>
    <w:rsid w:val="009974F9"/>
    <w:rsid w:val="009A0F4B"/>
    <w:rsid w:val="009A1C5B"/>
    <w:rsid w:val="009A1E73"/>
    <w:rsid w:val="009A2437"/>
    <w:rsid w:val="009A50D8"/>
    <w:rsid w:val="009A5F41"/>
    <w:rsid w:val="009A7CCA"/>
    <w:rsid w:val="009B05CF"/>
    <w:rsid w:val="009B05FE"/>
    <w:rsid w:val="009B1269"/>
    <w:rsid w:val="009B3286"/>
    <w:rsid w:val="009B38CD"/>
    <w:rsid w:val="009B39C0"/>
    <w:rsid w:val="009B431D"/>
    <w:rsid w:val="009B493C"/>
    <w:rsid w:val="009B5307"/>
    <w:rsid w:val="009B635D"/>
    <w:rsid w:val="009C01D8"/>
    <w:rsid w:val="009C0496"/>
    <w:rsid w:val="009C0BFE"/>
    <w:rsid w:val="009C110C"/>
    <w:rsid w:val="009C1185"/>
    <w:rsid w:val="009C2081"/>
    <w:rsid w:val="009C268C"/>
    <w:rsid w:val="009C4237"/>
    <w:rsid w:val="009C495E"/>
    <w:rsid w:val="009C6120"/>
    <w:rsid w:val="009C6166"/>
    <w:rsid w:val="009C62FF"/>
    <w:rsid w:val="009C6F27"/>
    <w:rsid w:val="009C78EA"/>
    <w:rsid w:val="009D06CD"/>
    <w:rsid w:val="009D1160"/>
    <w:rsid w:val="009D14E4"/>
    <w:rsid w:val="009D1817"/>
    <w:rsid w:val="009D21DF"/>
    <w:rsid w:val="009D22B8"/>
    <w:rsid w:val="009D26A9"/>
    <w:rsid w:val="009D29F8"/>
    <w:rsid w:val="009D3352"/>
    <w:rsid w:val="009D37B9"/>
    <w:rsid w:val="009D503B"/>
    <w:rsid w:val="009D5B92"/>
    <w:rsid w:val="009D6274"/>
    <w:rsid w:val="009D6438"/>
    <w:rsid w:val="009D69E6"/>
    <w:rsid w:val="009D764B"/>
    <w:rsid w:val="009E11AE"/>
    <w:rsid w:val="009E1762"/>
    <w:rsid w:val="009E1C18"/>
    <w:rsid w:val="009E1D24"/>
    <w:rsid w:val="009E2AB8"/>
    <w:rsid w:val="009E2C21"/>
    <w:rsid w:val="009E39BD"/>
    <w:rsid w:val="009E3A04"/>
    <w:rsid w:val="009E3C74"/>
    <w:rsid w:val="009E79CD"/>
    <w:rsid w:val="009E7C05"/>
    <w:rsid w:val="009F08AB"/>
    <w:rsid w:val="009F1A94"/>
    <w:rsid w:val="009F1E59"/>
    <w:rsid w:val="009F3935"/>
    <w:rsid w:val="009F3A69"/>
    <w:rsid w:val="009F4618"/>
    <w:rsid w:val="009F5CB2"/>
    <w:rsid w:val="009F6663"/>
    <w:rsid w:val="009F6D08"/>
    <w:rsid w:val="009F6E96"/>
    <w:rsid w:val="009F72F4"/>
    <w:rsid w:val="00A00B45"/>
    <w:rsid w:val="00A02B99"/>
    <w:rsid w:val="00A0323A"/>
    <w:rsid w:val="00A05B48"/>
    <w:rsid w:val="00A05C32"/>
    <w:rsid w:val="00A068FA"/>
    <w:rsid w:val="00A070CF"/>
    <w:rsid w:val="00A07EF6"/>
    <w:rsid w:val="00A10088"/>
    <w:rsid w:val="00A11E11"/>
    <w:rsid w:val="00A12AA6"/>
    <w:rsid w:val="00A14072"/>
    <w:rsid w:val="00A14A40"/>
    <w:rsid w:val="00A16F6D"/>
    <w:rsid w:val="00A170A4"/>
    <w:rsid w:val="00A17C84"/>
    <w:rsid w:val="00A207F6"/>
    <w:rsid w:val="00A21724"/>
    <w:rsid w:val="00A22006"/>
    <w:rsid w:val="00A234DB"/>
    <w:rsid w:val="00A234F4"/>
    <w:rsid w:val="00A24BC8"/>
    <w:rsid w:val="00A2522B"/>
    <w:rsid w:val="00A27F5A"/>
    <w:rsid w:val="00A307E9"/>
    <w:rsid w:val="00A30E86"/>
    <w:rsid w:val="00A31BEF"/>
    <w:rsid w:val="00A32A20"/>
    <w:rsid w:val="00A34028"/>
    <w:rsid w:val="00A343BD"/>
    <w:rsid w:val="00A3767E"/>
    <w:rsid w:val="00A37994"/>
    <w:rsid w:val="00A379CB"/>
    <w:rsid w:val="00A40CC0"/>
    <w:rsid w:val="00A40E19"/>
    <w:rsid w:val="00A41610"/>
    <w:rsid w:val="00A4175F"/>
    <w:rsid w:val="00A41A7E"/>
    <w:rsid w:val="00A41AB1"/>
    <w:rsid w:val="00A42277"/>
    <w:rsid w:val="00A4236A"/>
    <w:rsid w:val="00A4285D"/>
    <w:rsid w:val="00A43443"/>
    <w:rsid w:val="00A4402B"/>
    <w:rsid w:val="00A447F9"/>
    <w:rsid w:val="00A45200"/>
    <w:rsid w:val="00A4695C"/>
    <w:rsid w:val="00A46D1C"/>
    <w:rsid w:val="00A519D7"/>
    <w:rsid w:val="00A5519C"/>
    <w:rsid w:val="00A552CB"/>
    <w:rsid w:val="00A55604"/>
    <w:rsid w:val="00A560FE"/>
    <w:rsid w:val="00A57716"/>
    <w:rsid w:val="00A605CB"/>
    <w:rsid w:val="00A60C61"/>
    <w:rsid w:val="00A60FCA"/>
    <w:rsid w:val="00A631F1"/>
    <w:rsid w:val="00A640D2"/>
    <w:rsid w:val="00A64731"/>
    <w:rsid w:val="00A6533A"/>
    <w:rsid w:val="00A660E9"/>
    <w:rsid w:val="00A66CAF"/>
    <w:rsid w:val="00A67FE9"/>
    <w:rsid w:val="00A7080B"/>
    <w:rsid w:val="00A70C6C"/>
    <w:rsid w:val="00A73906"/>
    <w:rsid w:val="00A739C3"/>
    <w:rsid w:val="00A74897"/>
    <w:rsid w:val="00A74994"/>
    <w:rsid w:val="00A752B7"/>
    <w:rsid w:val="00A75D53"/>
    <w:rsid w:val="00A76894"/>
    <w:rsid w:val="00A775DE"/>
    <w:rsid w:val="00A8094D"/>
    <w:rsid w:val="00A80B25"/>
    <w:rsid w:val="00A8325C"/>
    <w:rsid w:val="00A84A6E"/>
    <w:rsid w:val="00A86664"/>
    <w:rsid w:val="00A86A5B"/>
    <w:rsid w:val="00A8753E"/>
    <w:rsid w:val="00A910D0"/>
    <w:rsid w:val="00A91622"/>
    <w:rsid w:val="00A91E80"/>
    <w:rsid w:val="00A929CC"/>
    <w:rsid w:val="00A93E02"/>
    <w:rsid w:val="00A945E5"/>
    <w:rsid w:val="00A94B82"/>
    <w:rsid w:val="00A96EE4"/>
    <w:rsid w:val="00A9704C"/>
    <w:rsid w:val="00AA10E7"/>
    <w:rsid w:val="00AA118D"/>
    <w:rsid w:val="00AA137B"/>
    <w:rsid w:val="00AA14BC"/>
    <w:rsid w:val="00AA18C4"/>
    <w:rsid w:val="00AA20B9"/>
    <w:rsid w:val="00AA3B83"/>
    <w:rsid w:val="00AA4767"/>
    <w:rsid w:val="00AA4AC4"/>
    <w:rsid w:val="00AA506B"/>
    <w:rsid w:val="00AA5203"/>
    <w:rsid w:val="00AA56ED"/>
    <w:rsid w:val="00AA5F3D"/>
    <w:rsid w:val="00AA615A"/>
    <w:rsid w:val="00AA6DA3"/>
    <w:rsid w:val="00AA789E"/>
    <w:rsid w:val="00AA7C49"/>
    <w:rsid w:val="00AB11B5"/>
    <w:rsid w:val="00AB2AFA"/>
    <w:rsid w:val="00AB3498"/>
    <w:rsid w:val="00AB497E"/>
    <w:rsid w:val="00AB5741"/>
    <w:rsid w:val="00AB5DB7"/>
    <w:rsid w:val="00AB6BCF"/>
    <w:rsid w:val="00AB6DA3"/>
    <w:rsid w:val="00AB7160"/>
    <w:rsid w:val="00AC100F"/>
    <w:rsid w:val="00AC1776"/>
    <w:rsid w:val="00AC2378"/>
    <w:rsid w:val="00AC2494"/>
    <w:rsid w:val="00AC29A6"/>
    <w:rsid w:val="00AC2F29"/>
    <w:rsid w:val="00AC3B44"/>
    <w:rsid w:val="00AC44CB"/>
    <w:rsid w:val="00AC47C3"/>
    <w:rsid w:val="00AC56BC"/>
    <w:rsid w:val="00AC5D3D"/>
    <w:rsid w:val="00AC5D95"/>
    <w:rsid w:val="00AC5E6F"/>
    <w:rsid w:val="00AC6308"/>
    <w:rsid w:val="00AC7217"/>
    <w:rsid w:val="00AC7772"/>
    <w:rsid w:val="00AD09A2"/>
    <w:rsid w:val="00AD1C82"/>
    <w:rsid w:val="00AD2250"/>
    <w:rsid w:val="00AD2B5D"/>
    <w:rsid w:val="00AD3064"/>
    <w:rsid w:val="00AD371C"/>
    <w:rsid w:val="00AD48B2"/>
    <w:rsid w:val="00AD4CE2"/>
    <w:rsid w:val="00AD5B6C"/>
    <w:rsid w:val="00AD70AB"/>
    <w:rsid w:val="00AD7952"/>
    <w:rsid w:val="00AE0DEE"/>
    <w:rsid w:val="00AE20B0"/>
    <w:rsid w:val="00AE22BB"/>
    <w:rsid w:val="00AE3ED6"/>
    <w:rsid w:val="00AE4348"/>
    <w:rsid w:val="00AE51E8"/>
    <w:rsid w:val="00AE544B"/>
    <w:rsid w:val="00AE559D"/>
    <w:rsid w:val="00AE60DE"/>
    <w:rsid w:val="00AE621F"/>
    <w:rsid w:val="00AE6C5D"/>
    <w:rsid w:val="00AE7939"/>
    <w:rsid w:val="00AF1B16"/>
    <w:rsid w:val="00AF3BBF"/>
    <w:rsid w:val="00AF5795"/>
    <w:rsid w:val="00AF660E"/>
    <w:rsid w:val="00AF6B14"/>
    <w:rsid w:val="00AF6BBA"/>
    <w:rsid w:val="00AF6D53"/>
    <w:rsid w:val="00B00721"/>
    <w:rsid w:val="00B016BB"/>
    <w:rsid w:val="00B01AC9"/>
    <w:rsid w:val="00B02078"/>
    <w:rsid w:val="00B02079"/>
    <w:rsid w:val="00B029EF"/>
    <w:rsid w:val="00B04250"/>
    <w:rsid w:val="00B04A03"/>
    <w:rsid w:val="00B06B42"/>
    <w:rsid w:val="00B06BA2"/>
    <w:rsid w:val="00B0708E"/>
    <w:rsid w:val="00B074F3"/>
    <w:rsid w:val="00B10BE7"/>
    <w:rsid w:val="00B12DC1"/>
    <w:rsid w:val="00B13742"/>
    <w:rsid w:val="00B13CB7"/>
    <w:rsid w:val="00B140EB"/>
    <w:rsid w:val="00B15709"/>
    <w:rsid w:val="00B15EEB"/>
    <w:rsid w:val="00B178AD"/>
    <w:rsid w:val="00B17AF7"/>
    <w:rsid w:val="00B17FBE"/>
    <w:rsid w:val="00B21054"/>
    <w:rsid w:val="00B21BBD"/>
    <w:rsid w:val="00B21D7B"/>
    <w:rsid w:val="00B23BCF"/>
    <w:rsid w:val="00B23CAE"/>
    <w:rsid w:val="00B2401C"/>
    <w:rsid w:val="00B24EF8"/>
    <w:rsid w:val="00B25211"/>
    <w:rsid w:val="00B25533"/>
    <w:rsid w:val="00B25B4E"/>
    <w:rsid w:val="00B26100"/>
    <w:rsid w:val="00B26595"/>
    <w:rsid w:val="00B2671D"/>
    <w:rsid w:val="00B26800"/>
    <w:rsid w:val="00B27F50"/>
    <w:rsid w:val="00B30A82"/>
    <w:rsid w:val="00B30B11"/>
    <w:rsid w:val="00B31273"/>
    <w:rsid w:val="00B31442"/>
    <w:rsid w:val="00B35B7E"/>
    <w:rsid w:val="00B3619E"/>
    <w:rsid w:val="00B367A4"/>
    <w:rsid w:val="00B3687B"/>
    <w:rsid w:val="00B369B7"/>
    <w:rsid w:val="00B37124"/>
    <w:rsid w:val="00B37783"/>
    <w:rsid w:val="00B37BA1"/>
    <w:rsid w:val="00B41C6D"/>
    <w:rsid w:val="00B430BA"/>
    <w:rsid w:val="00B4347A"/>
    <w:rsid w:val="00B448DD"/>
    <w:rsid w:val="00B45C9E"/>
    <w:rsid w:val="00B45DC9"/>
    <w:rsid w:val="00B461CC"/>
    <w:rsid w:val="00B50943"/>
    <w:rsid w:val="00B53877"/>
    <w:rsid w:val="00B539EE"/>
    <w:rsid w:val="00B577F1"/>
    <w:rsid w:val="00B57B11"/>
    <w:rsid w:val="00B57E53"/>
    <w:rsid w:val="00B608A3"/>
    <w:rsid w:val="00B609DF"/>
    <w:rsid w:val="00B60A2A"/>
    <w:rsid w:val="00B60CBB"/>
    <w:rsid w:val="00B6270E"/>
    <w:rsid w:val="00B628B9"/>
    <w:rsid w:val="00B63CA7"/>
    <w:rsid w:val="00B65433"/>
    <w:rsid w:val="00B66DF1"/>
    <w:rsid w:val="00B67165"/>
    <w:rsid w:val="00B67179"/>
    <w:rsid w:val="00B722A6"/>
    <w:rsid w:val="00B744B1"/>
    <w:rsid w:val="00B7501D"/>
    <w:rsid w:val="00B7507F"/>
    <w:rsid w:val="00B75D02"/>
    <w:rsid w:val="00B75ED7"/>
    <w:rsid w:val="00B75FDF"/>
    <w:rsid w:val="00B76475"/>
    <w:rsid w:val="00B765A5"/>
    <w:rsid w:val="00B776A5"/>
    <w:rsid w:val="00B80D55"/>
    <w:rsid w:val="00B80FE7"/>
    <w:rsid w:val="00B82A7C"/>
    <w:rsid w:val="00B82BDB"/>
    <w:rsid w:val="00B82F66"/>
    <w:rsid w:val="00B82FEA"/>
    <w:rsid w:val="00B830DA"/>
    <w:rsid w:val="00B837ED"/>
    <w:rsid w:val="00B842C7"/>
    <w:rsid w:val="00B84B54"/>
    <w:rsid w:val="00B8776A"/>
    <w:rsid w:val="00B87815"/>
    <w:rsid w:val="00B90CFE"/>
    <w:rsid w:val="00B9282A"/>
    <w:rsid w:val="00B93267"/>
    <w:rsid w:val="00B93AD6"/>
    <w:rsid w:val="00B95D00"/>
    <w:rsid w:val="00B96CB6"/>
    <w:rsid w:val="00BA0CC2"/>
    <w:rsid w:val="00BA2CE1"/>
    <w:rsid w:val="00BA38DE"/>
    <w:rsid w:val="00BA4637"/>
    <w:rsid w:val="00BA51FB"/>
    <w:rsid w:val="00BA5773"/>
    <w:rsid w:val="00BA6E02"/>
    <w:rsid w:val="00BB14C3"/>
    <w:rsid w:val="00BB1735"/>
    <w:rsid w:val="00BB1AA5"/>
    <w:rsid w:val="00BB2F4B"/>
    <w:rsid w:val="00BB34B1"/>
    <w:rsid w:val="00BB3D50"/>
    <w:rsid w:val="00BB4604"/>
    <w:rsid w:val="00BB49D8"/>
    <w:rsid w:val="00BB662C"/>
    <w:rsid w:val="00BB6BB5"/>
    <w:rsid w:val="00BB75E5"/>
    <w:rsid w:val="00BC09F5"/>
    <w:rsid w:val="00BC0B15"/>
    <w:rsid w:val="00BC0FE3"/>
    <w:rsid w:val="00BC1BFF"/>
    <w:rsid w:val="00BC3003"/>
    <w:rsid w:val="00BC4A3F"/>
    <w:rsid w:val="00BC5961"/>
    <w:rsid w:val="00BC5CB7"/>
    <w:rsid w:val="00BC5F29"/>
    <w:rsid w:val="00BC6201"/>
    <w:rsid w:val="00BC6269"/>
    <w:rsid w:val="00BC6B51"/>
    <w:rsid w:val="00BD27AB"/>
    <w:rsid w:val="00BD38FF"/>
    <w:rsid w:val="00BD42D5"/>
    <w:rsid w:val="00BD4D9A"/>
    <w:rsid w:val="00BE0A9F"/>
    <w:rsid w:val="00BE0F74"/>
    <w:rsid w:val="00BE1719"/>
    <w:rsid w:val="00BE1D42"/>
    <w:rsid w:val="00BE24D3"/>
    <w:rsid w:val="00BE31C7"/>
    <w:rsid w:val="00BE3497"/>
    <w:rsid w:val="00BE3A40"/>
    <w:rsid w:val="00BE3BC9"/>
    <w:rsid w:val="00BE4980"/>
    <w:rsid w:val="00BE4A5B"/>
    <w:rsid w:val="00BE680D"/>
    <w:rsid w:val="00BE790A"/>
    <w:rsid w:val="00BF12C1"/>
    <w:rsid w:val="00BF191E"/>
    <w:rsid w:val="00BF1A8A"/>
    <w:rsid w:val="00BF2DD2"/>
    <w:rsid w:val="00C00A79"/>
    <w:rsid w:val="00C01ADF"/>
    <w:rsid w:val="00C01F03"/>
    <w:rsid w:val="00C039EE"/>
    <w:rsid w:val="00C041DD"/>
    <w:rsid w:val="00C044AD"/>
    <w:rsid w:val="00C046D8"/>
    <w:rsid w:val="00C04F09"/>
    <w:rsid w:val="00C05817"/>
    <w:rsid w:val="00C067CC"/>
    <w:rsid w:val="00C06A9C"/>
    <w:rsid w:val="00C0755A"/>
    <w:rsid w:val="00C0780F"/>
    <w:rsid w:val="00C07833"/>
    <w:rsid w:val="00C07BDE"/>
    <w:rsid w:val="00C07E4C"/>
    <w:rsid w:val="00C1097B"/>
    <w:rsid w:val="00C1299E"/>
    <w:rsid w:val="00C13AA9"/>
    <w:rsid w:val="00C13B68"/>
    <w:rsid w:val="00C161A1"/>
    <w:rsid w:val="00C2049A"/>
    <w:rsid w:val="00C20727"/>
    <w:rsid w:val="00C208DE"/>
    <w:rsid w:val="00C225F4"/>
    <w:rsid w:val="00C2303B"/>
    <w:rsid w:val="00C26C9C"/>
    <w:rsid w:val="00C26E35"/>
    <w:rsid w:val="00C3072F"/>
    <w:rsid w:val="00C30948"/>
    <w:rsid w:val="00C30F09"/>
    <w:rsid w:val="00C3183E"/>
    <w:rsid w:val="00C32B8E"/>
    <w:rsid w:val="00C333B3"/>
    <w:rsid w:val="00C33483"/>
    <w:rsid w:val="00C33FF8"/>
    <w:rsid w:val="00C3475A"/>
    <w:rsid w:val="00C35026"/>
    <w:rsid w:val="00C3559D"/>
    <w:rsid w:val="00C36729"/>
    <w:rsid w:val="00C37A87"/>
    <w:rsid w:val="00C40818"/>
    <w:rsid w:val="00C40AE5"/>
    <w:rsid w:val="00C43974"/>
    <w:rsid w:val="00C45513"/>
    <w:rsid w:val="00C46C71"/>
    <w:rsid w:val="00C5026E"/>
    <w:rsid w:val="00C5178E"/>
    <w:rsid w:val="00C517A1"/>
    <w:rsid w:val="00C51EE1"/>
    <w:rsid w:val="00C525AE"/>
    <w:rsid w:val="00C5336E"/>
    <w:rsid w:val="00C53411"/>
    <w:rsid w:val="00C5465E"/>
    <w:rsid w:val="00C55047"/>
    <w:rsid w:val="00C55409"/>
    <w:rsid w:val="00C55665"/>
    <w:rsid w:val="00C561FC"/>
    <w:rsid w:val="00C56663"/>
    <w:rsid w:val="00C5738C"/>
    <w:rsid w:val="00C573F1"/>
    <w:rsid w:val="00C62297"/>
    <w:rsid w:val="00C62934"/>
    <w:rsid w:val="00C62973"/>
    <w:rsid w:val="00C62B51"/>
    <w:rsid w:val="00C655ED"/>
    <w:rsid w:val="00C66B1A"/>
    <w:rsid w:val="00C66C24"/>
    <w:rsid w:val="00C673C1"/>
    <w:rsid w:val="00C70A69"/>
    <w:rsid w:val="00C712E7"/>
    <w:rsid w:val="00C717DD"/>
    <w:rsid w:val="00C722EA"/>
    <w:rsid w:val="00C747C4"/>
    <w:rsid w:val="00C74D9C"/>
    <w:rsid w:val="00C74EE6"/>
    <w:rsid w:val="00C82F1D"/>
    <w:rsid w:val="00C839EF"/>
    <w:rsid w:val="00C84FDD"/>
    <w:rsid w:val="00C85CEA"/>
    <w:rsid w:val="00C87003"/>
    <w:rsid w:val="00C902F8"/>
    <w:rsid w:val="00C90441"/>
    <w:rsid w:val="00C91AD9"/>
    <w:rsid w:val="00C92534"/>
    <w:rsid w:val="00C93E68"/>
    <w:rsid w:val="00C9512F"/>
    <w:rsid w:val="00C95847"/>
    <w:rsid w:val="00C95AF0"/>
    <w:rsid w:val="00C964D4"/>
    <w:rsid w:val="00C96F4A"/>
    <w:rsid w:val="00C9720A"/>
    <w:rsid w:val="00C97287"/>
    <w:rsid w:val="00C97EF4"/>
    <w:rsid w:val="00CA06D7"/>
    <w:rsid w:val="00CA1E48"/>
    <w:rsid w:val="00CA229A"/>
    <w:rsid w:val="00CA24BB"/>
    <w:rsid w:val="00CA275C"/>
    <w:rsid w:val="00CA3D3C"/>
    <w:rsid w:val="00CA4106"/>
    <w:rsid w:val="00CA46C1"/>
    <w:rsid w:val="00CA52C6"/>
    <w:rsid w:val="00CA546F"/>
    <w:rsid w:val="00CA6016"/>
    <w:rsid w:val="00CA6147"/>
    <w:rsid w:val="00CA763D"/>
    <w:rsid w:val="00CA76F4"/>
    <w:rsid w:val="00CA776A"/>
    <w:rsid w:val="00CA7C9A"/>
    <w:rsid w:val="00CB18B1"/>
    <w:rsid w:val="00CB1D11"/>
    <w:rsid w:val="00CB2A3F"/>
    <w:rsid w:val="00CB2A51"/>
    <w:rsid w:val="00CB2E5D"/>
    <w:rsid w:val="00CB3471"/>
    <w:rsid w:val="00CB398E"/>
    <w:rsid w:val="00CB5AED"/>
    <w:rsid w:val="00CB5C46"/>
    <w:rsid w:val="00CB6515"/>
    <w:rsid w:val="00CB6767"/>
    <w:rsid w:val="00CB6790"/>
    <w:rsid w:val="00CB700A"/>
    <w:rsid w:val="00CC0601"/>
    <w:rsid w:val="00CC0B0D"/>
    <w:rsid w:val="00CC1FED"/>
    <w:rsid w:val="00CC297D"/>
    <w:rsid w:val="00CC41C3"/>
    <w:rsid w:val="00CC499B"/>
    <w:rsid w:val="00CC5A1B"/>
    <w:rsid w:val="00CC5E94"/>
    <w:rsid w:val="00CC6B04"/>
    <w:rsid w:val="00CC6E49"/>
    <w:rsid w:val="00CC7910"/>
    <w:rsid w:val="00CC7944"/>
    <w:rsid w:val="00CD2973"/>
    <w:rsid w:val="00CD2DD6"/>
    <w:rsid w:val="00CD304E"/>
    <w:rsid w:val="00CD39ED"/>
    <w:rsid w:val="00CD3E91"/>
    <w:rsid w:val="00CD419E"/>
    <w:rsid w:val="00CD41F2"/>
    <w:rsid w:val="00CD450F"/>
    <w:rsid w:val="00CD4CEF"/>
    <w:rsid w:val="00CD4D41"/>
    <w:rsid w:val="00CD5912"/>
    <w:rsid w:val="00CD6976"/>
    <w:rsid w:val="00CD6DDC"/>
    <w:rsid w:val="00CD7CF4"/>
    <w:rsid w:val="00CE1382"/>
    <w:rsid w:val="00CE14E6"/>
    <w:rsid w:val="00CE2777"/>
    <w:rsid w:val="00CE400B"/>
    <w:rsid w:val="00CE6E48"/>
    <w:rsid w:val="00CE6ED6"/>
    <w:rsid w:val="00CE7D0C"/>
    <w:rsid w:val="00CF0449"/>
    <w:rsid w:val="00CF1BE1"/>
    <w:rsid w:val="00CF2B3B"/>
    <w:rsid w:val="00CF342C"/>
    <w:rsid w:val="00CF3C82"/>
    <w:rsid w:val="00CF3F1F"/>
    <w:rsid w:val="00CF47A9"/>
    <w:rsid w:val="00CF6090"/>
    <w:rsid w:val="00CF7609"/>
    <w:rsid w:val="00CF7683"/>
    <w:rsid w:val="00D02C30"/>
    <w:rsid w:val="00D02CED"/>
    <w:rsid w:val="00D0324D"/>
    <w:rsid w:val="00D03AE4"/>
    <w:rsid w:val="00D06DFC"/>
    <w:rsid w:val="00D074FA"/>
    <w:rsid w:val="00D077CC"/>
    <w:rsid w:val="00D10E0D"/>
    <w:rsid w:val="00D10F6C"/>
    <w:rsid w:val="00D11202"/>
    <w:rsid w:val="00D125AA"/>
    <w:rsid w:val="00D13E4E"/>
    <w:rsid w:val="00D1425F"/>
    <w:rsid w:val="00D14750"/>
    <w:rsid w:val="00D14C05"/>
    <w:rsid w:val="00D16807"/>
    <w:rsid w:val="00D16878"/>
    <w:rsid w:val="00D17A6D"/>
    <w:rsid w:val="00D17BB8"/>
    <w:rsid w:val="00D207A5"/>
    <w:rsid w:val="00D20816"/>
    <w:rsid w:val="00D213A6"/>
    <w:rsid w:val="00D21E69"/>
    <w:rsid w:val="00D22772"/>
    <w:rsid w:val="00D2381F"/>
    <w:rsid w:val="00D238CC"/>
    <w:rsid w:val="00D245BE"/>
    <w:rsid w:val="00D24FCE"/>
    <w:rsid w:val="00D25526"/>
    <w:rsid w:val="00D2739A"/>
    <w:rsid w:val="00D275D5"/>
    <w:rsid w:val="00D27EC3"/>
    <w:rsid w:val="00D30060"/>
    <w:rsid w:val="00D30D07"/>
    <w:rsid w:val="00D31330"/>
    <w:rsid w:val="00D315D8"/>
    <w:rsid w:val="00D3263E"/>
    <w:rsid w:val="00D341A2"/>
    <w:rsid w:val="00D353AE"/>
    <w:rsid w:val="00D35E1E"/>
    <w:rsid w:val="00D36284"/>
    <w:rsid w:val="00D36466"/>
    <w:rsid w:val="00D37EF5"/>
    <w:rsid w:val="00D40298"/>
    <w:rsid w:val="00D40B45"/>
    <w:rsid w:val="00D42213"/>
    <w:rsid w:val="00D42CF9"/>
    <w:rsid w:val="00D43C19"/>
    <w:rsid w:val="00D43D67"/>
    <w:rsid w:val="00D44A59"/>
    <w:rsid w:val="00D44E93"/>
    <w:rsid w:val="00D46784"/>
    <w:rsid w:val="00D47CDF"/>
    <w:rsid w:val="00D50CBC"/>
    <w:rsid w:val="00D52233"/>
    <w:rsid w:val="00D528A0"/>
    <w:rsid w:val="00D52B9A"/>
    <w:rsid w:val="00D534C4"/>
    <w:rsid w:val="00D54859"/>
    <w:rsid w:val="00D56093"/>
    <w:rsid w:val="00D56810"/>
    <w:rsid w:val="00D568AE"/>
    <w:rsid w:val="00D5748B"/>
    <w:rsid w:val="00D60E6F"/>
    <w:rsid w:val="00D62021"/>
    <w:rsid w:val="00D62C8D"/>
    <w:rsid w:val="00D630E4"/>
    <w:rsid w:val="00D63291"/>
    <w:rsid w:val="00D63482"/>
    <w:rsid w:val="00D638E6"/>
    <w:rsid w:val="00D63F70"/>
    <w:rsid w:val="00D6435E"/>
    <w:rsid w:val="00D653C1"/>
    <w:rsid w:val="00D655FB"/>
    <w:rsid w:val="00D66FAF"/>
    <w:rsid w:val="00D6731E"/>
    <w:rsid w:val="00D702BF"/>
    <w:rsid w:val="00D70501"/>
    <w:rsid w:val="00D70795"/>
    <w:rsid w:val="00D70AFB"/>
    <w:rsid w:val="00D714F8"/>
    <w:rsid w:val="00D718C4"/>
    <w:rsid w:val="00D72881"/>
    <w:rsid w:val="00D738CF"/>
    <w:rsid w:val="00D73CB9"/>
    <w:rsid w:val="00D741BB"/>
    <w:rsid w:val="00D75233"/>
    <w:rsid w:val="00D766DA"/>
    <w:rsid w:val="00D77DEE"/>
    <w:rsid w:val="00D8155C"/>
    <w:rsid w:val="00D816EE"/>
    <w:rsid w:val="00D84678"/>
    <w:rsid w:val="00D8599B"/>
    <w:rsid w:val="00D85C9A"/>
    <w:rsid w:val="00D8633F"/>
    <w:rsid w:val="00D87017"/>
    <w:rsid w:val="00D8702A"/>
    <w:rsid w:val="00D870C6"/>
    <w:rsid w:val="00D87BF1"/>
    <w:rsid w:val="00D90440"/>
    <w:rsid w:val="00D90EA4"/>
    <w:rsid w:val="00D91554"/>
    <w:rsid w:val="00D9194C"/>
    <w:rsid w:val="00D91D11"/>
    <w:rsid w:val="00D921FB"/>
    <w:rsid w:val="00D92339"/>
    <w:rsid w:val="00D9375D"/>
    <w:rsid w:val="00D93FCB"/>
    <w:rsid w:val="00D9575A"/>
    <w:rsid w:val="00D97E04"/>
    <w:rsid w:val="00DA0CA1"/>
    <w:rsid w:val="00DA1065"/>
    <w:rsid w:val="00DA28EF"/>
    <w:rsid w:val="00DA2DE4"/>
    <w:rsid w:val="00DA313C"/>
    <w:rsid w:val="00DA3344"/>
    <w:rsid w:val="00DA59B0"/>
    <w:rsid w:val="00DA688D"/>
    <w:rsid w:val="00DB079B"/>
    <w:rsid w:val="00DB0D09"/>
    <w:rsid w:val="00DB156D"/>
    <w:rsid w:val="00DB1728"/>
    <w:rsid w:val="00DB1734"/>
    <w:rsid w:val="00DB3C5E"/>
    <w:rsid w:val="00DB4813"/>
    <w:rsid w:val="00DB49CE"/>
    <w:rsid w:val="00DC0FD1"/>
    <w:rsid w:val="00DC14B7"/>
    <w:rsid w:val="00DC21F9"/>
    <w:rsid w:val="00DC34B5"/>
    <w:rsid w:val="00DC545F"/>
    <w:rsid w:val="00DC6A10"/>
    <w:rsid w:val="00DC75FA"/>
    <w:rsid w:val="00DC77A7"/>
    <w:rsid w:val="00DD1D34"/>
    <w:rsid w:val="00DD2296"/>
    <w:rsid w:val="00DD2B87"/>
    <w:rsid w:val="00DD3DD0"/>
    <w:rsid w:val="00DD50A6"/>
    <w:rsid w:val="00DD5469"/>
    <w:rsid w:val="00DD75AD"/>
    <w:rsid w:val="00DE095D"/>
    <w:rsid w:val="00DE15C0"/>
    <w:rsid w:val="00DE2D95"/>
    <w:rsid w:val="00DE348B"/>
    <w:rsid w:val="00DE4A72"/>
    <w:rsid w:val="00DE4B6D"/>
    <w:rsid w:val="00DE71DB"/>
    <w:rsid w:val="00DE757D"/>
    <w:rsid w:val="00DE7821"/>
    <w:rsid w:val="00DE78FA"/>
    <w:rsid w:val="00DE7AE8"/>
    <w:rsid w:val="00DF01AA"/>
    <w:rsid w:val="00DF18FB"/>
    <w:rsid w:val="00DF3459"/>
    <w:rsid w:val="00DF5EC2"/>
    <w:rsid w:val="00DF69FA"/>
    <w:rsid w:val="00DF7A7C"/>
    <w:rsid w:val="00DF7C10"/>
    <w:rsid w:val="00DF7FD2"/>
    <w:rsid w:val="00E00397"/>
    <w:rsid w:val="00E00C83"/>
    <w:rsid w:val="00E01B76"/>
    <w:rsid w:val="00E0301C"/>
    <w:rsid w:val="00E03836"/>
    <w:rsid w:val="00E04917"/>
    <w:rsid w:val="00E052E0"/>
    <w:rsid w:val="00E05B6C"/>
    <w:rsid w:val="00E05ED2"/>
    <w:rsid w:val="00E076D7"/>
    <w:rsid w:val="00E116D4"/>
    <w:rsid w:val="00E1206C"/>
    <w:rsid w:val="00E12534"/>
    <w:rsid w:val="00E12CDB"/>
    <w:rsid w:val="00E149A9"/>
    <w:rsid w:val="00E14F61"/>
    <w:rsid w:val="00E154A9"/>
    <w:rsid w:val="00E1667A"/>
    <w:rsid w:val="00E16CEA"/>
    <w:rsid w:val="00E20238"/>
    <w:rsid w:val="00E223DC"/>
    <w:rsid w:val="00E22508"/>
    <w:rsid w:val="00E23085"/>
    <w:rsid w:val="00E23193"/>
    <w:rsid w:val="00E23C10"/>
    <w:rsid w:val="00E24136"/>
    <w:rsid w:val="00E24B69"/>
    <w:rsid w:val="00E24BE6"/>
    <w:rsid w:val="00E25162"/>
    <w:rsid w:val="00E2675A"/>
    <w:rsid w:val="00E267EE"/>
    <w:rsid w:val="00E26CC1"/>
    <w:rsid w:val="00E27AE9"/>
    <w:rsid w:val="00E3025E"/>
    <w:rsid w:val="00E305B8"/>
    <w:rsid w:val="00E3117F"/>
    <w:rsid w:val="00E31456"/>
    <w:rsid w:val="00E31634"/>
    <w:rsid w:val="00E3411E"/>
    <w:rsid w:val="00E3516A"/>
    <w:rsid w:val="00E351CA"/>
    <w:rsid w:val="00E359D0"/>
    <w:rsid w:val="00E36295"/>
    <w:rsid w:val="00E40A60"/>
    <w:rsid w:val="00E41977"/>
    <w:rsid w:val="00E4244E"/>
    <w:rsid w:val="00E4298C"/>
    <w:rsid w:val="00E42CF1"/>
    <w:rsid w:val="00E43398"/>
    <w:rsid w:val="00E44197"/>
    <w:rsid w:val="00E447FC"/>
    <w:rsid w:val="00E45483"/>
    <w:rsid w:val="00E45BEF"/>
    <w:rsid w:val="00E466C4"/>
    <w:rsid w:val="00E4676F"/>
    <w:rsid w:val="00E46876"/>
    <w:rsid w:val="00E46A87"/>
    <w:rsid w:val="00E50C9D"/>
    <w:rsid w:val="00E5128A"/>
    <w:rsid w:val="00E51674"/>
    <w:rsid w:val="00E53D35"/>
    <w:rsid w:val="00E54717"/>
    <w:rsid w:val="00E54D01"/>
    <w:rsid w:val="00E5708D"/>
    <w:rsid w:val="00E60170"/>
    <w:rsid w:val="00E61063"/>
    <w:rsid w:val="00E61A88"/>
    <w:rsid w:val="00E61F4E"/>
    <w:rsid w:val="00E630D0"/>
    <w:rsid w:val="00E637EE"/>
    <w:rsid w:val="00E63CCB"/>
    <w:rsid w:val="00E63EDE"/>
    <w:rsid w:val="00E647E7"/>
    <w:rsid w:val="00E64A9F"/>
    <w:rsid w:val="00E65463"/>
    <w:rsid w:val="00E658F3"/>
    <w:rsid w:val="00E659EF"/>
    <w:rsid w:val="00E65AF0"/>
    <w:rsid w:val="00E65E05"/>
    <w:rsid w:val="00E70056"/>
    <w:rsid w:val="00E7055A"/>
    <w:rsid w:val="00E708CA"/>
    <w:rsid w:val="00E709A9"/>
    <w:rsid w:val="00E72371"/>
    <w:rsid w:val="00E7344F"/>
    <w:rsid w:val="00E737FC"/>
    <w:rsid w:val="00E73AF2"/>
    <w:rsid w:val="00E7505B"/>
    <w:rsid w:val="00E75801"/>
    <w:rsid w:val="00E766D9"/>
    <w:rsid w:val="00E76BAF"/>
    <w:rsid w:val="00E771C9"/>
    <w:rsid w:val="00E80025"/>
    <w:rsid w:val="00E804B7"/>
    <w:rsid w:val="00E816DE"/>
    <w:rsid w:val="00E8377C"/>
    <w:rsid w:val="00E83E3C"/>
    <w:rsid w:val="00E83F17"/>
    <w:rsid w:val="00E84516"/>
    <w:rsid w:val="00E84872"/>
    <w:rsid w:val="00E85BFA"/>
    <w:rsid w:val="00E85D66"/>
    <w:rsid w:val="00E860F2"/>
    <w:rsid w:val="00E862F3"/>
    <w:rsid w:val="00E901DD"/>
    <w:rsid w:val="00E92E72"/>
    <w:rsid w:val="00E93024"/>
    <w:rsid w:val="00E946C9"/>
    <w:rsid w:val="00E94FC4"/>
    <w:rsid w:val="00E9647F"/>
    <w:rsid w:val="00E96A1E"/>
    <w:rsid w:val="00E96DA3"/>
    <w:rsid w:val="00E972F8"/>
    <w:rsid w:val="00EA056B"/>
    <w:rsid w:val="00EA0C22"/>
    <w:rsid w:val="00EA0CA4"/>
    <w:rsid w:val="00EA1D34"/>
    <w:rsid w:val="00EA31C1"/>
    <w:rsid w:val="00EA3352"/>
    <w:rsid w:val="00EA4405"/>
    <w:rsid w:val="00EA5C93"/>
    <w:rsid w:val="00EA66CC"/>
    <w:rsid w:val="00EA6C9A"/>
    <w:rsid w:val="00EA6D93"/>
    <w:rsid w:val="00EA786B"/>
    <w:rsid w:val="00EB059F"/>
    <w:rsid w:val="00EB07D0"/>
    <w:rsid w:val="00EB0EAB"/>
    <w:rsid w:val="00EB2148"/>
    <w:rsid w:val="00EB2D5B"/>
    <w:rsid w:val="00EB2F9C"/>
    <w:rsid w:val="00EB3351"/>
    <w:rsid w:val="00EB4853"/>
    <w:rsid w:val="00EB4892"/>
    <w:rsid w:val="00EB5753"/>
    <w:rsid w:val="00EB69C8"/>
    <w:rsid w:val="00EB6C80"/>
    <w:rsid w:val="00EC016A"/>
    <w:rsid w:val="00EC0BB6"/>
    <w:rsid w:val="00EC146F"/>
    <w:rsid w:val="00EC1B16"/>
    <w:rsid w:val="00EC1E61"/>
    <w:rsid w:val="00EC1EBA"/>
    <w:rsid w:val="00EC1F1A"/>
    <w:rsid w:val="00EC28BD"/>
    <w:rsid w:val="00EC600C"/>
    <w:rsid w:val="00EC7400"/>
    <w:rsid w:val="00EC74ED"/>
    <w:rsid w:val="00EC7C5C"/>
    <w:rsid w:val="00ED02EC"/>
    <w:rsid w:val="00ED0CD3"/>
    <w:rsid w:val="00ED2127"/>
    <w:rsid w:val="00ED21EE"/>
    <w:rsid w:val="00ED3B1E"/>
    <w:rsid w:val="00ED4867"/>
    <w:rsid w:val="00ED5D42"/>
    <w:rsid w:val="00ED659D"/>
    <w:rsid w:val="00ED6AA1"/>
    <w:rsid w:val="00ED6B70"/>
    <w:rsid w:val="00ED6F75"/>
    <w:rsid w:val="00ED735A"/>
    <w:rsid w:val="00ED7EB4"/>
    <w:rsid w:val="00EE17F4"/>
    <w:rsid w:val="00EE2AB9"/>
    <w:rsid w:val="00EE6491"/>
    <w:rsid w:val="00EF0285"/>
    <w:rsid w:val="00EF1CF5"/>
    <w:rsid w:val="00EF20D2"/>
    <w:rsid w:val="00EF3BD3"/>
    <w:rsid w:val="00EF53A9"/>
    <w:rsid w:val="00EF5B08"/>
    <w:rsid w:val="00EF5D48"/>
    <w:rsid w:val="00EF60CF"/>
    <w:rsid w:val="00EF6876"/>
    <w:rsid w:val="00EF7114"/>
    <w:rsid w:val="00EF7665"/>
    <w:rsid w:val="00F01006"/>
    <w:rsid w:val="00F014DF"/>
    <w:rsid w:val="00F01549"/>
    <w:rsid w:val="00F01691"/>
    <w:rsid w:val="00F01B89"/>
    <w:rsid w:val="00F01D73"/>
    <w:rsid w:val="00F029D0"/>
    <w:rsid w:val="00F02C61"/>
    <w:rsid w:val="00F02F77"/>
    <w:rsid w:val="00F061A3"/>
    <w:rsid w:val="00F06446"/>
    <w:rsid w:val="00F103CE"/>
    <w:rsid w:val="00F113D7"/>
    <w:rsid w:val="00F135F9"/>
    <w:rsid w:val="00F14A57"/>
    <w:rsid w:val="00F14E1B"/>
    <w:rsid w:val="00F152F4"/>
    <w:rsid w:val="00F16166"/>
    <w:rsid w:val="00F17A12"/>
    <w:rsid w:val="00F20309"/>
    <w:rsid w:val="00F2168D"/>
    <w:rsid w:val="00F23DAE"/>
    <w:rsid w:val="00F2455A"/>
    <w:rsid w:val="00F26246"/>
    <w:rsid w:val="00F26284"/>
    <w:rsid w:val="00F263CC"/>
    <w:rsid w:val="00F26963"/>
    <w:rsid w:val="00F305F6"/>
    <w:rsid w:val="00F31A71"/>
    <w:rsid w:val="00F31B59"/>
    <w:rsid w:val="00F3314C"/>
    <w:rsid w:val="00F3348A"/>
    <w:rsid w:val="00F35658"/>
    <w:rsid w:val="00F358FA"/>
    <w:rsid w:val="00F35E41"/>
    <w:rsid w:val="00F379B7"/>
    <w:rsid w:val="00F37B04"/>
    <w:rsid w:val="00F419D5"/>
    <w:rsid w:val="00F4299B"/>
    <w:rsid w:val="00F42A9B"/>
    <w:rsid w:val="00F42E8C"/>
    <w:rsid w:val="00F43E96"/>
    <w:rsid w:val="00F477C0"/>
    <w:rsid w:val="00F50F25"/>
    <w:rsid w:val="00F51DA5"/>
    <w:rsid w:val="00F51DC8"/>
    <w:rsid w:val="00F52E02"/>
    <w:rsid w:val="00F53D7A"/>
    <w:rsid w:val="00F53F2A"/>
    <w:rsid w:val="00F55376"/>
    <w:rsid w:val="00F560EF"/>
    <w:rsid w:val="00F56172"/>
    <w:rsid w:val="00F56CC7"/>
    <w:rsid w:val="00F615CC"/>
    <w:rsid w:val="00F61B27"/>
    <w:rsid w:val="00F61D63"/>
    <w:rsid w:val="00F63FB0"/>
    <w:rsid w:val="00F657C1"/>
    <w:rsid w:val="00F65BB2"/>
    <w:rsid w:val="00F67FDF"/>
    <w:rsid w:val="00F715D1"/>
    <w:rsid w:val="00F742F3"/>
    <w:rsid w:val="00F74691"/>
    <w:rsid w:val="00F757E4"/>
    <w:rsid w:val="00F76CB7"/>
    <w:rsid w:val="00F7703C"/>
    <w:rsid w:val="00F77CDA"/>
    <w:rsid w:val="00F80B30"/>
    <w:rsid w:val="00F81DCF"/>
    <w:rsid w:val="00F822C5"/>
    <w:rsid w:val="00F82796"/>
    <w:rsid w:val="00F835C2"/>
    <w:rsid w:val="00F8362B"/>
    <w:rsid w:val="00F83646"/>
    <w:rsid w:val="00F83E67"/>
    <w:rsid w:val="00F8448B"/>
    <w:rsid w:val="00F8558A"/>
    <w:rsid w:val="00F8595C"/>
    <w:rsid w:val="00F86DCD"/>
    <w:rsid w:val="00F86F7E"/>
    <w:rsid w:val="00F87484"/>
    <w:rsid w:val="00F91B51"/>
    <w:rsid w:val="00F91C98"/>
    <w:rsid w:val="00F925B4"/>
    <w:rsid w:val="00F92AAF"/>
    <w:rsid w:val="00F92F60"/>
    <w:rsid w:val="00F9624F"/>
    <w:rsid w:val="00F9666C"/>
    <w:rsid w:val="00F96AF2"/>
    <w:rsid w:val="00F97E94"/>
    <w:rsid w:val="00FA18D0"/>
    <w:rsid w:val="00FA2A6A"/>
    <w:rsid w:val="00FA683B"/>
    <w:rsid w:val="00FA6880"/>
    <w:rsid w:val="00FA6D00"/>
    <w:rsid w:val="00FA7813"/>
    <w:rsid w:val="00FB0898"/>
    <w:rsid w:val="00FB0E05"/>
    <w:rsid w:val="00FB1F17"/>
    <w:rsid w:val="00FB2046"/>
    <w:rsid w:val="00FB2268"/>
    <w:rsid w:val="00FB31B8"/>
    <w:rsid w:val="00FB5371"/>
    <w:rsid w:val="00FB597C"/>
    <w:rsid w:val="00FB628F"/>
    <w:rsid w:val="00FB6D1F"/>
    <w:rsid w:val="00FB757A"/>
    <w:rsid w:val="00FB7F59"/>
    <w:rsid w:val="00FC0B06"/>
    <w:rsid w:val="00FC0BE8"/>
    <w:rsid w:val="00FC11EB"/>
    <w:rsid w:val="00FC2427"/>
    <w:rsid w:val="00FC2E37"/>
    <w:rsid w:val="00FC2EDE"/>
    <w:rsid w:val="00FC4864"/>
    <w:rsid w:val="00FC6D56"/>
    <w:rsid w:val="00FD1773"/>
    <w:rsid w:val="00FD1D20"/>
    <w:rsid w:val="00FD2456"/>
    <w:rsid w:val="00FD28CA"/>
    <w:rsid w:val="00FD345B"/>
    <w:rsid w:val="00FD4C48"/>
    <w:rsid w:val="00FD4F24"/>
    <w:rsid w:val="00FD4F67"/>
    <w:rsid w:val="00FD6CDD"/>
    <w:rsid w:val="00FD799F"/>
    <w:rsid w:val="00FE0180"/>
    <w:rsid w:val="00FE021C"/>
    <w:rsid w:val="00FE25EF"/>
    <w:rsid w:val="00FE308A"/>
    <w:rsid w:val="00FE3BD2"/>
    <w:rsid w:val="00FE3FC2"/>
    <w:rsid w:val="00FE3FF8"/>
    <w:rsid w:val="00FE43F8"/>
    <w:rsid w:val="00FE5F83"/>
    <w:rsid w:val="00FE70A6"/>
    <w:rsid w:val="00FE7A9C"/>
    <w:rsid w:val="00FF0D87"/>
    <w:rsid w:val="00FF0F00"/>
    <w:rsid w:val="00FF2769"/>
    <w:rsid w:val="00FF3F9F"/>
    <w:rsid w:val="00FF4399"/>
    <w:rsid w:val="00FF455E"/>
    <w:rsid w:val="00FF4AA9"/>
    <w:rsid w:val="00FF57E6"/>
    <w:rsid w:val="00FF5D55"/>
    <w:rsid w:val="00FF68C0"/>
    <w:rsid w:val="00FF79D8"/>
    <w:rsid w:val="00FF7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91DBB67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aliases w:val="SubH2,1.1.1"/>
    <w:basedOn w:val="BodyTextFirstIndent"/>
    <w:next w:val="Normal"/>
    <w:link w:val="Heading3Char"/>
    <w:uiPriority w:val="9"/>
    <w:unhideWhenUsed/>
    <w:qFormat/>
    <w:rsid w:val="00780C26"/>
    <w:pPr>
      <w:keepNext/>
      <w:keepLines/>
      <w:spacing w:before="200" w:line="480" w:lineRule="auto"/>
      <w:ind w:firstLine="0"/>
      <w:outlineLvl w:val="2"/>
    </w:pPr>
    <w:rPr>
      <w:rFonts w:ascii="Times New Roman" w:eastAsiaTheme="majorEastAsia" w:hAnsi="Times New Roman" w:cstheme="majorBidi"/>
      <w:b/>
      <w:bCs/>
      <w:szCs w:val="20"/>
      <w:lang w:eastAsia="ja-JP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23CAE"/>
    <w:pPr>
      <w:ind w:left="720"/>
      <w:contextualSpacing/>
    </w:pPr>
  </w:style>
  <w:style w:type="character" w:customStyle="1" w:styleId="journal-title">
    <w:name w:val="journal-title"/>
    <w:basedOn w:val="DefaultParagraphFont"/>
    <w:rsid w:val="00C26E35"/>
  </w:style>
  <w:style w:type="character" w:styleId="Hyperlink">
    <w:name w:val="Hyperlink"/>
    <w:basedOn w:val="DefaultParagraphFont"/>
    <w:uiPriority w:val="99"/>
    <w:unhideWhenUsed/>
    <w:rsid w:val="000244E8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A910D0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EA1D34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1D34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1D3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1D34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1D3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A1D34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1D34"/>
    <w:rPr>
      <w:rFonts w:ascii="Lucida Grande" w:hAnsi="Lucida Grande" w:cs="Lucida Grande"/>
      <w:sz w:val="18"/>
      <w:szCs w:val="18"/>
    </w:rPr>
  </w:style>
  <w:style w:type="paragraph" w:styleId="Revision">
    <w:name w:val="Revision"/>
    <w:hidden/>
    <w:uiPriority w:val="99"/>
    <w:semiHidden/>
    <w:rsid w:val="001562EA"/>
  </w:style>
  <w:style w:type="paragraph" w:styleId="DocumentMap">
    <w:name w:val="Document Map"/>
    <w:basedOn w:val="Normal"/>
    <w:link w:val="DocumentMapChar"/>
    <w:uiPriority w:val="99"/>
    <w:semiHidden/>
    <w:unhideWhenUsed/>
    <w:rsid w:val="00353CC6"/>
    <w:rPr>
      <w:rFonts w:ascii="Lucida Grande" w:hAnsi="Lucida Grande" w:cs="Lucida Grande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353CC6"/>
    <w:rPr>
      <w:rFonts w:ascii="Lucida Grande" w:hAnsi="Lucida Grande" w:cs="Lucida Grande"/>
    </w:rPr>
  </w:style>
  <w:style w:type="paragraph" w:styleId="Footer">
    <w:name w:val="footer"/>
    <w:basedOn w:val="Normal"/>
    <w:link w:val="FooterChar"/>
    <w:uiPriority w:val="99"/>
    <w:unhideWhenUsed/>
    <w:rsid w:val="001C370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C3705"/>
  </w:style>
  <w:style w:type="character" w:styleId="PageNumber">
    <w:name w:val="page number"/>
    <w:basedOn w:val="DefaultParagraphFont"/>
    <w:uiPriority w:val="99"/>
    <w:semiHidden/>
    <w:unhideWhenUsed/>
    <w:rsid w:val="001C3705"/>
  </w:style>
  <w:style w:type="paragraph" w:styleId="Header">
    <w:name w:val="header"/>
    <w:basedOn w:val="Normal"/>
    <w:link w:val="HeaderChar"/>
    <w:uiPriority w:val="99"/>
    <w:unhideWhenUsed/>
    <w:rsid w:val="001C370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C3705"/>
  </w:style>
  <w:style w:type="character" w:customStyle="1" w:styleId="Heading3Char">
    <w:name w:val="Heading 3 Char"/>
    <w:aliases w:val="SubH2 Char,1.1.1 Char"/>
    <w:basedOn w:val="DefaultParagraphFont"/>
    <w:link w:val="Heading3"/>
    <w:uiPriority w:val="9"/>
    <w:rsid w:val="00780C26"/>
    <w:rPr>
      <w:rFonts w:ascii="Times New Roman" w:eastAsiaTheme="majorEastAsia" w:hAnsi="Times New Roman" w:cstheme="majorBidi"/>
      <w:b/>
      <w:bCs/>
      <w:szCs w:val="20"/>
      <w:lang w:eastAsia="ja-JP"/>
    </w:rPr>
  </w:style>
  <w:style w:type="paragraph" w:styleId="BodyText">
    <w:name w:val="Body Text"/>
    <w:basedOn w:val="Normal"/>
    <w:link w:val="BodyTextChar"/>
    <w:uiPriority w:val="99"/>
    <w:semiHidden/>
    <w:unhideWhenUsed/>
    <w:rsid w:val="00780C26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780C26"/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780C26"/>
    <w:pPr>
      <w:spacing w:after="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780C26"/>
  </w:style>
  <w:style w:type="character" w:styleId="HTMLCite">
    <w:name w:val="HTML Cite"/>
    <w:basedOn w:val="DefaultParagraphFont"/>
    <w:uiPriority w:val="99"/>
    <w:semiHidden/>
    <w:unhideWhenUsed/>
    <w:rsid w:val="00D87BF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42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021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0157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71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610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0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40981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937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840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195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02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0787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076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6033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3217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20977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07942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5357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12352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682042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63935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558928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7167080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3135688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3350860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4058451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6931015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50631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2575184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7795290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648657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8051197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5884128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32134394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956205862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55385401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0880640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2017227307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49284153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75925459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270090586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47055864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26547263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369407338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225758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<w:div w:id="1203207701">
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788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6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20" Type="http://schemas.openxmlformats.org/officeDocument/2006/relationships/theme" Target="theme/theme1.xml"/><Relationship Id="rId10" Type="http://schemas.openxmlformats.org/officeDocument/2006/relationships/image" Target="media/image3.emf"/><Relationship Id="rId11" Type="http://schemas.openxmlformats.org/officeDocument/2006/relationships/image" Target="media/image4.emf"/><Relationship Id="rId12" Type="http://schemas.openxmlformats.org/officeDocument/2006/relationships/image" Target="media/image5.emf"/><Relationship Id="rId13" Type="http://schemas.openxmlformats.org/officeDocument/2006/relationships/image" Target="media/image6.emf"/><Relationship Id="rId14" Type="http://schemas.openxmlformats.org/officeDocument/2006/relationships/image" Target="media/image7.emf"/><Relationship Id="rId15" Type="http://schemas.openxmlformats.org/officeDocument/2006/relationships/image" Target="media/image8.emf"/><Relationship Id="rId16" Type="http://schemas.openxmlformats.org/officeDocument/2006/relationships/image" Target="media/image9.emf"/><Relationship Id="rId17" Type="http://schemas.openxmlformats.org/officeDocument/2006/relationships/footer" Target="footer1.xml"/><Relationship Id="rId18" Type="http://schemas.openxmlformats.org/officeDocument/2006/relationships/footer" Target="footer2.xml"/><Relationship Id="rId19" Type="http://schemas.openxmlformats.org/officeDocument/2006/relationships/fontTable" Target="fontTab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8BD99F0-496B-B740-9F32-8EFA71A6F8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21</Pages>
  <Words>2055</Words>
  <Characters>11715</Characters>
  <Application>Microsoft Macintosh Word</Application>
  <DocSecurity>0</DocSecurity>
  <Lines>97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MANDAR MUZUMDAR</dc:creator>
  <cp:keywords/>
  <dc:description/>
  <cp:lastModifiedBy>Microsoft Office User</cp:lastModifiedBy>
  <cp:revision>5</cp:revision>
  <cp:lastPrinted>2015-06-29T23:28:00Z</cp:lastPrinted>
  <dcterms:created xsi:type="dcterms:W3CDTF">2017-12-13T06:45:00Z</dcterms:created>
  <dcterms:modified xsi:type="dcterms:W3CDTF">2017-12-18T20:20:00Z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Citation Style_1">
    <vt:lpwstr>http://www.zotero.org/styles/cancer-research</vt:lpwstr>
  </property>
  <property fmtid="{D5CDD505-2E9C-101B-9397-08002B2CF9AE}" pid="4" name="Mendeley Recent Style Id 0_1">
    <vt:lpwstr>http://www.zotero.org/styles/apa</vt:lpwstr>
  </property>
  <property fmtid="{D5CDD505-2E9C-101B-9397-08002B2CF9AE}" pid="5" name="Mendeley Recent Style Name 0_1">
    <vt:lpwstr>American Psychological Association 6th edition</vt:lpwstr>
  </property>
  <property fmtid="{D5CDD505-2E9C-101B-9397-08002B2CF9AE}" pid="6" name="Mendeley Recent Style Id 1_1">
    <vt:lpwstr>http://www.zotero.org/styles/blood</vt:lpwstr>
  </property>
  <property fmtid="{D5CDD505-2E9C-101B-9397-08002B2CF9AE}" pid="7" name="Mendeley Recent Style Name 1_1">
    <vt:lpwstr>Blood</vt:lpwstr>
  </property>
  <property fmtid="{D5CDD505-2E9C-101B-9397-08002B2CF9AE}" pid="8" name="Mendeley Recent Style Id 2_1">
    <vt:lpwstr>http://www.zotero.org/styles/cancer-research</vt:lpwstr>
  </property>
  <property fmtid="{D5CDD505-2E9C-101B-9397-08002B2CF9AE}" pid="9" name="Mendeley Recent Style Name 2_1">
    <vt:lpwstr>Cancer Research</vt:lpwstr>
  </property>
  <property fmtid="{D5CDD505-2E9C-101B-9397-08002B2CF9AE}" pid="10" name="Mendeley Recent Style Id 3_1">
    <vt:lpwstr>http://www.zotero.org/styles/chicago-author-date</vt:lpwstr>
  </property>
  <property fmtid="{D5CDD505-2E9C-101B-9397-08002B2CF9AE}" pid="11" name="Mendeley Recent Style Name 3_1">
    <vt:lpwstr>Chicago Manual of Style 16th edition (author-date)</vt:lpwstr>
  </property>
  <property fmtid="{D5CDD505-2E9C-101B-9397-08002B2CF9AE}" pid="12" name="Mendeley Recent Style Id 4_1">
    <vt:lpwstr>http://www.zotero.org/styles/harvard1</vt:lpwstr>
  </property>
  <property fmtid="{D5CDD505-2E9C-101B-9397-08002B2CF9AE}" pid="13" name="Mendeley Recent Style Name 4_1">
    <vt:lpwstr>Harvard Reference format 1 (author-date)</vt:lpwstr>
  </property>
  <property fmtid="{D5CDD505-2E9C-101B-9397-08002B2CF9AE}" pid="14" name="Mendeley Recent Style Id 5_1">
    <vt:lpwstr>http://www.zotero.org/styles/ieee</vt:lpwstr>
  </property>
  <property fmtid="{D5CDD505-2E9C-101B-9397-08002B2CF9AE}" pid="15" name="Mendeley Recent Style Name 5_1">
    <vt:lpwstr>IEEE</vt:lpwstr>
  </property>
  <property fmtid="{D5CDD505-2E9C-101B-9397-08002B2CF9AE}" pid="16" name="Mendeley Recent Style Id 6_1">
    <vt:lpwstr>http://www.zotero.org/styles/modern-humanities-research-association</vt:lpwstr>
  </property>
  <property fmtid="{D5CDD505-2E9C-101B-9397-08002B2CF9AE}" pid="17" name="Mendeley Recent Style Name 6_1">
    <vt:lpwstr>Modern Humanities Research Association 3rd edition (note with bibliography)</vt:lpwstr>
  </property>
  <property fmtid="{D5CDD505-2E9C-101B-9397-08002B2CF9AE}" pid="18" name="Mendeley Recent Style Id 7_1">
    <vt:lpwstr>http://www.zotero.org/styles/modern-language-association</vt:lpwstr>
  </property>
  <property fmtid="{D5CDD505-2E9C-101B-9397-08002B2CF9AE}" pid="19" name="Mendeley Recent Style Name 7_1">
    <vt:lpwstr>Modern Language Association 7th edition</vt:lpwstr>
  </property>
  <property fmtid="{D5CDD505-2E9C-101B-9397-08002B2CF9AE}" pid="20" name="Mendeley Recent Style Id 8_1">
    <vt:lpwstr>http://www.zotero.org/styles/nature</vt:lpwstr>
  </property>
  <property fmtid="{D5CDD505-2E9C-101B-9397-08002B2CF9AE}" pid="21" name="Mendeley Recent Style Name 8_1">
    <vt:lpwstr>Nature</vt:lpwstr>
  </property>
  <property fmtid="{D5CDD505-2E9C-101B-9397-08002B2CF9AE}" pid="22" name="Mendeley Recent Style Id 9_1">
    <vt:lpwstr>http://www.zotero.org/styles/science</vt:lpwstr>
  </property>
  <property fmtid="{D5CDD505-2E9C-101B-9397-08002B2CF9AE}" pid="23" name="Mendeley Recent Style Name 9_1">
    <vt:lpwstr>Science</vt:lpwstr>
  </property>
  <property fmtid="{D5CDD505-2E9C-101B-9397-08002B2CF9AE}" pid="24" name="Mendeley Unique User Id_1">
    <vt:lpwstr>3cca3113-39c2-3292-a684-0972b5286feb</vt:lpwstr>
  </property>
</Properties>
</file>