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FE0A829" w14:textId="77777777" w:rsidR="00D670D1" w:rsidRDefault="0018223A" w:rsidP="00EA17AD">
      <w:pPr>
        <w:pStyle w:val="Heading2"/>
      </w:pPr>
      <w:r>
        <w:t xml:space="preserve">T2 weighted imaging </w:t>
      </w:r>
    </w:p>
    <w:p w14:paraId="28A0151F" w14:textId="77777777" w:rsidR="0018223A" w:rsidRDefault="0018223A"/>
    <w:p w14:paraId="51606228" w14:textId="367DE299" w:rsidR="00636202" w:rsidRPr="00656863" w:rsidRDefault="0018223A" w:rsidP="00636202">
      <w:pPr>
        <w:rPr>
          <w:b/>
          <w:sz w:val="22"/>
          <w:szCs w:val="22"/>
        </w:rPr>
      </w:pPr>
      <w:bookmarkStart w:id="0" w:name="_GoBack"/>
      <w:r w:rsidRPr="00656863">
        <w:rPr>
          <w:b/>
          <w:sz w:val="22"/>
          <w:szCs w:val="22"/>
        </w:rPr>
        <w:t>Table 3b-i</w:t>
      </w:r>
      <w:r w:rsidR="0009318C" w:rsidRPr="00656863">
        <w:rPr>
          <w:b/>
          <w:sz w:val="22"/>
          <w:szCs w:val="22"/>
        </w:rPr>
        <w:t>i</w:t>
      </w:r>
      <w:r w:rsidRPr="00656863">
        <w:rPr>
          <w:b/>
          <w:sz w:val="22"/>
          <w:szCs w:val="22"/>
        </w:rPr>
        <w:t>.1: Validation studies with T2 weighted imaging</w:t>
      </w:r>
      <w:r w:rsidR="0056269F" w:rsidRPr="00656863">
        <w:rPr>
          <w:b/>
          <w:sz w:val="22"/>
          <w:szCs w:val="22"/>
        </w:rPr>
        <w:t xml:space="preserve"> (T2W</w:t>
      </w:r>
      <w:r w:rsidR="0056269F" w:rsidRPr="00656863">
        <w:rPr>
          <w:sz w:val="22"/>
          <w:szCs w:val="22"/>
        </w:rPr>
        <w:t xml:space="preserve">). </w:t>
      </w:r>
      <w:r w:rsidR="00A67226" w:rsidRPr="00656863">
        <w:rPr>
          <w:sz w:val="22"/>
          <w:szCs w:val="22"/>
        </w:rPr>
        <w:t>IR</w:t>
      </w:r>
      <w:r w:rsidR="00EC709C" w:rsidRPr="00656863">
        <w:rPr>
          <w:sz w:val="22"/>
          <w:szCs w:val="22"/>
        </w:rPr>
        <w:t xml:space="preserve"> – </w:t>
      </w:r>
      <w:r w:rsidR="00A67226" w:rsidRPr="00656863">
        <w:rPr>
          <w:sz w:val="22"/>
          <w:szCs w:val="22"/>
        </w:rPr>
        <w:t>ischaemia-reperfusion model</w:t>
      </w:r>
      <w:r w:rsidR="00EC709C" w:rsidRPr="00656863">
        <w:rPr>
          <w:sz w:val="22"/>
          <w:szCs w:val="22"/>
        </w:rPr>
        <w:t>.</w:t>
      </w:r>
      <w:r w:rsidR="00094E2B" w:rsidRPr="00656863">
        <w:rPr>
          <w:sz w:val="22"/>
          <w:szCs w:val="22"/>
        </w:rPr>
        <w:t xml:space="preserve"> </w:t>
      </w:r>
      <w:r w:rsidR="005A1FBB" w:rsidRPr="00656863">
        <w:rPr>
          <w:sz w:val="22"/>
          <w:szCs w:val="22"/>
          <w:lang w:eastAsia="en-US"/>
        </w:rPr>
        <w:t>T2-TSE</w:t>
      </w:r>
      <w:r w:rsidR="00B6721E" w:rsidRPr="00656863">
        <w:rPr>
          <w:sz w:val="22"/>
          <w:szCs w:val="22"/>
        </w:rPr>
        <w:t xml:space="preserve"> -</w:t>
      </w:r>
      <w:r w:rsidR="00D27C11" w:rsidRPr="00656863">
        <w:rPr>
          <w:sz w:val="22"/>
          <w:szCs w:val="22"/>
        </w:rPr>
        <w:t xml:space="preserve"> </w:t>
      </w:r>
      <w:r w:rsidR="00094E2B" w:rsidRPr="00656863">
        <w:rPr>
          <w:sz w:val="22"/>
          <w:szCs w:val="22"/>
          <w:lang w:eastAsia="en-US"/>
        </w:rPr>
        <w:t xml:space="preserve">double-inversion </w:t>
      </w:r>
      <w:r w:rsidR="00094E2B" w:rsidRPr="00656863">
        <w:rPr>
          <w:sz w:val="22"/>
          <w:szCs w:val="22"/>
        </w:rPr>
        <w:t xml:space="preserve">black </w:t>
      </w:r>
      <w:r w:rsidR="00094E2B" w:rsidRPr="00656863">
        <w:rPr>
          <w:sz w:val="22"/>
          <w:szCs w:val="22"/>
          <w:lang w:eastAsia="en-US"/>
        </w:rPr>
        <w:t>blood</w:t>
      </w:r>
      <w:r w:rsidR="00A74CAB" w:rsidRPr="00656863">
        <w:rPr>
          <w:sz w:val="22"/>
          <w:szCs w:val="22"/>
        </w:rPr>
        <w:t xml:space="preserve"> fast-spin-echo, SI – signal intensity, </w:t>
      </w:r>
      <w:r w:rsidR="00B6721E" w:rsidRPr="00656863">
        <w:rPr>
          <w:sz w:val="22"/>
          <w:szCs w:val="22"/>
        </w:rPr>
        <w:t xml:space="preserve">ECV – extracellular volume, </w:t>
      </w:r>
      <w:r w:rsidR="00A74CAB" w:rsidRPr="00656863">
        <w:rPr>
          <w:sz w:val="22"/>
          <w:szCs w:val="22"/>
        </w:rPr>
        <w:t xml:space="preserve">AAR – area-at-risk, </w:t>
      </w:r>
      <w:r w:rsidR="00D27C11" w:rsidRPr="00656863">
        <w:rPr>
          <w:sz w:val="22"/>
          <w:szCs w:val="22"/>
        </w:rPr>
        <w:t xml:space="preserve">TTC </w:t>
      </w:r>
      <w:r w:rsidR="00A74CAB" w:rsidRPr="00656863">
        <w:rPr>
          <w:sz w:val="22"/>
          <w:szCs w:val="22"/>
        </w:rPr>
        <w:t>-</w:t>
      </w:r>
      <w:r w:rsidR="00D27C11" w:rsidRPr="00656863">
        <w:rPr>
          <w:sz w:val="22"/>
          <w:szCs w:val="22"/>
        </w:rPr>
        <w:t>Triphenyltetrazolim chloride-stained</w:t>
      </w:r>
      <w:r w:rsidR="00A74CAB" w:rsidRPr="00656863">
        <w:rPr>
          <w:sz w:val="22"/>
          <w:szCs w:val="22"/>
        </w:rPr>
        <w:t xml:space="preserve">, T2W(STIR) - </w:t>
      </w:r>
      <w:r w:rsidR="00A74CAB" w:rsidRPr="00656863">
        <w:rPr>
          <w:sz w:val="22"/>
          <w:szCs w:val="22"/>
          <w:lang w:eastAsia="en-US"/>
        </w:rPr>
        <w:t xml:space="preserve">triple-inversion </w:t>
      </w:r>
      <w:r w:rsidR="00A74CAB" w:rsidRPr="00656863">
        <w:rPr>
          <w:sz w:val="22"/>
          <w:szCs w:val="22"/>
        </w:rPr>
        <w:t xml:space="preserve">black </w:t>
      </w:r>
      <w:r w:rsidR="00A74CAB" w:rsidRPr="00656863">
        <w:rPr>
          <w:sz w:val="22"/>
          <w:szCs w:val="22"/>
          <w:lang w:eastAsia="en-US"/>
        </w:rPr>
        <w:t xml:space="preserve">blood (short tau) </w:t>
      </w:r>
      <w:r w:rsidR="00A74CAB" w:rsidRPr="00656863">
        <w:rPr>
          <w:sz w:val="22"/>
          <w:szCs w:val="22"/>
        </w:rPr>
        <w:t xml:space="preserve">fast-spin-echo, CNR – contrast to noise ratio, T2-SFFP – steady-state free precession.. </w:t>
      </w:r>
      <w:r w:rsidR="00B6721E" w:rsidRPr="00656863">
        <w:rPr>
          <w:sz w:val="22"/>
          <w:szCs w:val="22"/>
        </w:rPr>
        <w:t>*</w:t>
      </w:r>
      <w:r w:rsidR="00636202" w:rsidRPr="00656863">
        <w:rPr>
          <w:sz w:val="22"/>
          <w:szCs w:val="22"/>
        </w:rPr>
        <w:t xml:space="preserve">Histological diagnosis of myocarditis include histological, immunohistological, and molecular pathological analyses diagnosing myocardial inflammation and viral infections </w:t>
      </w:r>
      <w:r w:rsidR="00636202" w:rsidRPr="00656863">
        <w:rPr>
          <w:sz w:val="22"/>
          <w:szCs w:val="22"/>
        </w:rPr>
        <w:fldChar w:fldCharType="begin"/>
      </w:r>
      <w:r w:rsidR="00AB0893" w:rsidRPr="00656863">
        <w:rPr>
          <w:sz w:val="22"/>
          <w:szCs w:val="22"/>
        </w:rPr>
        <w:instrText xml:space="preserve"> ADDIN PAPERS2_CITATIONS &lt;citation&gt;&lt;uuid&gt;63D30883-6822-430D-9DE2-586FF954217E&lt;/uuid&gt;&lt;priority&gt;0&lt;/priority&gt;&lt;publications&gt;&lt;publication&gt;&lt;volume&gt;34&lt;/volume&gt;&lt;publication_date&gt;99201309011200000000222000&lt;/publication_date&gt;&lt;number&gt;33&lt;/number&gt;&lt;doi&gt;10.1093/eurheartj/eht210&lt;/doi&gt;&lt;startpage&gt;2636&lt;/startpage&gt;&lt;title&gt;Current state of knowledge on aetiology, diagnosis, management, and therapy of myocarditis: a position statement of the European Society of Cardiology Working Group on Myocardial and Pericardial Diseases&lt;/title&gt;&lt;uuid&gt;23AD47BA-24BA-4B14-A98E-91DD845E386D&lt;/uuid&gt;&lt;subtype&gt;400&lt;/subtype&gt;&lt;endpage&gt;2648&lt;/endpage&gt;&lt;type&gt;400&lt;/type&gt;&lt;url&gt;http://eurheartj.oxfordjournals.org/cgi/doi/10.1093/eurheartj/eht210&lt;/url&gt;&lt;bundle&gt;&lt;publication&gt;&lt;title&gt;European Heart Journal&lt;/title&gt;&lt;type&gt;-100&lt;/type&gt;&lt;subtype&gt;-100&lt;/subtype&gt;&lt;uuid&gt;5A36792B-73D8-4423-970E-663201E4C332&lt;/uuid&gt;&lt;/publication&gt;&lt;/bundle&gt;&lt;authors&gt;&lt;author&gt;&lt;firstName&gt;A&lt;/firstName&gt;&lt;middleNames&gt;L P&lt;/middleNames&gt;&lt;lastName&gt;Caforio&lt;/lastName&gt;&lt;/author&gt;&lt;author&gt;&lt;firstName&gt;S&lt;/firstName&gt;&lt;lastName&gt;Pankuweit&lt;/lastName&gt;&lt;/author&gt;&lt;author&gt;&lt;firstName&gt;E&lt;/firstName&gt;&lt;lastName&gt;Arbustini&lt;/lastName&gt;&lt;/author&gt;&lt;author&gt;&lt;firstName&gt;C&lt;/firstName&gt;&lt;lastName&gt;Basso&lt;/lastName&gt;&lt;/author&gt;&lt;author&gt;&lt;firstName&gt;J&lt;/firstName&gt;&lt;lastName&gt;Gimeno-Blanes&lt;/lastName&gt;&lt;/author&gt;&lt;author&gt;&lt;firstName&gt;S&lt;/firstName&gt;&lt;middleNames&gt;B&lt;/middleNames&gt;&lt;lastName&gt;Felix&lt;/lastName&gt;&lt;/author&gt;&lt;author&gt;&lt;firstName&gt;M&lt;/firstName&gt;&lt;lastName&gt;Fu&lt;/lastName&gt;&lt;/author&gt;&lt;author&gt;&lt;firstName&gt;T&lt;/firstName&gt;&lt;lastName&gt;Helio&lt;/lastName&gt;&lt;/author&gt;&lt;author&gt;&lt;firstName&gt;S&lt;/firstName&gt;&lt;lastName&gt;Heymans&lt;/lastName&gt;&lt;/author&gt;&lt;author&gt;&lt;firstName&gt;R&lt;/firstName&gt;&lt;lastName&gt;Jahns&lt;/lastName&gt;&lt;/author&gt;&lt;author&gt;&lt;firstName&gt;K&lt;/firstName&gt;&lt;lastName&gt;Klingel&lt;/lastName&gt;&lt;/author&gt;&lt;author&gt;&lt;firstName&gt;A&lt;/firstName&gt;&lt;lastName&gt;Linhart&lt;/lastName&gt;&lt;/author&gt;&lt;author&gt;&lt;firstName&gt;B&lt;/firstName&gt;&lt;lastName&gt;Maisch&lt;/lastName&gt;&lt;/author&gt;&lt;author&gt;&lt;firstName&gt;W&lt;/firstName&gt;&lt;lastName&gt;McKenna&lt;/lastName&gt;&lt;/author&gt;&lt;author&gt;&lt;firstName&gt;J&lt;/firstName&gt;&lt;lastName&gt;Mogensen&lt;/lastName&gt;&lt;/author&gt;&lt;author&gt;&lt;firstName&gt;Y&lt;/firstName&gt;&lt;middleNames&gt;M&lt;/middleNames&gt;&lt;lastName&gt;Pinto&lt;/lastName&gt;&lt;/author&gt;&lt;author&gt;&lt;firstName&gt;A&lt;/firstName&gt;&lt;lastName&gt;Ristic&lt;/lastName&gt;&lt;/author&gt;&lt;author&gt;&lt;firstName&gt;H&lt;/firstName&gt;&lt;middleNames&gt;P&lt;/middleNames&gt;&lt;lastName&gt;Schultheiss&lt;/lastName&gt;&lt;/author&gt;&lt;author&gt;&lt;firstName&gt;H&lt;/firstName&gt;&lt;lastName&gt;Seggewiss&lt;/lastName&gt;&lt;/author&gt;&lt;author&gt;&lt;firstName&gt;L&lt;/firstName&gt;&lt;lastName&gt;Tavazzi&lt;/lastName&gt;&lt;/author&gt;&lt;author&gt;&lt;firstName&gt;G&lt;/firstName&gt;&lt;lastName&gt;Thiene&lt;/lastName&gt;&lt;/author&gt;&lt;author&gt;&lt;firstName&gt;A&lt;/firstName&gt;&lt;lastName&gt;Yilmaz&lt;/lastName&gt;&lt;/author&gt;&lt;author&gt;&lt;firstName&gt;P&lt;/firstName&gt;&lt;lastName&gt;Charron&lt;/lastName&gt;&lt;/author&gt;&lt;author&gt;&lt;firstName&gt;P&lt;/firstName&gt;&lt;middleNames&gt;M&lt;/middleNames&gt;&lt;lastName&gt;Elliott&lt;/lastName&gt;&lt;/author&gt;&lt;/authors&gt;&lt;/publication&gt;&lt;/publications&gt;&lt;cites&gt;&lt;/cites&gt;&lt;/citation&gt;</w:instrText>
      </w:r>
      <w:r w:rsidR="00636202" w:rsidRPr="00656863">
        <w:rPr>
          <w:sz w:val="22"/>
          <w:szCs w:val="22"/>
        </w:rPr>
        <w:fldChar w:fldCharType="separate"/>
      </w:r>
      <w:r w:rsidR="000A469F" w:rsidRPr="00656863">
        <w:rPr>
          <w:sz w:val="22"/>
          <w:szCs w:val="22"/>
          <w:lang w:eastAsia="en-US"/>
        </w:rPr>
        <w:t>[1]</w:t>
      </w:r>
      <w:r w:rsidR="00636202" w:rsidRPr="00656863">
        <w:rPr>
          <w:sz w:val="22"/>
          <w:szCs w:val="22"/>
        </w:rPr>
        <w:fldChar w:fldCharType="end"/>
      </w:r>
      <w:r w:rsidR="00636202" w:rsidRPr="00656863">
        <w:rPr>
          <w:sz w:val="22"/>
          <w:szCs w:val="22"/>
        </w:rPr>
        <w:t>.</w:t>
      </w:r>
      <w:r w:rsidR="0056269F" w:rsidRPr="00656863">
        <w:rPr>
          <w:sz w:val="22"/>
          <w:szCs w:val="22"/>
        </w:rPr>
        <w:t xml:space="preserve"> E</w:t>
      </w:r>
      <w:r w:rsidR="0015466B" w:rsidRPr="00656863">
        <w:rPr>
          <w:sz w:val="22"/>
          <w:szCs w:val="22"/>
        </w:rPr>
        <w:t xml:space="preserve">dema ratio described </w:t>
      </w:r>
      <w:r w:rsidR="00A67226" w:rsidRPr="00656863">
        <w:rPr>
          <w:sz w:val="22"/>
          <w:szCs w:val="22"/>
        </w:rPr>
        <w:t xml:space="preserve">in </w:t>
      </w:r>
      <w:r w:rsidR="0015466B" w:rsidRPr="00656863">
        <w:rPr>
          <w:sz w:val="22"/>
          <w:szCs w:val="22"/>
        </w:rPr>
        <w:fldChar w:fldCharType="begin"/>
      </w:r>
      <w:r w:rsidR="00AB0893" w:rsidRPr="00656863">
        <w:rPr>
          <w:sz w:val="22"/>
          <w:szCs w:val="22"/>
        </w:rPr>
        <w:instrText xml:space="preserve"> ADDIN PAPERS2_CITATIONS &lt;citation&gt;&lt;uuid&gt;49D7B667-1A28-4DDA-BFD4-1CAEF0C3E08E&lt;/uuid&gt;&lt;priority&gt;0&lt;/priority&gt;&lt;publications&gt;&lt;publication&gt;&lt;volume&gt;53&lt;/volume&gt;&lt;publication_date&gt;99200904001200000000220000&lt;/publication_date&gt;&lt;number&gt;17&lt;/number&gt;&lt;doi&gt;10.1016/j.jacc.2009.02.007&lt;/doi&gt;&lt;startpage&gt;1475&lt;/startpage&gt;&lt;title&gt;Cardiovascular Magnetic Resonance in Myocarditis: A JACC White Paper&lt;/title&gt;&lt;uuid&gt;4E69985A-FE13-435D-975A-16EB5E9AF0E4&lt;/uuid&gt;&lt;subtype&gt;400&lt;/subtype&gt;&lt;endpage&gt;1487&lt;/endpage&gt;&lt;type&gt;400&lt;/type&gt;&lt;url&gt;http://linkinghub.elsevier.com/retrieve/pii/S0735109709004963&lt;/url&gt;&lt;bundle&gt;&lt;publication&gt;&lt;publisher&gt;Elsevier Inc&lt;/publisher&gt;&lt;title&gt;Journal of the American College of Cardiology&lt;/title&gt;&lt;type&gt;-100&lt;/type&gt;&lt;subtype&gt;-100&lt;/subtype&gt;&lt;uuid&gt;A91BD6E3-73B6-4B9B-A64F-5BEC131BC4FC&lt;/uuid&gt;&lt;/publication&gt;&lt;/bundle&gt;&lt;authors&gt;&lt;author&gt;&lt;firstName&gt;Matthias&lt;/firstName&gt;&lt;middleNames&gt;G&lt;/middleNames&gt;&lt;lastName&gt;Friedrich&lt;/lastName&gt;&lt;/author&gt;&lt;author&gt;&lt;firstName&gt;Udo&lt;/firstName&gt;&lt;lastName&gt;Sechtem&lt;/lastName&gt;&lt;/author&gt;&lt;author&gt;&lt;firstName&gt;Jeanette&lt;/firstName&gt;&lt;lastName&gt;Schulz-Menger&lt;/lastName&gt;&lt;/author&gt;&lt;author&gt;&lt;firstName&gt;Godtfred&lt;/firstName&gt;&lt;lastName&gt;Holmvang&lt;/lastName&gt;&lt;/author&gt;&lt;author&gt;&lt;firstName&gt;Pauline&lt;/firstName&gt;&lt;lastName&gt;Alakija&lt;/lastName&gt;&lt;/author&gt;&lt;author&gt;&lt;firstName&gt;Leslie&lt;/firstName&gt;&lt;middleNames&gt;T&lt;/middleNames&gt;&lt;lastName&gt;Cooper&lt;/lastName&gt;&lt;/author&gt;&lt;author&gt;&lt;firstName&gt;James&lt;/firstName&gt;&lt;middleNames&gt;A&lt;/middleNames&gt;&lt;lastName&gt;White&lt;/lastName&gt;&lt;/author&gt;&lt;author&gt;&lt;firstName&gt;Hassan&lt;/firstName&gt;&lt;lastName&gt;Abdel-Aty&lt;/lastName&gt;&lt;/author&gt;&lt;author&gt;&lt;firstName&gt;Matthias&lt;/firstName&gt;&lt;lastName&gt;Gutberlet&lt;/lastName&gt;&lt;/author&gt;&lt;author&gt;&lt;firstName&gt;Sanjay&lt;/firstName&gt;&lt;lastName&gt;Prasad&lt;/lastName&gt;&lt;/author&gt;&lt;author&gt;&lt;firstName&gt;Anthony&lt;/firstName&gt;&lt;lastName&gt;Aletras&lt;/lastName&gt;&lt;/author&gt;&lt;author&gt;&lt;firstName&gt;Jean-Pierre&lt;/firstName&gt;&lt;lastName&gt;Laissy&lt;/lastName&gt;&lt;/author&gt;&lt;author&gt;&lt;firstName&gt;Ian&lt;/firstName&gt;&lt;lastName&gt;Paterson&lt;/lastName&gt;&lt;/author&gt;&lt;author&gt;&lt;firstName&gt;Neil&lt;/firstName&gt;&lt;middleNames&gt;G&lt;/middleNames&gt;&lt;lastName&gt;Filipchuk&lt;/lastName&gt;&lt;/author&gt;&lt;author&gt;&lt;firstName&gt;Andreas&lt;/firstName&gt;&lt;lastName&gt;Kumar&lt;/lastName&gt;&lt;/author&gt;&lt;author&gt;&lt;firstName&gt;Matthias&lt;/firstName&gt;&lt;lastName&gt;Pauschinger&lt;/lastName&gt;&lt;/author&gt;&lt;author&gt;&lt;firstName&gt;Peter&lt;/firstName&gt;&lt;lastName&gt;Liu&lt;/lastName&gt;&lt;/author&gt;&lt;/authors&gt;&lt;/publication&gt;&lt;/publications&gt;&lt;cites&gt;&lt;/cites&gt;&lt;/citation&gt;</w:instrText>
      </w:r>
      <w:r w:rsidR="0015466B" w:rsidRPr="00656863">
        <w:rPr>
          <w:sz w:val="22"/>
          <w:szCs w:val="22"/>
        </w:rPr>
        <w:fldChar w:fldCharType="separate"/>
      </w:r>
      <w:r w:rsidR="000A469F" w:rsidRPr="00656863">
        <w:rPr>
          <w:sz w:val="22"/>
          <w:szCs w:val="22"/>
          <w:lang w:eastAsia="en-US"/>
        </w:rPr>
        <w:t>[2]</w:t>
      </w:r>
      <w:r w:rsidR="0015466B" w:rsidRPr="00656863">
        <w:rPr>
          <w:sz w:val="22"/>
          <w:szCs w:val="22"/>
        </w:rPr>
        <w:fldChar w:fldCharType="end"/>
      </w:r>
      <w:r w:rsidR="0015466B" w:rsidRPr="00656863">
        <w:rPr>
          <w:sz w:val="22"/>
          <w:szCs w:val="22"/>
        </w:rPr>
        <w:t xml:space="preserve">. </w:t>
      </w:r>
    </w:p>
    <w:p w14:paraId="4E6D340E" w14:textId="2D62843E" w:rsidR="00636202" w:rsidRPr="00656863" w:rsidRDefault="00636202" w:rsidP="00636202">
      <w:pPr>
        <w:rPr>
          <w:b/>
          <w:sz w:val="22"/>
          <w:szCs w:val="22"/>
        </w:rPr>
      </w:pPr>
      <w:r w:rsidRPr="00656863">
        <w:rPr>
          <w:b/>
          <w:sz w:val="22"/>
          <w:szCs w:val="22"/>
        </w:rPr>
        <w:t xml:space="preserve"> </w:t>
      </w:r>
    </w:p>
    <w:p w14:paraId="7BD0F907" w14:textId="77777777" w:rsidR="0018223A" w:rsidRPr="00656863" w:rsidRDefault="0018223A">
      <w:pPr>
        <w:rPr>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90"/>
        <w:gridCol w:w="514"/>
        <w:gridCol w:w="1178"/>
        <w:gridCol w:w="1299"/>
        <w:gridCol w:w="1012"/>
        <w:gridCol w:w="1177"/>
        <w:gridCol w:w="1189"/>
        <w:gridCol w:w="564"/>
        <w:gridCol w:w="887"/>
      </w:tblGrid>
      <w:tr w:rsidR="00A42266" w:rsidRPr="00656863" w14:paraId="514F758F" w14:textId="77777777" w:rsidTr="00E93FBA">
        <w:tc>
          <w:tcPr>
            <w:tcW w:w="1198" w:type="pct"/>
            <w:shd w:val="clear" w:color="auto" w:fill="auto"/>
          </w:tcPr>
          <w:p w14:paraId="60FA48B2" w14:textId="427C54F0" w:rsidR="005A1FBB" w:rsidRPr="00656863" w:rsidRDefault="005A1FBB" w:rsidP="00D670D1">
            <w:pPr>
              <w:rPr>
                <w:b/>
                <w:sz w:val="22"/>
                <w:szCs w:val="22"/>
              </w:rPr>
            </w:pPr>
          </w:p>
        </w:tc>
        <w:tc>
          <w:tcPr>
            <w:tcW w:w="259" w:type="pct"/>
            <w:shd w:val="clear" w:color="auto" w:fill="auto"/>
          </w:tcPr>
          <w:p w14:paraId="7CC3B013" w14:textId="77777777" w:rsidR="005A1FBB" w:rsidRPr="00656863" w:rsidRDefault="005A1FBB" w:rsidP="00D670D1">
            <w:pPr>
              <w:rPr>
                <w:b/>
                <w:sz w:val="22"/>
                <w:szCs w:val="22"/>
              </w:rPr>
            </w:pPr>
            <w:r w:rsidRPr="00656863">
              <w:rPr>
                <w:b/>
                <w:sz w:val="22"/>
                <w:szCs w:val="22"/>
              </w:rPr>
              <w:t>N</w:t>
            </w:r>
          </w:p>
        </w:tc>
        <w:tc>
          <w:tcPr>
            <w:tcW w:w="569" w:type="pct"/>
            <w:shd w:val="clear" w:color="auto" w:fill="auto"/>
          </w:tcPr>
          <w:p w14:paraId="7A46B9D1" w14:textId="77777777" w:rsidR="005A1FBB" w:rsidRPr="00656863" w:rsidRDefault="005A1FBB" w:rsidP="00D670D1">
            <w:pPr>
              <w:rPr>
                <w:b/>
                <w:sz w:val="22"/>
                <w:szCs w:val="22"/>
              </w:rPr>
            </w:pPr>
            <w:r w:rsidRPr="00656863">
              <w:rPr>
                <w:b/>
                <w:sz w:val="22"/>
                <w:szCs w:val="22"/>
              </w:rPr>
              <w:t>Disease model</w:t>
            </w:r>
          </w:p>
        </w:tc>
        <w:tc>
          <w:tcPr>
            <w:tcW w:w="625" w:type="pct"/>
            <w:shd w:val="clear" w:color="auto" w:fill="auto"/>
          </w:tcPr>
          <w:p w14:paraId="06537CF1" w14:textId="77777777" w:rsidR="005A1FBB" w:rsidRPr="00656863" w:rsidRDefault="005A1FBB" w:rsidP="00EC709C">
            <w:pPr>
              <w:rPr>
                <w:b/>
                <w:sz w:val="22"/>
                <w:szCs w:val="22"/>
              </w:rPr>
            </w:pPr>
            <w:r w:rsidRPr="00656863">
              <w:rPr>
                <w:b/>
                <w:sz w:val="22"/>
                <w:szCs w:val="22"/>
              </w:rPr>
              <w:t xml:space="preserve">Validation approach </w:t>
            </w:r>
          </w:p>
        </w:tc>
        <w:tc>
          <w:tcPr>
            <w:tcW w:w="491" w:type="pct"/>
          </w:tcPr>
          <w:p w14:paraId="3088A8F5" w14:textId="7B91711B" w:rsidR="005A1FBB" w:rsidRPr="00656863" w:rsidRDefault="005A1FBB" w:rsidP="00D670D1">
            <w:pPr>
              <w:rPr>
                <w:b/>
                <w:sz w:val="22"/>
                <w:szCs w:val="22"/>
              </w:rPr>
            </w:pPr>
            <w:r w:rsidRPr="00656863">
              <w:rPr>
                <w:b/>
                <w:sz w:val="22"/>
                <w:szCs w:val="22"/>
              </w:rPr>
              <w:t>Sequence</w:t>
            </w:r>
          </w:p>
        </w:tc>
        <w:tc>
          <w:tcPr>
            <w:tcW w:w="569" w:type="pct"/>
            <w:shd w:val="clear" w:color="auto" w:fill="auto"/>
          </w:tcPr>
          <w:p w14:paraId="4BECE053" w14:textId="37A42E15" w:rsidR="005A1FBB" w:rsidRPr="00656863" w:rsidRDefault="005A1FBB" w:rsidP="00D670D1">
            <w:pPr>
              <w:rPr>
                <w:b/>
                <w:sz w:val="22"/>
                <w:szCs w:val="22"/>
              </w:rPr>
            </w:pPr>
            <w:r w:rsidRPr="00656863">
              <w:rPr>
                <w:b/>
                <w:sz w:val="22"/>
                <w:szCs w:val="22"/>
              </w:rPr>
              <w:t>Time-points</w:t>
            </w:r>
          </w:p>
        </w:tc>
        <w:tc>
          <w:tcPr>
            <w:tcW w:w="1289" w:type="pct"/>
            <w:gridSpan w:val="3"/>
            <w:shd w:val="clear" w:color="auto" w:fill="auto"/>
          </w:tcPr>
          <w:p w14:paraId="5966A186" w14:textId="22648290" w:rsidR="005A1FBB" w:rsidRPr="00656863" w:rsidRDefault="005A1FBB" w:rsidP="0015466B">
            <w:pPr>
              <w:rPr>
                <w:b/>
                <w:sz w:val="22"/>
                <w:szCs w:val="22"/>
              </w:rPr>
            </w:pPr>
            <w:r w:rsidRPr="00656863">
              <w:rPr>
                <w:b/>
                <w:sz w:val="22"/>
                <w:szCs w:val="22"/>
              </w:rPr>
              <w:t xml:space="preserve">Correlation/Agreement or Accuracy(95%CI) </w:t>
            </w:r>
          </w:p>
        </w:tc>
      </w:tr>
      <w:tr w:rsidR="0051324C" w:rsidRPr="00656863" w14:paraId="0D4B3872" w14:textId="77777777" w:rsidTr="00E93FBA">
        <w:tc>
          <w:tcPr>
            <w:tcW w:w="2651" w:type="pct"/>
            <w:gridSpan w:val="4"/>
            <w:shd w:val="clear" w:color="auto" w:fill="auto"/>
          </w:tcPr>
          <w:p w14:paraId="705DCDA8" w14:textId="25F207C5" w:rsidR="005A1FBB" w:rsidRPr="00656863" w:rsidRDefault="005A1FBB" w:rsidP="00D670D1">
            <w:pPr>
              <w:rPr>
                <w:b/>
                <w:sz w:val="22"/>
                <w:szCs w:val="22"/>
              </w:rPr>
            </w:pPr>
          </w:p>
        </w:tc>
        <w:tc>
          <w:tcPr>
            <w:tcW w:w="491" w:type="pct"/>
          </w:tcPr>
          <w:p w14:paraId="2BBD8C5A" w14:textId="77777777" w:rsidR="005A1FBB" w:rsidRPr="00656863" w:rsidRDefault="005A1FBB" w:rsidP="00D670D1">
            <w:pPr>
              <w:rPr>
                <w:b/>
                <w:sz w:val="22"/>
                <w:szCs w:val="22"/>
              </w:rPr>
            </w:pPr>
          </w:p>
        </w:tc>
        <w:tc>
          <w:tcPr>
            <w:tcW w:w="1858" w:type="pct"/>
            <w:gridSpan w:val="4"/>
            <w:shd w:val="clear" w:color="auto" w:fill="auto"/>
          </w:tcPr>
          <w:p w14:paraId="59A796A6" w14:textId="05C683DE" w:rsidR="005A1FBB" w:rsidRPr="00656863" w:rsidRDefault="005A1FBB" w:rsidP="00D670D1">
            <w:pPr>
              <w:rPr>
                <w:b/>
                <w:sz w:val="22"/>
                <w:szCs w:val="22"/>
              </w:rPr>
            </w:pPr>
          </w:p>
        </w:tc>
      </w:tr>
      <w:tr w:rsidR="00A42266" w:rsidRPr="00656863" w14:paraId="41745106" w14:textId="77777777" w:rsidTr="00E93FBA">
        <w:tc>
          <w:tcPr>
            <w:tcW w:w="2026" w:type="pct"/>
            <w:gridSpan w:val="3"/>
            <w:shd w:val="clear" w:color="auto" w:fill="auto"/>
          </w:tcPr>
          <w:p w14:paraId="19C13499" w14:textId="77777777" w:rsidR="005A1FBB" w:rsidRPr="00656863" w:rsidRDefault="005A1FBB" w:rsidP="00D670D1">
            <w:pPr>
              <w:rPr>
                <w:b/>
                <w:sz w:val="22"/>
                <w:szCs w:val="22"/>
              </w:rPr>
            </w:pPr>
            <w:r w:rsidRPr="00656863">
              <w:rPr>
                <w:b/>
                <w:sz w:val="22"/>
                <w:szCs w:val="22"/>
              </w:rPr>
              <w:t>Animal studies</w:t>
            </w:r>
          </w:p>
        </w:tc>
        <w:tc>
          <w:tcPr>
            <w:tcW w:w="625" w:type="pct"/>
            <w:shd w:val="clear" w:color="auto" w:fill="auto"/>
          </w:tcPr>
          <w:p w14:paraId="240B9A7D" w14:textId="77777777" w:rsidR="005A1FBB" w:rsidRPr="00656863" w:rsidRDefault="005A1FBB" w:rsidP="00D670D1">
            <w:pPr>
              <w:rPr>
                <w:sz w:val="22"/>
                <w:szCs w:val="22"/>
              </w:rPr>
            </w:pPr>
          </w:p>
        </w:tc>
        <w:tc>
          <w:tcPr>
            <w:tcW w:w="491" w:type="pct"/>
          </w:tcPr>
          <w:p w14:paraId="19073F0C" w14:textId="77777777" w:rsidR="005A1FBB" w:rsidRPr="00656863" w:rsidRDefault="005A1FBB" w:rsidP="00D670D1">
            <w:pPr>
              <w:rPr>
                <w:sz w:val="22"/>
                <w:szCs w:val="22"/>
              </w:rPr>
            </w:pPr>
          </w:p>
        </w:tc>
        <w:tc>
          <w:tcPr>
            <w:tcW w:w="569" w:type="pct"/>
            <w:shd w:val="clear" w:color="auto" w:fill="auto"/>
          </w:tcPr>
          <w:p w14:paraId="6C327D22" w14:textId="21BE3516" w:rsidR="005A1FBB" w:rsidRPr="00656863" w:rsidRDefault="005A1FBB" w:rsidP="00D670D1">
            <w:pPr>
              <w:rPr>
                <w:sz w:val="22"/>
                <w:szCs w:val="22"/>
              </w:rPr>
            </w:pPr>
          </w:p>
        </w:tc>
        <w:tc>
          <w:tcPr>
            <w:tcW w:w="574" w:type="pct"/>
            <w:shd w:val="clear" w:color="auto" w:fill="auto"/>
          </w:tcPr>
          <w:p w14:paraId="67F76561" w14:textId="77777777" w:rsidR="005A1FBB" w:rsidRPr="00656863" w:rsidRDefault="005A1FBB" w:rsidP="00D670D1">
            <w:pPr>
              <w:jc w:val="center"/>
              <w:rPr>
                <w:b/>
                <w:sz w:val="22"/>
                <w:szCs w:val="22"/>
              </w:rPr>
            </w:pPr>
            <w:r w:rsidRPr="00656863">
              <w:rPr>
                <w:b/>
                <w:sz w:val="22"/>
                <w:szCs w:val="22"/>
              </w:rPr>
              <w:t>T2W</w:t>
            </w:r>
          </w:p>
        </w:tc>
        <w:tc>
          <w:tcPr>
            <w:tcW w:w="282" w:type="pct"/>
            <w:shd w:val="clear" w:color="auto" w:fill="auto"/>
          </w:tcPr>
          <w:p w14:paraId="18F926F6" w14:textId="77777777" w:rsidR="005A1FBB" w:rsidRPr="00656863" w:rsidRDefault="005A1FBB" w:rsidP="00D670D1">
            <w:pPr>
              <w:jc w:val="center"/>
              <w:rPr>
                <w:b/>
                <w:sz w:val="22"/>
                <w:szCs w:val="22"/>
              </w:rPr>
            </w:pPr>
            <w:r w:rsidRPr="00656863">
              <w:rPr>
                <w:b/>
                <w:sz w:val="22"/>
                <w:szCs w:val="22"/>
              </w:rPr>
              <w:t>R</w:t>
            </w:r>
          </w:p>
        </w:tc>
        <w:tc>
          <w:tcPr>
            <w:tcW w:w="433" w:type="pct"/>
            <w:shd w:val="clear" w:color="auto" w:fill="auto"/>
          </w:tcPr>
          <w:p w14:paraId="29587459" w14:textId="77777777" w:rsidR="005A1FBB" w:rsidRPr="00656863" w:rsidRDefault="005A1FBB" w:rsidP="00D670D1">
            <w:pPr>
              <w:jc w:val="center"/>
              <w:rPr>
                <w:b/>
                <w:sz w:val="22"/>
                <w:szCs w:val="22"/>
              </w:rPr>
            </w:pPr>
            <w:r w:rsidRPr="00656863">
              <w:rPr>
                <w:b/>
                <w:sz w:val="22"/>
                <w:szCs w:val="22"/>
              </w:rPr>
              <w:t>P value</w:t>
            </w:r>
          </w:p>
        </w:tc>
      </w:tr>
      <w:tr w:rsidR="006553E4" w:rsidRPr="00656863" w14:paraId="204B6FD7" w14:textId="77777777" w:rsidTr="00E93FBA">
        <w:trPr>
          <w:trHeight w:val="953"/>
        </w:trPr>
        <w:tc>
          <w:tcPr>
            <w:tcW w:w="1198" w:type="pct"/>
            <w:shd w:val="clear" w:color="auto" w:fill="auto"/>
          </w:tcPr>
          <w:p w14:paraId="326024F7" w14:textId="1AF2F433" w:rsidR="005A1FBB" w:rsidRPr="00656863" w:rsidRDefault="005A1FBB" w:rsidP="007433D2">
            <w:pPr>
              <w:rPr>
                <w:b/>
                <w:sz w:val="22"/>
                <w:szCs w:val="22"/>
              </w:rPr>
            </w:pPr>
            <w:r w:rsidRPr="00656863">
              <w:rPr>
                <w:b/>
                <w:sz w:val="22"/>
                <w:szCs w:val="22"/>
              </w:rPr>
              <w:t xml:space="preserve">Higgins </w:t>
            </w:r>
            <w:r w:rsidR="00112611" w:rsidRPr="00656863">
              <w:rPr>
                <w:b/>
                <w:sz w:val="22"/>
                <w:szCs w:val="22"/>
              </w:rPr>
              <w:fldChar w:fldCharType="begin"/>
            </w:r>
            <w:r w:rsidR="00AB0893" w:rsidRPr="00656863">
              <w:rPr>
                <w:b/>
                <w:sz w:val="22"/>
                <w:szCs w:val="22"/>
              </w:rPr>
              <w:instrText xml:space="preserve"> ADDIN PAPERS2_CITATIONS &lt;citation&gt;&lt;uuid&gt;3CCAD91E-0124-4499-99D4-C9955FD1D47D&lt;/uuid&gt;&lt;priority&gt;0&lt;/priority&gt;&lt;publications&gt;&lt;publication&gt;&lt;volume&gt;52&lt;/volume&gt;&lt;publication_date&gt;99198307001200000000220000&lt;/publication_date&gt;&lt;number&gt;1&lt;/number&gt;&lt;startpage&gt;184&lt;/startpage&gt;&lt;title&gt;Nuclear magnetic resonance imaging of acute myocardial infarction in dogs: alterations in magnetic relaxation times.&lt;/title&gt;&lt;uuid&gt;AED6922F-88C8-415E-8CF2-61653B21A3C1&lt;/uuid&gt;&lt;subtype&gt;400&lt;/subtype&gt;&lt;endpage&gt;188&lt;/endpage&gt;&lt;type&gt;400&lt;/type&gt;&lt;url&gt;http://eutils.ncbi.nlm.nih.gov/entrez/eutils/elink.fcgi?dbfrom=pubmed&amp;amp;id=6858909&amp;amp;retmode=ref&amp;amp;cmd=prlinks&lt;/url&gt;&lt;bundle&gt;&lt;publication&gt;&lt;title&gt;The American journal of cardiology&lt;/title&gt;&lt;type&gt;-100&lt;/type&gt;&lt;subtype&gt;-100&lt;/subtype&gt;&lt;uuid&gt;8465CACB-70BF-41A6-9F1C-2EBD34512862&lt;/uuid&gt;&lt;/publication&gt;&lt;/bundle&gt;&lt;authors&gt;&lt;author&gt;&lt;firstName&gt;C&lt;/firstName&gt;&lt;middleNames&gt;B&lt;/middleNames&gt;&lt;lastName&gt;Higgins&lt;/lastName&gt;&lt;/author&gt;&lt;author&gt;&lt;firstName&gt;R&lt;/firstName&gt;&lt;lastName&gt;Herfkens&lt;/lastName&gt;&lt;/author&gt;&lt;author&gt;&lt;firstName&gt;M&lt;/firstName&gt;&lt;middleNames&gt;J&lt;/middleNames&gt;&lt;lastName&gt;Lipton&lt;/lastName&gt;&lt;/author&gt;&lt;author&gt;&lt;firstName&gt;R&lt;/firstName&gt;&lt;lastName&gt;Sievers&lt;/lastName&gt;&lt;/author&gt;&lt;author&gt;&lt;firstName&gt;P&lt;/firstName&gt;&lt;lastName&gt;Sheldon&lt;/lastName&gt;&lt;/author&gt;&lt;author&gt;&lt;firstName&gt;L&lt;/firstName&gt;&lt;lastName&gt;Kaufman&lt;/lastName&gt;&lt;/author&gt;&lt;author&gt;&lt;firstName&gt;L&lt;/firstName&gt;&lt;middleNames&gt;E&lt;/middleNames&gt;&lt;lastName&gt;Crooks&lt;/lastName&gt;&lt;/author&gt;&lt;/authors&gt;&lt;/publication&gt;&lt;/publications&gt;&lt;cites&gt;&lt;/cites&gt;&lt;/citation&gt;</w:instrText>
            </w:r>
            <w:r w:rsidR="00112611" w:rsidRPr="00656863">
              <w:rPr>
                <w:b/>
                <w:sz w:val="22"/>
                <w:szCs w:val="22"/>
              </w:rPr>
              <w:fldChar w:fldCharType="separate"/>
            </w:r>
            <w:r w:rsidR="000A469F" w:rsidRPr="00656863">
              <w:rPr>
                <w:sz w:val="22"/>
                <w:szCs w:val="22"/>
                <w:lang w:eastAsia="en-US"/>
              </w:rPr>
              <w:t>[3]</w:t>
            </w:r>
            <w:r w:rsidR="00112611" w:rsidRPr="00656863">
              <w:rPr>
                <w:b/>
                <w:sz w:val="22"/>
                <w:szCs w:val="22"/>
              </w:rPr>
              <w:fldChar w:fldCharType="end"/>
            </w:r>
          </w:p>
        </w:tc>
        <w:tc>
          <w:tcPr>
            <w:tcW w:w="259" w:type="pct"/>
            <w:shd w:val="clear" w:color="auto" w:fill="auto"/>
          </w:tcPr>
          <w:p w14:paraId="2D76F52B" w14:textId="77777777" w:rsidR="005A1FBB" w:rsidRPr="00656863" w:rsidRDefault="005A1FBB" w:rsidP="00D670D1">
            <w:pPr>
              <w:rPr>
                <w:sz w:val="22"/>
                <w:szCs w:val="22"/>
              </w:rPr>
            </w:pPr>
            <w:r w:rsidRPr="00656863">
              <w:rPr>
                <w:sz w:val="22"/>
                <w:szCs w:val="22"/>
              </w:rPr>
              <w:t>8</w:t>
            </w:r>
          </w:p>
        </w:tc>
        <w:tc>
          <w:tcPr>
            <w:tcW w:w="569" w:type="pct"/>
            <w:shd w:val="clear" w:color="auto" w:fill="auto"/>
          </w:tcPr>
          <w:p w14:paraId="47A83981" w14:textId="47F979CD" w:rsidR="005A1FBB" w:rsidRPr="00656863" w:rsidRDefault="00A67226" w:rsidP="00D670D1">
            <w:pPr>
              <w:rPr>
                <w:sz w:val="22"/>
                <w:szCs w:val="22"/>
              </w:rPr>
            </w:pPr>
            <w:r w:rsidRPr="00656863">
              <w:rPr>
                <w:sz w:val="22"/>
                <w:szCs w:val="22"/>
              </w:rPr>
              <w:t>IR</w:t>
            </w:r>
            <w:r w:rsidR="005A1FBB" w:rsidRPr="00656863">
              <w:rPr>
                <w:sz w:val="22"/>
                <w:szCs w:val="22"/>
              </w:rPr>
              <w:t xml:space="preserve"> (Dogs)</w:t>
            </w:r>
          </w:p>
        </w:tc>
        <w:tc>
          <w:tcPr>
            <w:tcW w:w="625" w:type="pct"/>
            <w:shd w:val="clear" w:color="auto" w:fill="auto"/>
          </w:tcPr>
          <w:p w14:paraId="1BB2DD43" w14:textId="77777777" w:rsidR="005A1FBB" w:rsidRPr="00656863" w:rsidRDefault="005A1FBB" w:rsidP="00D670D1">
            <w:pPr>
              <w:rPr>
                <w:rFonts w:eastAsia="Times New Roman"/>
                <w:sz w:val="22"/>
                <w:szCs w:val="22"/>
                <w:lang w:val="es-ES_tradnl" w:eastAsia="es-ES"/>
              </w:rPr>
            </w:pPr>
            <w:r w:rsidRPr="00656863">
              <w:rPr>
                <w:rFonts w:eastAsia="Times New Roman"/>
                <w:sz w:val="22"/>
                <w:szCs w:val="22"/>
                <w:lang w:val="es-ES_tradnl" w:eastAsia="es-ES"/>
              </w:rPr>
              <w:t>Water content</w:t>
            </w:r>
          </w:p>
          <w:p w14:paraId="37DF0D2F" w14:textId="77777777" w:rsidR="005A1FBB" w:rsidRPr="00656863" w:rsidRDefault="005A1FBB" w:rsidP="00D670D1">
            <w:pPr>
              <w:rPr>
                <w:sz w:val="22"/>
                <w:szCs w:val="22"/>
              </w:rPr>
            </w:pPr>
          </w:p>
        </w:tc>
        <w:tc>
          <w:tcPr>
            <w:tcW w:w="491" w:type="pct"/>
          </w:tcPr>
          <w:p w14:paraId="196CE72C" w14:textId="4A9E9D99" w:rsidR="005A1FBB" w:rsidRPr="00656863" w:rsidRDefault="005A1FBB" w:rsidP="005A1FBB">
            <w:pPr>
              <w:jc w:val="center"/>
              <w:rPr>
                <w:sz w:val="22"/>
                <w:szCs w:val="22"/>
              </w:rPr>
            </w:pPr>
            <w:r w:rsidRPr="00656863">
              <w:rPr>
                <w:sz w:val="22"/>
                <w:szCs w:val="22"/>
              </w:rPr>
              <w:t>T2-TSE</w:t>
            </w:r>
          </w:p>
        </w:tc>
        <w:tc>
          <w:tcPr>
            <w:tcW w:w="569" w:type="pct"/>
            <w:shd w:val="clear" w:color="auto" w:fill="auto"/>
          </w:tcPr>
          <w:p w14:paraId="0309A69C" w14:textId="460A6FB9" w:rsidR="005A1FBB" w:rsidRPr="00656863" w:rsidRDefault="005A1FBB" w:rsidP="00D670D1">
            <w:pPr>
              <w:jc w:val="center"/>
              <w:rPr>
                <w:sz w:val="22"/>
                <w:szCs w:val="22"/>
              </w:rPr>
            </w:pPr>
            <w:r w:rsidRPr="00656863">
              <w:rPr>
                <w:sz w:val="22"/>
                <w:szCs w:val="22"/>
              </w:rPr>
              <w:t>24h</w:t>
            </w:r>
          </w:p>
        </w:tc>
        <w:tc>
          <w:tcPr>
            <w:tcW w:w="574" w:type="pct"/>
            <w:shd w:val="clear" w:color="auto" w:fill="auto"/>
          </w:tcPr>
          <w:p w14:paraId="24495CAE" w14:textId="77777777" w:rsidR="005A1FBB" w:rsidRPr="00656863" w:rsidRDefault="005A1FBB" w:rsidP="00D670D1">
            <w:pPr>
              <w:jc w:val="center"/>
              <w:rPr>
                <w:sz w:val="22"/>
                <w:szCs w:val="22"/>
              </w:rPr>
            </w:pPr>
            <w:r w:rsidRPr="00656863">
              <w:rPr>
                <w:sz w:val="22"/>
                <w:szCs w:val="22"/>
              </w:rPr>
              <w:t>T2W SI</w:t>
            </w:r>
          </w:p>
        </w:tc>
        <w:tc>
          <w:tcPr>
            <w:tcW w:w="282" w:type="pct"/>
            <w:shd w:val="clear" w:color="auto" w:fill="auto"/>
          </w:tcPr>
          <w:p w14:paraId="2D7546EC" w14:textId="77777777" w:rsidR="005A1FBB" w:rsidRPr="00656863" w:rsidRDefault="005A1FBB" w:rsidP="00D670D1">
            <w:pPr>
              <w:jc w:val="center"/>
              <w:rPr>
                <w:sz w:val="22"/>
                <w:szCs w:val="22"/>
              </w:rPr>
            </w:pPr>
            <w:r w:rsidRPr="00656863">
              <w:rPr>
                <w:sz w:val="22"/>
                <w:szCs w:val="22"/>
              </w:rPr>
              <w:t>0.90</w:t>
            </w:r>
          </w:p>
        </w:tc>
        <w:tc>
          <w:tcPr>
            <w:tcW w:w="433" w:type="pct"/>
            <w:shd w:val="clear" w:color="auto" w:fill="auto"/>
          </w:tcPr>
          <w:p w14:paraId="072E8FB3" w14:textId="77777777" w:rsidR="005A1FBB" w:rsidRPr="00656863" w:rsidRDefault="005A1FBB" w:rsidP="00D670D1">
            <w:pPr>
              <w:jc w:val="center"/>
              <w:rPr>
                <w:sz w:val="22"/>
                <w:szCs w:val="22"/>
              </w:rPr>
            </w:pPr>
            <w:r w:rsidRPr="00656863">
              <w:rPr>
                <w:sz w:val="22"/>
                <w:szCs w:val="22"/>
              </w:rPr>
              <w:t>&lt;0.001</w:t>
            </w:r>
          </w:p>
        </w:tc>
      </w:tr>
      <w:tr w:rsidR="006553E4" w:rsidRPr="00656863" w14:paraId="157728E1" w14:textId="77777777" w:rsidTr="00E93FBA">
        <w:tc>
          <w:tcPr>
            <w:tcW w:w="1198" w:type="pct"/>
            <w:vMerge w:val="restart"/>
            <w:shd w:val="clear" w:color="auto" w:fill="auto"/>
          </w:tcPr>
          <w:p w14:paraId="26553317" w14:textId="23D642BF" w:rsidR="005A1FBB" w:rsidRPr="00656863" w:rsidRDefault="005A1FBB" w:rsidP="007433D2">
            <w:pPr>
              <w:rPr>
                <w:b/>
                <w:sz w:val="22"/>
                <w:szCs w:val="22"/>
              </w:rPr>
            </w:pPr>
            <w:r w:rsidRPr="00656863">
              <w:rPr>
                <w:b/>
                <w:sz w:val="22"/>
                <w:szCs w:val="22"/>
              </w:rPr>
              <w:t xml:space="preserve">Garcia-Dorado </w:t>
            </w:r>
            <w:r w:rsidR="00B70461" w:rsidRPr="00656863">
              <w:rPr>
                <w:b/>
                <w:sz w:val="22"/>
                <w:szCs w:val="22"/>
              </w:rPr>
              <w:fldChar w:fldCharType="begin"/>
            </w:r>
            <w:r w:rsidR="00AB0893" w:rsidRPr="00656863">
              <w:rPr>
                <w:b/>
                <w:sz w:val="22"/>
                <w:szCs w:val="22"/>
              </w:rPr>
              <w:instrText xml:space="preserve"> ADDIN PAPERS2_CITATIONS &lt;citation&gt;&lt;uuid&gt;636C5BE3-88B8-4CA4-9CDB-A12D26BB9458&lt;/uuid&gt;&lt;priority&gt;0&lt;/priority&gt;&lt;publications&gt;&lt;publication&gt;&lt;volume&gt;27&lt;/volume&gt;&lt;publication_date&gt;99199308011200000000222000&lt;/publication_date&gt;&lt;number&gt;8&lt;/number&gt;&lt;doi&gt;10.1093/cvr/27.8.1462&lt;/doi&gt;&lt;startpage&gt;1462&lt;/startpage&gt;&lt;title&gt;Analysis of myocardial oedema by magnetic resonance imaging early after coronary artery occlusion with or without reperfusion&lt;/title&gt;&lt;uuid&gt;CF18834A-2965-426D-9F37-7CC2BC650941&lt;/uuid&gt;&lt;subtype&gt;400&lt;/subtype&gt;&lt;endpage&gt;1469&lt;/endpage&gt;&lt;type&gt;400&lt;/type&gt;&lt;url&gt;https://academic.oup.com/cardiovascres/article-lookup/doi/10.1093/cvr/27.8.1462&lt;/url&gt;&lt;bundle&gt;&lt;publication&gt;&lt;title&gt;Cardiovascular Research&lt;/title&gt;&lt;type&gt;-100&lt;/type&gt;&lt;subtype&gt;-100&lt;/subtype&gt;&lt;uuid&gt;A5F43DD3-730A-4E01-A618-E5E923EB3866&lt;/uuid&gt;&lt;/publication&gt;&lt;/bundle&gt;&lt;authors&gt;&lt;author&gt;&lt;firstName&gt;D&lt;/firstName&gt;&lt;lastName&gt;Garcia-Dorado&lt;/lastName&gt;&lt;/author&gt;&lt;author&gt;&lt;firstName&gt;J&lt;/firstName&gt;&lt;lastName&gt;Oliveras&lt;/lastName&gt;&lt;/author&gt;&lt;author&gt;&lt;firstName&gt;J&lt;/firstName&gt;&lt;lastName&gt;Gili&lt;/lastName&gt;&lt;/author&gt;&lt;author&gt;&lt;firstName&gt;E&lt;/firstName&gt;&lt;lastName&gt;Sanz&lt;/lastName&gt;&lt;/author&gt;&lt;author&gt;&lt;firstName&gt;F&lt;/firstName&gt;&lt;lastName&gt;Perez-Villa&lt;/lastName&gt;&lt;/author&gt;&lt;author&gt;&lt;firstName&gt;J&lt;/firstName&gt;&lt;lastName&gt;Barrabes&lt;/lastName&gt;&lt;/author&gt;&lt;author&gt;&lt;firstName&gt;M&lt;/firstName&gt;&lt;middleNames&gt;J&lt;/middleNames&gt;&lt;lastName&gt;Carreras&lt;/lastName&gt;&lt;/author&gt;&lt;author&gt;&lt;firstName&gt;J&lt;/firstName&gt;&lt;lastName&gt;Solares&lt;/lastName&gt;&lt;/author&gt;&lt;author&gt;&lt;firstName&gt;J&lt;/firstName&gt;&lt;lastName&gt;Soler-Soler&lt;/lastName&gt;&lt;/author&gt;&lt;/authors&gt;&lt;/publication&gt;&lt;/publications&gt;&lt;cites&gt;&lt;/cites&gt;&lt;/citation&gt;</w:instrText>
            </w:r>
            <w:r w:rsidR="00B70461" w:rsidRPr="00656863">
              <w:rPr>
                <w:b/>
                <w:sz w:val="22"/>
                <w:szCs w:val="22"/>
              </w:rPr>
              <w:fldChar w:fldCharType="separate"/>
            </w:r>
            <w:r w:rsidR="000A469F" w:rsidRPr="00656863">
              <w:rPr>
                <w:sz w:val="22"/>
                <w:szCs w:val="22"/>
                <w:lang w:eastAsia="en-US"/>
              </w:rPr>
              <w:t>[4]</w:t>
            </w:r>
            <w:r w:rsidR="00B70461" w:rsidRPr="00656863">
              <w:rPr>
                <w:b/>
                <w:sz w:val="22"/>
                <w:szCs w:val="22"/>
              </w:rPr>
              <w:fldChar w:fldCharType="end"/>
            </w:r>
          </w:p>
        </w:tc>
        <w:tc>
          <w:tcPr>
            <w:tcW w:w="259" w:type="pct"/>
            <w:shd w:val="clear" w:color="auto" w:fill="auto"/>
          </w:tcPr>
          <w:p w14:paraId="2D95C004" w14:textId="77777777" w:rsidR="005A1FBB" w:rsidRPr="00656863" w:rsidRDefault="005A1FBB" w:rsidP="00D670D1">
            <w:pPr>
              <w:rPr>
                <w:sz w:val="22"/>
                <w:szCs w:val="22"/>
              </w:rPr>
            </w:pPr>
            <w:r w:rsidRPr="00656863">
              <w:rPr>
                <w:sz w:val="22"/>
                <w:szCs w:val="22"/>
              </w:rPr>
              <w:t>21</w:t>
            </w:r>
          </w:p>
        </w:tc>
        <w:tc>
          <w:tcPr>
            <w:tcW w:w="569" w:type="pct"/>
            <w:vMerge w:val="restart"/>
            <w:shd w:val="clear" w:color="auto" w:fill="auto"/>
          </w:tcPr>
          <w:p w14:paraId="64F417F1" w14:textId="6C4EDCE4" w:rsidR="005A1FBB" w:rsidRPr="00656863" w:rsidRDefault="00A67226" w:rsidP="00D27C11">
            <w:pPr>
              <w:rPr>
                <w:sz w:val="22"/>
                <w:szCs w:val="22"/>
                <w:lang w:val="es-ES"/>
              </w:rPr>
            </w:pPr>
            <w:r w:rsidRPr="00656863">
              <w:rPr>
                <w:sz w:val="22"/>
                <w:szCs w:val="22"/>
                <w:lang w:val="es-ES"/>
              </w:rPr>
              <w:t>IR</w:t>
            </w:r>
            <w:r w:rsidR="005A1FBB" w:rsidRPr="00656863">
              <w:rPr>
                <w:sz w:val="22"/>
                <w:szCs w:val="22"/>
                <w:lang w:val="es-ES"/>
              </w:rPr>
              <w:t xml:space="preserve"> (ex vivo pig heart)</w:t>
            </w:r>
          </w:p>
          <w:p w14:paraId="6F99240F" w14:textId="610946D6" w:rsidR="005A1FBB" w:rsidRPr="00656863" w:rsidRDefault="005A1FBB" w:rsidP="008A0CFE">
            <w:pPr>
              <w:tabs>
                <w:tab w:val="left" w:pos="488"/>
              </w:tabs>
              <w:rPr>
                <w:sz w:val="22"/>
                <w:szCs w:val="22"/>
                <w:lang w:val="es-ES"/>
              </w:rPr>
            </w:pPr>
            <w:r w:rsidRPr="00656863">
              <w:rPr>
                <w:sz w:val="22"/>
                <w:szCs w:val="22"/>
                <w:lang w:val="es-ES"/>
              </w:rPr>
              <w:tab/>
            </w:r>
          </w:p>
        </w:tc>
        <w:tc>
          <w:tcPr>
            <w:tcW w:w="625" w:type="pct"/>
            <w:shd w:val="clear" w:color="auto" w:fill="auto"/>
          </w:tcPr>
          <w:p w14:paraId="03476520" w14:textId="77777777" w:rsidR="005A1FBB" w:rsidRPr="00656863" w:rsidRDefault="005A1FBB" w:rsidP="00D670D1">
            <w:pPr>
              <w:rPr>
                <w:rFonts w:eastAsia="Times New Roman"/>
                <w:sz w:val="22"/>
                <w:szCs w:val="22"/>
                <w:lang w:val="es-ES_tradnl" w:eastAsia="es-ES"/>
              </w:rPr>
            </w:pPr>
            <w:r w:rsidRPr="00656863">
              <w:rPr>
                <w:rFonts w:eastAsia="Times New Roman"/>
                <w:sz w:val="22"/>
                <w:szCs w:val="22"/>
                <w:lang w:val="es-ES_tradnl" w:eastAsia="es-ES"/>
              </w:rPr>
              <w:t>Water content</w:t>
            </w:r>
          </w:p>
          <w:p w14:paraId="64FF37AB" w14:textId="77777777" w:rsidR="005A1FBB" w:rsidRPr="00656863" w:rsidRDefault="005A1FBB" w:rsidP="00D670D1">
            <w:pPr>
              <w:rPr>
                <w:sz w:val="22"/>
                <w:szCs w:val="22"/>
              </w:rPr>
            </w:pPr>
          </w:p>
        </w:tc>
        <w:tc>
          <w:tcPr>
            <w:tcW w:w="491" w:type="pct"/>
          </w:tcPr>
          <w:p w14:paraId="07403CA9" w14:textId="7449A836" w:rsidR="005A1FBB" w:rsidRPr="00656863" w:rsidRDefault="005A1FBB" w:rsidP="00D27C11">
            <w:pPr>
              <w:jc w:val="center"/>
              <w:rPr>
                <w:sz w:val="22"/>
                <w:szCs w:val="22"/>
              </w:rPr>
            </w:pPr>
            <w:r w:rsidRPr="00656863">
              <w:rPr>
                <w:sz w:val="22"/>
                <w:szCs w:val="22"/>
                <w:lang w:eastAsia="en-US"/>
              </w:rPr>
              <w:t>T2-TSE</w:t>
            </w:r>
          </w:p>
        </w:tc>
        <w:tc>
          <w:tcPr>
            <w:tcW w:w="569" w:type="pct"/>
            <w:shd w:val="clear" w:color="auto" w:fill="auto"/>
          </w:tcPr>
          <w:p w14:paraId="2E077A0F" w14:textId="01ED4A18" w:rsidR="005A1FBB" w:rsidRPr="00656863" w:rsidRDefault="005A1FBB" w:rsidP="00D27C11">
            <w:pPr>
              <w:jc w:val="center"/>
              <w:rPr>
                <w:sz w:val="22"/>
                <w:szCs w:val="22"/>
              </w:rPr>
            </w:pPr>
            <w:r w:rsidRPr="00656863">
              <w:rPr>
                <w:sz w:val="22"/>
                <w:szCs w:val="22"/>
              </w:rPr>
              <w:t>(time-point not available)</w:t>
            </w:r>
          </w:p>
        </w:tc>
        <w:tc>
          <w:tcPr>
            <w:tcW w:w="574" w:type="pct"/>
            <w:shd w:val="clear" w:color="auto" w:fill="auto"/>
          </w:tcPr>
          <w:p w14:paraId="6FE2613F" w14:textId="77777777" w:rsidR="005A1FBB" w:rsidRPr="00656863" w:rsidRDefault="005A1FBB" w:rsidP="005049E8">
            <w:pPr>
              <w:widowControl w:val="0"/>
              <w:autoSpaceDE w:val="0"/>
              <w:autoSpaceDN w:val="0"/>
              <w:adjustRightInd w:val="0"/>
              <w:jc w:val="center"/>
              <w:rPr>
                <w:sz w:val="22"/>
                <w:szCs w:val="22"/>
              </w:rPr>
            </w:pPr>
            <w:r w:rsidRPr="00656863">
              <w:rPr>
                <w:sz w:val="22"/>
                <w:szCs w:val="22"/>
              </w:rPr>
              <w:t>T2 time</w:t>
            </w:r>
          </w:p>
        </w:tc>
        <w:tc>
          <w:tcPr>
            <w:tcW w:w="282" w:type="pct"/>
            <w:shd w:val="clear" w:color="auto" w:fill="auto"/>
          </w:tcPr>
          <w:p w14:paraId="5AB998E2" w14:textId="77777777" w:rsidR="005A1FBB" w:rsidRPr="00656863" w:rsidRDefault="005A1FBB" w:rsidP="005049E8">
            <w:pPr>
              <w:widowControl w:val="0"/>
              <w:autoSpaceDE w:val="0"/>
              <w:autoSpaceDN w:val="0"/>
              <w:adjustRightInd w:val="0"/>
              <w:rPr>
                <w:sz w:val="22"/>
                <w:szCs w:val="22"/>
              </w:rPr>
            </w:pPr>
            <w:r w:rsidRPr="00656863">
              <w:rPr>
                <w:sz w:val="22"/>
                <w:szCs w:val="22"/>
              </w:rPr>
              <w:t>0.76</w:t>
            </w:r>
          </w:p>
        </w:tc>
        <w:tc>
          <w:tcPr>
            <w:tcW w:w="433" w:type="pct"/>
            <w:shd w:val="clear" w:color="auto" w:fill="auto"/>
          </w:tcPr>
          <w:p w14:paraId="1D2AFEA1" w14:textId="77777777" w:rsidR="005A1FBB" w:rsidRPr="00656863" w:rsidRDefault="005A1FBB" w:rsidP="00D670D1">
            <w:pPr>
              <w:jc w:val="center"/>
              <w:rPr>
                <w:sz w:val="22"/>
                <w:szCs w:val="22"/>
              </w:rPr>
            </w:pPr>
            <w:r w:rsidRPr="00656863">
              <w:rPr>
                <w:sz w:val="22"/>
                <w:szCs w:val="22"/>
              </w:rPr>
              <w:t>p&lt; 0.001 for all</w:t>
            </w:r>
          </w:p>
        </w:tc>
      </w:tr>
      <w:tr w:rsidR="006553E4" w:rsidRPr="00656863" w14:paraId="56699CE3" w14:textId="77777777" w:rsidTr="00E93FBA">
        <w:tc>
          <w:tcPr>
            <w:tcW w:w="1198" w:type="pct"/>
            <w:vMerge/>
            <w:shd w:val="clear" w:color="auto" w:fill="auto"/>
          </w:tcPr>
          <w:p w14:paraId="1767F0AB" w14:textId="77777777" w:rsidR="005A1FBB" w:rsidRPr="00656863" w:rsidRDefault="005A1FBB" w:rsidP="00D670D1">
            <w:pPr>
              <w:rPr>
                <w:sz w:val="22"/>
                <w:szCs w:val="22"/>
              </w:rPr>
            </w:pPr>
          </w:p>
        </w:tc>
        <w:tc>
          <w:tcPr>
            <w:tcW w:w="259" w:type="pct"/>
            <w:shd w:val="clear" w:color="auto" w:fill="auto"/>
          </w:tcPr>
          <w:p w14:paraId="09889B0E" w14:textId="77777777" w:rsidR="005A1FBB" w:rsidRPr="00656863" w:rsidRDefault="005A1FBB" w:rsidP="00D670D1">
            <w:pPr>
              <w:rPr>
                <w:sz w:val="22"/>
                <w:szCs w:val="22"/>
              </w:rPr>
            </w:pPr>
          </w:p>
        </w:tc>
        <w:tc>
          <w:tcPr>
            <w:tcW w:w="569" w:type="pct"/>
            <w:vMerge/>
            <w:shd w:val="clear" w:color="auto" w:fill="auto"/>
          </w:tcPr>
          <w:p w14:paraId="58B10DC6" w14:textId="77777777" w:rsidR="005A1FBB" w:rsidRPr="00656863" w:rsidRDefault="005A1FBB" w:rsidP="00D670D1">
            <w:pPr>
              <w:rPr>
                <w:sz w:val="22"/>
                <w:szCs w:val="22"/>
              </w:rPr>
            </w:pPr>
          </w:p>
        </w:tc>
        <w:tc>
          <w:tcPr>
            <w:tcW w:w="625" w:type="pct"/>
            <w:shd w:val="clear" w:color="auto" w:fill="auto"/>
          </w:tcPr>
          <w:p w14:paraId="1B6A4CC8" w14:textId="77777777" w:rsidR="005A1FBB" w:rsidRPr="00656863" w:rsidRDefault="005A1FBB" w:rsidP="00D670D1">
            <w:pPr>
              <w:rPr>
                <w:rFonts w:eastAsia="Times New Roman"/>
                <w:sz w:val="22"/>
                <w:szCs w:val="22"/>
                <w:lang w:val="es-ES_tradnl" w:eastAsia="es-ES"/>
              </w:rPr>
            </w:pPr>
          </w:p>
        </w:tc>
        <w:tc>
          <w:tcPr>
            <w:tcW w:w="491" w:type="pct"/>
          </w:tcPr>
          <w:p w14:paraId="7DB7A805" w14:textId="77777777" w:rsidR="005A1FBB" w:rsidRPr="00656863" w:rsidRDefault="005A1FBB" w:rsidP="005049E8">
            <w:pPr>
              <w:jc w:val="center"/>
              <w:rPr>
                <w:sz w:val="22"/>
                <w:szCs w:val="22"/>
              </w:rPr>
            </w:pPr>
          </w:p>
        </w:tc>
        <w:tc>
          <w:tcPr>
            <w:tcW w:w="569" w:type="pct"/>
            <w:shd w:val="clear" w:color="auto" w:fill="auto"/>
          </w:tcPr>
          <w:p w14:paraId="5810650E" w14:textId="4663CCE1" w:rsidR="005A1FBB" w:rsidRPr="00656863" w:rsidRDefault="005A1FBB" w:rsidP="005049E8">
            <w:pPr>
              <w:jc w:val="center"/>
              <w:rPr>
                <w:sz w:val="22"/>
                <w:szCs w:val="22"/>
              </w:rPr>
            </w:pPr>
          </w:p>
        </w:tc>
        <w:tc>
          <w:tcPr>
            <w:tcW w:w="574" w:type="pct"/>
            <w:shd w:val="clear" w:color="auto" w:fill="auto"/>
          </w:tcPr>
          <w:p w14:paraId="0801A01B" w14:textId="77777777" w:rsidR="005A1FBB" w:rsidRPr="00656863" w:rsidRDefault="005A1FBB" w:rsidP="005049E8">
            <w:pPr>
              <w:widowControl w:val="0"/>
              <w:autoSpaceDE w:val="0"/>
              <w:autoSpaceDN w:val="0"/>
              <w:adjustRightInd w:val="0"/>
              <w:jc w:val="center"/>
              <w:rPr>
                <w:sz w:val="22"/>
                <w:szCs w:val="22"/>
              </w:rPr>
            </w:pPr>
            <w:r w:rsidRPr="00656863">
              <w:rPr>
                <w:sz w:val="22"/>
                <w:szCs w:val="22"/>
              </w:rPr>
              <w:t>T2W SI</w:t>
            </w:r>
          </w:p>
        </w:tc>
        <w:tc>
          <w:tcPr>
            <w:tcW w:w="282" w:type="pct"/>
            <w:shd w:val="clear" w:color="auto" w:fill="auto"/>
          </w:tcPr>
          <w:p w14:paraId="4167F35E" w14:textId="77777777" w:rsidR="005A1FBB" w:rsidRPr="00656863" w:rsidRDefault="005A1FBB" w:rsidP="005049E8">
            <w:pPr>
              <w:widowControl w:val="0"/>
              <w:autoSpaceDE w:val="0"/>
              <w:autoSpaceDN w:val="0"/>
              <w:adjustRightInd w:val="0"/>
              <w:rPr>
                <w:sz w:val="22"/>
                <w:szCs w:val="22"/>
              </w:rPr>
            </w:pPr>
            <w:r w:rsidRPr="00656863">
              <w:rPr>
                <w:sz w:val="22"/>
                <w:szCs w:val="22"/>
              </w:rPr>
              <w:t>0.83</w:t>
            </w:r>
          </w:p>
        </w:tc>
        <w:tc>
          <w:tcPr>
            <w:tcW w:w="433" w:type="pct"/>
            <w:shd w:val="clear" w:color="auto" w:fill="auto"/>
          </w:tcPr>
          <w:p w14:paraId="4BF02288" w14:textId="77777777" w:rsidR="005A1FBB" w:rsidRPr="00656863" w:rsidRDefault="005A1FBB" w:rsidP="00D670D1">
            <w:pPr>
              <w:jc w:val="center"/>
              <w:rPr>
                <w:sz w:val="22"/>
                <w:szCs w:val="22"/>
              </w:rPr>
            </w:pPr>
          </w:p>
        </w:tc>
      </w:tr>
      <w:tr w:rsidR="006553E4" w:rsidRPr="00656863" w14:paraId="39D214EE" w14:textId="77777777" w:rsidTr="00E93FBA">
        <w:tc>
          <w:tcPr>
            <w:tcW w:w="1198" w:type="pct"/>
            <w:shd w:val="clear" w:color="auto" w:fill="auto"/>
          </w:tcPr>
          <w:p w14:paraId="2CB4965E" w14:textId="77777777" w:rsidR="005A1FBB" w:rsidRPr="00656863" w:rsidRDefault="005A1FBB" w:rsidP="00D670D1">
            <w:pPr>
              <w:rPr>
                <w:sz w:val="22"/>
                <w:szCs w:val="22"/>
              </w:rPr>
            </w:pPr>
          </w:p>
        </w:tc>
        <w:tc>
          <w:tcPr>
            <w:tcW w:w="259" w:type="pct"/>
            <w:shd w:val="clear" w:color="auto" w:fill="auto"/>
          </w:tcPr>
          <w:p w14:paraId="26F96F30" w14:textId="77777777" w:rsidR="005A1FBB" w:rsidRPr="00656863" w:rsidRDefault="005A1FBB" w:rsidP="00D670D1">
            <w:pPr>
              <w:rPr>
                <w:sz w:val="22"/>
                <w:szCs w:val="22"/>
              </w:rPr>
            </w:pPr>
          </w:p>
        </w:tc>
        <w:tc>
          <w:tcPr>
            <w:tcW w:w="569" w:type="pct"/>
            <w:vMerge/>
            <w:shd w:val="clear" w:color="auto" w:fill="auto"/>
          </w:tcPr>
          <w:p w14:paraId="4A2B5283" w14:textId="77777777" w:rsidR="005A1FBB" w:rsidRPr="00656863" w:rsidRDefault="005A1FBB" w:rsidP="00D670D1">
            <w:pPr>
              <w:rPr>
                <w:sz w:val="22"/>
                <w:szCs w:val="22"/>
              </w:rPr>
            </w:pPr>
          </w:p>
        </w:tc>
        <w:tc>
          <w:tcPr>
            <w:tcW w:w="625" w:type="pct"/>
            <w:shd w:val="clear" w:color="auto" w:fill="auto"/>
          </w:tcPr>
          <w:p w14:paraId="7B094FC4" w14:textId="77777777" w:rsidR="005A1FBB" w:rsidRPr="00656863" w:rsidRDefault="005A1FBB" w:rsidP="00D670D1">
            <w:pPr>
              <w:rPr>
                <w:rFonts w:eastAsia="Times New Roman"/>
                <w:sz w:val="22"/>
                <w:szCs w:val="22"/>
                <w:lang w:val="es-ES_tradnl" w:eastAsia="es-ES"/>
              </w:rPr>
            </w:pPr>
            <w:r w:rsidRPr="00656863">
              <w:rPr>
                <w:sz w:val="22"/>
                <w:szCs w:val="22"/>
              </w:rPr>
              <w:t>Histological ECV</w:t>
            </w:r>
          </w:p>
        </w:tc>
        <w:tc>
          <w:tcPr>
            <w:tcW w:w="491" w:type="pct"/>
          </w:tcPr>
          <w:p w14:paraId="1D799CFC" w14:textId="77777777" w:rsidR="005A1FBB" w:rsidRPr="00656863" w:rsidRDefault="005A1FBB" w:rsidP="00D670D1">
            <w:pPr>
              <w:jc w:val="center"/>
              <w:rPr>
                <w:sz w:val="22"/>
                <w:szCs w:val="22"/>
              </w:rPr>
            </w:pPr>
          </w:p>
        </w:tc>
        <w:tc>
          <w:tcPr>
            <w:tcW w:w="569" w:type="pct"/>
            <w:shd w:val="clear" w:color="auto" w:fill="auto"/>
          </w:tcPr>
          <w:p w14:paraId="2F460CCA" w14:textId="09B5C600" w:rsidR="005A1FBB" w:rsidRPr="00656863" w:rsidRDefault="005A1FBB" w:rsidP="00D670D1">
            <w:pPr>
              <w:jc w:val="center"/>
              <w:rPr>
                <w:sz w:val="22"/>
                <w:szCs w:val="22"/>
              </w:rPr>
            </w:pPr>
          </w:p>
        </w:tc>
        <w:tc>
          <w:tcPr>
            <w:tcW w:w="574" w:type="pct"/>
            <w:shd w:val="clear" w:color="auto" w:fill="auto"/>
          </w:tcPr>
          <w:p w14:paraId="2D655B27" w14:textId="77777777" w:rsidR="005A1FBB" w:rsidRPr="00656863" w:rsidRDefault="005A1FBB" w:rsidP="00D670D1">
            <w:pPr>
              <w:widowControl w:val="0"/>
              <w:autoSpaceDE w:val="0"/>
              <w:autoSpaceDN w:val="0"/>
              <w:adjustRightInd w:val="0"/>
              <w:jc w:val="center"/>
              <w:rPr>
                <w:sz w:val="22"/>
                <w:szCs w:val="22"/>
              </w:rPr>
            </w:pPr>
            <w:r w:rsidRPr="00656863">
              <w:rPr>
                <w:sz w:val="22"/>
                <w:szCs w:val="22"/>
              </w:rPr>
              <w:t>T2 time</w:t>
            </w:r>
          </w:p>
        </w:tc>
        <w:tc>
          <w:tcPr>
            <w:tcW w:w="282" w:type="pct"/>
            <w:shd w:val="clear" w:color="auto" w:fill="auto"/>
          </w:tcPr>
          <w:p w14:paraId="2466C2BB" w14:textId="77777777" w:rsidR="005A1FBB" w:rsidRPr="00656863" w:rsidRDefault="005A1FBB" w:rsidP="00D670D1">
            <w:pPr>
              <w:widowControl w:val="0"/>
              <w:autoSpaceDE w:val="0"/>
              <w:autoSpaceDN w:val="0"/>
              <w:adjustRightInd w:val="0"/>
              <w:rPr>
                <w:sz w:val="22"/>
                <w:szCs w:val="22"/>
              </w:rPr>
            </w:pPr>
            <w:r w:rsidRPr="00656863">
              <w:rPr>
                <w:sz w:val="22"/>
                <w:szCs w:val="22"/>
              </w:rPr>
              <w:t>0.58</w:t>
            </w:r>
          </w:p>
        </w:tc>
        <w:tc>
          <w:tcPr>
            <w:tcW w:w="433" w:type="pct"/>
            <w:shd w:val="clear" w:color="auto" w:fill="auto"/>
          </w:tcPr>
          <w:p w14:paraId="1549586D" w14:textId="77777777" w:rsidR="005A1FBB" w:rsidRPr="00656863" w:rsidRDefault="005A1FBB" w:rsidP="00D670D1">
            <w:pPr>
              <w:jc w:val="center"/>
              <w:rPr>
                <w:sz w:val="22"/>
                <w:szCs w:val="22"/>
              </w:rPr>
            </w:pPr>
          </w:p>
        </w:tc>
      </w:tr>
      <w:tr w:rsidR="006553E4" w:rsidRPr="00656863" w14:paraId="4DE3CCF0" w14:textId="77777777" w:rsidTr="00E93FBA">
        <w:tc>
          <w:tcPr>
            <w:tcW w:w="1198" w:type="pct"/>
            <w:shd w:val="clear" w:color="auto" w:fill="auto"/>
          </w:tcPr>
          <w:p w14:paraId="4B79C54D" w14:textId="77777777" w:rsidR="005A1FBB" w:rsidRPr="00656863" w:rsidRDefault="005A1FBB" w:rsidP="00D670D1">
            <w:pPr>
              <w:rPr>
                <w:sz w:val="22"/>
                <w:szCs w:val="22"/>
              </w:rPr>
            </w:pPr>
          </w:p>
        </w:tc>
        <w:tc>
          <w:tcPr>
            <w:tcW w:w="259" w:type="pct"/>
            <w:shd w:val="clear" w:color="auto" w:fill="auto"/>
          </w:tcPr>
          <w:p w14:paraId="199308D2" w14:textId="77777777" w:rsidR="005A1FBB" w:rsidRPr="00656863" w:rsidRDefault="005A1FBB" w:rsidP="00D670D1">
            <w:pPr>
              <w:rPr>
                <w:sz w:val="22"/>
                <w:szCs w:val="22"/>
              </w:rPr>
            </w:pPr>
          </w:p>
        </w:tc>
        <w:tc>
          <w:tcPr>
            <w:tcW w:w="569" w:type="pct"/>
            <w:vMerge/>
            <w:shd w:val="clear" w:color="auto" w:fill="auto"/>
          </w:tcPr>
          <w:p w14:paraId="38C61EB5" w14:textId="77777777" w:rsidR="005A1FBB" w:rsidRPr="00656863" w:rsidRDefault="005A1FBB" w:rsidP="00D670D1">
            <w:pPr>
              <w:rPr>
                <w:sz w:val="22"/>
                <w:szCs w:val="22"/>
              </w:rPr>
            </w:pPr>
          </w:p>
        </w:tc>
        <w:tc>
          <w:tcPr>
            <w:tcW w:w="625" w:type="pct"/>
            <w:shd w:val="clear" w:color="auto" w:fill="auto"/>
          </w:tcPr>
          <w:p w14:paraId="2394C4FF" w14:textId="77777777" w:rsidR="005A1FBB" w:rsidRPr="00656863" w:rsidRDefault="005A1FBB" w:rsidP="00D670D1">
            <w:pPr>
              <w:rPr>
                <w:sz w:val="22"/>
                <w:szCs w:val="22"/>
              </w:rPr>
            </w:pPr>
          </w:p>
        </w:tc>
        <w:tc>
          <w:tcPr>
            <w:tcW w:w="491" w:type="pct"/>
          </w:tcPr>
          <w:p w14:paraId="4A109639" w14:textId="77777777" w:rsidR="005A1FBB" w:rsidRPr="00656863" w:rsidRDefault="005A1FBB" w:rsidP="00D670D1">
            <w:pPr>
              <w:jc w:val="center"/>
              <w:rPr>
                <w:sz w:val="22"/>
                <w:szCs w:val="22"/>
              </w:rPr>
            </w:pPr>
          </w:p>
        </w:tc>
        <w:tc>
          <w:tcPr>
            <w:tcW w:w="569" w:type="pct"/>
            <w:shd w:val="clear" w:color="auto" w:fill="auto"/>
          </w:tcPr>
          <w:p w14:paraId="1D5629CE" w14:textId="5D881EC0" w:rsidR="005A1FBB" w:rsidRPr="00656863" w:rsidRDefault="005A1FBB" w:rsidP="00D670D1">
            <w:pPr>
              <w:jc w:val="center"/>
              <w:rPr>
                <w:sz w:val="22"/>
                <w:szCs w:val="22"/>
              </w:rPr>
            </w:pPr>
          </w:p>
        </w:tc>
        <w:tc>
          <w:tcPr>
            <w:tcW w:w="574" w:type="pct"/>
            <w:shd w:val="clear" w:color="auto" w:fill="auto"/>
          </w:tcPr>
          <w:p w14:paraId="0D8E7C09" w14:textId="77777777" w:rsidR="005A1FBB" w:rsidRPr="00656863" w:rsidRDefault="005A1FBB" w:rsidP="00D670D1">
            <w:pPr>
              <w:widowControl w:val="0"/>
              <w:autoSpaceDE w:val="0"/>
              <w:autoSpaceDN w:val="0"/>
              <w:adjustRightInd w:val="0"/>
              <w:jc w:val="center"/>
              <w:rPr>
                <w:sz w:val="22"/>
                <w:szCs w:val="22"/>
              </w:rPr>
            </w:pPr>
            <w:r w:rsidRPr="00656863">
              <w:rPr>
                <w:sz w:val="22"/>
                <w:szCs w:val="22"/>
              </w:rPr>
              <w:t>T2W SI</w:t>
            </w:r>
          </w:p>
        </w:tc>
        <w:tc>
          <w:tcPr>
            <w:tcW w:w="282" w:type="pct"/>
            <w:shd w:val="clear" w:color="auto" w:fill="auto"/>
          </w:tcPr>
          <w:p w14:paraId="2E392197" w14:textId="77777777" w:rsidR="005A1FBB" w:rsidRPr="00656863" w:rsidRDefault="005A1FBB" w:rsidP="00D670D1">
            <w:pPr>
              <w:widowControl w:val="0"/>
              <w:autoSpaceDE w:val="0"/>
              <w:autoSpaceDN w:val="0"/>
              <w:adjustRightInd w:val="0"/>
              <w:rPr>
                <w:sz w:val="22"/>
                <w:szCs w:val="22"/>
              </w:rPr>
            </w:pPr>
            <w:r w:rsidRPr="00656863">
              <w:rPr>
                <w:sz w:val="22"/>
                <w:szCs w:val="22"/>
              </w:rPr>
              <w:t>0.59</w:t>
            </w:r>
          </w:p>
        </w:tc>
        <w:tc>
          <w:tcPr>
            <w:tcW w:w="433" w:type="pct"/>
            <w:shd w:val="clear" w:color="auto" w:fill="auto"/>
          </w:tcPr>
          <w:p w14:paraId="60CA59CC" w14:textId="77777777" w:rsidR="005A1FBB" w:rsidRPr="00656863" w:rsidRDefault="005A1FBB" w:rsidP="00D670D1">
            <w:pPr>
              <w:jc w:val="center"/>
              <w:rPr>
                <w:sz w:val="22"/>
                <w:szCs w:val="22"/>
              </w:rPr>
            </w:pPr>
          </w:p>
        </w:tc>
      </w:tr>
      <w:tr w:rsidR="006553E4" w:rsidRPr="00656863" w14:paraId="54761209" w14:textId="77777777" w:rsidTr="00E93FBA">
        <w:tc>
          <w:tcPr>
            <w:tcW w:w="1198" w:type="pct"/>
            <w:shd w:val="clear" w:color="auto" w:fill="auto"/>
          </w:tcPr>
          <w:p w14:paraId="3739E742" w14:textId="7B088ACF" w:rsidR="005A1FBB" w:rsidRPr="00656863" w:rsidRDefault="005A1FBB" w:rsidP="005043D8">
            <w:pPr>
              <w:rPr>
                <w:sz w:val="22"/>
                <w:szCs w:val="22"/>
              </w:rPr>
            </w:pPr>
          </w:p>
        </w:tc>
        <w:tc>
          <w:tcPr>
            <w:tcW w:w="259" w:type="pct"/>
            <w:shd w:val="clear" w:color="auto" w:fill="auto"/>
          </w:tcPr>
          <w:p w14:paraId="0DF2DE4D" w14:textId="77777777" w:rsidR="005A1FBB" w:rsidRPr="00656863" w:rsidRDefault="005A1FBB" w:rsidP="005043D8">
            <w:pPr>
              <w:rPr>
                <w:sz w:val="22"/>
                <w:szCs w:val="22"/>
              </w:rPr>
            </w:pPr>
          </w:p>
        </w:tc>
        <w:tc>
          <w:tcPr>
            <w:tcW w:w="569" w:type="pct"/>
            <w:vMerge/>
            <w:shd w:val="clear" w:color="auto" w:fill="auto"/>
          </w:tcPr>
          <w:p w14:paraId="781FE8FC" w14:textId="4429AD87" w:rsidR="005A1FBB" w:rsidRPr="00656863" w:rsidRDefault="005A1FBB" w:rsidP="005043D8">
            <w:pPr>
              <w:rPr>
                <w:sz w:val="22"/>
                <w:szCs w:val="22"/>
              </w:rPr>
            </w:pPr>
          </w:p>
        </w:tc>
        <w:tc>
          <w:tcPr>
            <w:tcW w:w="625" w:type="pct"/>
            <w:shd w:val="clear" w:color="auto" w:fill="auto"/>
          </w:tcPr>
          <w:p w14:paraId="4369A12C" w14:textId="68CF69EF" w:rsidR="005A1FBB" w:rsidRPr="00656863" w:rsidRDefault="005A1FBB" w:rsidP="00D670D1">
            <w:pPr>
              <w:rPr>
                <w:sz w:val="22"/>
                <w:szCs w:val="22"/>
              </w:rPr>
            </w:pPr>
            <w:r w:rsidRPr="00656863">
              <w:rPr>
                <w:sz w:val="22"/>
                <w:szCs w:val="22"/>
              </w:rPr>
              <w:t xml:space="preserve">Histology (Fluorescein)  </w:t>
            </w:r>
          </w:p>
        </w:tc>
        <w:tc>
          <w:tcPr>
            <w:tcW w:w="491" w:type="pct"/>
          </w:tcPr>
          <w:p w14:paraId="6F26BF28" w14:textId="77777777" w:rsidR="005A1FBB" w:rsidRPr="00656863" w:rsidRDefault="005A1FBB" w:rsidP="00D670D1">
            <w:pPr>
              <w:jc w:val="center"/>
              <w:rPr>
                <w:sz w:val="22"/>
                <w:szCs w:val="22"/>
              </w:rPr>
            </w:pPr>
          </w:p>
        </w:tc>
        <w:tc>
          <w:tcPr>
            <w:tcW w:w="569" w:type="pct"/>
            <w:shd w:val="clear" w:color="auto" w:fill="auto"/>
          </w:tcPr>
          <w:p w14:paraId="4658F8CA" w14:textId="795FE6D0" w:rsidR="005A1FBB" w:rsidRPr="00656863" w:rsidRDefault="005A1FBB" w:rsidP="00D670D1">
            <w:pPr>
              <w:jc w:val="center"/>
              <w:rPr>
                <w:sz w:val="22"/>
                <w:szCs w:val="22"/>
              </w:rPr>
            </w:pPr>
          </w:p>
        </w:tc>
        <w:tc>
          <w:tcPr>
            <w:tcW w:w="574" w:type="pct"/>
            <w:shd w:val="clear" w:color="auto" w:fill="auto"/>
          </w:tcPr>
          <w:p w14:paraId="5E4D351F" w14:textId="27936B3F" w:rsidR="005A1FBB" w:rsidRPr="00656863" w:rsidRDefault="005A1FBB" w:rsidP="0083587C">
            <w:pPr>
              <w:widowControl w:val="0"/>
              <w:autoSpaceDE w:val="0"/>
              <w:autoSpaceDN w:val="0"/>
              <w:adjustRightInd w:val="0"/>
              <w:jc w:val="center"/>
              <w:rPr>
                <w:sz w:val="22"/>
                <w:szCs w:val="22"/>
              </w:rPr>
            </w:pPr>
            <w:r w:rsidRPr="00656863">
              <w:rPr>
                <w:sz w:val="22"/>
                <w:szCs w:val="22"/>
              </w:rPr>
              <w:t>AAR- T2W (%LV)</w:t>
            </w:r>
          </w:p>
        </w:tc>
        <w:tc>
          <w:tcPr>
            <w:tcW w:w="282" w:type="pct"/>
            <w:shd w:val="clear" w:color="auto" w:fill="auto"/>
          </w:tcPr>
          <w:p w14:paraId="52FBDB00" w14:textId="77777777" w:rsidR="005A1FBB" w:rsidRPr="00656863" w:rsidRDefault="005A1FBB" w:rsidP="00D670D1">
            <w:pPr>
              <w:widowControl w:val="0"/>
              <w:autoSpaceDE w:val="0"/>
              <w:autoSpaceDN w:val="0"/>
              <w:adjustRightInd w:val="0"/>
              <w:rPr>
                <w:sz w:val="22"/>
                <w:szCs w:val="22"/>
              </w:rPr>
            </w:pPr>
            <w:r w:rsidRPr="00656863">
              <w:rPr>
                <w:sz w:val="22"/>
                <w:szCs w:val="22"/>
              </w:rPr>
              <w:t>0.96</w:t>
            </w:r>
          </w:p>
        </w:tc>
        <w:tc>
          <w:tcPr>
            <w:tcW w:w="433" w:type="pct"/>
            <w:shd w:val="clear" w:color="auto" w:fill="auto"/>
          </w:tcPr>
          <w:p w14:paraId="230D68B1" w14:textId="77777777" w:rsidR="005A1FBB" w:rsidRPr="00656863" w:rsidRDefault="005A1FBB" w:rsidP="00D670D1">
            <w:pPr>
              <w:jc w:val="center"/>
              <w:rPr>
                <w:sz w:val="22"/>
                <w:szCs w:val="22"/>
              </w:rPr>
            </w:pPr>
          </w:p>
        </w:tc>
      </w:tr>
      <w:tr w:rsidR="006553E4" w:rsidRPr="00656863" w14:paraId="624EF0EA" w14:textId="77777777" w:rsidTr="00E93FBA">
        <w:trPr>
          <w:trHeight w:val="953"/>
        </w:trPr>
        <w:tc>
          <w:tcPr>
            <w:tcW w:w="1198" w:type="pct"/>
            <w:shd w:val="clear" w:color="auto" w:fill="auto"/>
          </w:tcPr>
          <w:p w14:paraId="509EC4E7" w14:textId="517D47E7" w:rsidR="005A1FBB" w:rsidRPr="00656863" w:rsidRDefault="005A1FBB" w:rsidP="007433D2">
            <w:pPr>
              <w:rPr>
                <w:b/>
                <w:sz w:val="22"/>
                <w:szCs w:val="22"/>
              </w:rPr>
            </w:pPr>
            <w:r w:rsidRPr="00656863">
              <w:rPr>
                <w:b/>
                <w:sz w:val="22"/>
                <w:szCs w:val="22"/>
              </w:rPr>
              <w:t xml:space="preserve">Aletras </w:t>
            </w:r>
            <w:r w:rsidR="00B70461" w:rsidRPr="00656863">
              <w:rPr>
                <w:b/>
                <w:sz w:val="22"/>
                <w:szCs w:val="22"/>
              </w:rPr>
              <w:fldChar w:fldCharType="begin"/>
            </w:r>
            <w:r w:rsidR="00AB0893" w:rsidRPr="00656863">
              <w:rPr>
                <w:b/>
                <w:sz w:val="22"/>
                <w:szCs w:val="22"/>
              </w:rPr>
              <w:instrText xml:space="preserve"> ADDIN PAPERS2_CITATIONS &lt;citation&gt;&lt;uuid&gt;5C44AA63-6749-4840-AD14-5CD5DA8ED011&lt;/uuid&gt;&lt;priority&gt;0&lt;/priority&gt;&lt;publications&gt;&lt;publication&gt;&lt;uuid&gt;A6C9C438-AE80-4991-B22E-CA59ABDEF6EE&lt;/uuid&gt;&lt;volume&gt;113&lt;/volume&gt;&lt;doi&gt;10.1161/CIRCULATIONAHA.105.576025&lt;/doi&gt;&lt;startpage&gt;1865&lt;/startpage&gt;&lt;publication_date&gt;99200604181200000000222000&lt;/publication_date&gt;&lt;url&gt;http://circ.ahajournals.org/cgi/doi/10.1161/CIRCULATIONAHA.105.576025&lt;/url&gt;&lt;type&gt;400&lt;/type&gt;&lt;title&gt;Retrospective Determination of the Area at Risk for Reperfused Acute Myocardial Infarction With T2-Weighted Cardiac Magnetic Resonance Imaging: Histopathological and Displacement Encoding With Stimulated Echoes (DENSE) Functional Validations&lt;/title&gt;&lt;publisher&gt;American Heart Association, Inc.&lt;/publisher&gt;&lt;institution&gt;National Heart, Lung and Blood Institute, National Institutes of Health, US Department of Health and Human Services, Bethesda, MD 20892-1061, USA.&lt;/institution&gt;&lt;number&gt;15&lt;/number&gt;&lt;subtype&gt;400&lt;/subtype&gt;&lt;endpage&gt;1870&lt;/endpage&gt;&lt;bundle&gt;&lt;publication&gt;&lt;publisher&gt;Lippincott Williams &amp;amp; Wilkins&lt;/publisher&gt;&lt;title&gt;Circulation&lt;/title&gt;&lt;type&gt;-100&lt;/type&gt;&lt;subtype&gt;-100&lt;/subtype&gt;&lt;uuid&gt;8685D834-C2D5-438C-A6F9-355967EA724E&lt;/uuid&gt;&lt;/publication&gt;&lt;/bundle&gt;&lt;authors&gt;&lt;author&gt;&lt;firstName&gt;A&lt;/firstName&gt;&lt;middleNames&gt;H&lt;/middleNames&gt;&lt;lastName&gt;Aletras&lt;/lastName&gt;&lt;/author&gt;&lt;/authors&gt;&lt;/publication&gt;&lt;/publications&gt;&lt;cites&gt;&lt;/cites&gt;&lt;/citation&gt;</w:instrText>
            </w:r>
            <w:r w:rsidR="00B70461" w:rsidRPr="00656863">
              <w:rPr>
                <w:b/>
                <w:sz w:val="22"/>
                <w:szCs w:val="22"/>
              </w:rPr>
              <w:fldChar w:fldCharType="separate"/>
            </w:r>
            <w:r w:rsidR="000A469F" w:rsidRPr="00656863">
              <w:rPr>
                <w:sz w:val="22"/>
                <w:szCs w:val="22"/>
                <w:lang w:eastAsia="en-US"/>
              </w:rPr>
              <w:t>[5]</w:t>
            </w:r>
            <w:r w:rsidR="00B70461" w:rsidRPr="00656863">
              <w:rPr>
                <w:b/>
                <w:sz w:val="22"/>
                <w:szCs w:val="22"/>
              </w:rPr>
              <w:fldChar w:fldCharType="end"/>
            </w:r>
          </w:p>
        </w:tc>
        <w:tc>
          <w:tcPr>
            <w:tcW w:w="259" w:type="pct"/>
            <w:shd w:val="clear" w:color="auto" w:fill="auto"/>
          </w:tcPr>
          <w:p w14:paraId="75F49F64" w14:textId="77777777" w:rsidR="005A1FBB" w:rsidRPr="00656863" w:rsidRDefault="005A1FBB" w:rsidP="00D670D1">
            <w:pPr>
              <w:rPr>
                <w:sz w:val="22"/>
                <w:szCs w:val="22"/>
              </w:rPr>
            </w:pPr>
            <w:r w:rsidRPr="00656863">
              <w:rPr>
                <w:sz w:val="22"/>
                <w:szCs w:val="22"/>
              </w:rPr>
              <w:t>17</w:t>
            </w:r>
          </w:p>
        </w:tc>
        <w:tc>
          <w:tcPr>
            <w:tcW w:w="569" w:type="pct"/>
            <w:shd w:val="clear" w:color="auto" w:fill="auto"/>
          </w:tcPr>
          <w:p w14:paraId="4493B87D" w14:textId="621A3D61" w:rsidR="005A1FBB" w:rsidRPr="00656863" w:rsidRDefault="00A67226" w:rsidP="00D27C11">
            <w:pPr>
              <w:rPr>
                <w:sz w:val="22"/>
                <w:szCs w:val="22"/>
              </w:rPr>
            </w:pPr>
            <w:r w:rsidRPr="00656863">
              <w:rPr>
                <w:sz w:val="22"/>
                <w:szCs w:val="22"/>
              </w:rPr>
              <w:t>IR</w:t>
            </w:r>
            <w:r w:rsidR="005A1FBB" w:rsidRPr="00656863">
              <w:rPr>
                <w:sz w:val="22"/>
                <w:szCs w:val="22"/>
              </w:rPr>
              <w:t xml:space="preserve"> (Dogs) </w:t>
            </w:r>
          </w:p>
        </w:tc>
        <w:tc>
          <w:tcPr>
            <w:tcW w:w="625" w:type="pct"/>
            <w:shd w:val="clear" w:color="auto" w:fill="auto"/>
          </w:tcPr>
          <w:p w14:paraId="7219624F" w14:textId="49E91307" w:rsidR="005A1FBB" w:rsidRPr="00656863" w:rsidRDefault="005A1FBB" w:rsidP="00D670D1">
            <w:pPr>
              <w:rPr>
                <w:sz w:val="22"/>
                <w:szCs w:val="22"/>
              </w:rPr>
            </w:pPr>
            <w:r w:rsidRPr="00656863">
              <w:rPr>
                <w:sz w:val="22"/>
                <w:szCs w:val="22"/>
              </w:rPr>
              <w:t>Microspheres (TTC staining of infarction)</w:t>
            </w:r>
          </w:p>
        </w:tc>
        <w:tc>
          <w:tcPr>
            <w:tcW w:w="491" w:type="pct"/>
          </w:tcPr>
          <w:p w14:paraId="236EC3D7" w14:textId="1215DB0D" w:rsidR="005A1FBB" w:rsidRPr="00656863" w:rsidRDefault="005A1FBB" w:rsidP="00D27C11">
            <w:pPr>
              <w:jc w:val="center"/>
              <w:rPr>
                <w:sz w:val="22"/>
                <w:szCs w:val="22"/>
              </w:rPr>
            </w:pPr>
            <w:r w:rsidRPr="00656863">
              <w:rPr>
                <w:sz w:val="22"/>
                <w:szCs w:val="22"/>
                <w:lang w:eastAsia="en-US"/>
              </w:rPr>
              <w:t>T2-TSE</w:t>
            </w:r>
          </w:p>
        </w:tc>
        <w:tc>
          <w:tcPr>
            <w:tcW w:w="569" w:type="pct"/>
            <w:shd w:val="clear" w:color="auto" w:fill="auto"/>
          </w:tcPr>
          <w:p w14:paraId="198C1A67" w14:textId="3C805CA4" w:rsidR="005A1FBB" w:rsidRPr="00656863" w:rsidRDefault="005A1FBB" w:rsidP="00D27C11">
            <w:pPr>
              <w:jc w:val="center"/>
              <w:rPr>
                <w:sz w:val="22"/>
                <w:szCs w:val="22"/>
              </w:rPr>
            </w:pPr>
            <w:r w:rsidRPr="00656863">
              <w:rPr>
                <w:sz w:val="22"/>
                <w:szCs w:val="22"/>
              </w:rPr>
              <w:t>2 days after the</w:t>
            </w:r>
          </w:p>
          <w:p w14:paraId="52DD54CD" w14:textId="32C140B0" w:rsidR="005A1FBB" w:rsidRPr="00656863" w:rsidRDefault="005A1FBB" w:rsidP="00D27C11">
            <w:pPr>
              <w:jc w:val="center"/>
              <w:rPr>
                <w:sz w:val="22"/>
                <w:szCs w:val="22"/>
              </w:rPr>
            </w:pPr>
            <w:r w:rsidRPr="00656863">
              <w:rPr>
                <w:sz w:val="22"/>
                <w:szCs w:val="22"/>
              </w:rPr>
              <w:t>coronary artery occlusion 90min /reperfusion</w:t>
            </w:r>
          </w:p>
        </w:tc>
        <w:tc>
          <w:tcPr>
            <w:tcW w:w="574" w:type="pct"/>
            <w:shd w:val="clear" w:color="auto" w:fill="auto"/>
          </w:tcPr>
          <w:p w14:paraId="100B3017" w14:textId="0F576A3D" w:rsidR="005A1FBB" w:rsidRPr="00656863" w:rsidRDefault="005A1FBB" w:rsidP="0083587C">
            <w:pPr>
              <w:jc w:val="center"/>
              <w:rPr>
                <w:sz w:val="22"/>
                <w:szCs w:val="22"/>
              </w:rPr>
            </w:pPr>
            <w:r w:rsidRPr="00656863">
              <w:rPr>
                <w:sz w:val="22"/>
                <w:szCs w:val="22"/>
              </w:rPr>
              <w:t>AAR- T2W (%LV)</w:t>
            </w:r>
          </w:p>
        </w:tc>
        <w:tc>
          <w:tcPr>
            <w:tcW w:w="282" w:type="pct"/>
            <w:shd w:val="clear" w:color="auto" w:fill="auto"/>
          </w:tcPr>
          <w:p w14:paraId="1840A040" w14:textId="6A822FBC" w:rsidR="005A1FBB" w:rsidRPr="00656863" w:rsidRDefault="005A1FBB" w:rsidP="00D670D1">
            <w:pPr>
              <w:jc w:val="center"/>
              <w:rPr>
                <w:sz w:val="22"/>
                <w:szCs w:val="22"/>
              </w:rPr>
            </w:pPr>
            <w:r w:rsidRPr="00656863">
              <w:rPr>
                <w:sz w:val="22"/>
                <w:szCs w:val="22"/>
              </w:rPr>
              <w:t>0.84</w:t>
            </w:r>
          </w:p>
        </w:tc>
        <w:tc>
          <w:tcPr>
            <w:tcW w:w="433" w:type="pct"/>
            <w:shd w:val="clear" w:color="auto" w:fill="auto"/>
          </w:tcPr>
          <w:p w14:paraId="02506C14" w14:textId="1F6E2474" w:rsidR="005A1FBB" w:rsidRPr="00656863" w:rsidRDefault="005A1FBB" w:rsidP="00D670D1">
            <w:pPr>
              <w:jc w:val="center"/>
              <w:rPr>
                <w:sz w:val="22"/>
                <w:szCs w:val="22"/>
              </w:rPr>
            </w:pPr>
            <w:r w:rsidRPr="00656863">
              <w:rPr>
                <w:sz w:val="22"/>
                <w:szCs w:val="22"/>
              </w:rPr>
              <w:t>&lt;0.001</w:t>
            </w:r>
          </w:p>
        </w:tc>
      </w:tr>
      <w:tr w:rsidR="006553E4" w:rsidRPr="00656863" w14:paraId="306CA412" w14:textId="77777777" w:rsidTr="00E93FBA">
        <w:tc>
          <w:tcPr>
            <w:tcW w:w="1198" w:type="pct"/>
            <w:shd w:val="clear" w:color="auto" w:fill="auto"/>
          </w:tcPr>
          <w:p w14:paraId="5D817937" w14:textId="1B4BA369" w:rsidR="005A1FBB" w:rsidRPr="00656863" w:rsidRDefault="005A1FBB" w:rsidP="00D670D1">
            <w:pPr>
              <w:rPr>
                <w:b/>
                <w:sz w:val="22"/>
                <w:szCs w:val="22"/>
              </w:rPr>
            </w:pPr>
            <w:r w:rsidRPr="00656863">
              <w:rPr>
                <w:b/>
                <w:sz w:val="22"/>
                <w:szCs w:val="22"/>
              </w:rPr>
              <w:t xml:space="preserve">Tilak </w:t>
            </w:r>
            <w:r w:rsidR="006553E4" w:rsidRPr="00656863">
              <w:rPr>
                <w:b/>
                <w:sz w:val="22"/>
                <w:szCs w:val="22"/>
              </w:rPr>
              <w:fldChar w:fldCharType="begin"/>
            </w:r>
            <w:r w:rsidR="00AB0893" w:rsidRPr="00656863">
              <w:rPr>
                <w:b/>
                <w:sz w:val="22"/>
                <w:szCs w:val="22"/>
              </w:rPr>
              <w:instrText xml:space="preserve"> ADDIN PAPERS2_CITATIONS &lt;citation&gt;&lt;uuid&gt;9FBC644E-D52A-4BE9-B072-80A7ACB08A6D&lt;/uuid&gt;&lt;priority&gt;0&lt;/priority&gt;&lt;publications&gt;&lt;publication&gt;&lt;volume&gt;3&lt;/volume&gt;&lt;publication_date&gt;99201002001200000000220000&lt;/publication_date&gt;&lt;number&gt;2&lt;/number&gt;&lt;doi&gt;10.1016/j.jcmg.2009.11.006&lt;/doi&gt;&lt;startpage&gt;144&lt;/startpage&gt;&lt;title&gt;Comparison of Magnetic Resonance Feature Tracking for Strain Calculation With Harmonic Phase Imaging Analysis&lt;/title&gt;&lt;uuid&gt;9B99DBEE-5048-4F43-BA7C-FB201F7EC78F&lt;/uuid&gt;&lt;subtype&gt;400&lt;/subtype&gt;&lt;endpage&gt;151&lt;/endpage&gt;&lt;type&gt;400&lt;/type&gt;&lt;url&gt;http://linkinghub.elsevier.com/retrieve/pii/S1936878X09007906&lt;/url&gt;&lt;bundle&gt;&lt;publication&gt;&lt;publisher&gt;Elsevier Inc&lt;/publisher&gt;&lt;title&gt;JACC: Cardiovascular Imaging&lt;/title&gt;&lt;type&gt;-100&lt;/type&gt;&lt;subtype&gt;-100&lt;/subtype&gt;&lt;uuid&gt;4E1092C5-589F-46C1-87E6-35F12E4A121D&lt;/uuid&gt;&lt;/publication&gt;&lt;/bundle&gt;&lt;authors&gt;&lt;author&gt;&lt;firstName&gt;Kan&lt;/firstName&gt;&lt;middleNames&gt;N&lt;/middleNames&gt;&lt;lastName&gt;Hor&lt;/lastName&gt;&lt;/author&gt;&lt;author&gt;&lt;firstName&gt;William&lt;/firstName&gt;&lt;middleNames&gt;M&lt;/middleNames&gt;&lt;lastName&gt;Gottliebson&lt;/lastName&gt;&lt;/author&gt;&lt;author&gt;&lt;firstName&gt;Christopher&lt;/firstName&gt;&lt;lastName&gt;Carson&lt;/lastName&gt;&lt;/author&gt;&lt;author&gt;&lt;firstName&gt;Erin&lt;/firstName&gt;&lt;lastName&gt;Wash&lt;/lastName&gt;&lt;/author&gt;&lt;author&gt;&lt;firstName&gt;James&lt;/firstName&gt;&lt;lastName&gt;Cnota&lt;/lastName&gt;&lt;/author&gt;&lt;author&gt;&lt;firstName&gt;Robert&lt;/firstName&gt;&lt;lastName&gt;Fleck&lt;/lastName&gt;&lt;/author&gt;&lt;author&gt;&lt;firstName&gt;Janaka&lt;/firstName&gt;&lt;lastName&gt;Wansapura&lt;/lastName&gt;&lt;/author&gt;&lt;author&gt;&lt;firstName&gt;Piotr&lt;/firstName&gt;&lt;lastName&gt;Klimeczek&lt;/lastName&gt;&lt;/author&gt;&lt;author&gt;&lt;firstName&gt;Hussein&lt;/firstName&gt;&lt;middleNames&gt;R&lt;/middleNames&gt;&lt;lastName&gt;Al-Khalidi&lt;/lastName&gt;&lt;/author&gt;&lt;author&gt;&lt;firstName&gt;Eugene&lt;/firstName&gt;&lt;middleNames&gt;S&lt;/middleNames&gt;&lt;lastName&gt;Chung&lt;/lastName&gt;&lt;/author&gt;&lt;author&gt;&lt;firstName&gt;D&lt;/firstName&gt;&lt;middleNames&gt;Woodrow&lt;/middleNames&gt;&lt;lastName&gt;Benson&lt;/lastName&gt;&lt;/author&gt;&lt;author&gt;&lt;firstName&gt;Wojciech&lt;/firstName&gt;&lt;lastName&gt;Mazur&lt;/lastName&gt;&lt;/author&gt;&lt;/authors&gt;&lt;/publication&gt;&lt;/publications&gt;&lt;cites&gt;&lt;/cites&gt;&lt;/citation&gt;</w:instrText>
            </w:r>
            <w:r w:rsidR="006553E4" w:rsidRPr="00656863">
              <w:rPr>
                <w:b/>
                <w:sz w:val="22"/>
                <w:szCs w:val="22"/>
              </w:rPr>
              <w:fldChar w:fldCharType="separate"/>
            </w:r>
            <w:r w:rsidR="006553E4" w:rsidRPr="00656863">
              <w:rPr>
                <w:sz w:val="22"/>
                <w:szCs w:val="22"/>
                <w:lang w:eastAsia="en-US"/>
              </w:rPr>
              <w:t>[6]</w:t>
            </w:r>
            <w:r w:rsidR="006553E4" w:rsidRPr="00656863">
              <w:rPr>
                <w:b/>
                <w:sz w:val="22"/>
                <w:szCs w:val="22"/>
              </w:rPr>
              <w:fldChar w:fldCharType="end"/>
            </w:r>
          </w:p>
          <w:p w14:paraId="3C62C06C" w14:textId="77777777" w:rsidR="006553E4" w:rsidRPr="00656863" w:rsidRDefault="006553E4" w:rsidP="00D670D1">
            <w:pPr>
              <w:rPr>
                <w:b/>
                <w:sz w:val="22"/>
                <w:szCs w:val="22"/>
              </w:rPr>
            </w:pPr>
          </w:p>
          <w:p w14:paraId="4B14295E" w14:textId="77777777" w:rsidR="005A1FBB" w:rsidRPr="00656863" w:rsidRDefault="005A1FBB" w:rsidP="00D670D1">
            <w:pPr>
              <w:rPr>
                <w:sz w:val="22"/>
                <w:szCs w:val="22"/>
                <w:highlight w:val="yellow"/>
              </w:rPr>
            </w:pPr>
          </w:p>
        </w:tc>
        <w:tc>
          <w:tcPr>
            <w:tcW w:w="259" w:type="pct"/>
            <w:shd w:val="clear" w:color="auto" w:fill="auto"/>
          </w:tcPr>
          <w:p w14:paraId="5F83D4B0" w14:textId="5EBDF0AB" w:rsidR="005A1FBB" w:rsidRPr="00656863" w:rsidRDefault="005A1FBB" w:rsidP="00D27C11">
            <w:pPr>
              <w:rPr>
                <w:sz w:val="22"/>
                <w:szCs w:val="22"/>
              </w:rPr>
            </w:pPr>
            <w:r w:rsidRPr="00656863">
              <w:rPr>
                <w:sz w:val="22"/>
                <w:szCs w:val="22"/>
              </w:rPr>
              <w:t>14</w:t>
            </w:r>
          </w:p>
        </w:tc>
        <w:tc>
          <w:tcPr>
            <w:tcW w:w="569" w:type="pct"/>
            <w:shd w:val="clear" w:color="auto" w:fill="auto"/>
          </w:tcPr>
          <w:p w14:paraId="5F834019" w14:textId="6E464233" w:rsidR="005A1FBB" w:rsidRPr="00656863" w:rsidRDefault="00A67226" w:rsidP="00D27C11">
            <w:pPr>
              <w:rPr>
                <w:sz w:val="22"/>
                <w:szCs w:val="22"/>
              </w:rPr>
            </w:pPr>
            <w:r w:rsidRPr="00656863">
              <w:rPr>
                <w:sz w:val="22"/>
                <w:szCs w:val="22"/>
              </w:rPr>
              <w:t>IR</w:t>
            </w:r>
            <w:r w:rsidR="005A1FBB" w:rsidRPr="00656863">
              <w:rPr>
                <w:sz w:val="22"/>
                <w:szCs w:val="22"/>
              </w:rPr>
              <w:t xml:space="preserve"> (Dogs)</w:t>
            </w:r>
          </w:p>
        </w:tc>
        <w:tc>
          <w:tcPr>
            <w:tcW w:w="625" w:type="pct"/>
            <w:shd w:val="clear" w:color="auto" w:fill="auto"/>
          </w:tcPr>
          <w:p w14:paraId="493EE8F5" w14:textId="643BE95B" w:rsidR="005A1FBB" w:rsidRPr="00656863" w:rsidRDefault="005A1FBB" w:rsidP="00EE61FE">
            <w:pPr>
              <w:rPr>
                <w:sz w:val="22"/>
                <w:szCs w:val="22"/>
              </w:rPr>
            </w:pPr>
            <w:r w:rsidRPr="00656863">
              <w:rPr>
                <w:sz w:val="22"/>
                <w:szCs w:val="22"/>
              </w:rPr>
              <w:t xml:space="preserve">First pass contrast enhanced perfusion </w:t>
            </w:r>
          </w:p>
        </w:tc>
        <w:tc>
          <w:tcPr>
            <w:tcW w:w="491" w:type="pct"/>
          </w:tcPr>
          <w:p w14:paraId="3CFF2060" w14:textId="6B813293" w:rsidR="005A1FBB" w:rsidRPr="00656863" w:rsidRDefault="005A1FBB" w:rsidP="00D27C11">
            <w:pPr>
              <w:jc w:val="center"/>
              <w:rPr>
                <w:sz w:val="22"/>
                <w:szCs w:val="22"/>
              </w:rPr>
            </w:pPr>
            <w:r w:rsidRPr="00656863">
              <w:rPr>
                <w:sz w:val="22"/>
                <w:szCs w:val="22"/>
                <w:lang w:eastAsia="en-US"/>
              </w:rPr>
              <w:t>T2-TSE</w:t>
            </w:r>
          </w:p>
        </w:tc>
        <w:tc>
          <w:tcPr>
            <w:tcW w:w="569" w:type="pct"/>
            <w:shd w:val="clear" w:color="auto" w:fill="auto"/>
          </w:tcPr>
          <w:p w14:paraId="3027CF6B" w14:textId="6B5BD4C9" w:rsidR="005A1FBB" w:rsidRPr="00656863" w:rsidRDefault="005A1FBB" w:rsidP="00D27C11">
            <w:pPr>
              <w:jc w:val="center"/>
              <w:rPr>
                <w:sz w:val="22"/>
                <w:szCs w:val="22"/>
              </w:rPr>
            </w:pPr>
            <w:r w:rsidRPr="00656863">
              <w:rPr>
                <w:sz w:val="22"/>
                <w:szCs w:val="22"/>
              </w:rPr>
              <w:t>Day 0 and 2 after the</w:t>
            </w:r>
          </w:p>
          <w:p w14:paraId="61439EC5" w14:textId="3ADB6698" w:rsidR="005A1FBB" w:rsidRPr="00656863" w:rsidRDefault="005A1FBB" w:rsidP="00D27C11">
            <w:pPr>
              <w:jc w:val="center"/>
              <w:rPr>
                <w:sz w:val="22"/>
                <w:szCs w:val="22"/>
              </w:rPr>
            </w:pPr>
            <w:r w:rsidRPr="00656863">
              <w:rPr>
                <w:sz w:val="22"/>
                <w:szCs w:val="22"/>
              </w:rPr>
              <w:t>coronary artery occlusion 90min /no reperfusion</w:t>
            </w:r>
          </w:p>
        </w:tc>
        <w:tc>
          <w:tcPr>
            <w:tcW w:w="574" w:type="pct"/>
            <w:shd w:val="clear" w:color="auto" w:fill="auto"/>
          </w:tcPr>
          <w:p w14:paraId="73DE6455" w14:textId="79ECF29B" w:rsidR="005A1FBB" w:rsidRPr="00656863" w:rsidRDefault="005A1FBB" w:rsidP="0083587C">
            <w:pPr>
              <w:rPr>
                <w:sz w:val="22"/>
                <w:szCs w:val="22"/>
              </w:rPr>
            </w:pPr>
            <w:r w:rsidRPr="00656863">
              <w:rPr>
                <w:sz w:val="22"/>
                <w:szCs w:val="22"/>
              </w:rPr>
              <w:t>AAR- T2W (%LV)</w:t>
            </w:r>
          </w:p>
        </w:tc>
        <w:tc>
          <w:tcPr>
            <w:tcW w:w="282" w:type="pct"/>
            <w:shd w:val="clear" w:color="auto" w:fill="auto"/>
          </w:tcPr>
          <w:p w14:paraId="35BC058B" w14:textId="7BF37928" w:rsidR="005A1FBB" w:rsidRPr="00656863" w:rsidRDefault="005A1FBB" w:rsidP="00434240">
            <w:pPr>
              <w:jc w:val="center"/>
              <w:rPr>
                <w:sz w:val="22"/>
                <w:szCs w:val="22"/>
              </w:rPr>
            </w:pPr>
            <w:r w:rsidRPr="00656863">
              <w:rPr>
                <w:sz w:val="22"/>
                <w:szCs w:val="22"/>
              </w:rPr>
              <w:t>0.91</w:t>
            </w:r>
          </w:p>
        </w:tc>
        <w:tc>
          <w:tcPr>
            <w:tcW w:w="433" w:type="pct"/>
            <w:shd w:val="clear" w:color="auto" w:fill="auto"/>
          </w:tcPr>
          <w:p w14:paraId="092D784C" w14:textId="4E778304" w:rsidR="005A1FBB" w:rsidRPr="00656863" w:rsidRDefault="005A1FBB" w:rsidP="00434240">
            <w:pPr>
              <w:jc w:val="center"/>
              <w:rPr>
                <w:sz w:val="22"/>
                <w:szCs w:val="22"/>
              </w:rPr>
            </w:pPr>
            <w:r w:rsidRPr="00656863">
              <w:rPr>
                <w:sz w:val="22"/>
                <w:szCs w:val="22"/>
              </w:rPr>
              <w:t>P&lt;0.001</w:t>
            </w:r>
          </w:p>
        </w:tc>
      </w:tr>
      <w:tr w:rsidR="006553E4" w:rsidRPr="00656863" w14:paraId="02B0F824" w14:textId="77777777" w:rsidTr="00E93FBA">
        <w:tc>
          <w:tcPr>
            <w:tcW w:w="1198" w:type="pct"/>
            <w:shd w:val="clear" w:color="auto" w:fill="auto"/>
          </w:tcPr>
          <w:p w14:paraId="409FB3A6" w14:textId="218F1653" w:rsidR="00D14168" w:rsidRPr="00656863" w:rsidRDefault="00D14168" w:rsidP="00D670D1">
            <w:pPr>
              <w:rPr>
                <w:b/>
                <w:sz w:val="22"/>
                <w:szCs w:val="22"/>
              </w:rPr>
            </w:pPr>
            <w:r w:rsidRPr="00656863">
              <w:rPr>
                <w:b/>
                <w:sz w:val="22"/>
                <w:szCs w:val="22"/>
              </w:rPr>
              <w:t>Abdel-Aty</w:t>
            </w:r>
            <w:r w:rsidR="00923DD6" w:rsidRPr="00656863">
              <w:rPr>
                <w:b/>
                <w:sz w:val="22"/>
                <w:szCs w:val="22"/>
              </w:rPr>
              <w:fldChar w:fldCharType="begin"/>
            </w:r>
            <w:r w:rsidR="00AB0893" w:rsidRPr="00656863">
              <w:rPr>
                <w:b/>
                <w:sz w:val="22"/>
                <w:szCs w:val="22"/>
              </w:rPr>
              <w:instrText xml:space="preserve"> ADDIN PAPERS2_CITATIONS &lt;citation&gt;&lt;uuid&gt;8C756BA9-C5AA-45B3-883E-B5FCCEE76A28&lt;/uuid&gt;&lt;priority&gt;0&lt;/priority&gt;&lt;publications&gt;&lt;publication&gt;&lt;volume&gt;2&lt;/volume&gt;&lt;publication_date&gt;99200907001200000000220000&lt;/publication_date&gt;&lt;number&gt;7&lt;/number&gt;&lt;doi&gt;10.1016/j.jcmg.2009.04.007&lt;/doi&gt;&lt;startpage&gt;832&lt;/startpage&gt;&lt;title&gt;Myocardial Edema Imaging of the Area at Risk in Acute Myocardial Infarction&lt;/title&gt;&lt;uuid&gt;477CA9BC-1684-4CD4-AAA0-3D320F003A37&lt;/uuid&gt;&lt;subtype&gt;400&lt;/subtype&gt;&lt;endpage&gt;834&lt;/endpage&gt;&lt;type&gt;400&lt;/type&gt;&lt;url&gt;http://linkinghub.elsevier.com/retrieve/pii/S1936878X09003040&lt;/url&gt;&lt;bundle&gt;&lt;publication&gt;&lt;publisher&gt;Elsevier Inc&lt;/publisher&gt;&lt;title&gt;JACC. Cardiovascular imaging&lt;/title&gt;&lt;type&gt;-100&lt;/type&gt;&lt;subtype&gt;-100&lt;/subtype&gt;&lt;uuid&gt;0AE7C6CF-8DE6-4411-AD1E-C76C3D140F4A&lt;/uuid&gt;&lt;/publication&gt;&lt;/bundle&gt;&lt;authors&gt;&lt;author&gt;&lt;firstName&gt;Hassan&lt;/firstName&gt;&lt;lastName&gt;Abdel-Aty&lt;/lastName&gt;&lt;/author&gt;&lt;/authors&gt;&lt;/publication&gt;&lt;/publications&gt;&lt;cites&gt;&lt;/cites&gt;&lt;/citation&gt;</w:instrText>
            </w:r>
            <w:r w:rsidR="00923DD6" w:rsidRPr="00656863">
              <w:rPr>
                <w:b/>
                <w:sz w:val="22"/>
                <w:szCs w:val="22"/>
              </w:rPr>
              <w:fldChar w:fldCharType="separate"/>
            </w:r>
            <w:r w:rsidR="00AB0893" w:rsidRPr="00656863">
              <w:rPr>
                <w:sz w:val="22"/>
                <w:szCs w:val="22"/>
                <w:lang w:eastAsia="en-US"/>
              </w:rPr>
              <w:t>[7]</w:t>
            </w:r>
            <w:r w:rsidR="00923DD6" w:rsidRPr="00656863">
              <w:rPr>
                <w:b/>
                <w:sz w:val="22"/>
                <w:szCs w:val="22"/>
              </w:rPr>
              <w:fldChar w:fldCharType="end"/>
            </w:r>
          </w:p>
        </w:tc>
        <w:tc>
          <w:tcPr>
            <w:tcW w:w="259" w:type="pct"/>
            <w:shd w:val="clear" w:color="auto" w:fill="auto"/>
          </w:tcPr>
          <w:p w14:paraId="49BBAE09" w14:textId="2E473CF9" w:rsidR="00D14168" w:rsidRPr="00656863" w:rsidRDefault="00A67226" w:rsidP="00D27C11">
            <w:pPr>
              <w:rPr>
                <w:sz w:val="22"/>
                <w:szCs w:val="22"/>
              </w:rPr>
            </w:pPr>
            <w:r w:rsidRPr="00656863">
              <w:rPr>
                <w:sz w:val="22"/>
                <w:szCs w:val="22"/>
              </w:rPr>
              <w:t>15</w:t>
            </w:r>
          </w:p>
        </w:tc>
        <w:tc>
          <w:tcPr>
            <w:tcW w:w="569" w:type="pct"/>
            <w:shd w:val="clear" w:color="auto" w:fill="auto"/>
          </w:tcPr>
          <w:p w14:paraId="40107B17" w14:textId="0AA5B386" w:rsidR="00D14168" w:rsidRPr="00656863" w:rsidRDefault="00A67226" w:rsidP="00D27C11">
            <w:pPr>
              <w:rPr>
                <w:sz w:val="22"/>
                <w:szCs w:val="22"/>
              </w:rPr>
            </w:pPr>
            <w:r w:rsidRPr="00656863">
              <w:rPr>
                <w:sz w:val="22"/>
                <w:szCs w:val="22"/>
              </w:rPr>
              <w:t>IR (</w:t>
            </w:r>
            <w:r w:rsidR="00C5399B" w:rsidRPr="00656863">
              <w:rPr>
                <w:sz w:val="22"/>
                <w:szCs w:val="22"/>
              </w:rPr>
              <w:t>d</w:t>
            </w:r>
            <w:r w:rsidRPr="00656863">
              <w:rPr>
                <w:sz w:val="22"/>
                <w:szCs w:val="22"/>
              </w:rPr>
              <w:t>ogs)</w:t>
            </w:r>
          </w:p>
        </w:tc>
        <w:tc>
          <w:tcPr>
            <w:tcW w:w="625" w:type="pct"/>
            <w:shd w:val="clear" w:color="auto" w:fill="auto"/>
          </w:tcPr>
          <w:p w14:paraId="534F09CE" w14:textId="76DF7EEB" w:rsidR="00D14168" w:rsidRPr="00656863" w:rsidRDefault="00D14168" w:rsidP="00EE61FE">
            <w:pPr>
              <w:rPr>
                <w:rFonts w:eastAsia="Times New Roman"/>
                <w:sz w:val="22"/>
                <w:szCs w:val="22"/>
                <w:lang w:val="es-ES_tradnl" w:eastAsia="es-ES"/>
              </w:rPr>
            </w:pPr>
            <w:r w:rsidRPr="00656863">
              <w:rPr>
                <w:rFonts w:eastAsia="Times New Roman"/>
                <w:sz w:val="22"/>
                <w:szCs w:val="22"/>
                <w:lang w:val="es-ES_tradnl" w:eastAsia="es-ES"/>
              </w:rPr>
              <w:t>Water content</w:t>
            </w:r>
          </w:p>
        </w:tc>
        <w:tc>
          <w:tcPr>
            <w:tcW w:w="491" w:type="pct"/>
          </w:tcPr>
          <w:p w14:paraId="1A38059F" w14:textId="3046FC3B" w:rsidR="00D14168" w:rsidRPr="00656863" w:rsidRDefault="00A67226" w:rsidP="00D27C11">
            <w:pPr>
              <w:jc w:val="center"/>
              <w:rPr>
                <w:sz w:val="22"/>
                <w:szCs w:val="22"/>
                <w:lang w:eastAsia="en-US"/>
              </w:rPr>
            </w:pPr>
            <w:r w:rsidRPr="00656863">
              <w:rPr>
                <w:sz w:val="22"/>
                <w:szCs w:val="22"/>
                <w:lang w:eastAsia="en-US"/>
              </w:rPr>
              <w:t>T2-STIR</w:t>
            </w:r>
          </w:p>
        </w:tc>
        <w:tc>
          <w:tcPr>
            <w:tcW w:w="569" w:type="pct"/>
            <w:shd w:val="clear" w:color="auto" w:fill="auto"/>
          </w:tcPr>
          <w:p w14:paraId="723C59CF" w14:textId="77777777" w:rsidR="00D14168" w:rsidRPr="00656863" w:rsidRDefault="00D14168" w:rsidP="00D27C11">
            <w:pPr>
              <w:jc w:val="center"/>
              <w:rPr>
                <w:sz w:val="22"/>
                <w:szCs w:val="22"/>
              </w:rPr>
            </w:pPr>
          </w:p>
        </w:tc>
        <w:tc>
          <w:tcPr>
            <w:tcW w:w="574" w:type="pct"/>
            <w:shd w:val="clear" w:color="auto" w:fill="auto"/>
          </w:tcPr>
          <w:p w14:paraId="104E4B1F" w14:textId="5364013D" w:rsidR="00D14168" w:rsidRPr="00656863" w:rsidRDefault="00A67226" w:rsidP="0083587C">
            <w:pPr>
              <w:rPr>
                <w:sz w:val="22"/>
                <w:szCs w:val="22"/>
              </w:rPr>
            </w:pPr>
            <w:r w:rsidRPr="00656863">
              <w:rPr>
                <w:sz w:val="22"/>
                <w:szCs w:val="22"/>
              </w:rPr>
              <w:t>T2-CNR</w:t>
            </w:r>
          </w:p>
        </w:tc>
        <w:tc>
          <w:tcPr>
            <w:tcW w:w="282" w:type="pct"/>
            <w:shd w:val="clear" w:color="auto" w:fill="auto"/>
          </w:tcPr>
          <w:p w14:paraId="26A48D8D" w14:textId="7D5172ED" w:rsidR="00D14168" w:rsidRPr="00656863" w:rsidRDefault="00D14168" w:rsidP="00434240">
            <w:pPr>
              <w:jc w:val="center"/>
              <w:rPr>
                <w:sz w:val="22"/>
                <w:szCs w:val="22"/>
              </w:rPr>
            </w:pPr>
            <w:r w:rsidRPr="00656863">
              <w:rPr>
                <w:sz w:val="22"/>
                <w:szCs w:val="22"/>
              </w:rPr>
              <w:t>0.77</w:t>
            </w:r>
          </w:p>
        </w:tc>
        <w:tc>
          <w:tcPr>
            <w:tcW w:w="433" w:type="pct"/>
            <w:shd w:val="clear" w:color="auto" w:fill="auto"/>
          </w:tcPr>
          <w:p w14:paraId="11D710EC" w14:textId="38B2E3E3" w:rsidR="00D14168" w:rsidRPr="00656863" w:rsidRDefault="00D14168" w:rsidP="00434240">
            <w:pPr>
              <w:jc w:val="center"/>
              <w:rPr>
                <w:sz w:val="22"/>
                <w:szCs w:val="22"/>
              </w:rPr>
            </w:pPr>
            <w:r w:rsidRPr="00656863">
              <w:rPr>
                <w:sz w:val="22"/>
                <w:szCs w:val="22"/>
              </w:rPr>
              <w:t>0.04</w:t>
            </w:r>
          </w:p>
        </w:tc>
      </w:tr>
      <w:tr w:rsidR="00A42266" w:rsidRPr="00656863" w14:paraId="6E0BAD48" w14:textId="77777777" w:rsidTr="00E93FBA">
        <w:tc>
          <w:tcPr>
            <w:tcW w:w="1198" w:type="pct"/>
            <w:shd w:val="clear" w:color="auto" w:fill="auto"/>
          </w:tcPr>
          <w:p w14:paraId="41A5DA06" w14:textId="0E26855A" w:rsidR="0044220C" w:rsidRPr="00656863" w:rsidRDefault="0044220C" w:rsidP="007433D2">
            <w:pPr>
              <w:rPr>
                <w:b/>
                <w:sz w:val="22"/>
                <w:szCs w:val="22"/>
              </w:rPr>
            </w:pPr>
            <w:r w:rsidRPr="00656863">
              <w:rPr>
                <w:b/>
                <w:sz w:val="22"/>
                <w:szCs w:val="22"/>
              </w:rPr>
              <w:t xml:space="preserve">Payne </w:t>
            </w:r>
            <w:r w:rsidRPr="00656863">
              <w:rPr>
                <w:b/>
                <w:sz w:val="22"/>
                <w:szCs w:val="22"/>
              </w:rPr>
              <w:fldChar w:fldCharType="begin"/>
            </w:r>
            <w:r w:rsidR="00AB0893" w:rsidRPr="00656863">
              <w:rPr>
                <w:b/>
                <w:sz w:val="22"/>
                <w:szCs w:val="22"/>
              </w:rPr>
              <w:instrText xml:space="preserve"> ADDIN PAPERS2_CITATIONS &lt;citation&gt;&lt;uuid&gt;6C2ED85F-1A01-44B9-9E5D-9BA2996DAB9D&lt;/uuid&gt;&lt;priority&gt;0&lt;/priority&gt;&lt;publications&gt;&lt;publication&gt;&lt;uuid&gt;0488557A-6468-4AC4-84D6-740603C26C4A&lt;/uuid&gt;&lt;volume&gt;4&lt;/volume&gt;&lt;doi&gt;10.1161/CIRCIMAGING.111.965095&lt;/doi&gt;&lt;startpage&gt;738&lt;/startpage&gt;&lt;publication_date&gt;99201111151200000000222000&lt;/publication_date&gt;&lt;url&gt;http://circimaging.ahajournals.org/cgi/doi/10.1161/CIRCIMAGING.111.965095&lt;/url&gt;&lt;type&gt;400&lt;/type&gt;&lt;title&gt;Bright-Blood T2-Weighted MRI Has High Diagnostic Accuracy for Myocardial Hemorrhage in Myocardial Infarction: A Preclinical Validation Study in Swine&lt;/title&gt;&lt;publisher&gt;American Heart Association, Inc.&lt;/publisher&gt;&lt;institution&gt;National Heart, Lung, and Blood Institute, National Institutes of Health, DHHS, Bethesda, MD 20892-1061, USA.&lt;/institution&gt;&lt;number&gt;6&lt;/number&gt;&lt;subtype&gt;400&lt;/subtype&gt;&lt;endpage&gt;745&lt;/endpage&gt;&lt;bundle&gt;&lt;publication&gt;&lt;publisher&gt;American Heart Association, Inc.&lt;/publisher&gt;&lt;title&gt;Circulation. Cardiovascular imaging&lt;/title&gt;&lt;type&gt;-100&lt;/type&gt;&lt;subtype&gt;-100&lt;/subtype&gt;&lt;uuid&gt;E0261EA1-6B85-47A9-8C88-437025B9EB3C&lt;/uuid&gt;&lt;/publication&gt;&lt;/bundle&gt;&lt;authors&gt;&lt;author&gt;&lt;firstName&gt;A&lt;/firstName&gt;&lt;middleNames&gt;R&lt;/middleNames&gt;&lt;lastName&gt;Payne&lt;/lastName&gt;&lt;/author&gt;&lt;author&gt;&lt;firstName&gt;C&lt;/firstName&gt;&lt;lastName&gt;Berry&lt;/lastName&gt;&lt;/author&gt;&lt;author&gt;&lt;firstName&gt;P&lt;/firstName&gt;&lt;lastName&gt;Kellman&lt;/lastName&gt;&lt;/author&gt;&lt;author&gt;&lt;firstName&gt;R&lt;/firstName&gt;&lt;lastName&gt;Anderson&lt;/lastName&gt;&lt;/author&gt;&lt;author&gt;&lt;firstName&gt;L&lt;/firstName&gt;&lt;middleNames&gt;Y&lt;/middleNames&gt;&lt;lastName&gt;Hsu&lt;/lastName&gt;&lt;/author&gt;&lt;author&gt;&lt;firstName&gt;M&lt;/firstName&gt;&lt;middleNames&gt;Y&lt;/middleNames&gt;&lt;lastName&gt;Chen&lt;/lastName&gt;&lt;/author&gt;&lt;author&gt;&lt;firstName&gt;A&lt;/firstName&gt;&lt;middleNames&gt;R&lt;/middleNames&gt;&lt;lastName&gt;McPhaden&lt;/lastName&gt;&lt;/author&gt;&lt;author&gt;&lt;firstName&gt;S&lt;/firstName&gt;&lt;lastName&gt;Watkins&lt;/lastName&gt;&lt;/author&gt;&lt;author&gt;&lt;firstName&gt;W&lt;/firstName&gt;&lt;lastName&gt;Schenke&lt;/lastName&gt;&lt;/author&gt;&lt;author&gt;&lt;firstName&gt;V&lt;/firstName&gt;&lt;lastName&gt;Wright&lt;/lastName&gt;&lt;/author&gt;&lt;author&gt;&lt;firstName&gt;R&lt;/firstName&gt;&lt;middleNames&gt;J&lt;/middleNames&gt;&lt;lastName&gt;Lederman&lt;/lastName&gt;&lt;/author&gt;&lt;author&gt;&lt;firstName&gt;A&lt;/firstName&gt;&lt;middleNames&gt;H&lt;/middleNames&gt;&lt;lastName&gt;Aletras&lt;/lastName&gt;&lt;/author&gt;&lt;author&gt;&lt;firstName&gt;A&lt;/firstName&gt;&lt;middleNames&gt;E&lt;/middleNames&gt;&lt;lastName&gt;Arai&lt;/lastName&gt;&lt;/author&gt;&lt;/authors&gt;&lt;/publication&gt;&lt;/publications&gt;&lt;cites&gt;&lt;/cites&gt;&lt;/citation&gt;</w:instrText>
            </w:r>
            <w:r w:rsidRPr="00656863">
              <w:rPr>
                <w:b/>
                <w:sz w:val="22"/>
                <w:szCs w:val="22"/>
              </w:rPr>
              <w:fldChar w:fldCharType="separate"/>
            </w:r>
            <w:r w:rsidR="00AB0893" w:rsidRPr="00656863">
              <w:rPr>
                <w:sz w:val="22"/>
                <w:szCs w:val="22"/>
                <w:lang w:eastAsia="en-US"/>
              </w:rPr>
              <w:t>[8]</w:t>
            </w:r>
            <w:r w:rsidRPr="00656863">
              <w:rPr>
                <w:b/>
                <w:sz w:val="22"/>
                <w:szCs w:val="22"/>
              </w:rPr>
              <w:fldChar w:fldCharType="end"/>
            </w:r>
          </w:p>
        </w:tc>
        <w:tc>
          <w:tcPr>
            <w:tcW w:w="259" w:type="pct"/>
            <w:shd w:val="clear" w:color="auto" w:fill="auto"/>
          </w:tcPr>
          <w:p w14:paraId="12A9FE3C" w14:textId="56F31764" w:rsidR="0044220C" w:rsidRPr="00656863" w:rsidRDefault="0044220C" w:rsidP="00D27C11">
            <w:pPr>
              <w:rPr>
                <w:sz w:val="22"/>
                <w:szCs w:val="22"/>
              </w:rPr>
            </w:pPr>
            <w:r w:rsidRPr="00656863">
              <w:rPr>
                <w:sz w:val="22"/>
                <w:szCs w:val="22"/>
              </w:rPr>
              <w:t>15</w:t>
            </w:r>
          </w:p>
        </w:tc>
        <w:tc>
          <w:tcPr>
            <w:tcW w:w="569" w:type="pct"/>
            <w:shd w:val="clear" w:color="auto" w:fill="auto"/>
          </w:tcPr>
          <w:p w14:paraId="46112603" w14:textId="0E5904C2" w:rsidR="0044220C" w:rsidRPr="00656863" w:rsidRDefault="00A67226" w:rsidP="005A1FBB">
            <w:pPr>
              <w:rPr>
                <w:sz w:val="22"/>
                <w:szCs w:val="22"/>
              </w:rPr>
            </w:pPr>
            <w:r w:rsidRPr="00656863">
              <w:rPr>
                <w:sz w:val="22"/>
                <w:szCs w:val="22"/>
              </w:rPr>
              <w:t>IR</w:t>
            </w:r>
            <w:r w:rsidR="0044220C" w:rsidRPr="00656863">
              <w:rPr>
                <w:sz w:val="22"/>
                <w:szCs w:val="22"/>
              </w:rPr>
              <w:t xml:space="preserve"> (pig)</w:t>
            </w:r>
          </w:p>
          <w:p w14:paraId="1E8B0669" w14:textId="77777777" w:rsidR="0044220C" w:rsidRPr="00656863" w:rsidRDefault="0044220C" w:rsidP="00D27C11">
            <w:pPr>
              <w:rPr>
                <w:sz w:val="22"/>
                <w:szCs w:val="22"/>
              </w:rPr>
            </w:pPr>
          </w:p>
        </w:tc>
        <w:tc>
          <w:tcPr>
            <w:tcW w:w="625" w:type="pct"/>
            <w:shd w:val="clear" w:color="auto" w:fill="auto"/>
          </w:tcPr>
          <w:p w14:paraId="5681AFFA" w14:textId="37FB5201" w:rsidR="0044220C" w:rsidRPr="00656863" w:rsidRDefault="0044220C" w:rsidP="00EE61FE">
            <w:pPr>
              <w:rPr>
                <w:sz w:val="22"/>
                <w:szCs w:val="22"/>
              </w:rPr>
            </w:pPr>
            <w:r w:rsidRPr="00656863">
              <w:rPr>
                <w:sz w:val="22"/>
                <w:szCs w:val="22"/>
              </w:rPr>
              <w:t xml:space="preserve">Histological haemorrhage </w:t>
            </w:r>
          </w:p>
        </w:tc>
        <w:tc>
          <w:tcPr>
            <w:tcW w:w="491" w:type="pct"/>
          </w:tcPr>
          <w:p w14:paraId="1D3E71A8" w14:textId="0006D3B3" w:rsidR="0044220C" w:rsidRPr="00656863" w:rsidRDefault="0044220C" w:rsidP="00D27C11">
            <w:pPr>
              <w:jc w:val="center"/>
              <w:rPr>
                <w:sz w:val="22"/>
                <w:szCs w:val="22"/>
              </w:rPr>
            </w:pPr>
            <w:r w:rsidRPr="00656863">
              <w:rPr>
                <w:sz w:val="22"/>
                <w:szCs w:val="22"/>
                <w:lang w:eastAsia="en-US"/>
              </w:rPr>
              <w:t>T2-SSFP</w:t>
            </w:r>
          </w:p>
        </w:tc>
        <w:tc>
          <w:tcPr>
            <w:tcW w:w="569" w:type="pct"/>
            <w:shd w:val="clear" w:color="auto" w:fill="auto"/>
          </w:tcPr>
          <w:p w14:paraId="4848EEC0" w14:textId="70212549" w:rsidR="0044220C" w:rsidRPr="00656863" w:rsidRDefault="0044220C" w:rsidP="0083587C">
            <w:pPr>
              <w:jc w:val="center"/>
              <w:rPr>
                <w:sz w:val="22"/>
                <w:szCs w:val="22"/>
              </w:rPr>
            </w:pPr>
            <w:r w:rsidRPr="00656863">
              <w:rPr>
                <w:sz w:val="22"/>
                <w:szCs w:val="22"/>
              </w:rPr>
              <w:t xml:space="preserve">0, 3, 10, 60 days </w:t>
            </w:r>
          </w:p>
        </w:tc>
        <w:tc>
          <w:tcPr>
            <w:tcW w:w="574" w:type="pct"/>
            <w:shd w:val="clear" w:color="auto" w:fill="auto"/>
          </w:tcPr>
          <w:p w14:paraId="30FC08ED" w14:textId="122422CA" w:rsidR="0044220C" w:rsidRPr="00656863" w:rsidRDefault="0044220C" w:rsidP="0083587C">
            <w:pPr>
              <w:rPr>
                <w:sz w:val="22"/>
                <w:szCs w:val="22"/>
              </w:rPr>
            </w:pPr>
            <w:r w:rsidRPr="00656863">
              <w:rPr>
                <w:sz w:val="22"/>
                <w:szCs w:val="22"/>
              </w:rPr>
              <w:t>AAR- T2W (%LV)</w:t>
            </w:r>
          </w:p>
        </w:tc>
        <w:tc>
          <w:tcPr>
            <w:tcW w:w="715" w:type="pct"/>
            <w:gridSpan w:val="2"/>
            <w:shd w:val="clear" w:color="auto" w:fill="auto"/>
          </w:tcPr>
          <w:p w14:paraId="48417AB4" w14:textId="6D3C5A24" w:rsidR="0044220C" w:rsidRPr="00656863" w:rsidRDefault="0044220C" w:rsidP="0044220C">
            <w:pPr>
              <w:rPr>
                <w:sz w:val="22"/>
                <w:szCs w:val="22"/>
              </w:rPr>
            </w:pPr>
            <w:r w:rsidRPr="00656863">
              <w:rPr>
                <w:sz w:val="22"/>
                <w:szCs w:val="22"/>
              </w:rPr>
              <w:t>Sens 98(94-100)</w:t>
            </w:r>
          </w:p>
          <w:p w14:paraId="29DF13E9" w14:textId="7D2B99A4" w:rsidR="0044220C" w:rsidRPr="00656863" w:rsidRDefault="0044220C" w:rsidP="00434240">
            <w:pPr>
              <w:jc w:val="center"/>
              <w:rPr>
                <w:sz w:val="22"/>
                <w:szCs w:val="22"/>
              </w:rPr>
            </w:pPr>
            <w:r w:rsidRPr="00656863">
              <w:rPr>
                <w:sz w:val="22"/>
                <w:szCs w:val="22"/>
              </w:rPr>
              <w:t>Spec 90(83-98)</w:t>
            </w:r>
          </w:p>
        </w:tc>
      </w:tr>
      <w:tr w:rsidR="006553E4" w:rsidRPr="00656863" w14:paraId="2700F31E" w14:textId="77777777" w:rsidTr="00E93FBA">
        <w:tc>
          <w:tcPr>
            <w:tcW w:w="1198" w:type="pct"/>
            <w:shd w:val="clear" w:color="auto" w:fill="auto"/>
          </w:tcPr>
          <w:p w14:paraId="1C2C43A8" w14:textId="5C34B8AB" w:rsidR="00A42266" w:rsidRPr="00656863" w:rsidRDefault="00C5399B" w:rsidP="00A42266">
            <w:pPr>
              <w:rPr>
                <w:b/>
                <w:sz w:val="22"/>
                <w:szCs w:val="22"/>
              </w:rPr>
            </w:pPr>
            <w:r w:rsidRPr="00656863">
              <w:rPr>
                <w:b/>
                <w:sz w:val="22"/>
                <w:szCs w:val="22"/>
              </w:rPr>
              <w:lastRenderedPageBreak/>
              <w:t xml:space="preserve">Fernandez-Jimenez </w:t>
            </w:r>
            <w:r w:rsidR="00A42266" w:rsidRPr="00656863">
              <w:rPr>
                <w:b/>
                <w:sz w:val="22"/>
                <w:szCs w:val="22"/>
              </w:rPr>
              <w:fldChar w:fldCharType="begin"/>
            </w:r>
            <w:r w:rsidR="00AB0893" w:rsidRPr="00656863">
              <w:rPr>
                <w:b/>
                <w:sz w:val="22"/>
                <w:szCs w:val="22"/>
              </w:rPr>
              <w:instrText xml:space="preserve"> ADDIN PAPERS2_CITATIONS &lt;citation&gt;&lt;uuid&gt;81F015C2-A936-41EC-A454-B0D8902091B3&lt;/uuid&gt;&lt;priority&gt;0&lt;/priority&gt;&lt;publications&gt;&lt;publication&gt;&lt;volume&gt;8&lt;/volume&gt;&lt;publication_date&gt;99201501001200000000220000&lt;/publication_date&gt;&lt;number&gt;1&lt;/number&gt;&lt;doi&gt;10.1016/j.jcmg.2014.08.012&lt;/doi&gt;&lt;startpage&gt;76&lt;/startpage&gt;&lt;title&gt;Association of Myocardial T1-Mapping CMR With Hemodynamics and RV Performance in Pulmonary Hypertension&lt;/title&gt;&lt;uuid&gt;A0AA60A2-3501-497F-AE28-3DFC33AAECF5&lt;/uuid&gt;&lt;subtype&gt;400&lt;/subtype&gt;&lt;endpage&gt;82&lt;/endpage&gt;&lt;type&gt;400&lt;/type&gt;&lt;url&gt;http://linkinghub.elsevier.com/retrieve/pii/S1936878X14008493&lt;/url&gt;&lt;bundle&gt;&lt;publication&gt;&lt;publisher&gt;Elsevier Inc&lt;/publisher&gt;&lt;title&gt;JACC: Cardiovascular Imaging&lt;/title&gt;&lt;type&gt;-100&lt;/type&gt;&lt;subtype&gt;-100&lt;/subtype&gt;&lt;uuid&gt;4E1092C5-589F-46C1-87E6-35F12E4A121D&lt;/uuid&gt;&lt;/publication&gt;&lt;/bundle&gt;&lt;authors&gt;&lt;author&gt;&lt;firstName&gt;Ana&lt;/firstName&gt;&lt;lastName&gt;García-Álvarez&lt;/lastName&gt;&lt;/author&gt;&lt;author&gt;&lt;firstName&gt;Inés&lt;/firstName&gt;&lt;lastName&gt;García-Lunar&lt;/lastName&gt;&lt;/author&gt;&lt;author&gt;&lt;firstName&gt;Daniel&lt;/firstName&gt;&lt;lastName&gt;Pereda&lt;/lastName&gt;&lt;/author&gt;&lt;author&gt;&lt;firstName&gt;Rodrigo&lt;/firstName&gt;&lt;lastName&gt;Fernández-Jiménez&lt;/lastName&gt;&lt;/author&gt;&lt;author&gt;&lt;firstName&gt;Javier&lt;/firstName&gt;&lt;lastName&gt;Sánchez-González&lt;/lastName&gt;&lt;/author&gt;&lt;author&gt;&lt;firstName&gt;Jesús&lt;/firstName&gt;&lt;middleNames&gt;G&lt;/middleNames&gt;&lt;lastName&gt;Mirelis&lt;/lastName&gt;&lt;/author&gt;&lt;author&gt;&lt;firstName&gt;Mario&lt;/firstName&gt;&lt;lastName&gt;Nuño-Ayala&lt;/lastName&gt;&lt;/author&gt;&lt;author&gt;&lt;firstName&gt;Damian&lt;/firstName&gt;&lt;lastName&gt;Sánchez-Quintana&lt;/lastName&gt;&lt;/author&gt;&lt;author&gt;&lt;firstName&gt;Leticia&lt;/firstName&gt;&lt;lastName&gt;Fernández-Friera&lt;/lastName&gt;&lt;/author&gt;&lt;author&gt;&lt;firstName&gt;José&lt;/firstName&gt;&lt;middleNames&gt;M&lt;/middleNames&gt;&lt;lastName&gt;García-Ruiz&lt;/lastName&gt;&lt;/author&gt;&lt;author&gt;&lt;firstName&gt;Gonzalo&lt;/firstName&gt;&lt;lastName&gt;Pizarro&lt;/lastName&gt;&lt;/author&gt;&lt;author&gt;&lt;firstName&gt;Jaume&lt;/firstName&gt;&lt;lastName&gt;Agüero&lt;/lastName&gt;&lt;/author&gt;&lt;author&gt;&lt;firstName&gt;Paula&lt;/firstName&gt;&lt;lastName&gt;Campelos&lt;/lastName&gt;&lt;/author&gt;&lt;author&gt;&lt;firstName&gt;Manuel&lt;/firstName&gt;&lt;lastName&gt;Castellá&lt;/lastName&gt;&lt;/author&gt;&lt;author&gt;&lt;firstName&gt;Manel&lt;/firstName&gt;&lt;lastName&gt;Sabaté&lt;/lastName&gt;&lt;/author&gt;&lt;author&gt;&lt;firstName&gt;Valentin&lt;/firstName&gt;&lt;lastName&gt;Fuster&lt;/lastName&gt;&lt;/author&gt;&lt;author&gt;&lt;firstName&gt;Javier&lt;/firstName&gt;&lt;lastName&gt;Sanz&lt;/lastName&gt;&lt;/author&gt;&lt;author&gt;&lt;firstName&gt;Borja&lt;/firstName&gt;&lt;lastName&gt;Ibáñez&lt;/lastName&gt;&lt;/author&gt;&lt;/authors&gt;&lt;/publication&gt;&lt;/publications&gt;&lt;cites&gt;&lt;/cites&gt;&lt;/citation&gt;</w:instrText>
            </w:r>
            <w:r w:rsidR="00A42266" w:rsidRPr="00656863">
              <w:rPr>
                <w:b/>
                <w:sz w:val="22"/>
                <w:szCs w:val="22"/>
              </w:rPr>
              <w:fldChar w:fldCharType="separate"/>
            </w:r>
            <w:r w:rsidR="00AB0893" w:rsidRPr="00656863">
              <w:rPr>
                <w:sz w:val="22"/>
                <w:szCs w:val="22"/>
                <w:lang w:eastAsia="en-US"/>
              </w:rPr>
              <w:t>[9]</w:t>
            </w:r>
            <w:r w:rsidR="00A42266" w:rsidRPr="00656863">
              <w:rPr>
                <w:b/>
                <w:sz w:val="22"/>
                <w:szCs w:val="22"/>
              </w:rPr>
              <w:fldChar w:fldCharType="end"/>
            </w:r>
          </w:p>
          <w:p w14:paraId="3657CE9A" w14:textId="692C4464" w:rsidR="00C5399B" w:rsidRPr="00656863" w:rsidRDefault="00A42266" w:rsidP="00A42266">
            <w:pPr>
              <w:rPr>
                <w:b/>
                <w:sz w:val="22"/>
                <w:szCs w:val="22"/>
              </w:rPr>
            </w:pPr>
            <w:r w:rsidRPr="00656863">
              <w:rPr>
                <w:b/>
                <w:sz w:val="22"/>
                <w:szCs w:val="22"/>
              </w:rPr>
              <w:t xml:space="preserve"> </w:t>
            </w:r>
          </w:p>
        </w:tc>
        <w:tc>
          <w:tcPr>
            <w:tcW w:w="259" w:type="pct"/>
            <w:shd w:val="clear" w:color="auto" w:fill="auto"/>
          </w:tcPr>
          <w:p w14:paraId="619DBC5D" w14:textId="213F0345" w:rsidR="00C5399B" w:rsidRPr="00656863" w:rsidRDefault="00C5399B" w:rsidP="00D27C11">
            <w:pPr>
              <w:rPr>
                <w:sz w:val="22"/>
                <w:szCs w:val="22"/>
              </w:rPr>
            </w:pPr>
            <w:r w:rsidRPr="00656863">
              <w:rPr>
                <w:sz w:val="22"/>
                <w:szCs w:val="22"/>
              </w:rPr>
              <w:t>25</w:t>
            </w:r>
          </w:p>
        </w:tc>
        <w:tc>
          <w:tcPr>
            <w:tcW w:w="569" w:type="pct"/>
            <w:shd w:val="clear" w:color="auto" w:fill="auto"/>
          </w:tcPr>
          <w:p w14:paraId="7B50347E" w14:textId="096D28E4" w:rsidR="00C5399B" w:rsidRPr="00656863" w:rsidRDefault="00C5399B" w:rsidP="005A1FBB">
            <w:pPr>
              <w:rPr>
                <w:sz w:val="22"/>
                <w:szCs w:val="22"/>
              </w:rPr>
            </w:pPr>
            <w:r w:rsidRPr="00656863">
              <w:rPr>
                <w:sz w:val="22"/>
                <w:szCs w:val="22"/>
              </w:rPr>
              <w:t>IR (pig)</w:t>
            </w:r>
          </w:p>
        </w:tc>
        <w:tc>
          <w:tcPr>
            <w:tcW w:w="625" w:type="pct"/>
            <w:shd w:val="clear" w:color="auto" w:fill="auto"/>
          </w:tcPr>
          <w:p w14:paraId="4EFAB784" w14:textId="41DD1D08" w:rsidR="00C5399B" w:rsidRPr="00656863" w:rsidRDefault="00C5399B" w:rsidP="00EE61FE">
            <w:pPr>
              <w:rPr>
                <w:sz w:val="22"/>
                <w:szCs w:val="22"/>
              </w:rPr>
            </w:pPr>
            <w:r w:rsidRPr="00656863">
              <w:rPr>
                <w:rFonts w:eastAsia="Times New Roman"/>
                <w:sz w:val="22"/>
                <w:szCs w:val="22"/>
                <w:lang w:val="es-ES_tradnl" w:eastAsia="es-ES"/>
              </w:rPr>
              <w:t>Water content</w:t>
            </w:r>
          </w:p>
        </w:tc>
        <w:tc>
          <w:tcPr>
            <w:tcW w:w="491" w:type="pct"/>
          </w:tcPr>
          <w:p w14:paraId="035F129B" w14:textId="77777777" w:rsidR="00C5399B" w:rsidRPr="00656863" w:rsidRDefault="00C5399B" w:rsidP="00D27C11">
            <w:pPr>
              <w:jc w:val="center"/>
              <w:rPr>
                <w:sz w:val="22"/>
                <w:szCs w:val="22"/>
                <w:lang w:eastAsia="en-US"/>
              </w:rPr>
            </w:pPr>
          </w:p>
        </w:tc>
        <w:tc>
          <w:tcPr>
            <w:tcW w:w="569" w:type="pct"/>
            <w:shd w:val="clear" w:color="auto" w:fill="auto"/>
          </w:tcPr>
          <w:p w14:paraId="71597B01" w14:textId="651CEE88" w:rsidR="00C5399B" w:rsidRPr="00656863" w:rsidRDefault="00C5399B" w:rsidP="0083587C">
            <w:pPr>
              <w:jc w:val="center"/>
              <w:rPr>
                <w:sz w:val="22"/>
                <w:szCs w:val="22"/>
              </w:rPr>
            </w:pPr>
            <w:r w:rsidRPr="00656863">
              <w:rPr>
                <w:sz w:val="22"/>
                <w:szCs w:val="22"/>
                <w:lang w:eastAsia="en-US"/>
              </w:rPr>
              <w:t>T2-TSE</w:t>
            </w:r>
          </w:p>
        </w:tc>
        <w:tc>
          <w:tcPr>
            <w:tcW w:w="574" w:type="pct"/>
            <w:shd w:val="clear" w:color="auto" w:fill="auto"/>
          </w:tcPr>
          <w:p w14:paraId="10D0C622" w14:textId="21F7C0AF" w:rsidR="00C5399B" w:rsidRPr="00656863" w:rsidRDefault="00C5399B" w:rsidP="0083587C">
            <w:pPr>
              <w:rPr>
                <w:sz w:val="22"/>
                <w:szCs w:val="22"/>
              </w:rPr>
            </w:pPr>
            <w:r w:rsidRPr="00656863">
              <w:rPr>
                <w:sz w:val="22"/>
                <w:szCs w:val="22"/>
              </w:rPr>
              <w:t>T2 time</w:t>
            </w:r>
          </w:p>
        </w:tc>
        <w:tc>
          <w:tcPr>
            <w:tcW w:w="715" w:type="pct"/>
            <w:gridSpan w:val="2"/>
            <w:shd w:val="clear" w:color="auto" w:fill="auto"/>
          </w:tcPr>
          <w:p w14:paraId="344DC811" w14:textId="61481492" w:rsidR="00C5399B" w:rsidRPr="00656863" w:rsidRDefault="00C5399B" w:rsidP="0044220C">
            <w:pPr>
              <w:rPr>
                <w:sz w:val="22"/>
                <w:szCs w:val="22"/>
              </w:rPr>
            </w:pPr>
            <w:r w:rsidRPr="00656863">
              <w:rPr>
                <w:sz w:val="22"/>
                <w:szCs w:val="22"/>
              </w:rPr>
              <w:t>0.87</w:t>
            </w:r>
          </w:p>
        </w:tc>
      </w:tr>
      <w:tr w:rsidR="006553E4" w:rsidRPr="00656863" w14:paraId="5240C477" w14:textId="77777777" w:rsidTr="00E93FBA">
        <w:tc>
          <w:tcPr>
            <w:tcW w:w="1198" w:type="pct"/>
            <w:shd w:val="clear" w:color="auto" w:fill="auto"/>
          </w:tcPr>
          <w:p w14:paraId="3D7FBA25" w14:textId="77777777" w:rsidR="00C5399B" w:rsidRPr="00656863" w:rsidRDefault="00C5399B" w:rsidP="005A1FBB">
            <w:pPr>
              <w:rPr>
                <w:b/>
                <w:sz w:val="22"/>
                <w:szCs w:val="22"/>
              </w:rPr>
            </w:pPr>
          </w:p>
        </w:tc>
        <w:tc>
          <w:tcPr>
            <w:tcW w:w="259" w:type="pct"/>
            <w:shd w:val="clear" w:color="auto" w:fill="auto"/>
          </w:tcPr>
          <w:p w14:paraId="6814F52E" w14:textId="77777777" w:rsidR="00C5399B" w:rsidRPr="00656863" w:rsidRDefault="00C5399B" w:rsidP="00D27C11">
            <w:pPr>
              <w:rPr>
                <w:sz w:val="22"/>
                <w:szCs w:val="22"/>
              </w:rPr>
            </w:pPr>
          </w:p>
        </w:tc>
        <w:tc>
          <w:tcPr>
            <w:tcW w:w="569" w:type="pct"/>
            <w:shd w:val="clear" w:color="auto" w:fill="auto"/>
          </w:tcPr>
          <w:p w14:paraId="070EDA74" w14:textId="77777777" w:rsidR="00C5399B" w:rsidRPr="00656863" w:rsidRDefault="00C5399B" w:rsidP="005A1FBB">
            <w:pPr>
              <w:rPr>
                <w:sz w:val="22"/>
                <w:szCs w:val="22"/>
              </w:rPr>
            </w:pPr>
          </w:p>
        </w:tc>
        <w:tc>
          <w:tcPr>
            <w:tcW w:w="625" w:type="pct"/>
            <w:shd w:val="clear" w:color="auto" w:fill="auto"/>
          </w:tcPr>
          <w:p w14:paraId="5FDF4777" w14:textId="77777777" w:rsidR="00C5399B" w:rsidRPr="00656863" w:rsidRDefault="00C5399B" w:rsidP="00EE61FE">
            <w:pPr>
              <w:rPr>
                <w:rFonts w:eastAsia="Times New Roman"/>
                <w:sz w:val="22"/>
                <w:szCs w:val="22"/>
                <w:lang w:val="es-ES_tradnl" w:eastAsia="es-ES"/>
              </w:rPr>
            </w:pPr>
          </w:p>
        </w:tc>
        <w:tc>
          <w:tcPr>
            <w:tcW w:w="491" w:type="pct"/>
          </w:tcPr>
          <w:p w14:paraId="13C58A55" w14:textId="77777777" w:rsidR="00C5399B" w:rsidRPr="00656863" w:rsidRDefault="00C5399B" w:rsidP="00D27C11">
            <w:pPr>
              <w:jc w:val="center"/>
              <w:rPr>
                <w:sz w:val="22"/>
                <w:szCs w:val="22"/>
                <w:lang w:eastAsia="en-US"/>
              </w:rPr>
            </w:pPr>
          </w:p>
        </w:tc>
        <w:tc>
          <w:tcPr>
            <w:tcW w:w="569" w:type="pct"/>
            <w:shd w:val="clear" w:color="auto" w:fill="auto"/>
          </w:tcPr>
          <w:p w14:paraId="1C589A26" w14:textId="19BDE65E" w:rsidR="00C5399B" w:rsidRPr="00656863" w:rsidRDefault="00C5399B" w:rsidP="0083587C">
            <w:pPr>
              <w:jc w:val="center"/>
              <w:rPr>
                <w:sz w:val="22"/>
                <w:szCs w:val="22"/>
                <w:lang w:eastAsia="en-US"/>
              </w:rPr>
            </w:pPr>
            <w:r w:rsidRPr="00656863">
              <w:rPr>
                <w:sz w:val="22"/>
                <w:szCs w:val="22"/>
                <w:lang w:eastAsia="en-US"/>
              </w:rPr>
              <w:t xml:space="preserve">T2 mapping </w:t>
            </w:r>
          </w:p>
        </w:tc>
        <w:tc>
          <w:tcPr>
            <w:tcW w:w="574" w:type="pct"/>
            <w:shd w:val="clear" w:color="auto" w:fill="auto"/>
          </w:tcPr>
          <w:p w14:paraId="0E1E7149" w14:textId="253B7586" w:rsidR="00C5399B" w:rsidRPr="00656863" w:rsidRDefault="00C5399B" w:rsidP="0083587C">
            <w:pPr>
              <w:rPr>
                <w:sz w:val="22"/>
                <w:szCs w:val="22"/>
              </w:rPr>
            </w:pPr>
            <w:r w:rsidRPr="00656863">
              <w:rPr>
                <w:sz w:val="22"/>
                <w:szCs w:val="22"/>
              </w:rPr>
              <w:t>T2 time</w:t>
            </w:r>
          </w:p>
        </w:tc>
        <w:tc>
          <w:tcPr>
            <w:tcW w:w="715" w:type="pct"/>
            <w:gridSpan w:val="2"/>
            <w:shd w:val="clear" w:color="auto" w:fill="auto"/>
          </w:tcPr>
          <w:p w14:paraId="40ECA9F4" w14:textId="09258996" w:rsidR="00C5399B" w:rsidRPr="00656863" w:rsidRDefault="00C5399B" w:rsidP="0044220C">
            <w:pPr>
              <w:rPr>
                <w:sz w:val="22"/>
                <w:szCs w:val="22"/>
              </w:rPr>
            </w:pPr>
            <w:r w:rsidRPr="00656863">
              <w:rPr>
                <w:sz w:val="22"/>
                <w:szCs w:val="22"/>
              </w:rPr>
              <w:t>0.85</w:t>
            </w:r>
          </w:p>
        </w:tc>
      </w:tr>
      <w:tr w:rsidR="00A67226" w:rsidRPr="00656863" w14:paraId="06C9C921" w14:textId="77777777" w:rsidTr="00E93FBA">
        <w:tc>
          <w:tcPr>
            <w:tcW w:w="2026" w:type="pct"/>
            <w:gridSpan w:val="3"/>
            <w:shd w:val="clear" w:color="auto" w:fill="auto"/>
          </w:tcPr>
          <w:p w14:paraId="52DF23AD" w14:textId="130D380A" w:rsidR="005A1FBB" w:rsidRPr="00656863" w:rsidRDefault="005A1FBB" w:rsidP="00D670D1">
            <w:pPr>
              <w:rPr>
                <w:b/>
                <w:sz w:val="22"/>
                <w:szCs w:val="22"/>
              </w:rPr>
            </w:pPr>
            <w:r w:rsidRPr="00656863">
              <w:rPr>
                <w:b/>
                <w:sz w:val="22"/>
                <w:szCs w:val="22"/>
              </w:rPr>
              <w:t>Human studies</w:t>
            </w:r>
          </w:p>
        </w:tc>
        <w:tc>
          <w:tcPr>
            <w:tcW w:w="625" w:type="pct"/>
            <w:shd w:val="clear" w:color="auto" w:fill="auto"/>
          </w:tcPr>
          <w:p w14:paraId="55687538" w14:textId="77777777" w:rsidR="005A1FBB" w:rsidRPr="00656863" w:rsidRDefault="005A1FBB" w:rsidP="00D670D1">
            <w:pPr>
              <w:rPr>
                <w:sz w:val="22"/>
                <w:szCs w:val="22"/>
              </w:rPr>
            </w:pPr>
          </w:p>
        </w:tc>
        <w:tc>
          <w:tcPr>
            <w:tcW w:w="491" w:type="pct"/>
          </w:tcPr>
          <w:p w14:paraId="76D85769" w14:textId="77777777" w:rsidR="005A1FBB" w:rsidRPr="00656863" w:rsidRDefault="005A1FBB" w:rsidP="00D670D1">
            <w:pPr>
              <w:jc w:val="center"/>
              <w:rPr>
                <w:sz w:val="22"/>
                <w:szCs w:val="22"/>
              </w:rPr>
            </w:pPr>
          </w:p>
        </w:tc>
        <w:tc>
          <w:tcPr>
            <w:tcW w:w="569" w:type="pct"/>
            <w:shd w:val="clear" w:color="auto" w:fill="auto"/>
          </w:tcPr>
          <w:p w14:paraId="2365C93A" w14:textId="7F9AF5E5" w:rsidR="005A1FBB" w:rsidRPr="00656863" w:rsidRDefault="005A1FBB" w:rsidP="00D670D1">
            <w:pPr>
              <w:jc w:val="center"/>
              <w:rPr>
                <w:sz w:val="22"/>
                <w:szCs w:val="22"/>
              </w:rPr>
            </w:pPr>
          </w:p>
        </w:tc>
        <w:tc>
          <w:tcPr>
            <w:tcW w:w="1289" w:type="pct"/>
            <w:gridSpan w:val="3"/>
            <w:shd w:val="clear" w:color="auto" w:fill="auto"/>
          </w:tcPr>
          <w:p w14:paraId="12E56E6B" w14:textId="77777777" w:rsidR="005A1FBB" w:rsidRPr="00656863" w:rsidRDefault="005A1FBB" w:rsidP="00D670D1">
            <w:pPr>
              <w:jc w:val="center"/>
              <w:rPr>
                <w:sz w:val="22"/>
                <w:szCs w:val="22"/>
              </w:rPr>
            </w:pPr>
          </w:p>
        </w:tc>
      </w:tr>
      <w:tr w:rsidR="00A67226" w:rsidRPr="00656863" w14:paraId="0DFC179A" w14:textId="77777777" w:rsidTr="00E93FBA">
        <w:tc>
          <w:tcPr>
            <w:tcW w:w="2026" w:type="pct"/>
            <w:gridSpan w:val="3"/>
            <w:shd w:val="clear" w:color="auto" w:fill="auto"/>
          </w:tcPr>
          <w:p w14:paraId="297D3DA1" w14:textId="3917671B" w:rsidR="005A1FBB" w:rsidRPr="00656863" w:rsidRDefault="005A1FBB" w:rsidP="00D670D1">
            <w:pPr>
              <w:rPr>
                <w:b/>
                <w:sz w:val="22"/>
                <w:szCs w:val="22"/>
              </w:rPr>
            </w:pPr>
          </w:p>
        </w:tc>
        <w:tc>
          <w:tcPr>
            <w:tcW w:w="625" w:type="pct"/>
            <w:shd w:val="clear" w:color="auto" w:fill="auto"/>
          </w:tcPr>
          <w:p w14:paraId="44B20FD9" w14:textId="77777777" w:rsidR="005A1FBB" w:rsidRPr="00656863" w:rsidRDefault="005A1FBB" w:rsidP="00D670D1">
            <w:pPr>
              <w:rPr>
                <w:sz w:val="22"/>
                <w:szCs w:val="22"/>
              </w:rPr>
            </w:pPr>
          </w:p>
        </w:tc>
        <w:tc>
          <w:tcPr>
            <w:tcW w:w="491" w:type="pct"/>
          </w:tcPr>
          <w:p w14:paraId="295045AB" w14:textId="77777777" w:rsidR="005A1FBB" w:rsidRPr="00656863" w:rsidRDefault="005A1FBB" w:rsidP="00D670D1">
            <w:pPr>
              <w:jc w:val="center"/>
              <w:rPr>
                <w:sz w:val="22"/>
                <w:szCs w:val="22"/>
              </w:rPr>
            </w:pPr>
          </w:p>
        </w:tc>
        <w:tc>
          <w:tcPr>
            <w:tcW w:w="569" w:type="pct"/>
            <w:shd w:val="clear" w:color="auto" w:fill="auto"/>
          </w:tcPr>
          <w:p w14:paraId="7E16C0CF" w14:textId="649E55D9" w:rsidR="005A1FBB" w:rsidRPr="00656863" w:rsidRDefault="005A1FBB" w:rsidP="00D670D1">
            <w:pPr>
              <w:jc w:val="center"/>
              <w:rPr>
                <w:sz w:val="22"/>
                <w:szCs w:val="22"/>
              </w:rPr>
            </w:pPr>
          </w:p>
        </w:tc>
        <w:tc>
          <w:tcPr>
            <w:tcW w:w="1289" w:type="pct"/>
            <w:gridSpan w:val="3"/>
            <w:shd w:val="clear" w:color="auto" w:fill="auto"/>
          </w:tcPr>
          <w:p w14:paraId="49EFC241" w14:textId="77777777" w:rsidR="005A1FBB" w:rsidRPr="00656863" w:rsidRDefault="005A1FBB" w:rsidP="00D670D1">
            <w:pPr>
              <w:jc w:val="center"/>
              <w:rPr>
                <w:sz w:val="22"/>
                <w:szCs w:val="22"/>
              </w:rPr>
            </w:pPr>
          </w:p>
        </w:tc>
      </w:tr>
      <w:tr w:rsidR="00A42266" w:rsidRPr="00656863" w14:paraId="5885D541" w14:textId="77777777" w:rsidTr="00E93FBA">
        <w:tc>
          <w:tcPr>
            <w:tcW w:w="1198" w:type="pct"/>
            <w:shd w:val="clear" w:color="auto" w:fill="auto"/>
          </w:tcPr>
          <w:p w14:paraId="28D634A5" w14:textId="4E5553B7" w:rsidR="005A1FBB" w:rsidRPr="00656863" w:rsidRDefault="005A1FBB" w:rsidP="00923DD6">
            <w:pPr>
              <w:rPr>
                <w:b/>
                <w:sz w:val="22"/>
                <w:szCs w:val="22"/>
              </w:rPr>
            </w:pPr>
            <w:r w:rsidRPr="00656863">
              <w:rPr>
                <w:b/>
                <w:sz w:val="22"/>
                <w:szCs w:val="22"/>
              </w:rPr>
              <w:t xml:space="preserve">Lurz </w:t>
            </w:r>
            <w:r w:rsidR="0044220C" w:rsidRPr="00656863">
              <w:rPr>
                <w:b/>
                <w:sz w:val="22"/>
                <w:szCs w:val="22"/>
              </w:rPr>
              <w:fldChar w:fldCharType="begin"/>
            </w:r>
            <w:r w:rsidR="00AB0893" w:rsidRPr="00656863">
              <w:rPr>
                <w:b/>
                <w:sz w:val="22"/>
                <w:szCs w:val="22"/>
              </w:rPr>
              <w:instrText xml:space="preserve"> ADDIN PAPERS2_CITATIONS &lt;citation&gt;&lt;uuid&gt;C631CBCE-5284-47C8-AFAA-4242675C940C&lt;/uuid&gt;&lt;priority&gt;0&lt;/priority&gt;&lt;publications&gt;&lt;publication&gt;&lt;uuid&gt;F41D45F2-271E-4B5E-8087-41ACC44084B8&lt;/uuid&gt;&lt;volume&gt;5&lt;/volume&gt;&lt;doi&gt;10.1016/j.jcmg.2011.11.022&lt;/doi&gt;&lt;startpage&gt;513&lt;/startpage&gt;&lt;publication_date&gt;99201205001200000000220000&lt;/publication_date&gt;&lt;url&gt;http://linkinghub.elsevier.com/retrieve/pii/S1936878X12002720&lt;/url&gt;&lt;citekey&gt;Lurz:2012cr&lt;/citekey&gt;&lt;type&gt;400&lt;/type&gt;&lt;title&gt;Diagnostic Performance of CMR Imaging Compared With EMB in Patients With Suspected Myocarditis&lt;/title&gt;&lt;number&gt;5&lt;/number&gt;&lt;subtype&gt;400&lt;/subtype&gt;&lt;endpage&gt;524&lt;/endpage&gt;&lt;bundle&gt;&lt;publication&gt;&lt;publisher&gt;Elsevier Inc&lt;/publisher&gt;&lt;title&gt;JACC: Cardiovascular Imaging&lt;/title&gt;&lt;type&gt;-100&lt;/type&gt;&lt;subtype&gt;-100&lt;/subtype&gt;&lt;uuid&gt;4E1092C5-589F-46C1-87E6-35F12E4A121D&lt;/uuid&gt;&lt;/publication&gt;&lt;/bundle&gt;&lt;authors&gt;&lt;author&gt;&lt;firstName&gt;Philipp&lt;/firstName&gt;&lt;lastName&gt;Lurz&lt;/lastName&gt;&lt;/author&gt;&lt;author&gt;&lt;firstName&gt;Ingo&lt;/firstName&gt;&lt;lastName&gt;Eitel&lt;/lastName&gt;&lt;/author&gt;&lt;author&gt;&lt;firstName&gt;Julia&lt;/firstName&gt;&lt;lastName&gt;Adam&lt;/lastName&gt;&lt;/author&gt;&lt;author&gt;&lt;firstName&gt;Julia&lt;/firstName&gt;&lt;lastName&gt;Steiner&lt;/lastName&gt;&lt;/author&gt;&lt;author&gt;&lt;firstName&gt;Matthias&lt;/firstName&gt;&lt;lastName&gt;Grothoff&lt;/lastName&gt;&lt;/author&gt;&lt;author&gt;&lt;firstName&gt;Steffen&lt;/firstName&gt;&lt;lastName&gt;Desch&lt;/lastName&gt;&lt;/author&gt;&lt;author&gt;&lt;firstName&gt;Georg&lt;/firstName&gt;&lt;lastName&gt;Fuernau&lt;/lastName&gt;&lt;/author&gt;&lt;author&gt;&lt;nonDroppingParticle&gt;de&lt;/nonDroppingParticle&gt;&lt;firstName&gt;Suzanne&lt;/firstName&gt;&lt;lastName&gt;Waha&lt;/lastName&gt;&lt;/author&gt;&lt;author&gt;&lt;firstName&gt;Mahdi&lt;/firstName&gt;&lt;lastName&gt;Sareban&lt;/lastName&gt;&lt;/author&gt;&lt;author&gt;&lt;firstName&gt;Christian&lt;/firstName&gt;&lt;lastName&gt;Luecke&lt;/lastName&gt;&lt;/author&gt;&lt;author&gt;&lt;firstName&gt;Karin&lt;/firstName&gt;&lt;lastName&gt;Klingel&lt;/lastName&gt;&lt;/author&gt;&lt;author&gt;&lt;firstName&gt;Reinhard&lt;/firstName&gt;&lt;lastName&gt;Kandolf&lt;/lastName&gt;&lt;/author&gt;&lt;author&gt;&lt;firstName&gt;Gerhard&lt;/firstName&gt;&lt;lastName&gt;Schuler&lt;/lastName&gt;&lt;/author&gt;&lt;author&gt;&lt;firstName&gt;Matthias&lt;/firstName&gt;&lt;lastName&gt;Gutberlet&lt;/lastName&gt;&lt;/author&gt;&lt;author&gt;&lt;firstName&gt;Holger&lt;/firstName&gt;&lt;lastName&gt;Thiele&lt;/lastName&gt;&lt;/author&gt;&lt;/authors&gt;&lt;/publication&gt;&lt;/publications&gt;&lt;cites&gt;&lt;/cites&gt;&lt;/citation&gt;</w:instrText>
            </w:r>
            <w:r w:rsidR="0044220C" w:rsidRPr="00656863">
              <w:rPr>
                <w:b/>
                <w:sz w:val="22"/>
                <w:szCs w:val="22"/>
              </w:rPr>
              <w:fldChar w:fldCharType="separate"/>
            </w:r>
            <w:r w:rsidR="00AB0893" w:rsidRPr="00656863">
              <w:rPr>
                <w:sz w:val="22"/>
                <w:szCs w:val="22"/>
                <w:lang w:eastAsia="en-US"/>
              </w:rPr>
              <w:t>[10]</w:t>
            </w:r>
            <w:r w:rsidR="0044220C" w:rsidRPr="00656863">
              <w:rPr>
                <w:b/>
                <w:sz w:val="22"/>
                <w:szCs w:val="22"/>
              </w:rPr>
              <w:fldChar w:fldCharType="end"/>
            </w:r>
          </w:p>
        </w:tc>
        <w:tc>
          <w:tcPr>
            <w:tcW w:w="259" w:type="pct"/>
            <w:shd w:val="clear" w:color="auto" w:fill="auto"/>
          </w:tcPr>
          <w:p w14:paraId="3CAE565D" w14:textId="087C7B85" w:rsidR="005A1FBB" w:rsidRPr="00656863" w:rsidRDefault="005A1FBB" w:rsidP="00D670D1">
            <w:pPr>
              <w:rPr>
                <w:sz w:val="22"/>
                <w:szCs w:val="22"/>
              </w:rPr>
            </w:pPr>
            <w:r w:rsidRPr="00656863">
              <w:rPr>
                <w:sz w:val="22"/>
                <w:szCs w:val="22"/>
              </w:rPr>
              <w:t>132</w:t>
            </w:r>
          </w:p>
        </w:tc>
        <w:tc>
          <w:tcPr>
            <w:tcW w:w="569" w:type="pct"/>
            <w:shd w:val="clear" w:color="auto" w:fill="auto"/>
          </w:tcPr>
          <w:p w14:paraId="26122F6B" w14:textId="77777777" w:rsidR="005A1FBB" w:rsidRPr="00656863" w:rsidRDefault="005A1FBB" w:rsidP="00D670D1">
            <w:pPr>
              <w:rPr>
                <w:sz w:val="22"/>
                <w:szCs w:val="22"/>
              </w:rPr>
            </w:pPr>
            <w:r w:rsidRPr="00656863">
              <w:rPr>
                <w:sz w:val="22"/>
                <w:szCs w:val="22"/>
              </w:rPr>
              <w:t>Myocarditis</w:t>
            </w:r>
          </w:p>
          <w:p w14:paraId="0733FF03" w14:textId="3FC5512D" w:rsidR="005A1FBB" w:rsidRPr="00656863" w:rsidRDefault="005A1FBB" w:rsidP="00D670D1">
            <w:pPr>
              <w:rPr>
                <w:sz w:val="22"/>
                <w:szCs w:val="22"/>
              </w:rPr>
            </w:pPr>
          </w:p>
        </w:tc>
        <w:tc>
          <w:tcPr>
            <w:tcW w:w="625" w:type="pct"/>
            <w:shd w:val="clear" w:color="auto" w:fill="auto"/>
          </w:tcPr>
          <w:p w14:paraId="70CAC5AB" w14:textId="0EC248BD" w:rsidR="005A1FBB" w:rsidRPr="00656863" w:rsidRDefault="005A1FBB" w:rsidP="00636202">
            <w:pPr>
              <w:rPr>
                <w:sz w:val="22"/>
                <w:szCs w:val="22"/>
              </w:rPr>
            </w:pPr>
            <w:r w:rsidRPr="00656863">
              <w:rPr>
                <w:sz w:val="22"/>
                <w:szCs w:val="22"/>
              </w:rPr>
              <w:t>Histological diagnosis of myocarditis*</w:t>
            </w:r>
          </w:p>
        </w:tc>
        <w:tc>
          <w:tcPr>
            <w:tcW w:w="491" w:type="pct"/>
          </w:tcPr>
          <w:p w14:paraId="582D9E2C" w14:textId="40E68AB4" w:rsidR="005A1FBB" w:rsidRPr="00656863" w:rsidRDefault="004947CF" w:rsidP="00D670D1">
            <w:pPr>
              <w:jc w:val="center"/>
              <w:rPr>
                <w:sz w:val="22"/>
                <w:szCs w:val="22"/>
              </w:rPr>
            </w:pPr>
            <w:r w:rsidRPr="00656863">
              <w:rPr>
                <w:sz w:val="22"/>
                <w:szCs w:val="22"/>
                <w:lang w:eastAsia="en-US"/>
              </w:rPr>
              <w:t>T2-STIR</w:t>
            </w:r>
          </w:p>
        </w:tc>
        <w:tc>
          <w:tcPr>
            <w:tcW w:w="569" w:type="pct"/>
            <w:shd w:val="clear" w:color="auto" w:fill="auto"/>
          </w:tcPr>
          <w:p w14:paraId="2E0E1813" w14:textId="078D70D0" w:rsidR="005A1FBB" w:rsidRPr="00656863" w:rsidRDefault="005A1FBB" w:rsidP="00D670D1">
            <w:pPr>
              <w:jc w:val="center"/>
              <w:rPr>
                <w:sz w:val="22"/>
                <w:szCs w:val="22"/>
              </w:rPr>
            </w:pPr>
          </w:p>
        </w:tc>
        <w:tc>
          <w:tcPr>
            <w:tcW w:w="574" w:type="pct"/>
            <w:vMerge w:val="restart"/>
            <w:shd w:val="clear" w:color="auto" w:fill="auto"/>
          </w:tcPr>
          <w:p w14:paraId="6DBE5A8E" w14:textId="61FA3DF7" w:rsidR="005A1FBB" w:rsidRPr="00656863" w:rsidRDefault="005A1FBB" w:rsidP="00D670D1">
            <w:pPr>
              <w:jc w:val="center"/>
              <w:rPr>
                <w:sz w:val="22"/>
                <w:szCs w:val="22"/>
              </w:rPr>
            </w:pPr>
            <w:r w:rsidRPr="00656863">
              <w:rPr>
                <w:sz w:val="22"/>
                <w:szCs w:val="22"/>
              </w:rPr>
              <w:t>T2W(STIR) – Edema ratio</w:t>
            </w:r>
          </w:p>
        </w:tc>
        <w:tc>
          <w:tcPr>
            <w:tcW w:w="715" w:type="pct"/>
            <w:gridSpan w:val="2"/>
            <w:shd w:val="clear" w:color="auto" w:fill="auto"/>
          </w:tcPr>
          <w:p w14:paraId="637D49D1" w14:textId="4EE75197" w:rsidR="005A1FBB" w:rsidRPr="00656863" w:rsidRDefault="005A1FBB" w:rsidP="0015466B">
            <w:pPr>
              <w:jc w:val="center"/>
              <w:rPr>
                <w:sz w:val="22"/>
                <w:szCs w:val="22"/>
              </w:rPr>
            </w:pPr>
            <w:r w:rsidRPr="00656863">
              <w:rPr>
                <w:sz w:val="22"/>
                <w:szCs w:val="22"/>
              </w:rPr>
              <w:t>59(51-67)</w:t>
            </w:r>
          </w:p>
        </w:tc>
      </w:tr>
      <w:tr w:rsidR="00A42266" w:rsidRPr="00656863" w14:paraId="17EB854B" w14:textId="77777777" w:rsidTr="00E93FBA">
        <w:tc>
          <w:tcPr>
            <w:tcW w:w="1198" w:type="pct"/>
            <w:shd w:val="clear" w:color="auto" w:fill="auto"/>
          </w:tcPr>
          <w:p w14:paraId="34854087" w14:textId="77777777" w:rsidR="005A1FBB" w:rsidRPr="00656863" w:rsidRDefault="005A1FBB" w:rsidP="003844DC">
            <w:pPr>
              <w:rPr>
                <w:b/>
                <w:sz w:val="22"/>
                <w:szCs w:val="22"/>
              </w:rPr>
            </w:pPr>
          </w:p>
        </w:tc>
        <w:tc>
          <w:tcPr>
            <w:tcW w:w="259" w:type="pct"/>
            <w:shd w:val="clear" w:color="auto" w:fill="auto"/>
          </w:tcPr>
          <w:p w14:paraId="770947B1" w14:textId="77777777" w:rsidR="005A1FBB" w:rsidRPr="00656863" w:rsidRDefault="005A1FBB" w:rsidP="00D670D1">
            <w:pPr>
              <w:rPr>
                <w:sz w:val="22"/>
                <w:szCs w:val="22"/>
              </w:rPr>
            </w:pPr>
          </w:p>
        </w:tc>
        <w:tc>
          <w:tcPr>
            <w:tcW w:w="569" w:type="pct"/>
            <w:shd w:val="clear" w:color="auto" w:fill="auto"/>
          </w:tcPr>
          <w:p w14:paraId="3A104A89" w14:textId="647A4F7B" w:rsidR="005A1FBB" w:rsidRPr="00656863" w:rsidRDefault="005A1FBB" w:rsidP="00B6721E">
            <w:pPr>
              <w:rPr>
                <w:sz w:val="22"/>
                <w:szCs w:val="22"/>
              </w:rPr>
            </w:pPr>
            <w:r w:rsidRPr="00656863">
              <w:rPr>
                <w:sz w:val="22"/>
                <w:szCs w:val="22"/>
              </w:rPr>
              <w:t>Acute (n=70)</w:t>
            </w:r>
          </w:p>
        </w:tc>
        <w:tc>
          <w:tcPr>
            <w:tcW w:w="625" w:type="pct"/>
            <w:shd w:val="clear" w:color="auto" w:fill="auto"/>
          </w:tcPr>
          <w:p w14:paraId="1E083FB7" w14:textId="77777777" w:rsidR="005A1FBB" w:rsidRPr="00656863" w:rsidRDefault="005A1FBB" w:rsidP="00636202">
            <w:pPr>
              <w:rPr>
                <w:sz w:val="22"/>
                <w:szCs w:val="22"/>
              </w:rPr>
            </w:pPr>
          </w:p>
        </w:tc>
        <w:tc>
          <w:tcPr>
            <w:tcW w:w="491" w:type="pct"/>
          </w:tcPr>
          <w:p w14:paraId="2239CBA4" w14:textId="77777777" w:rsidR="005A1FBB" w:rsidRPr="00656863" w:rsidRDefault="005A1FBB" w:rsidP="00D670D1">
            <w:pPr>
              <w:jc w:val="center"/>
              <w:rPr>
                <w:sz w:val="22"/>
                <w:szCs w:val="22"/>
              </w:rPr>
            </w:pPr>
          </w:p>
        </w:tc>
        <w:tc>
          <w:tcPr>
            <w:tcW w:w="569" w:type="pct"/>
            <w:shd w:val="clear" w:color="auto" w:fill="auto"/>
          </w:tcPr>
          <w:p w14:paraId="3D811012" w14:textId="6919EA2E" w:rsidR="005A1FBB" w:rsidRPr="00656863" w:rsidRDefault="005A1FBB" w:rsidP="00D670D1">
            <w:pPr>
              <w:jc w:val="center"/>
              <w:rPr>
                <w:sz w:val="22"/>
                <w:szCs w:val="22"/>
              </w:rPr>
            </w:pPr>
          </w:p>
        </w:tc>
        <w:tc>
          <w:tcPr>
            <w:tcW w:w="574" w:type="pct"/>
            <w:vMerge/>
            <w:shd w:val="clear" w:color="auto" w:fill="auto"/>
          </w:tcPr>
          <w:p w14:paraId="1B524C0C" w14:textId="77777777" w:rsidR="005A1FBB" w:rsidRPr="00656863" w:rsidRDefault="005A1FBB" w:rsidP="00D670D1">
            <w:pPr>
              <w:jc w:val="center"/>
              <w:rPr>
                <w:sz w:val="22"/>
                <w:szCs w:val="22"/>
              </w:rPr>
            </w:pPr>
          </w:p>
        </w:tc>
        <w:tc>
          <w:tcPr>
            <w:tcW w:w="715" w:type="pct"/>
            <w:gridSpan w:val="2"/>
            <w:shd w:val="clear" w:color="auto" w:fill="auto"/>
          </w:tcPr>
          <w:p w14:paraId="011B85E0" w14:textId="36E23402" w:rsidR="005A1FBB" w:rsidRPr="00656863" w:rsidRDefault="005A1FBB" w:rsidP="00F729AA">
            <w:pPr>
              <w:jc w:val="center"/>
              <w:rPr>
                <w:sz w:val="22"/>
                <w:szCs w:val="22"/>
              </w:rPr>
            </w:pPr>
            <w:r w:rsidRPr="00656863">
              <w:rPr>
                <w:sz w:val="22"/>
                <w:szCs w:val="22"/>
              </w:rPr>
              <w:t>63(53-76)</w:t>
            </w:r>
          </w:p>
        </w:tc>
      </w:tr>
      <w:tr w:rsidR="00A42266" w:rsidRPr="00656863" w14:paraId="4D3E0C4D" w14:textId="77777777" w:rsidTr="00E93FBA">
        <w:tc>
          <w:tcPr>
            <w:tcW w:w="1198" w:type="pct"/>
            <w:shd w:val="clear" w:color="auto" w:fill="auto"/>
          </w:tcPr>
          <w:p w14:paraId="2A1EC602" w14:textId="77777777" w:rsidR="005A1FBB" w:rsidRPr="00656863" w:rsidRDefault="005A1FBB" w:rsidP="003844DC">
            <w:pPr>
              <w:rPr>
                <w:b/>
                <w:sz w:val="22"/>
                <w:szCs w:val="22"/>
              </w:rPr>
            </w:pPr>
          </w:p>
        </w:tc>
        <w:tc>
          <w:tcPr>
            <w:tcW w:w="259" w:type="pct"/>
            <w:shd w:val="clear" w:color="auto" w:fill="auto"/>
          </w:tcPr>
          <w:p w14:paraId="799F129D" w14:textId="77777777" w:rsidR="005A1FBB" w:rsidRPr="00656863" w:rsidRDefault="005A1FBB" w:rsidP="00D670D1">
            <w:pPr>
              <w:rPr>
                <w:sz w:val="22"/>
                <w:szCs w:val="22"/>
              </w:rPr>
            </w:pPr>
          </w:p>
        </w:tc>
        <w:tc>
          <w:tcPr>
            <w:tcW w:w="569" w:type="pct"/>
            <w:shd w:val="clear" w:color="auto" w:fill="auto"/>
          </w:tcPr>
          <w:p w14:paraId="669A13B5" w14:textId="0FC801E5" w:rsidR="005A1FBB" w:rsidRPr="00656863" w:rsidRDefault="005A1FBB" w:rsidP="0015466B">
            <w:pPr>
              <w:rPr>
                <w:sz w:val="22"/>
                <w:szCs w:val="22"/>
              </w:rPr>
            </w:pPr>
            <w:r w:rsidRPr="00656863">
              <w:rPr>
                <w:sz w:val="22"/>
                <w:szCs w:val="22"/>
              </w:rPr>
              <w:t>Chronic (n=62)</w:t>
            </w:r>
          </w:p>
        </w:tc>
        <w:tc>
          <w:tcPr>
            <w:tcW w:w="625" w:type="pct"/>
            <w:shd w:val="clear" w:color="auto" w:fill="auto"/>
          </w:tcPr>
          <w:p w14:paraId="3FF2FE91" w14:textId="77777777" w:rsidR="005A1FBB" w:rsidRPr="00656863" w:rsidRDefault="005A1FBB" w:rsidP="00636202">
            <w:pPr>
              <w:rPr>
                <w:sz w:val="22"/>
                <w:szCs w:val="22"/>
              </w:rPr>
            </w:pPr>
          </w:p>
        </w:tc>
        <w:tc>
          <w:tcPr>
            <w:tcW w:w="491" w:type="pct"/>
          </w:tcPr>
          <w:p w14:paraId="033D0C67" w14:textId="77777777" w:rsidR="005A1FBB" w:rsidRPr="00656863" w:rsidRDefault="005A1FBB" w:rsidP="00D670D1">
            <w:pPr>
              <w:jc w:val="center"/>
              <w:rPr>
                <w:sz w:val="22"/>
                <w:szCs w:val="22"/>
              </w:rPr>
            </w:pPr>
          </w:p>
        </w:tc>
        <w:tc>
          <w:tcPr>
            <w:tcW w:w="569" w:type="pct"/>
            <w:shd w:val="clear" w:color="auto" w:fill="auto"/>
          </w:tcPr>
          <w:p w14:paraId="681CC528" w14:textId="1E461FC2" w:rsidR="005A1FBB" w:rsidRPr="00656863" w:rsidRDefault="005A1FBB" w:rsidP="00D670D1">
            <w:pPr>
              <w:jc w:val="center"/>
              <w:rPr>
                <w:sz w:val="22"/>
                <w:szCs w:val="22"/>
              </w:rPr>
            </w:pPr>
          </w:p>
        </w:tc>
        <w:tc>
          <w:tcPr>
            <w:tcW w:w="574" w:type="pct"/>
            <w:vMerge/>
            <w:shd w:val="clear" w:color="auto" w:fill="auto"/>
          </w:tcPr>
          <w:p w14:paraId="32C4907C" w14:textId="77777777" w:rsidR="005A1FBB" w:rsidRPr="00656863" w:rsidRDefault="005A1FBB" w:rsidP="00D670D1">
            <w:pPr>
              <w:jc w:val="center"/>
              <w:rPr>
                <w:sz w:val="22"/>
                <w:szCs w:val="22"/>
              </w:rPr>
            </w:pPr>
          </w:p>
        </w:tc>
        <w:tc>
          <w:tcPr>
            <w:tcW w:w="715" w:type="pct"/>
            <w:gridSpan w:val="2"/>
            <w:shd w:val="clear" w:color="auto" w:fill="auto"/>
          </w:tcPr>
          <w:p w14:paraId="084B5665" w14:textId="14104557" w:rsidR="005A1FBB" w:rsidRPr="00656863" w:rsidRDefault="005A1FBB" w:rsidP="00D670D1">
            <w:pPr>
              <w:jc w:val="center"/>
              <w:rPr>
                <w:sz w:val="22"/>
                <w:szCs w:val="22"/>
              </w:rPr>
            </w:pPr>
            <w:r w:rsidRPr="00656863">
              <w:rPr>
                <w:sz w:val="22"/>
                <w:szCs w:val="22"/>
              </w:rPr>
              <w:t>55(41-66)</w:t>
            </w:r>
          </w:p>
        </w:tc>
      </w:tr>
      <w:tr w:rsidR="00A42266" w:rsidRPr="00656863" w14:paraId="6C23C514" w14:textId="77777777" w:rsidTr="00E93FBA">
        <w:tc>
          <w:tcPr>
            <w:tcW w:w="1198" w:type="pct"/>
            <w:shd w:val="clear" w:color="auto" w:fill="auto"/>
          </w:tcPr>
          <w:p w14:paraId="5D10BDFE" w14:textId="2C0E35FF" w:rsidR="005A1FBB" w:rsidRPr="00656863" w:rsidRDefault="005A1FBB" w:rsidP="00923DD6">
            <w:pPr>
              <w:rPr>
                <w:b/>
                <w:sz w:val="22"/>
                <w:szCs w:val="22"/>
              </w:rPr>
            </w:pPr>
            <w:r w:rsidRPr="00656863">
              <w:rPr>
                <w:b/>
                <w:sz w:val="22"/>
                <w:szCs w:val="22"/>
              </w:rPr>
              <w:t xml:space="preserve">Krieghoff </w:t>
            </w:r>
            <w:r w:rsidR="00B97AE7" w:rsidRPr="00656863">
              <w:rPr>
                <w:b/>
                <w:sz w:val="22"/>
                <w:szCs w:val="22"/>
              </w:rPr>
              <w:fldChar w:fldCharType="begin"/>
            </w:r>
            <w:r w:rsidR="00AB0893" w:rsidRPr="00656863">
              <w:rPr>
                <w:b/>
                <w:sz w:val="22"/>
                <w:szCs w:val="22"/>
              </w:rPr>
              <w:instrText xml:space="preserve"> ADDIN PAPERS2_CITATIONS &lt;citation&gt;&lt;uuid&gt;A5FAAFE1-D1F9-475C-9633-A71F2A6101E8&lt;/uuid&gt;&lt;priority&gt;0&lt;/priority&gt;&lt;publications&gt;&lt;publication&gt;&lt;uuid&gt;5481F66D-7367-4F90-8C68-B7B4735536BB&lt;/uuid&gt;&lt;volume&gt;24&lt;/volume&gt;&lt;accepted_date&gt;99201405151200000000222000&lt;/accepted_date&gt;&lt;doi&gt;10.1007/s00330-014-3246-2&lt;/doi&gt;&lt;startpage&gt;2360&lt;/startpage&gt;&lt;revision_date&gt;99201403311200000000222000&lt;/revision_date&gt;&lt;publication_date&gt;99201410001200000000220000&lt;/publication_date&gt;&lt;url&gt;http://link.springer.com/10.1007/s00330-014-3246-2&lt;/url&gt;&lt;type&gt;400&lt;/type&gt;&lt;title&gt;Assessment of sub-clinical acute cellular rejection after heart transplantation: comparison of cardiac magnetic resonance imaging and endomyocardial biopsy.&lt;/title&gt;&lt;publisher&gt;Springer Berlin Heidelberg&lt;/publisher&gt;&lt;submission_date&gt;99201311231200000000222000&lt;/submission_date&gt;&lt;number&gt;10&lt;/number&gt;&lt;institution&gt;Department of Diagnostic and Interventional Radiology, University Leipzig - Heart Centre, Leipzig, Germany, christian.krieghoff@herzzentrum-leipzig.de.&lt;/institution&gt;&lt;subtype&gt;400&lt;/subtype&gt;&lt;endpage&gt;2371&lt;/endpage&gt;&lt;bundle&gt;&lt;publication&gt;&lt;title&gt;European radiology&lt;/title&gt;&lt;type&gt;-100&lt;/type&gt;&lt;subtype&gt;-100&lt;/subtype&gt;&lt;uuid&gt;E4C8D65F-B4E9-4025-8787-9CAF9506E3C8&lt;/uuid&gt;&lt;/publication&gt;&lt;/bundle&gt;&lt;authors&gt;&lt;author&gt;&lt;firstName&gt;Christian&lt;/firstName&gt;&lt;lastName&gt;Krieghoff&lt;/lastName&gt;&lt;/author&gt;&lt;author&gt;&lt;firstName&gt;Markus&lt;/firstName&gt;&lt;middleNames&gt;J&lt;/middleNames&gt;&lt;lastName&gt;Barten&lt;/lastName&gt;&lt;/author&gt;&lt;author&gt;&lt;firstName&gt;Lysann&lt;/firstName&gt;&lt;lastName&gt;Hildebrand&lt;/lastName&gt;&lt;/author&gt;&lt;author&gt;&lt;firstName&gt;Matthias&lt;/firstName&gt;&lt;lastName&gt;Grothoff&lt;/lastName&gt;&lt;/author&gt;&lt;author&gt;&lt;firstName&gt;Lukas&lt;/firstName&gt;&lt;lastName&gt;Lehmkuhl&lt;/lastName&gt;&lt;/author&gt;&lt;author&gt;&lt;firstName&gt;Christian&lt;/firstName&gt;&lt;lastName&gt;Lücke&lt;/lastName&gt;&lt;/author&gt;&lt;author&gt;&lt;firstName&gt;Claudia&lt;/firstName&gt;&lt;lastName&gt;Andres&lt;/lastName&gt;&lt;/author&gt;&lt;author&gt;&lt;firstName&gt;Stefan&lt;/firstName&gt;&lt;lastName&gt;Nitzsche&lt;/lastName&gt;&lt;/author&gt;&lt;author&gt;&lt;firstName&gt;Franziska&lt;/firstName&gt;&lt;lastName&gt;Riese&lt;/lastName&gt;&lt;/author&gt;&lt;author&gt;&lt;firstName&gt;Martin&lt;/firstName&gt;&lt;lastName&gt;Strüber&lt;/lastName&gt;&lt;/author&gt;&lt;author&gt;&lt;firstName&gt;Friedrich&lt;/firstName&gt;&lt;middleNames&gt;Wilhelm&lt;/middleNames&gt;&lt;lastName&gt;Mohr&lt;/lastName&gt;&lt;/author&gt;&lt;author&gt;&lt;firstName&gt;Matthias&lt;/firstName&gt;&lt;lastName&gt;Gutberlet&lt;/lastName&gt;&lt;/author&gt;&lt;/authors&gt;&lt;/publication&gt;&lt;/publications&gt;&lt;cites&gt;&lt;/cites&gt;&lt;/citation&gt;</w:instrText>
            </w:r>
            <w:r w:rsidR="00B97AE7" w:rsidRPr="00656863">
              <w:rPr>
                <w:b/>
                <w:sz w:val="22"/>
                <w:szCs w:val="22"/>
              </w:rPr>
              <w:fldChar w:fldCharType="separate"/>
            </w:r>
            <w:r w:rsidR="00AB0893" w:rsidRPr="00656863">
              <w:rPr>
                <w:sz w:val="22"/>
                <w:szCs w:val="22"/>
                <w:lang w:eastAsia="en-US"/>
              </w:rPr>
              <w:t>[11]</w:t>
            </w:r>
            <w:r w:rsidR="00B97AE7" w:rsidRPr="00656863">
              <w:rPr>
                <w:b/>
                <w:sz w:val="22"/>
                <w:szCs w:val="22"/>
              </w:rPr>
              <w:fldChar w:fldCharType="end"/>
            </w:r>
          </w:p>
        </w:tc>
        <w:tc>
          <w:tcPr>
            <w:tcW w:w="259" w:type="pct"/>
            <w:shd w:val="clear" w:color="auto" w:fill="auto"/>
          </w:tcPr>
          <w:p w14:paraId="66559E20" w14:textId="77D50BD9" w:rsidR="005A1FBB" w:rsidRPr="00656863" w:rsidRDefault="005A1FBB" w:rsidP="00D670D1">
            <w:pPr>
              <w:rPr>
                <w:sz w:val="22"/>
                <w:szCs w:val="22"/>
              </w:rPr>
            </w:pPr>
            <w:r w:rsidRPr="00656863">
              <w:rPr>
                <w:sz w:val="22"/>
                <w:szCs w:val="22"/>
              </w:rPr>
              <w:t>93</w:t>
            </w:r>
          </w:p>
        </w:tc>
        <w:tc>
          <w:tcPr>
            <w:tcW w:w="569" w:type="pct"/>
            <w:shd w:val="clear" w:color="auto" w:fill="auto"/>
          </w:tcPr>
          <w:p w14:paraId="7DA01E31" w14:textId="2324DF92" w:rsidR="005A1FBB" w:rsidRPr="00656863" w:rsidRDefault="005A1FBB" w:rsidP="00090173">
            <w:pPr>
              <w:rPr>
                <w:sz w:val="22"/>
                <w:szCs w:val="22"/>
              </w:rPr>
            </w:pPr>
            <w:r w:rsidRPr="00656863">
              <w:rPr>
                <w:sz w:val="22"/>
                <w:szCs w:val="22"/>
              </w:rPr>
              <w:t>Heart transplant (n=73)</w:t>
            </w:r>
          </w:p>
        </w:tc>
        <w:tc>
          <w:tcPr>
            <w:tcW w:w="625" w:type="pct"/>
            <w:shd w:val="clear" w:color="auto" w:fill="auto"/>
          </w:tcPr>
          <w:p w14:paraId="02B34593" w14:textId="397BBA32" w:rsidR="005A1FBB" w:rsidRPr="00656863" w:rsidRDefault="005A1FBB" w:rsidP="00090173">
            <w:pPr>
              <w:rPr>
                <w:sz w:val="22"/>
                <w:szCs w:val="22"/>
              </w:rPr>
            </w:pPr>
            <w:r w:rsidRPr="00656863">
              <w:rPr>
                <w:sz w:val="22"/>
                <w:szCs w:val="22"/>
              </w:rPr>
              <w:t>Histological diagnosis of Grade ≥ 1B rejection*</w:t>
            </w:r>
          </w:p>
        </w:tc>
        <w:tc>
          <w:tcPr>
            <w:tcW w:w="491" w:type="pct"/>
          </w:tcPr>
          <w:p w14:paraId="330FBF6D" w14:textId="5370EF4C" w:rsidR="005A1FBB" w:rsidRPr="00656863" w:rsidRDefault="004947CF" w:rsidP="00D670D1">
            <w:pPr>
              <w:jc w:val="center"/>
              <w:rPr>
                <w:sz w:val="22"/>
                <w:szCs w:val="22"/>
              </w:rPr>
            </w:pPr>
            <w:r w:rsidRPr="00656863">
              <w:rPr>
                <w:sz w:val="22"/>
                <w:szCs w:val="22"/>
                <w:lang w:eastAsia="en-US"/>
              </w:rPr>
              <w:t>T2-STIR</w:t>
            </w:r>
          </w:p>
        </w:tc>
        <w:tc>
          <w:tcPr>
            <w:tcW w:w="569" w:type="pct"/>
            <w:shd w:val="clear" w:color="auto" w:fill="auto"/>
          </w:tcPr>
          <w:p w14:paraId="3280D0F9" w14:textId="5811845D" w:rsidR="005A1FBB" w:rsidRPr="00656863" w:rsidRDefault="005A1FBB" w:rsidP="00D670D1">
            <w:pPr>
              <w:jc w:val="center"/>
              <w:rPr>
                <w:sz w:val="22"/>
                <w:szCs w:val="22"/>
              </w:rPr>
            </w:pPr>
          </w:p>
        </w:tc>
        <w:tc>
          <w:tcPr>
            <w:tcW w:w="574" w:type="pct"/>
            <w:shd w:val="clear" w:color="auto" w:fill="auto"/>
          </w:tcPr>
          <w:p w14:paraId="12DDBF9F" w14:textId="24FB3DA6" w:rsidR="005A1FBB" w:rsidRPr="00656863" w:rsidRDefault="005A1FBB" w:rsidP="00D670D1">
            <w:pPr>
              <w:jc w:val="center"/>
              <w:rPr>
                <w:sz w:val="22"/>
                <w:szCs w:val="22"/>
              </w:rPr>
            </w:pPr>
            <w:r w:rsidRPr="00656863">
              <w:rPr>
                <w:sz w:val="22"/>
                <w:szCs w:val="22"/>
              </w:rPr>
              <w:t>T2W(STIR) – Edema ratio</w:t>
            </w:r>
          </w:p>
        </w:tc>
        <w:tc>
          <w:tcPr>
            <w:tcW w:w="715" w:type="pct"/>
            <w:gridSpan w:val="2"/>
            <w:shd w:val="clear" w:color="auto" w:fill="auto"/>
          </w:tcPr>
          <w:p w14:paraId="600CF51A" w14:textId="5FF1DA5A" w:rsidR="005A1FBB" w:rsidRPr="00656863" w:rsidRDefault="005A1FBB" w:rsidP="004C3078">
            <w:pPr>
              <w:jc w:val="center"/>
              <w:rPr>
                <w:sz w:val="22"/>
                <w:szCs w:val="22"/>
              </w:rPr>
            </w:pPr>
            <w:r w:rsidRPr="00656863">
              <w:rPr>
                <w:sz w:val="22"/>
                <w:szCs w:val="22"/>
              </w:rPr>
              <w:t>Sens: 63, Spec: 75</w:t>
            </w:r>
          </w:p>
        </w:tc>
      </w:tr>
      <w:tr w:rsidR="00A42266" w:rsidRPr="00656863" w14:paraId="47D8C808" w14:textId="77777777" w:rsidTr="00E93FBA">
        <w:tc>
          <w:tcPr>
            <w:tcW w:w="1198" w:type="pct"/>
            <w:shd w:val="clear" w:color="auto" w:fill="auto"/>
          </w:tcPr>
          <w:p w14:paraId="7F3B87DB" w14:textId="7878404D" w:rsidR="005A1FBB" w:rsidRPr="00656863" w:rsidRDefault="005A1FBB" w:rsidP="00923DD6">
            <w:pPr>
              <w:rPr>
                <w:b/>
                <w:sz w:val="22"/>
                <w:szCs w:val="22"/>
              </w:rPr>
            </w:pPr>
            <w:r w:rsidRPr="00656863">
              <w:rPr>
                <w:b/>
                <w:sz w:val="22"/>
                <w:szCs w:val="22"/>
              </w:rPr>
              <w:t xml:space="preserve">Gutberlet </w:t>
            </w:r>
            <w:r w:rsidR="00B97AE7" w:rsidRPr="00656863">
              <w:rPr>
                <w:b/>
                <w:sz w:val="22"/>
                <w:szCs w:val="22"/>
              </w:rPr>
              <w:fldChar w:fldCharType="begin"/>
            </w:r>
            <w:r w:rsidR="00AB0893" w:rsidRPr="00656863">
              <w:rPr>
                <w:b/>
                <w:sz w:val="22"/>
                <w:szCs w:val="22"/>
              </w:rPr>
              <w:instrText xml:space="preserve"> ADDIN PAPERS2_CITATIONS &lt;citation&gt;&lt;uuid&gt;682C306C-7A35-4686-A66D-8CAF4EA416ED&lt;/uuid&gt;&lt;priority&gt;0&lt;/priority&gt;&lt;publications&gt;&lt;publication&gt;&lt;volume&gt;246&lt;/volume&gt;&lt;publication_date&gt;99200802001200000000220000&lt;/publication_date&gt;&lt;number&gt;2&lt;/number&gt;&lt;doi&gt;10.1148/radiol.2461062179&lt;/doi&gt;&lt;startpage&gt;401&lt;/startpage&gt;&lt;title&gt;Suspected Chronic Myocarditis at Cardiac MR: Diagnostic Accuracy and Association with Immunohistologically Detected Inflammation and Viral Persistence&lt;/title&gt;&lt;uuid&gt;B792574D-C416-4CE3-894D-0D7B561A1B62&lt;/uuid&gt;&lt;subtype&gt;400&lt;/subtype&gt;&lt;endpage&gt;409&lt;/endpage&gt;&lt;type&gt;400&lt;/type&gt;&lt;url&gt;http://pubs.rsna.org/doi/10.1148/radiol.2461062179&lt;/url&gt;&lt;bundle&gt;&lt;publication&gt;&lt;title&gt;Radiology&lt;/title&gt;&lt;type&gt;-100&lt;/type&gt;&lt;subtype&gt;-100&lt;/subtype&gt;&lt;uuid&gt;6D396B77-FE97-4796-B0F8-A524CECCBE8B&lt;/uuid&gt;&lt;/publication&gt;&lt;/bundle&gt;&lt;authors&gt;&lt;author&gt;&lt;firstName&gt;Matthias&lt;/firstName&gt;&lt;lastName&gt;Gutberlet&lt;/lastName&gt;&lt;/author&gt;&lt;author&gt;&lt;firstName&gt;Birgit&lt;/firstName&gt;&lt;lastName&gt;Spors&lt;/lastName&gt;&lt;/author&gt;&lt;author&gt;&lt;firstName&gt;Tobias&lt;/firstName&gt;&lt;lastName&gt;Thoma&lt;/lastName&gt;&lt;/author&gt;&lt;author&gt;&lt;firstName&gt;Henriette&lt;/firstName&gt;&lt;lastName&gt;Bertram&lt;/lastName&gt;&lt;/author&gt;&lt;author&gt;&lt;firstName&gt;Timm&lt;/firstName&gt;&lt;lastName&gt;Denecke&lt;/lastName&gt;&lt;/author&gt;&lt;author&gt;&lt;firstName&gt;Roland&lt;/firstName&gt;&lt;lastName&gt;Felix&lt;/lastName&gt;&lt;/author&gt;&lt;author&gt;&lt;firstName&gt;Michel&lt;/firstName&gt;&lt;lastName&gt;Noutsias&lt;/lastName&gt;&lt;/author&gt;&lt;author&gt;&lt;firstName&gt;Heinz-Peter&lt;/firstName&gt;&lt;lastName&gt;Schultheiss&lt;/lastName&gt;&lt;/author&gt;&lt;author&gt;&lt;firstName&gt;Uwe&lt;/firstName&gt;&lt;lastName&gt;Kühl&lt;/lastName&gt;&lt;/author&gt;&lt;/authors&gt;&lt;/publication&gt;&lt;/publications&gt;&lt;cites&gt;&lt;/cites&gt;&lt;/citation&gt;</w:instrText>
            </w:r>
            <w:r w:rsidR="00B97AE7" w:rsidRPr="00656863">
              <w:rPr>
                <w:b/>
                <w:sz w:val="22"/>
                <w:szCs w:val="22"/>
              </w:rPr>
              <w:fldChar w:fldCharType="separate"/>
            </w:r>
            <w:r w:rsidR="00AB0893" w:rsidRPr="00656863">
              <w:rPr>
                <w:sz w:val="22"/>
                <w:szCs w:val="22"/>
                <w:lang w:eastAsia="en-US"/>
              </w:rPr>
              <w:t>[12]</w:t>
            </w:r>
            <w:r w:rsidR="00B97AE7" w:rsidRPr="00656863">
              <w:rPr>
                <w:b/>
                <w:sz w:val="22"/>
                <w:szCs w:val="22"/>
              </w:rPr>
              <w:fldChar w:fldCharType="end"/>
            </w:r>
          </w:p>
        </w:tc>
        <w:tc>
          <w:tcPr>
            <w:tcW w:w="259" w:type="pct"/>
            <w:shd w:val="clear" w:color="auto" w:fill="auto"/>
          </w:tcPr>
          <w:p w14:paraId="29D7DBB7" w14:textId="7DB49282" w:rsidR="005A1FBB" w:rsidRPr="00656863" w:rsidRDefault="005A1FBB" w:rsidP="00D670D1">
            <w:pPr>
              <w:rPr>
                <w:sz w:val="22"/>
                <w:szCs w:val="22"/>
              </w:rPr>
            </w:pPr>
            <w:r w:rsidRPr="00656863">
              <w:rPr>
                <w:sz w:val="22"/>
                <w:szCs w:val="22"/>
              </w:rPr>
              <w:t>49</w:t>
            </w:r>
          </w:p>
        </w:tc>
        <w:tc>
          <w:tcPr>
            <w:tcW w:w="569" w:type="pct"/>
            <w:shd w:val="clear" w:color="auto" w:fill="auto"/>
          </w:tcPr>
          <w:p w14:paraId="5914B865" w14:textId="39327955" w:rsidR="005A1FBB" w:rsidRPr="00656863" w:rsidRDefault="005A1FBB" w:rsidP="00D6479B">
            <w:pPr>
              <w:rPr>
                <w:sz w:val="22"/>
                <w:szCs w:val="22"/>
              </w:rPr>
            </w:pPr>
            <w:r w:rsidRPr="00656863">
              <w:rPr>
                <w:sz w:val="22"/>
                <w:szCs w:val="22"/>
              </w:rPr>
              <w:t>Chronic myocarditis</w:t>
            </w:r>
          </w:p>
        </w:tc>
        <w:tc>
          <w:tcPr>
            <w:tcW w:w="625" w:type="pct"/>
            <w:shd w:val="clear" w:color="auto" w:fill="auto"/>
          </w:tcPr>
          <w:p w14:paraId="0AF2EE62" w14:textId="1367FDA2" w:rsidR="005A1FBB" w:rsidRPr="00656863" w:rsidRDefault="005A1FBB" w:rsidP="00090173">
            <w:pPr>
              <w:rPr>
                <w:sz w:val="22"/>
                <w:szCs w:val="22"/>
              </w:rPr>
            </w:pPr>
            <w:r w:rsidRPr="00656863">
              <w:rPr>
                <w:sz w:val="22"/>
                <w:szCs w:val="22"/>
              </w:rPr>
              <w:t>Histological diagnosis of myocarditis*</w:t>
            </w:r>
          </w:p>
        </w:tc>
        <w:tc>
          <w:tcPr>
            <w:tcW w:w="491" w:type="pct"/>
          </w:tcPr>
          <w:p w14:paraId="009BF52D" w14:textId="2E9922A9" w:rsidR="005A1FBB" w:rsidRPr="00656863" w:rsidRDefault="004947CF" w:rsidP="00D670D1">
            <w:pPr>
              <w:jc w:val="center"/>
              <w:rPr>
                <w:sz w:val="22"/>
                <w:szCs w:val="22"/>
              </w:rPr>
            </w:pPr>
            <w:r w:rsidRPr="00656863">
              <w:rPr>
                <w:sz w:val="22"/>
                <w:szCs w:val="22"/>
                <w:lang w:eastAsia="en-US"/>
              </w:rPr>
              <w:t>T2-STIR</w:t>
            </w:r>
          </w:p>
        </w:tc>
        <w:tc>
          <w:tcPr>
            <w:tcW w:w="569" w:type="pct"/>
            <w:shd w:val="clear" w:color="auto" w:fill="auto"/>
          </w:tcPr>
          <w:p w14:paraId="24AFEA76" w14:textId="7E2F88B1" w:rsidR="005A1FBB" w:rsidRPr="00656863" w:rsidRDefault="005A1FBB" w:rsidP="00D670D1">
            <w:pPr>
              <w:jc w:val="center"/>
              <w:rPr>
                <w:sz w:val="22"/>
                <w:szCs w:val="22"/>
              </w:rPr>
            </w:pPr>
          </w:p>
        </w:tc>
        <w:tc>
          <w:tcPr>
            <w:tcW w:w="574" w:type="pct"/>
            <w:shd w:val="clear" w:color="auto" w:fill="auto"/>
          </w:tcPr>
          <w:p w14:paraId="0BC287F0" w14:textId="1FF3C347" w:rsidR="005A1FBB" w:rsidRPr="00656863" w:rsidRDefault="005A1FBB" w:rsidP="00D670D1">
            <w:pPr>
              <w:jc w:val="center"/>
              <w:rPr>
                <w:sz w:val="22"/>
                <w:szCs w:val="22"/>
              </w:rPr>
            </w:pPr>
            <w:r w:rsidRPr="00656863">
              <w:rPr>
                <w:sz w:val="22"/>
                <w:szCs w:val="22"/>
              </w:rPr>
              <w:t>T2W(STIR) – Edema ratio</w:t>
            </w:r>
          </w:p>
        </w:tc>
        <w:tc>
          <w:tcPr>
            <w:tcW w:w="715" w:type="pct"/>
            <w:gridSpan w:val="2"/>
            <w:shd w:val="clear" w:color="auto" w:fill="auto"/>
          </w:tcPr>
          <w:p w14:paraId="40E5B836" w14:textId="65974C50" w:rsidR="005A1FBB" w:rsidRPr="00656863" w:rsidRDefault="005A1FBB" w:rsidP="004C3078">
            <w:pPr>
              <w:jc w:val="center"/>
              <w:rPr>
                <w:sz w:val="22"/>
                <w:szCs w:val="22"/>
              </w:rPr>
            </w:pPr>
            <w:r w:rsidRPr="00656863">
              <w:rPr>
                <w:sz w:val="22"/>
                <w:szCs w:val="22"/>
              </w:rPr>
              <w:t>68</w:t>
            </w:r>
          </w:p>
        </w:tc>
      </w:tr>
      <w:tr w:rsidR="00A42266" w:rsidRPr="00656863" w14:paraId="5AA25250" w14:textId="77777777" w:rsidTr="00E93FBA">
        <w:tc>
          <w:tcPr>
            <w:tcW w:w="1198" w:type="pct"/>
            <w:shd w:val="clear" w:color="auto" w:fill="auto"/>
          </w:tcPr>
          <w:p w14:paraId="738CF6E7" w14:textId="72D90935" w:rsidR="005A1FBB" w:rsidRPr="00656863" w:rsidRDefault="005A1FBB" w:rsidP="00923DD6">
            <w:pPr>
              <w:rPr>
                <w:b/>
                <w:sz w:val="22"/>
                <w:szCs w:val="22"/>
              </w:rPr>
            </w:pPr>
            <w:r w:rsidRPr="00656863">
              <w:rPr>
                <w:b/>
                <w:sz w:val="22"/>
                <w:szCs w:val="22"/>
              </w:rPr>
              <w:t xml:space="preserve">Francone </w:t>
            </w:r>
            <w:r w:rsidR="00FC1C6F" w:rsidRPr="00656863">
              <w:rPr>
                <w:b/>
                <w:sz w:val="22"/>
                <w:szCs w:val="22"/>
              </w:rPr>
              <w:fldChar w:fldCharType="begin"/>
            </w:r>
            <w:r w:rsidR="00AB0893" w:rsidRPr="00656863">
              <w:rPr>
                <w:b/>
                <w:sz w:val="22"/>
                <w:szCs w:val="22"/>
              </w:rPr>
              <w:instrText xml:space="preserve"> ADDIN PAPERS2_CITATIONS &lt;citation&gt;&lt;uuid&gt;5723A70B-E319-420D-A9FD-DECABD213E43&lt;/uuid&gt;&lt;priority&gt;0&lt;/priority&gt;&lt;publications&gt;&lt;publication&gt;&lt;uuid&gt;360C761F-1192-4A62-9181-8A0410F92930&lt;/uuid&gt;&lt;volume&gt;7&lt;/volume&gt;&lt;accepted_date&gt;99201310101200000000222000&lt;/accepted_date&gt;&lt;doi&gt;10.1016/j.jcmg.2013.10.011&lt;/doi&gt;&lt;startpage&gt;254&lt;/startpage&gt;&lt;revision_date&gt;99201310081200000000222000&lt;/revision_date&gt;&lt;publication_date&gt;99201403001200000000220000&lt;/publication_date&gt;&lt;url&gt;http://linkinghub.elsevier.com/retrieve/pii/S1936878X13008991&lt;/url&gt;&lt;type&gt;400&lt;/type&gt;&lt;title&gt;CMR sensitivity varies with clinical presentation and extent of cell necrosis in biopsy-proven acute myocarditis.&lt;/title&gt;&lt;submission_date&gt;99201309031200000000222000&lt;/submission_date&gt;&lt;number&gt;3&lt;/number&gt;&lt;institution&gt;Department of Radiology, Oncology and Pathology, La Sapienza University, Rome, Italy.&lt;/institution&gt;&lt;subtype&gt;400&lt;/subtype&gt;&lt;endpage&gt;263&lt;/endpage&gt;&lt;bundle&gt;&lt;publication&gt;&lt;publisher&gt;Elsevier Inc&lt;/publisher&gt;&lt;title&gt;JACC: Cardiovascular Imaging&lt;/title&gt;&lt;type&gt;-100&lt;/type&gt;&lt;subtype&gt;-100&lt;/subtype&gt;&lt;uuid&gt;4E1092C5-589F-46C1-87E6-35F12E4A121D&lt;/uuid&gt;&lt;/publication&gt;&lt;/bundle&gt;&lt;authors&gt;&lt;author&gt;&lt;firstName&gt;Marco&lt;/firstName&gt;&lt;lastName&gt;Francone&lt;/lastName&gt;&lt;/author&gt;&lt;author&gt;&lt;firstName&gt;Cristina&lt;/firstName&gt;&lt;lastName&gt;Chimenti&lt;/lastName&gt;&lt;/author&gt;&lt;author&gt;&lt;firstName&gt;Nicola&lt;/firstName&gt;&lt;lastName&gt;Galea&lt;/lastName&gt;&lt;/author&gt;&lt;author&gt;&lt;firstName&gt;Fernanda&lt;/firstName&gt;&lt;lastName&gt;Scopelliti&lt;/lastName&gt;&lt;/author&gt;&lt;author&gt;&lt;firstName&gt;Romina&lt;/firstName&gt;&lt;lastName&gt;Verardo&lt;/lastName&gt;&lt;/author&gt;&lt;author&gt;&lt;firstName&gt;Roberto&lt;/firstName&gt;&lt;lastName&gt;Galea&lt;/lastName&gt;&lt;/author&gt;&lt;author&gt;&lt;firstName&gt;Iacopo&lt;/firstName&gt;&lt;lastName&gt;Carbone&lt;/lastName&gt;&lt;/author&gt;&lt;author&gt;&lt;firstName&gt;Carlo&lt;/firstName&gt;&lt;lastName&gt;Catalano&lt;/lastName&gt;&lt;/author&gt;&lt;author&gt;&lt;firstName&gt;Francesco&lt;/firstName&gt;&lt;lastName&gt;Fedele&lt;/lastName&gt;&lt;/author&gt;&lt;author&gt;&lt;firstName&gt;Andrea&lt;/firstName&gt;&lt;lastName&gt;Frustaci&lt;/lastName&gt;&lt;/author&gt;&lt;/authors&gt;&lt;/publication&gt;&lt;/publications&gt;&lt;cites&gt;&lt;/cites&gt;&lt;/citation&gt;</w:instrText>
            </w:r>
            <w:r w:rsidR="00FC1C6F" w:rsidRPr="00656863">
              <w:rPr>
                <w:b/>
                <w:sz w:val="22"/>
                <w:szCs w:val="22"/>
              </w:rPr>
              <w:fldChar w:fldCharType="separate"/>
            </w:r>
            <w:r w:rsidR="00AB0893" w:rsidRPr="00656863">
              <w:rPr>
                <w:sz w:val="22"/>
                <w:szCs w:val="22"/>
                <w:lang w:eastAsia="en-US"/>
              </w:rPr>
              <w:t>[13]</w:t>
            </w:r>
            <w:r w:rsidR="00FC1C6F" w:rsidRPr="00656863">
              <w:rPr>
                <w:b/>
                <w:sz w:val="22"/>
                <w:szCs w:val="22"/>
              </w:rPr>
              <w:fldChar w:fldCharType="end"/>
            </w:r>
          </w:p>
        </w:tc>
        <w:tc>
          <w:tcPr>
            <w:tcW w:w="259" w:type="pct"/>
            <w:shd w:val="clear" w:color="auto" w:fill="auto"/>
          </w:tcPr>
          <w:p w14:paraId="01E900EB" w14:textId="52FDD82E" w:rsidR="005A1FBB" w:rsidRPr="00656863" w:rsidRDefault="005A1FBB" w:rsidP="00D670D1">
            <w:pPr>
              <w:rPr>
                <w:sz w:val="22"/>
                <w:szCs w:val="22"/>
              </w:rPr>
            </w:pPr>
            <w:r w:rsidRPr="00656863">
              <w:rPr>
                <w:sz w:val="22"/>
                <w:szCs w:val="22"/>
              </w:rPr>
              <w:t>57</w:t>
            </w:r>
          </w:p>
        </w:tc>
        <w:tc>
          <w:tcPr>
            <w:tcW w:w="569" w:type="pct"/>
            <w:shd w:val="clear" w:color="auto" w:fill="auto"/>
          </w:tcPr>
          <w:p w14:paraId="62D4FABB" w14:textId="6F5B4B74" w:rsidR="005A1FBB" w:rsidRPr="00656863" w:rsidRDefault="005A1FBB" w:rsidP="00090173">
            <w:pPr>
              <w:rPr>
                <w:sz w:val="22"/>
                <w:szCs w:val="22"/>
              </w:rPr>
            </w:pPr>
            <w:r w:rsidRPr="00656863">
              <w:rPr>
                <w:sz w:val="22"/>
                <w:szCs w:val="22"/>
              </w:rPr>
              <w:t>Acute myocarditis</w:t>
            </w:r>
          </w:p>
        </w:tc>
        <w:tc>
          <w:tcPr>
            <w:tcW w:w="625" w:type="pct"/>
            <w:shd w:val="clear" w:color="auto" w:fill="auto"/>
          </w:tcPr>
          <w:p w14:paraId="1FA3BD17" w14:textId="271E2139" w:rsidR="005A1FBB" w:rsidRPr="00656863" w:rsidRDefault="005A1FBB" w:rsidP="00090173">
            <w:pPr>
              <w:rPr>
                <w:sz w:val="22"/>
                <w:szCs w:val="22"/>
              </w:rPr>
            </w:pPr>
            <w:r w:rsidRPr="00656863">
              <w:rPr>
                <w:sz w:val="22"/>
                <w:szCs w:val="22"/>
              </w:rPr>
              <w:t>Histological diagnosis of myocarditis*</w:t>
            </w:r>
          </w:p>
        </w:tc>
        <w:tc>
          <w:tcPr>
            <w:tcW w:w="491" w:type="pct"/>
          </w:tcPr>
          <w:p w14:paraId="3D11DD6E" w14:textId="43D37507" w:rsidR="005A1FBB" w:rsidRPr="00656863" w:rsidRDefault="004947CF" w:rsidP="00D670D1">
            <w:pPr>
              <w:jc w:val="center"/>
              <w:rPr>
                <w:sz w:val="22"/>
                <w:szCs w:val="22"/>
              </w:rPr>
            </w:pPr>
            <w:r w:rsidRPr="00656863">
              <w:rPr>
                <w:sz w:val="22"/>
                <w:szCs w:val="22"/>
                <w:lang w:eastAsia="en-US"/>
              </w:rPr>
              <w:t>T2-STIR</w:t>
            </w:r>
          </w:p>
        </w:tc>
        <w:tc>
          <w:tcPr>
            <w:tcW w:w="569" w:type="pct"/>
            <w:shd w:val="clear" w:color="auto" w:fill="auto"/>
          </w:tcPr>
          <w:p w14:paraId="6799EE13" w14:textId="7A197106" w:rsidR="005A1FBB" w:rsidRPr="00656863" w:rsidRDefault="005A1FBB" w:rsidP="00D670D1">
            <w:pPr>
              <w:jc w:val="center"/>
              <w:rPr>
                <w:sz w:val="22"/>
                <w:szCs w:val="22"/>
              </w:rPr>
            </w:pPr>
          </w:p>
        </w:tc>
        <w:tc>
          <w:tcPr>
            <w:tcW w:w="574" w:type="pct"/>
            <w:shd w:val="clear" w:color="auto" w:fill="auto"/>
          </w:tcPr>
          <w:p w14:paraId="174F3D20" w14:textId="026E3965" w:rsidR="005A1FBB" w:rsidRPr="00656863" w:rsidRDefault="005A1FBB" w:rsidP="00D670D1">
            <w:pPr>
              <w:jc w:val="center"/>
              <w:rPr>
                <w:sz w:val="22"/>
                <w:szCs w:val="22"/>
              </w:rPr>
            </w:pPr>
            <w:r w:rsidRPr="00656863">
              <w:rPr>
                <w:sz w:val="22"/>
                <w:szCs w:val="22"/>
              </w:rPr>
              <w:t>T2W(STIR) – Edema ratio</w:t>
            </w:r>
          </w:p>
        </w:tc>
        <w:tc>
          <w:tcPr>
            <w:tcW w:w="715" w:type="pct"/>
            <w:gridSpan w:val="2"/>
            <w:shd w:val="clear" w:color="auto" w:fill="auto"/>
          </w:tcPr>
          <w:p w14:paraId="55E8AF85" w14:textId="133DB03D" w:rsidR="005A1FBB" w:rsidRPr="00656863" w:rsidRDefault="005A1FBB" w:rsidP="00E809EF">
            <w:pPr>
              <w:jc w:val="center"/>
              <w:rPr>
                <w:sz w:val="22"/>
                <w:szCs w:val="22"/>
              </w:rPr>
            </w:pPr>
            <w:r w:rsidRPr="00656863">
              <w:rPr>
                <w:sz w:val="22"/>
                <w:szCs w:val="22"/>
              </w:rPr>
              <w:t>Sens: 27-81</w:t>
            </w:r>
          </w:p>
        </w:tc>
      </w:tr>
    </w:tbl>
    <w:p w14:paraId="0B964C11" w14:textId="1ACE169C" w:rsidR="0018223A" w:rsidRPr="00656863" w:rsidRDefault="0018223A">
      <w:pPr>
        <w:rPr>
          <w:b/>
          <w:sz w:val="22"/>
          <w:szCs w:val="22"/>
        </w:rPr>
      </w:pPr>
    </w:p>
    <w:p w14:paraId="57B29D36" w14:textId="77777777" w:rsidR="00664F71" w:rsidRPr="00656863" w:rsidRDefault="00664F71">
      <w:pPr>
        <w:rPr>
          <w:b/>
          <w:sz w:val="22"/>
          <w:szCs w:val="22"/>
        </w:rPr>
      </w:pPr>
    </w:p>
    <w:p w14:paraId="7B927EDB" w14:textId="2773071D" w:rsidR="006B26DC" w:rsidRPr="00656863" w:rsidRDefault="00405183" w:rsidP="00BF1B71">
      <w:pPr>
        <w:tabs>
          <w:tab w:val="left" w:pos="488"/>
        </w:tabs>
        <w:rPr>
          <w:b/>
          <w:sz w:val="22"/>
          <w:szCs w:val="22"/>
        </w:rPr>
      </w:pPr>
      <w:r w:rsidRPr="00656863">
        <w:rPr>
          <w:b/>
          <w:sz w:val="22"/>
          <w:szCs w:val="22"/>
        </w:rPr>
        <w:t xml:space="preserve">Table </w:t>
      </w:r>
      <w:r w:rsidR="006B26DC" w:rsidRPr="00656863">
        <w:rPr>
          <w:b/>
          <w:sz w:val="22"/>
          <w:szCs w:val="22"/>
        </w:rPr>
        <w:t>3b-ii.2</w:t>
      </w:r>
      <w:r w:rsidRPr="00656863">
        <w:rPr>
          <w:b/>
          <w:sz w:val="22"/>
          <w:szCs w:val="22"/>
        </w:rPr>
        <w:t xml:space="preserve">. </w:t>
      </w:r>
      <w:r w:rsidR="006B26DC" w:rsidRPr="00656863">
        <w:rPr>
          <w:b/>
          <w:sz w:val="22"/>
          <w:szCs w:val="22"/>
        </w:rPr>
        <w:t>Correlations with other relevant parameters for T2W-AAR</w:t>
      </w:r>
      <w:r w:rsidR="007C110D" w:rsidRPr="00656863">
        <w:rPr>
          <w:b/>
          <w:sz w:val="22"/>
          <w:szCs w:val="22"/>
        </w:rPr>
        <w:t xml:space="preserve">. </w:t>
      </w:r>
      <w:r w:rsidR="00A74CAB" w:rsidRPr="00656863">
        <w:rPr>
          <w:sz w:val="22"/>
          <w:szCs w:val="22"/>
        </w:rPr>
        <w:t xml:space="preserve">AMI – acute myocardial infarction, STEMI – ST-elevation </w:t>
      </w:r>
      <w:r w:rsidR="00E04C4B" w:rsidRPr="00656863">
        <w:rPr>
          <w:sz w:val="22"/>
          <w:szCs w:val="22"/>
        </w:rPr>
        <w:t>myocardial infarction</w:t>
      </w:r>
      <w:r w:rsidR="00A74CAB" w:rsidRPr="00656863">
        <w:rPr>
          <w:sz w:val="22"/>
          <w:szCs w:val="22"/>
        </w:rPr>
        <w:t>, SPECT –</w:t>
      </w:r>
      <w:r w:rsidR="00A74CAB" w:rsidRPr="00656863">
        <w:rPr>
          <w:b/>
          <w:sz w:val="22"/>
          <w:szCs w:val="22"/>
        </w:rPr>
        <w:t xml:space="preserve"> </w:t>
      </w:r>
      <w:r w:rsidR="00A74CAB" w:rsidRPr="00656863">
        <w:rPr>
          <w:sz w:val="22"/>
          <w:szCs w:val="22"/>
        </w:rPr>
        <w:t xml:space="preserve">single photon emission computed tomography, </w:t>
      </w:r>
      <w:r w:rsidR="007C110D" w:rsidRPr="00656863">
        <w:rPr>
          <w:sz w:val="22"/>
          <w:szCs w:val="22"/>
        </w:rPr>
        <w:t>ESL-LGE – endocardial surface length.</w:t>
      </w:r>
    </w:p>
    <w:p w14:paraId="745362DE" w14:textId="77777777" w:rsidR="006B26DC" w:rsidRPr="00656863" w:rsidRDefault="006B26DC" w:rsidP="00BF1B71">
      <w:pPr>
        <w:tabs>
          <w:tab w:val="left" w:pos="488"/>
        </w:tabs>
        <w:rPr>
          <w:b/>
          <w:sz w:val="22"/>
          <w:szCs w:val="22"/>
        </w:rPr>
      </w:pPr>
    </w:p>
    <w:tbl>
      <w:tblPr>
        <w:tblW w:w="471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36"/>
        <w:gridCol w:w="672"/>
        <w:gridCol w:w="1203"/>
        <w:gridCol w:w="1123"/>
        <w:gridCol w:w="1052"/>
        <w:gridCol w:w="1293"/>
        <w:gridCol w:w="1317"/>
      </w:tblGrid>
      <w:tr w:rsidR="00193259" w:rsidRPr="00656863" w14:paraId="148B18C9" w14:textId="77777777" w:rsidTr="004947CF">
        <w:tc>
          <w:tcPr>
            <w:tcW w:w="1080" w:type="pct"/>
            <w:shd w:val="clear" w:color="auto" w:fill="auto"/>
          </w:tcPr>
          <w:p w14:paraId="3BB44C1F" w14:textId="77777777" w:rsidR="006B26DC" w:rsidRPr="00656863" w:rsidRDefault="006B26DC" w:rsidP="00D670D1">
            <w:pPr>
              <w:rPr>
                <w:b/>
                <w:sz w:val="22"/>
                <w:szCs w:val="22"/>
              </w:rPr>
            </w:pPr>
            <w:r w:rsidRPr="00656863">
              <w:rPr>
                <w:b/>
                <w:sz w:val="22"/>
                <w:szCs w:val="22"/>
              </w:rPr>
              <w:t>AMI-AAR</w:t>
            </w:r>
          </w:p>
        </w:tc>
        <w:tc>
          <w:tcPr>
            <w:tcW w:w="1103" w:type="pct"/>
            <w:gridSpan w:val="2"/>
            <w:shd w:val="clear" w:color="auto" w:fill="auto"/>
          </w:tcPr>
          <w:p w14:paraId="0ED90899" w14:textId="77777777" w:rsidR="006B26DC" w:rsidRPr="00656863" w:rsidRDefault="006B26DC" w:rsidP="00D670D1">
            <w:pPr>
              <w:rPr>
                <w:sz w:val="22"/>
                <w:szCs w:val="22"/>
              </w:rPr>
            </w:pPr>
          </w:p>
        </w:tc>
        <w:tc>
          <w:tcPr>
            <w:tcW w:w="661" w:type="pct"/>
            <w:shd w:val="clear" w:color="auto" w:fill="auto"/>
          </w:tcPr>
          <w:p w14:paraId="372B8610" w14:textId="77777777" w:rsidR="006B26DC" w:rsidRPr="00656863" w:rsidRDefault="006B26DC" w:rsidP="00D670D1">
            <w:pPr>
              <w:rPr>
                <w:sz w:val="22"/>
                <w:szCs w:val="22"/>
              </w:rPr>
            </w:pPr>
          </w:p>
        </w:tc>
        <w:tc>
          <w:tcPr>
            <w:tcW w:w="619" w:type="pct"/>
            <w:shd w:val="clear" w:color="auto" w:fill="auto"/>
          </w:tcPr>
          <w:p w14:paraId="1BC2DB4C" w14:textId="77777777" w:rsidR="006B26DC" w:rsidRPr="00656863" w:rsidRDefault="006B26DC" w:rsidP="00D670D1">
            <w:pPr>
              <w:jc w:val="center"/>
              <w:rPr>
                <w:sz w:val="22"/>
                <w:szCs w:val="22"/>
              </w:rPr>
            </w:pPr>
          </w:p>
        </w:tc>
        <w:tc>
          <w:tcPr>
            <w:tcW w:w="1536" w:type="pct"/>
            <w:gridSpan w:val="2"/>
            <w:shd w:val="clear" w:color="auto" w:fill="auto"/>
          </w:tcPr>
          <w:p w14:paraId="1D63B107" w14:textId="00A95896" w:rsidR="006B26DC" w:rsidRPr="00656863" w:rsidRDefault="006B26DC" w:rsidP="00D670D1">
            <w:pPr>
              <w:jc w:val="center"/>
              <w:rPr>
                <w:sz w:val="22"/>
                <w:szCs w:val="22"/>
              </w:rPr>
            </w:pPr>
            <w:r w:rsidRPr="00656863">
              <w:rPr>
                <w:sz w:val="22"/>
                <w:szCs w:val="22"/>
              </w:rPr>
              <w:t>Correlations/Agreement</w:t>
            </w:r>
          </w:p>
        </w:tc>
      </w:tr>
      <w:tr w:rsidR="004947CF" w:rsidRPr="00656863" w14:paraId="3F301AD4" w14:textId="77777777" w:rsidTr="004947CF">
        <w:tc>
          <w:tcPr>
            <w:tcW w:w="1080" w:type="pct"/>
            <w:shd w:val="clear" w:color="auto" w:fill="auto"/>
          </w:tcPr>
          <w:p w14:paraId="3742962F" w14:textId="31297C3A" w:rsidR="006B26DC" w:rsidRPr="00656863" w:rsidRDefault="006B26DC" w:rsidP="00923DD6">
            <w:pPr>
              <w:rPr>
                <w:b/>
                <w:sz w:val="22"/>
                <w:szCs w:val="22"/>
              </w:rPr>
            </w:pPr>
            <w:r w:rsidRPr="00656863">
              <w:rPr>
                <w:b/>
                <w:sz w:val="22"/>
                <w:szCs w:val="22"/>
              </w:rPr>
              <w:t xml:space="preserve">Berry </w:t>
            </w:r>
            <w:r w:rsidRPr="00656863">
              <w:rPr>
                <w:b/>
                <w:sz w:val="22"/>
                <w:szCs w:val="22"/>
              </w:rPr>
              <w:fldChar w:fldCharType="begin"/>
            </w:r>
            <w:r w:rsidR="00AB0893" w:rsidRPr="00656863">
              <w:rPr>
                <w:b/>
                <w:sz w:val="22"/>
                <w:szCs w:val="22"/>
              </w:rPr>
              <w:instrText xml:space="preserve"> ADDIN PAPERS2_CITATIONS &lt;citation&gt;&lt;uuid&gt;06C2D86B-9EEB-4AE1-A0F5-96E3646BA05D&lt;/uuid&gt;&lt;priority&gt;0&lt;/priority&gt;&lt;publications&gt;&lt;publication&gt;&lt;uuid&gt;249B9795-7166-4EEA-B11A-3C8B506E297E&lt;/uuid&gt;&lt;volume&gt;3&lt;/volume&gt;&lt;doi&gt;10.1161/CIRCIMAGING.109.900761&lt;/doi&gt;&lt;startpage&gt;527&lt;/startpage&gt;&lt;publication_date&gt;99201009141200000000222000&lt;/publication_date&gt;&lt;url&gt;http://circimaging.ahajournals.org/cgi/doi/10.1161/CIRCIMAGING.109.900761&lt;/url&gt;&lt;citekey&gt;Berry:2010jt&lt;/citekey&gt;&lt;type&gt;400&lt;/type&gt;&lt;title&gt;Magnetic Resonance Imaging Delineates the Ischemic Area at Risk and Myocardial Salvage in Patients With Acute Myocardial Infarction&lt;/title&gt;&lt;publisher&gt;American Heart Association, Inc.&lt;/publisher&gt;&lt;institution&gt;Department of Health and Human Services, National Heart, Lung, and Blood Institute, National Institutes of Health, Bethesda, MD 20892-1061, USA.&lt;/institution&gt;&lt;number&gt;5&lt;/number&gt;&lt;subtype&gt;400&lt;/subtype&gt;&lt;endpage&gt;535&lt;/endpage&gt;&lt;bundle&gt;&lt;publication&gt;&lt;publisher&gt;American Heart Association, Inc.&lt;/publisher&gt;&lt;title&gt;Circulation. Cardiovascular imaging&lt;/title&gt;&lt;type&gt;-100&lt;/type&gt;&lt;subtype&gt;-100&lt;/subtype&gt;&lt;uuid&gt;E0261EA1-6B85-47A9-8C88-437025B9EB3C&lt;/uuid&gt;&lt;/publication&gt;&lt;/bundle&gt;&lt;authors&gt;&lt;author&gt;&lt;firstName&gt;C&lt;/firstName&gt;&lt;lastName&gt;Berry&lt;/lastName&gt;&lt;/author&gt;&lt;author&gt;&lt;firstName&gt;P&lt;/firstName&gt;&lt;lastName&gt;Kellman&lt;/lastName&gt;&lt;/author&gt;&lt;author&gt;&lt;firstName&gt;C&lt;/firstName&gt;&lt;lastName&gt;Mancini&lt;/lastName&gt;&lt;/author&gt;&lt;author&gt;&lt;firstName&gt;M&lt;/firstName&gt;&lt;middleNames&gt;Y&lt;/middleNames&gt;&lt;lastName&gt;Chen&lt;/lastName&gt;&lt;/author&gt;&lt;author&gt;&lt;firstName&gt;W&lt;/firstName&gt;&lt;middleNames&gt;P&lt;/middleNames&gt;&lt;lastName&gt;Bandettini&lt;/lastName&gt;&lt;/author&gt;&lt;author&gt;&lt;firstName&gt;T&lt;/firstName&gt;&lt;lastName&gt;Lowrey&lt;/lastName&gt;&lt;/author&gt;&lt;author&gt;&lt;firstName&gt;L&lt;/firstName&gt;&lt;middleNames&gt;Y&lt;/middleNames&gt;&lt;lastName&gt;Hsu&lt;/lastName&gt;&lt;/author&gt;&lt;author&gt;&lt;firstName&gt;A&lt;/firstName&gt;&lt;middleNames&gt;H&lt;/middleNames&gt;&lt;lastName&gt;Aletras&lt;/lastName&gt;&lt;/author&gt;&lt;author&gt;&lt;firstName&gt;A&lt;/firstName&gt;&lt;middleNames&gt;E&lt;/middleNames&gt;&lt;lastName&gt;Arai&lt;/lastName&gt;&lt;/author&gt;&lt;/authors&gt;&lt;/publication&gt;&lt;/publications&gt;&lt;cites&gt;&lt;/cites&gt;&lt;/citation&gt;</w:instrText>
            </w:r>
            <w:r w:rsidRPr="00656863">
              <w:rPr>
                <w:b/>
                <w:sz w:val="22"/>
                <w:szCs w:val="22"/>
              </w:rPr>
              <w:fldChar w:fldCharType="separate"/>
            </w:r>
            <w:r w:rsidR="00AB0893" w:rsidRPr="00656863">
              <w:rPr>
                <w:sz w:val="22"/>
                <w:szCs w:val="22"/>
                <w:lang w:eastAsia="en-US"/>
              </w:rPr>
              <w:t>[14]</w:t>
            </w:r>
            <w:r w:rsidRPr="00656863">
              <w:rPr>
                <w:b/>
                <w:sz w:val="22"/>
                <w:szCs w:val="22"/>
              </w:rPr>
              <w:fldChar w:fldCharType="end"/>
            </w:r>
          </w:p>
        </w:tc>
        <w:tc>
          <w:tcPr>
            <w:tcW w:w="395" w:type="pct"/>
            <w:shd w:val="clear" w:color="auto" w:fill="auto"/>
          </w:tcPr>
          <w:p w14:paraId="108867A3" w14:textId="77777777" w:rsidR="006B26DC" w:rsidRPr="00656863" w:rsidRDefault="006B26DC" w:rsidP="00D670D1">
            <w:pPr>
              <w:rPr>
                <w:sz w:val="22"/>
                <w:szCs w:val="22"/>
              </w:rPr>
            </w:pPr>
            <w:r w:rsidRPr="00656863">
              <w:rPr>
                <w:sz w:val="22"/>
                <w:szCs w:val="22"/>
              </w:rPr>
              <w:t>50</w:t>
            </w:r>
          </w:p>
        </w:tc>
        <w:tc>
          <w:tcPr>
            <w:tcW w:w="704" w:type="pct"/>
            <w:shd w:val="clear" w:color="auto" w:fill="auto"/>
          </w:tcPr>
          <w:p w14:paraId="5BFC9488" w14:textId="77777777" w:rsidR="006B26DC" w:rsidRPr="00656863" w:rsidRDefault="006B26DC" w:rsidP="00D670D1">
            <w:pPr>
              <w:rPr>
                <w:sz w:val="22"/>
                <w:szCs w:val="22"/>
              </w:rPr>
            </w:pPr>
            <w:r w:rsidRPr="00656863">
              <w:rPr>
                <w:sz w:val="22"/>
                <w:szCs w:val="22"/>
              </w:rPr>
              <w:t>AMI</w:t>
            </w:r>
          </w:p>
        </w:tc>
        <w:tc>
          <w:tcPr>
            <w:tcW w:w="661" w:type="pct"/>
            <w:shd w:val="clear" w:color="auto" w:fill="auto"/>
          </w:tcPr>
          <w:p w14:paraId="03DB07B7" w14:textId="77777777" w:rsidR="006B26DC" w:rsidRPr="00656863" w:rsidRDefault="006B26DC" w:rsidP="00D670D1">
            <w:pPr>
              <w:rPr>
                <w:sz w:val="22"/>
                <w:szCs w:val="22"/>
              </w:rPr>
            </w:pPr>
            <w:r w:rsidRPr="00656863">
              <w:rPr>
                <w:sz w:val="22"/>
                <w:szCs w:val="22"/>
              </w:rPr>
              <w:t>1.5</w:t>
            </w:r>
          </w:p>
        </w:tc>
        <w:tc>
          <w:tcPr>
            <w:tcW w:w="619" w:type="pct"/>
            <w:shd w:val="clear" w:color="auto" w:fill="auto"/>
          </w:tcPr>
          <w:p w14:paraId="04C3B6F3" w14:textId="77777777" w:rsidR="006B26DC" w:rsidRPr="00656863" w:rsidRDefault="006B26DC" w:rsidP="00D670D1">
            <w:pPr>
              <w:jc w:val="center"/>
              <w:rPr>
                <w:sz w:val="22"/>
                <w:szCs w:val="22"/>
              </w:rPr>
            </w:pPr>
            <w:r w:rsidRPr="00656863">
              <w:rPr>
                <w:sz w:val="22"/>
                <w:szCs w:val="22"/>
              </w:rPr>
              <w:t>T2 SSFP</w:t>
            </w:r>
          </w:p>
        </w:tc>
        <w:tc>
          <w:tcPr>
            <w:tcW w:w="761" w:type="pct"/>
            <w:shd w:val="clear" w:color="auto" w:fill="auto"/>
          </w:tcPr>
          <w:p w14:paraId="634E35FB" w14:textId="433C187D" w:rsidR="006B26DC" w:rsidRPr="00656863" w:rsidRDefault="006B26DC" w:rsidP="006B26DC">
            <w:pPr>
              <w:jc w:val="center"/>
              <w:rPr>
                <w:sz w:val="22"/>
                <w:szCs w:val="22"/>
              </w:rPr>
            </w:pPr>
            <w:r w:rsidRPr="00656863">
              <w:rPr>
                <w:sz w:val="22"/>
                <w:szCs w:val="22"/>
              </w:rPr>
              <w:t>Approach-AAR</w:t>
            </w:r>
          </w:p>
        </w:tc>
        <w:tc>
          <w:tcPr>
            <w:tcW w:w="775" w:type="pct"/>
            <w:shd w:val="clear" w:color="auto" w:fill="auto"/>
          </w:tcPr>
          <w:p w14:paraId="4A79D6BE" w14:textId="4C890156" w:rsidR="006B26DC" w:rsidRPr="00656863" w:rsidRDefault="006B26DC" w:rsidP="00D670D1">
            <w:pPr>
              <w:jc w:val="center"/>
              <w:rPr>
                <w:sz w:val="22"/>
                <w:szCs w:val="22"/>
              </w:rPr>
            </w:pPr>
            <w:r w:rsidRPr="00656863">
              <w:rPr>
                <w:sz w:val="22"/>
                <w:szCs w:val="22"/>
              </w:rPr>
              <w:t>0.78</w:t>
            </w:r>
          </w:p>
        </w:tc>
      </w:tr>
      <w:tr w:rsidR="004947CF" w:rsidRPr="00656863" w14:paraId="01983A87" w14:textId="77777777" w:rsidTr="004947CF">
        <w:tc>
          <w:tcPr>
            <w:tcW w:w="1080" w:type="pct"/>
            <w:shd w:val="clear" w:color="auto" w:fill="auto"/>
          </w:tcPr>
          <w:p w14:paraId="33820EC2" w14:textId="18778505" w:rsidR="006B26DC" w:rsidRPr="00656863" w:rsidRDefault="006B26DC" w:rsidP="00193259">
            <w:pPr>
              <w:rPr>
                <w:b/>
                <w:sz w:val="22"/>
                <w:szCs w:val="22"/>
              </w:rPr>
            </w:pPr>
          </w:p>
        </w:tc>
        <w:tc>
          <w:tcPr>
            <w:tcW w:w="395" w:type="pct"/>
            <w:shd w:val="clear" w:color="auto" w:fill="auto"/>
          </w:tcPr>
          <w:p w14:paraId="1F7CF6DB" w14:textId="7E8A3DF3" w:rsidR="006B26DC" w:rsidRPr="00656863" w:rsidRDefault="006B26DC" w:rsidP="00D670D1">
            <w:pPr>
              <w:rPr>
                <w:sz w:val="22"/>
                <w:szCs w:val="22"/>
              </w:rPr>
            </w:pPr>
          </w:p>
        </w:tc>
        <w:tc>
          <w:tcPr>
            <w:tcW w:w="704" w:type="pct"/>
            <w:shd w:val="clear" w:color="auto" w:fill="auto"/>
          </w:tcPr>
          <w:p w14:paraId="1816E2E3" w14:textId="5127CA57" w:rsidR="006B26DC" w:rsidRPr="00656863" w:rsidRDefault="006B26DC" w:rsidP="00D670D1">
            <w:pPr>
              <w:rPr>
                <w:sz w:val="22"/>
                <w:szCs w:val="22"/>
              </w:rPr>
            </w:pPr>
          </w:p>
        </w:tc>
        <w:tc>
          <w:tcPr>
            <w:tcW w:w="661" w:type="pct"/>
            <w:shd w:val="clear" w:color="auto" w:fill="auto"/>
          </w:tcPr>
          <w:p w14:paraId="410AE233" w14:textId="266022E7" w:rsidR="006B26DC" w:rsidRPr="00656863" w:rsidRDefault="006B26DC" w:rsidP="00D670D1">
            <w:pPr>
              <w:rPr>
                <w:sz w:val="22"/>
                <w:szCs w:val="22"/>
              </w:rPr>
            </w:pPr>
          </w:p>
        </w:tc>
        <w:tc>
          <w:tcPr>
            <w:tcW w:w="619" w:type="pct"/>
            <w:shd w:val="clear" w:color="auto" w:fill="auto"/>
          </w:tcPr>
          <w:p w14:paraId="5994A028" w14:textId="037B25A7" w:rsidR="006B26DC" w:rsidRPr="00656863" w:rsidRDefault="006B26DC" w:rsidP="00D670D1">
            <w:pPr>
              <w:jc w:val="center"/>
              <w:rPr>
                <w:sz w:val="22"/>
                <w:szCs w:val="22"/>
              </w:rPr>
            </w:pPr>
          </w:p>
        </w:tc>
        <w:tc>
          <w:tcPr>
            <w:tcW w:w="761" w:type="pct"/>
            <w:shd w:val="clear" w:color="auto" w:fill="auto"/>
          </w:tcPr>
          <w:p w14:paraId="35D1125F" w14:textId="73844E25" w:rsidR="006B26DC" w:rsidRPr="00656863" w:rsidRDefault="006B26DC" w:rsidP="00D670D1">
            <w:pPr>
              <w:jc w:val="center"/>
              <w:rPr>
                <w:sz w:val="22"/>
                <w:szCs w:val="22"/>
              </w:rPr>
            </w:pPr>
            <w:r w:rsidRPr="00656863">
              <w:rPr>
                <w:sz w:val="22"/>
                <w:szCs w:val="22"/>
              </w:rPr>
              <w:t xml:space="preserve">DUKE Jeopardy </w:t>
            </w:r>
          </w:p>
        </w:tc>
        <w:tc>
          <w:tcPr>
            <w:tcW w:w="775" w:type="pct"/>
            <w:shd w:val="clear" w:color="auto" w:fill="auto"/>
          </w:tcPr>
          <w:p w14:paraId="30BA994F" w14:textId="35B6E05F" w:rsidR="006B26DC" w:rsidRPr="00656863" w:rsidRDefault="006B26DC" w:rsidP="00D670D1">
            <w:pPr>
              <w:jc w:val="center"/>
              <w:rPr>
                <w:sz w:val="22"/>
                <w:szCs w:val="22"/>
              </w:rPr>
            </w:pPr>
            <w:r w:rsidRPr="00656863">
              <w:rPr>
                <w:sz w:val="22"/>
                <w:szCs w:val="22"/>
              </w:rPr>
              <w:t>0.39</w:t>
            </w:r>
          </w:p>
        </w:tc>
      </w:tr>
      <w:tr w:rsidR="0076044B" w:rsidRPr="00656863" w14:paraId="0C30C32A" w14:textId="77777777" w:rsidTr="004947CF">
        <w:trPr>
          <w:trHeight w:val="215"/>
        </w:trPr>
        <w:tc>
          <w:tcPr>
            <w:tcW w:w="1080" w:type="pct"/>
            <w:shd w:val="clear" w:color="auto" w:fill="auto"/>
          </w:tcPr>
          <w:p w14:paraId="03697714" w14:textId="2F4DF2F7" w:rsidR="00193259" w:rsidRPr="00656863" w:rsidRDefault="00193259" w:rsidP="00D670D1">
            <w:pPr>
              <w:rPr>
                <w:b/>
                <w:sz w:val="22"/>
                <w:szCs w:val="22"/>
              </w:rPr>
            </w:pPr>
            <w:r w:rsidRPr="00656863">
              <w:rPr>
                <w:b/>
                <w:sz w:val="22"/>
                <w:szCs w:val="22"/>
              </w:rPr>
              <w:t xml:space="preserve">Carlsson </w:t>
            </w:r>
            <w:r w:rsidR="0030697E" w:rsidRPr="00656863">
              <w:rPr>
                <w:b/>
                <w:sz w:val="22"/>
                <w:szCs w:val="22"/>
              </w:rPr>
              <w:fldChar w:fldCharType="begin"/>
            </w:r>
            <w:r w:rsidR="00AB0893" w:rsidRPr="00656863">
              <w:rPr>
                <w:b/>
                <w:sz w:val="22"/>
                <w:szCs w:val="22"/>
              </w:rPr>
              <w:instrText xml:space="preserve"> ADDIN PAPERS2_CITATIONS &lt;citation&gt;&lt;uuid&gt;7C4381C4-2255-4FE9-AEDA-245AFF0D7196&lt;/uuid&gt;&lt;priority&gt;0&lt;/priority&gt;&lt;publications&gt;&lt;publication&gt;&lt;volume&gt;13&lt;/volume&gt;&lt;publication_date&gt;99201110041200000000222000&lt;/publication_date&gt;&lt;number&gt;1&lt;/number&gt;&lt;doi&gt;10.1186/1532-429X-13-55&lt;/doi&gt;&lt;startpage&gt;55&lt;/startpage&gt;&lt;title&gt;Quantification and visualization of cardiovascular 4D velocity mapping accelerated with parallel imaging or k-t BLAST: head to head comparison and validation at 1.5 T and 3 T&lt;/title&gt;&lt;uuid&gt;A45A1996-C801-494D-A4C1-07DF38BA6005&lt;/uuid&gt;&lt;subtype&gt;400&lt;/subtype&gt;&lt;publisher&gt;BioMed Central Ltd&lt;/publisher&gt;&lt;type&gt;400&lt;/type&gt;&lt;url&gt;http://www.jcmr-online.com/content/13/1/55&lt;/url&gt;&lt;bundle&gt;&lt;publication&gt;&lt;publisher&gt;BioMed Central Ltd&lt;/publisher&gt;&lt;title&gt;Journal of cardiovascular magnetic resonance : official journal of the Society for Cardiovascular Magnetic Resonance&lt;/title&gt;&lt;type&gt;-100&lt;/type&gt;&lt;subtype&gt;-100&lt;/subtype&gt;&lt;uuid&gt;470F96BF-07EC-4FB7-BF14-DBEA4A1FE689&lt;/uuid&gt;&lt;/publication&gt;&lt;/bundle&gt;&lt;authors&gt;&lt;author&gt;&lt;firstName&gt;Marcus&lt;/firstName&gt;&lt;lastName&gt;Carlsson&lt;/lastName&gt;&lt;/author&gt;&lt;author&gt;&lt;firstName&gt;Johannes&lt;/firstName&gt;&lt;lastName&gt;Töger&lt;/lastName&gt;&lt;/author&gt;&lt;author&gt;&lt;firstName&gt;Mikael&lt;/firstName&gt;&lt;lastName&gt;Kanski&lt;/lastName&gt;&lt;/author&gt;&lt;author&gt;&lt;firstName&gt;Karin&lt;/firstName&gt;&lt;middleNames&gt;Markenroth&lt;/middleNames&gt;&lt;lastName&gt;Bloch&lt;/lastName&gt;&lt;/author&gt;&lt;author&gt;&lt;firstName&gt;Freddy&lt;/firstName&gt;&lt;lastName&gt;Ståhlberg&lt;/lastName&gt;&lt;/author&gt;&lt;author&gt;&lt;firstName&gt;Einar&lt;/firstName&gt;&lt;lastName&gt;Heiberg&lt;/lastName&gt;&lt;/author&gt;&lt;author&gt;&lt;firstName&gt;Håkan&lt;/firstName&gt;&lt;lastName&gt;Arheden&lt;/lastName&gt;&lt;/author&gt;&lt;/authors&gt;&lt;/publication&gt;&lt;/publications&gt;&lt;cites&gt;&lt;/cites&gt;&lt;/citation&gt;</w:instrText>
            </w:r>
            <w:r w:rsidR="0030697E" w:rsidRPr="00656863">
              <w:rPr>
                <w:b/>
                <w:sz w:val="22"/>
                <w:szCs w:val="22"/>
              </w:rPr>
              <w:fldChar w:fldCharType="separate"/>
            </w:r>
            <w:r w:rsidR="00AB0893" w:rsidRPr="00656863">
              <w:rPr>
                <w:sz w:val="22"/>
                <w:szCs w:val="22"/>
                <w:lang w:eastAsia="en-US"/>
              </w:rPr>
              <w:t>[15]</w:t>
            </w:r>
            <w:r w:rsidR="0030697E" w:rsidRPr="00656863">
              <w:rPr>
                <w:b/>
                <w:sz w:val="22"/>
                <w:szCs w:val="22"/>
              </w:rPr>
              <w:fldChar w:fldCharType="end"/>
            </w:r>
          </w:p>
          <w:p w14:paraId="0009F40A" w14:textId="39145C14" w:rsidR="00193259" w:rsidRPr="00656863" w:rsidRDefault="00193259" w:rsidP="006553E4">
            <w:pPr>
              <w:spacing w:after="180"/>
              <w:rPr>
                <w:sz w:val="22"/>
                <w:szCs w:val="22"/>
              </w:rPr>
            </w:pPr>
          </w:p>
          <w:p w14:paraId="18E3D8D6" w14:textId="77777777" w:rsidR="00193259" w:rsidRPr="00656863" w:rsidRDefault="00193259" w:rsidP="00D670D1">
            <w:pPr>
              <w:rPr>
                <w:b/>
                <w:sz w:val="22"/>
                <w:szCs w:val="22"/>
              </w:rPr>
            </w:pPr>
          </w:p>
        </w:tc>
        <w:tc>
          <w:tcPr>
            <w:tcW w:w="395" w:type="pct"/>
            <w:shd w:val="clear" w:color="auto" w:fill="auto"/>
          </w:tcPr>
          <w:p w14:paraId="78023BDE" w14:textId="77777777" w:rsidR="00193259" w:rsidRPr="00656863" w:rsidRDefault="00193259" w:rsidP="00D670D1">
            <w:pPr>
              <w:rPr>
                <w:sz w:val="22"/>
                <w:szCs w:val="22"/>
              </w:rPr>
            </w:pPr>
            <w:r w:rsidRPr="00656863">
              <w:rPr>
                <w:sz w:val="22"/>
                <w:szCs w:val="22"/>
              </w:rPr>
              <w:t>16</w:t>
            </w:r>
          </w:p>
        </w:tc>
        <w:tc>
          <w:tcPr>
            <w:tcW w:w="704" w:type="pct"/>
            <w:shd w:val="clear" w:color="auto" w:fill="auto"/>
          </w:tcPr>
          <w:p w14:paraId="08BFAF01" w14:textId="77777777" w:rsidR="00193259" w:rsidRPr="00656863" w:rsidRDefault="00193259" w:rsidP="00D670D1">
            <w:pPr>
              <w:rPr>
                <w:sz w:val="22"/>
                <w:szCs w:val="22"/>
              </w:rPr>
            </w:pPr>
            <w:r w:rsidRPr="00656863">
              <w:rPr>
                <w:sz w:val="22"/>
                <w:szCs w:val="22"/>
              </w:rPr>
              <w:t>STEMI</w:t>
            </w:r>
          </w:p>
        </w:tc>
        <w:tc>
          <w:tcPr>
            <w:tcW w:w="661" w:type="pct"/>
            <w:shd w:val="clear" w:color="auto" w:fill="auto"/>
          </w:tcPr>
          <w:p w14:paraId="3CA9644C" w14:textId="77777777" w:rsidR="00193259" w:rsidRPr="00656863" w:rsidRDefault="00193259" w:rsidP="00D670D1">
            <w:pPr>
              <w:rPr>
                <w:sz w:val="22"/>
                <w:szCs w:val="22"/>
              </w:rPr>
            </w:pPr>
            <w:r w:rsidRPr="00656863">
              <w:rPr>
                <w:sz w:val="22"/>
                <w:szCs w:val="22"/>
              </w:rPr>
              <w:t>1.5</w:t>
            </w:r>
          </w:p>
        </w:tc>
        <w:tc>
          <w:tcPr>
            <w:tcW w:w="619" w:type="pct"/>
            <w:shd w:val="clear" w:color="auto" w:fill="auto"/>
          </w:tcPr>
          <w:p w14:paraId="49799485" w14:textId="77777777" w:rsidR="00193259" w:rsidRPr="00656863" w:rsidRDefault="00193259" w:rsidP="00D670D1">
            <w:pPr>
              <w:jc w:val="center"/>
              <w:rPr>
                <w:sz w:val="22"/>
                <w:szCs w:val="22"/>
              </w:rPr>
            </w:pPr>
            <w:r w:rsidRPr="00656863">
              <w:rPr>
                <w:sz w:val="22"/>
                <w:szCs w:val="22"/>
              </w:rPr>
              <w:t>T2-STIR</w:t>
            </w:r>
          </w:p>
        </w:tc>
        <w:tc>
          <w:tcPr>
            <w:tcW w:w="761" w:type="pct"/>
            <w:shd w:val="clear" w:color="auto" w:fill="auto"/>
          </w:tcPr>
          <w:p w14:paraId="58439525" w14:textId="77777777" w:rsidR="00193259" w:rsidRPr="00656863" w:rsidRDefault="00193259" w:rsidP="00D670D1">
            <w:pPr>
              <w:jc w:val="center"/>
              <w:rPr>
                <w:sz w:val="22"/>
                <w:szCs w:val="22"/>
              </w:rPr>
            </w:pPr>
            <w:r w:rsidRPr="00656863">
              <w:rPr>
                <w:sz w:val="22"/>
                <w:szCs w:val="22"/>
              </w:rPr>
              <w:t>SPECT</w:t>
            </w:r>
          </w:p>
        </w:tc>
        <w:tc>
          <w:tcPr>
            <w:tcW w:w="775" w:type="pct"/>
            <w:shd w:val="clear" w:color="auto" w:fill="auto"/>
          </w:tcPr>
          <w:p w14:paraId="33BD9CAF" w14:textId="77777777" w:rsidR="00193259" w:rsidRPr="00656863" w:rsidRDefault="00193259" w:rsidP="00D670D1">
            <w:pPr>
              <w:jc w:val="center"/>
              <w:rPr>
                <w:sz w:val="22"/>
                <w:szCs w:val="22"/>
              </w:rPr>
            </w:pPr>
            <w:r w:rsidRPr="00656863">
              <w:rPr>
                <w:sz w:val="22"/>
                <w:szCs w:val="22"/>
              </w:rPr>
              <w:t>0.70</w:t>
            </w:r>
          </w:p>
        </w:tc>
      </w:tr>
      <w:tr w:rsidR="00193259" w:rsidRPr="00656863" w14:paraId="6AE52DFD" w14:textId="77777777" w:rsidTr="004947CF">
        <w:trPr>
          <w:trHeight w:val="215"/>
        </w:trPr>
        <w:tc>
          <w:tcPr>
            <w:tcW w:w="1080" w:type="pct"/>
            <w:shd w:val="clear" w:color="auto" w:fill="auto"/>
          </w:tcPr>
          <w:p w14:paraId="5E337821" w14:textId="7D2325C0" w:rsidR="00193259" w:rsidRPr="00656863" w:rsidRDefault="00923DD6" w:rsidP="00923DD6">
            <w:pPr>
              <w:rPr>
                <w:b/>
                <w:sz w:val="22"/>
                <w:szCs w:val="22"/>
              </w:rPr>
            </w:pPr>
            <w:r w:rsidRPr="00656863">
              <w:rPr>
                <w:b/>
                <w:sz w:val="22"/>
                <w:szCs w:val="22"/>
              </w:rPr>
              <w:t xml:space="preserve">Wright </w:t>
            </w:r>
            <w:r w:rsidR="0076044B" w:rsidRPr="00656863">
              <w:rPr>
                <w:b/>
                <w:sz w:val="22"/>
                <w:szCs w:val="22"/>
              </w:rPr>
              <w:fldChar w:fldCharType="begin"/>
            </w:r>
            <w:r w:rsidR="00AB0893" w:rsidRPr="00656863">
              <w:rPr>
                <w:b/>
                <w:sz w:val="22"/>
                <w:szCs w:val="22"/>
              </w:rPr>
              <w:instrText xml:space="preserve"> ADDIN PAPERS2_CITATIONS &lt;citation&gt;&lt;uuid&gt;04E20E29-DBE6-48E5-9DE4-4AEC9B9CD75D&lt;/uuid&gt;&lt;priority&gt;0&lt;/priority&gt;&lt;publications&gt;&lt;publication&gt;&lt;uuid&gt;1F5C01D8-D051-4ADC-BEC4-35167AACE7EA&lt;/uuid&gt;&lt;volume&gt;2&lt;/volume&gt;&lt;accepted_date&gt;99200902171200000000222000&lt;/accepted_date&gt;&lt;doi&gt;10.1016/j.jcmg.2009.02.011&lt;/doi&gt;&lt;startpage&gt;825&lt;/startpage&gt;&lt;revision_date&gt;99200902101200000000222000&lt;/revision_date&gt;&lt;publication_date&gt;99200907001200000000220000&lt;/publication_date&gt;&lt;url&gt;http://linkinghub.elsevier.com/retrieve/pii/S1936878X09003027&lt;/url&gt;&lt;type&gt;400&lt;/type&gt;&lt;title&gt;Quantification of myocardial area at risk with T2-weighted CMR: comparison with contrast-enhanced CMR and coronary angiography.&lt;/title&gt;&lt;submission_date&gt;99200812031200000000222000&lt;/submission_date&gt;&lt;number&gt;7&lt;/number&gt;&lt;institution&gt;Department of Radiology, Gasthuisberg University Hospital, Leuven, Belgium.&lt;/institution&gt;&lt;subtype&gt;400&lt;/subtype&gt;&lt;endpage&gt;831&lt;/endpage&gt;&lt;bundle&gt;&lt;publication&gt;&lt;publisher&gt;Elsevier Inc&lt;/publisher&gt;&lt;title&gt;JACC: Cardiovascular Imaging&lt;/title&gt;&lt;type&gt;-100&lt;/type&gt;&lt;subtype&gt;-100&lt;/subtype&gt;&lt;uuid&gt;4E1092C5-589F-46C1-87E6-35F12E4A121D&lt;/uuid&gt;&lt;/publication&gt;&lt;/bundle&gt;&lt;authors&gt;&lt;author&gt;&lt;firstName&gt;Jeremy&lt;/firstName&gt;&lt;lastName&gt;Wright&lt;/lastName&gt;&lt;/author&gt;&lt;author&gt;&lt;firstName&gt;Tom&lt;/firstName&gt;&lt;lastName&gt;Adriaenssens&lt;/lastName&gt;&lt;/author&gt;&lt;author&gt;&lt;firstName&gt;Steven&lt;/firstName&gt;&lt;lastName&gt;Dymarkowski&lt;/lastName&gt;&lt;/author&gt;&lt;author&gt;&lt;firstName&gt;Walter&lt;/firstName&gt;&lt;lastName&gt;Desmet&lt;/lastName&gt;&lt;/author&gt;&lt;author&gt;&lt;firstName&gt;Jan&lt;/firstName&gt;&lt;lastName&gt;Bogaert&lt;/lastName&gt;&lt;/author&gt;&lt;/authors&gt;&lt;/publication&gt;&lt;/publications&gt;&lt;cites&gt;&lt;/cites&gt;&lt;/citation&gt;</w:instrText>
            </w:r>
            <w:r w:rsidR="0076044B" w:rsidRPr="00656863">
              <w:rPr>
                <w:b/>
                <w:sz w:val="22"/>
                <w:szCs w:val="22"/>
              </w:rPr>
              <w:fldChar w:fldCharType="separate"/>
            </w:r>
            <w:r w:rsidR="00AB0893" w:rsidRPr="00656863">
              <w:rPr>
                <w:sz w:val="22"/>
                <w:szCs w:val="22"/>
                <w:lang w:eastAsia="en-US"/>
              </w:rPr>
              <w:t>[16]</w:t>
            </w:r>
            <w:r w:rsidR="0076044B" w:rsidRPr="00656863">
              <w:rPr>
                <w:b/>
                <w:sz w:val="22"/>
                <w:szCs w:val="22"/>
              </w:rPr>
              <w:fldChar w:fldCharType="end"/>
            </w:r>
          </w:p>
        </w:tc>
        <w:tc>
          <w:tcPr>
            <w:tcW w:w="395" w:type="pct"/>
            <w:shd w:val="clear" w:color="auto" w:fill="auto"/>
          </w:tcPr>
          <w:p w14:paraId="77946AF1" w14:textId="3CDA73B3" w:rsidR="00193259" w:rsidRPr="00656863" w:rsidRDefault="00193259" w:rsidP="00D670D1">
            <w:pPr>
              <w:rPr>
                <w:sz w:val="22"/>
                <w:szCs w:val="22"/>
              </w:rPr>
            </w:pPr>
            <w:r w:rsidRPr="00656863">
              <w:rPr>
                <w:sz w:val="22"/>
                <w:szCs w:val="22"/>
              </w:rPr>
              <w:t>108</w:t>
            </w:r>
          </w:p>
        </w:tc>
        <w:tc>
          <w:tcPr>
            <w:tcW w:w="704" w:type="pct"/>
            <w:shd w:val="clear" w:color="auto" w:fill="auto"/>
          </w:tcPr>
          <w:p w14:paraId="13D7A168" w14:textId="77777777" w:rsidR="00193259" w:rsidRPr="00656863" w:rsidRDefault="00193259" w:rsidP="00D670D1">
            <w:pPr>
              <w:rPr>
                <w:sz w:val="22"/>
                <w:szCs w:val="22"/>
              </w:rPr>
            </w:pPr>
          </w:p>
        </w:tc>
        <w:tc>
          <w:tcPr>
            <w:tcW w:w="661" w:type="pct"/>
            <w:shd w:val="clear" w:color="auto" w:fill="auto"/>
          </w:tcPr>
          <w:p w14:paraId="5257BE04" w14:textId="77777777" w:rsidR="00193259" w:rsidRPr="00656863" w:rsidRDefault="00193259" w:rsidP="00D670D1">
            <w:pPr>
              <w:rPr>
                <w:sz w:val="22"/>
                <w:szCs w:val="22"/>
              </w:rPr>
            </w:pPr>
          </w:p>
        </w:tc>
        <w:tc>
          <w:tcPr>
            <w:tcW w:w="619" w:type="pct"/>
            <w:shd w:val="clear" w:color="auto" w:fill="auto"/>
          </w:tcPr>
          <w:p w14:paraId="0B2171E1" w14:textId="77777777" w:rsidR="00193259" w:rsidRPr="00656863" w:rsidRDefault="00193259" w:rsidP="00D670D1">
            <w:pPr>
              <w:jc w:val="center"/>
              <w:rPr>
                <w:sz w:val="22"/>
                <w:szCs w:val="22"/>
              </w:rPr>
            </w:pPr>
          </w:p>
        </w:tc>
        <w:tc>
          <w:tcPr>
            <w:tcW w:w="761" w:type="pct"/>
            <w:shd w:val="clear" w:color="auto" w:fill="auto"/>
          </w:tcPr>
          <w:p w14:paraId="1D1A70B9" w14:textId="1B8E4364" w:rsidR="00193259" w:rsidRPr="00656863" w:rsidRDefault="00193259" w:rsidP="00D670D1">
            <w:pPr>
              <w:jc w:val="center"/>
              <w:rPr>
                <w:sz w:val="22"/>
                <w:szCs w:val="22"/>
              </w:rPr>
            </w:pPr>
            <w:r w:rsidRPr="00656863">
              <w:rPr>
                <w:sz w:val="22"/>
                <w:szCs w:val="22"/>
              </w:rPr>
              <w:t>ESL-LGE</w:t>
            </w:r>
          </w:p>
        </w:tc>
        <w:tc>
          <w:tcPr>
            <w:tcW w:w="775" w:type="pct"/>
            <w:shd w:val="clear" w:color="auto" w:fill="auto"/>
          </w:tcPr>
          <w:p w14:paraId="1A633496" w14:textId="57D2E9D9" w:rsidR="00193259" w:rsidRPr="00656863" w:rsidRDefault="00193259" w:rsidP="00D670D1">
            <w:pPr>
              <w:jc w:val="center"/>
              <w:rPr>
                <w:sz w:val="22"/>
                <w:szCs w:val="22"/>
              </w:rPr>
            </w:pPr>
            <w:r w:rsidRPr="00656863">
              <w:rPr>
                <w:sz w:val="22"/>
                <w:szCs w:val="22"/>
              </w:rPr>
              <w:t>0.77</w:t>
            </w:r>
          </w:p>
        </w:tc>
      </w:tr>
      <w:tr w:rsidR="00193259" w:rsidRPr="00656863" w14:paraId="143AF8C5" w14:textId="77777777" w:rsidTr="004947CF">
        <w:tc>
          <w:tcPr>
            <w:tcW w:w="1080" w:type="pct"/>
            <w:shd w:val="clear" w:color="auto" w:fill="auto"/>
          </w:tcPr>
          <w:p w14:paraId="480A03D1" w14:textId="37678E40" w:rsidR="00193259" w:rsidRPr="00656863" w:rsidRDefault="00193259" w:rsidP="00923DD6">
            <w:pPr>
              <w:rPr>
                <w:b/>
                <w:sz w:val="22"/>
                <w:szCs w:val="22"/>
              </w:rPr>
            </w:pPr>
            <w:r w:rsidRPr="00656863">
              <w:rPr>
                <w:b/>
                <w:sz w:val="22"/>
                <w:szCs w:val="22"/>
              </w:rPr>
              <w:t xml:space="preserve">Fuernau </w:t>
            </w:r>
            <w:r w:rsidR="009A250F" w:rsidRPr="00656863">
              <w:rPr>
                <w:b/>
                <w:sz w:val="22"/>
                <w:szCs w:val="22"/>
              </w:rPr>
              <w:fldChar w:fldCharType="begin"/>
            </w:r>
            <w:r w:rsidR="00AB0893" w:rsidRPr="00656863">
              <w:rPr>
                <w:b/>
                <w:sz w:val="22"/>
                <w:szCs w:val="22"/>
              </w:rPr>
              <w:instrText xml:space="preserve"> ADDIN PAPERS2_CITATIONS &lt;citation&gt;&lt;uuid&gt;06BD0981-F7E7-4741-9F44-1F1749F42C13&lt;/uuid&gt;&lt;priority&gt;0&lt;/priority&gt;&lt;publications&gt;&lt;publication&gt;&lt;uuid&gt;61D61C69-BF18-4BAC-BC90-4A867DA9B65C&lt;/uuid&gt;&lt;volume&gt;4&lt;/volume&gt;&lt;accepted_date&gt;99201102241200000000222000&lt;/accepted_date&gt;&lt;doi&gt;10.1016/j.jcmg.2011.02.023&lt;/doi&gt;&lt;startpage&gt;967&lt;/startpage&gt;&lt;revision_date&gt;99201102151200000000222000&lt;/revision_date&gt;&lt;publication_date&gt;99201109001200000000220000&lt;/publication_date&gt;&lt;url&gt;http://linkinghub.elsevier.com/retrieve/pii/S1936878X11005067&lt;/url&gt;&lt;citekey&gt;Fuernau:2011bq&lt;/citekey&gt;&lt;type&gt;400&lt;/type&gt;&lt;title&gt;Myocardium at risk in ST-segment elevation myocardial infarction comparison of T2-weighted edema imaging with the MR-assessed endocardial surface area and validation against angiographic scoring.&lt;/title&gt;&lt;submission_date&gt;99201010111200000000222000&lt;/submission_date&gt;&lt;number&gt;9&lt;/number&gt;&lt;institution&gt;Department of Internal Medicine/Cardiology, University of Leipzig -Heart Center, Leipzig, Germany. fuerg@med.unileipzig.de&lt;/institution&gt;&lt;subtype&gt;400&lt;/subtype&gt;&lt;endpage&gt;976&lt;/endpage&gt;&lt;bundle&gt;&lt;publication&gt;&lt;publisher&gt;Elsevier Inc&lt;/publisher&gt;&lt;title&gt;JACC: Cardiovascular Imaging&lt;/title&gt;&lt;type&gt;-100&lt;/type&gt;&lt;subtype&gt;-100&lt;/subtype&gt;&lt;uuid&gt;4E1092C5-589F-46C1-87E6-35F12E4A121D&lt;/uuid&gt;&lt;/publication&gt;&lt;/bundle&gt;&lt;authors&gt;&lt;author&gt;&lt;firstName&gt;Georg&lt;/firstName&gt;&lt;lastName&gt;Fuernau&lt;/lastName&gt;&lt;/author&gt;&lt;author&gt;&lt;firstName&gt;Ingo&lt;/firstName&gt;&lt;lastName&gt;Eitel&lt;/lastName&gt;&lt;/author&gt;&lt;author&gt;&lt;firstName&gt;Vinzenz&lt;/firstName&gt;&lt;lastName&gt;Franke&lt;/lastName&gt;&lt;/author&gt;&lt;author&gt;&lt;firstName&gt;Lysann&lt;/firstName&gt;&lt;lastName&gt;Hildebrandt&lt;/lastName&gt;&lt;/author&gt;&lt;author&gt;&lt;firstName&gt;Josefine&lt;/firstName&gt;&lt;lastName&gt;Meissner&lt;/lastName&gt;&lt;/author&gt;&lt;author&gt;&lt;nonDroppingParticle&gt;de&lt;/nonDroppingParticle&gt;&lt;firstName&gt;Suzanne&lt;/firstName&gt;&lt;lastName&gt;Waha&lt;/lastName&gt;&lt;/author&gt;&lt;author&gt;&lt;firstName&gt;Philipp&lt;/firstName&gt;&lt;lastName&gt;Lurz&lt;/lastName&gt;&lt;/author&gt;&lt;author&gt;&lt;firstName&gt;Matthias&lt;/firstName&gt;&lt;lastName&gt;Gutberlet&lt;/lastName&gt;&lt;/author&gt;&lt;author&gt;&lt;firstName&gt;Steffen&lt;/firstName&gt;&lt;lastName&gt;Desch&lt;/lastName&gt;&lt;/author&gt;&lt;author&gt;&lt;firstName&gt;Gerhard&lt;/firstName&gt;&lt;lastName&gt;Schuler&lt;/lastName&gt;&lt;/author&gt;&lt;author&gt;&lt;firstName&gt;Holger&lt;/firstName&gt;&lt;lastName&gt;Thiele&lt;/lastName&gt;&lt;/author&gt;&lt;/authors&gt;&lt;/publication&gt;&lt;/publications&gt;&lt;cites&gt;&lt;/cites&gt;&lt;/citation&gt;</w:instrText>
            </w:r>
            <w:r w:rsidR="009A250F" w:rsidRPr="00656863">
              <w:rPr>
                <w:b/>
                <w:sz w:val="22"/>
                <w:szCs w:val="22"/>
              </w:rPr>
              <w:fldChar w:fldCharType="separate"/>
            </w:r>
            <w:r w:rsidR="00AB0893" w:rsidRPr="00656863">
              <w:rPr>
                <w:sz w:val="22"/>
                <w:szCs w:val="22"/>
                <w:lang w:eastAsia="en-US"/>
              </w:rPr>
              <w:t>[17]</w:t>
            </w:r>
            <w:r w:rsidR="009A250F" w:rsidRPr="00656863">
              <w:rPr>
                <w:b/>
                <w:sz w:val="22"/>
                <w:szCs w:val="22"/>
              </w:rPr>
              <w:fldChar w:fldCharType="end"/>
            </w:r>
          </w:p>
        </w:tc>
        <w:tc>
          <w:tcPr>
            <w:tcW w:w="395" w:type="pct"/>
            <w:shd w:val="clear" w:color="auto" w:fill="auto"/>
          </w:tcPr>
          <w:p w14:paraId="43413A4D" w14:textId="347F1F2B" w:rsidR="00193259" w:rsidRPr="00656863" w:rsidRDefault="00193259" w:rsidP="00D670D1">
            <w:pPr>
              <w:rPr>
                <w:sz w:val="22"/>
                <w:szCs w:val="22"/>
              </w:rPr>
            </w:pPr>
            <w:r w:rsidRPr="00656863">
              <w:rPr>
                <w:sz w:val="22"/>
                <w:szCs w:val="22"/>
              </w:rPr>
              <w:t>197</w:t>
            </w:r>
          </w:p>
        </w:tc>
        <w:tc>
          <w:tcPr>
            <w:tcW w:w="704" w:type="pct"/>
            <w:shd w:val="clear" w:color="auto" w:fill="auto"/>
          </w:tcPr>
          <w:p w14:paraId="386664F4" w14:textId="449F7603" w:rsidR="00193259" w:rsidRPr="00656863" w:rsidRDefault="00193259" w:rsidP="00D670D1">
            <w:pPr>
              <w:rPr>
                <w:sz w:val="22"/>
                <w:szCs w:val="22"/>
              </w:rPr>
            </w:pPr>
            <w:r w:rsidRPr="00656863">
              <w:rPr>
                <w:sz w:val="22"/>
                <w:szCs w:val="22"/>
              </w:rPr>
              <w:t>STEMI</w:t>
            </w:r>
          </w:p>
        </w:tc>
        <w:tc>
          <w:tcPr>
            <w:tcW w:w="661" w:type="pct"/>
            <w:shd w:val="clear" w:color="auto" w:fill="auto"/>
          </w:tcPr>
          <w:p w14:paraId="4B3BBB55" w14:textId="0BDB7271" w:rsidR="00193259" w:rsidRPr="00656863" w:rsidRDefault="00193259" w:rsidP="00D670D1">
            <w:pPr>
              <w:rPr>
                <w:sz w:val="22"/>
                <w:szCs w:val="22"/>
              </w:rPr>
            </w:pPr>
            <w:r w:rsidRPr="00656863">
              <w:rPr>
                <w:sz w:val="22"/>
                <w:szCs w:val="22"/>
              </w:rPr>
              <w:t>1.5</w:t>
            </w:r>
          </w:p>
        </w:tc>
        <w:tc>
          <w:tcPr>
            <w:tcW w:w="619" w:type="pct"/>
            <w:shd w:val="clear" w:color="auto" w:fill="auto"/>
          </w:tcPr>
          <w:p w14:paraId="4D8E8BC9" w14:textId="19A04222" w:rsidR="00193259" w:rsidRPr="00656863" w:rsidRDefault="00193259" w:rsidP="00D670D1">
            <w:pPr>
              <w:jc w:val="center"/>
              <w:rPr>
                <w:sz w:val="22"/>
                <w:szCs w:val="22"/>
              </w:rPr>
            </w:pPr>
            <w:r w:rsidRPr="00656863">
              <w:rPr>
                <w:sz w:val="22"/>
                <w:szCs w:val="22"/>
              </w:rPr>
              <w:t>T2-STIR</w:t>
            </w:r>
          </w:p>
        </w:tc>
        <w:tc>
          <w:tcPr>
            <w:tcW w:w="761" w:type="pct"/>
            <w:shd w:val="clear" w:color="auto" w:fill="auto"/>
          </w:tcPr>
          <w:p w14:paraId="70958B0A" w14:textId="74DD5A34" w:rsidR="00193259" w:rsidRPr="00656863" w:rsidRDefault="00193259" w:rsidP="00D670D1">
            <w:pPr>
              <w:jc w:val="center"/>
              <w:rPr>
                <w:sz w:val="22"/>
                <w:szCs w:val="22"/>
              </w:rPr>
            </w:pPr>
            <w:r w:rsidRPr="00656863">
              <w:rPr>
                <w:sz w:val="22"/>
                <w:szCs w:val="22"/>
              </w:rPr>
              <w:t>Approach-AAR</w:t>
            </w:r>
          </w:p>
        </w:tc>
        <w:tc>
          <w:tcPr>
            <w:tcW w:w="775" w:type="pct"/>
            <w:shd w:val="clear" w:color="auto" w:fill="auto"/>
          </w:tcPr>
          <w:p w14:paraId="3403E37D" w14:textId="6ADA6916" w:rsidR="00193259" w:rsidRPr="00656863" w:rsidRDefault="00193259" w:rsidP="00D670D1">
            <w:pPr>
              <w:jc w:val="center"/>
              <w:rPr>
                <w:sz w:val="22"/>
                <w:szCs w:val="22"/>
              </w:rPr>
            </w:pPr>
            <w:r w:rsidRPr="00656863">
              <w:rPr>
                <w:sz w:val="22"/>
                <w:szCs w:val="22"/>
              </w:rPr>
              <w:t>0.87</w:t>
            </w:r>
          </w:p>
        </w:tc>
      </w:tr>
      <w:tr w:rsidR="009A250F" w:rsidRPr="00656863" w14:paraId="7B7169AE" w14:textId="77777777" w:rsidTr="004947CF">
        <w:tc>
          <w:tcPr>
            <w:tcW w:w="1080" w:type="pct"/>
            <w:shd w:val="clear" w:color="auto" w:fill="auto"/>
          </w:tcPr>
          <w:p w14:paraId="7288C4A6" w14:textId="77777777" w:rsidR="00193259" w:rsidRPr="00656863" w:rsidRDefault="00193259" w:rsidP="00D670D1">
            <w:pPr>
              <w:rPr>
                <w:b/>
                <w:sz w:val="22"/>
                <w:szCs w:val="22"/>
              </w:rPr>
            </w:pPr>
          </w:p>
        </w:tc>
        <w:tc>
          <w:tcPr>
            <w:tcW w:w="395" w:type="pct"/>
            <w:shd w:val="clear" w:color="auto" w:fill="auto"/>
          </w:tcPr>
          <w:p w14:paraId="03ED1376" w14:textId="77777777" w:rsidR="00193259" w:rsidRPr="00656863" w:rsidRDefault="00193259" w:rsidP="00D670D1">
            <w:pPr>
              <w:rPr>
                <w:sz w:val="22"/>
                <w:szCs w:val="22"/>
              </w:rPr>
            </w:pPr>
          </w:p>
        </w:tc>
        <w:tc>
          <w:tcPr>
            <w:tcW w:w="704" w:type="pct"/>
            <w:shd w:val="clear" w:color="auto" w:fill="auto"/>
          </w:tcPr>
          <w:p w14:paraId="391052C9" w14:textId="77777777" w:rsidR="00193259" w:rsidRPr="00656863" w:rsidRDefault="00193259" w:rsidP="00D670D1">
            <w:pPr>
              <w:rPr>
                <w:sz w:val="22"/>
                <w:szCs w:val="22"/>
              </w:rPr>
            </w:pPr>
          </w:p>
        </w:tc>
        <w:tc>
          <w:tcPr>
            <w:tcW w:w="661" w:type="pct"/>
            <w:shd w:val="clear" w:color="auto" w:fill="auto"/>
          </w:tcPr>
          <w:p w14:paraId="4244B659" w14:textId="77777777" w:rsidR="00193259" w:rsidRPr="00656863" w:rsidRDefault="00193259" w:rsidP="00D670D1">
            <w:pPr>
              <w:rPr>
                <w:sz w:val="22"/>
                <w:szCs w:val="22"/>
              </w:rPr>
            </w:pPr>
          </w:p>
        </w:tc>
        <w:tc>
          <w:tcPr>
            <w:tcW w:w="619" w:type="pct"/>
            <w:shd w:val="clear" w:color="auto" w:fill="auto"/>
          </w:tcPr>
          <w:p w14:paraId="61143930" w14:textId="77777777" w:rsidR="00193259" w:rsidRPr="00656863" w:rsidRDefault="00193259" w:rsidP="00D670D1">
            <w:pPr>
              <w:jc w:val="center"/>
              <w:rPr>
                <w:sz w:val="22"/>
                <w:szCs w:val="22"/>
              </w:rPr>
            </w:pPr>
          </w:p>
        </w:tc>
        <w:tc>
          <w:tcPr>
            <w:tcW w:w="761" w:type="pct"/>
            <w:shd w:val="clear" w:color="auto" w:fill="auto"/>
          </w:tcPr>
          <w:p w14:paraId="5FE2E3DE" w14:textId="737BCCA9" w:rsidR="00193259" w:rsidRPr="00656863" w:rsidRDefault="00193259" w:rsidP="0061741C">
            <w:pPr>
              <w:jc w:val="center"/>
              <w:rPr>
                <w:sz w:val="22"/>
                <w:szCs w:val="22"/>
              </w:rPr>
            </w:pPr>
            <w:r w:rsidRPr="00656863">
              <w:rPr>
                <w:sz w:val="22"/>
                <w:szCs w:val="22"/>
              </w:rPr>
              <w:t>ES</w:t>
            </w:r>
            <w:r w:rsidR="0061741C" w:rsidRPr="00656863">
              <w:rPr>
                <w:sz w:val="22"/>
                <w:szCs w:val="22"/>
              </w:rPr>
              <w:t>L</w:t>
            </w:r>
            <w:r w:rsidRPr="00656863">
              <w:rPr>
                <w:sz w:val="22"/>
                <w:szCs w:val="22"/>
              </w:rPr>
              <w:t>-LGE</w:t>
            </w:r>
          </w:p>
        </w:tc>
        <w:tc>
          <w:tcPr>
            <w:tcW w:w="775" w:type="pct"/>
            <w:shd w:val="clear" w:color="auto" w:fill="auto"/>
          </w:tcPr>
          <w:p w14:paraId="1E4C980A" w14:textId="7CC206E7" w:rsidR="00193259" w:rsidRPr="00656863" w:rsidRDefault="00193259" w:rsidP="00D670D1">
            <w:pPr>
              <w:jc w:val="center"/>
              <w:rPr>
                <w:sz w:val="22"/>
                <w:szCs w:val="22"/>
              </w:rPr>
            </w:pPr>
            <w:r w:rsidRPr="00656863">
              <w:rPr>
                <w:sz w:val="22"/>
                <w:szCs w:val="22"/>
              </w:rPr>
              <w:t>0.56</w:t>
            </w:r>
          </w:p>
        </w:tc>
      </w:tr>
    </w:tbl>
    <w:p w14:paraId="3E04C6CD" w14:textId="77777777" w:rsidR="006B26DC" w:rsidRPr="00656863" w:rsidRDefault="006B26DC" w:rsidP="00BF1B71">
      <w:pPr>
        <w:tabs>
          <w:tab w:val="left" w:pos="488"/>
        </w:tabs>
        <w:rPr>
          <w:b/>
          <w:sz w:val="22"/>
          <w:szCs w:val="22"/>
        </w:rPr>
      </w:pPr>
    </w:p>
    <w:p w14:paraId="584B6C88" w14:textId="77777777" w:rsidR="006B26DC" w:rsidRPr="00656863" w:rsidRDefault="006B26DC" w:rsidP="00BF1B71">
      <w:pPr>
        <w:tabs>
          <w:tab w:val="left" w:pos="488"/>
        </w:tabs>
        <w:rPr>
          <w:b/>
          <w:sz w:val="22"/>
          <w:szCs w:val="22"/>
        </w:rPr>
      </w:pPr>
    </w:p>
    <w:p w14:paraId="7DF61B1D" w14:textId="522EE0E1" w:rsidR="00405183" w:rsidRPr="00656863" w:rsidRDefault="006B26DC" w:rsidP="00BF1B71">
      <w:pPr>
        <w:tabs>
          <w:tab w:val="left" w:pos="488"/>
        </w:tabs>
        <w:rPr>
          <w:b/>
          <w:sz w:val="22"/>
          <w:szCs w:val="22"/>
        </w:rPr>
      </w:pPr>
      <w:r w:rsidRPr="00656863">
        <w:rPr>
          <w:b/>
          <w:sz w:val="22"/>
          <w:szCs w:val="22"/>
        </w:rPr>
        <w:t xml:space="preserve">Table 3b-ii.3. </w:t>
      </w:r>
      <w:r w:rsidR="00405183" w:rsidRPr="00656863">
        <w:rPr>
          <w:b/>
          <w:sz w:val="22"/>
          <w:szCs w:val="22"/>
        </w:rPr>
        <w:t>Proof of concept studies using T2W imaging in health and disease.</w:t>
      </w:r>
      <w:r w:rsidR="00405183" w:rsidRPr="00656863">
        <w:rPr>
          <w:sz w:val="22"/>
          <w:szCs w:val="22"/>
        </w:rPr>
        <w:t xml:space="preserve"> Studies included if n&gt;25 subjects per patients’ group. Number of participants per group, mean values (mean±SD, or standard error (SE)) are reported for disease entity, the type of sequence and field strength, including effect size as a measure of dispersion observed in healthy subjects, as well as the Cohen’s d index. The order relates to the order referencing.</w:t>
      </w:r>
    </w:p>
    <w:p w14:paraId="0C88AE4D" w14:textId="77777777" w:rsidR="00405183" w:rsidRPr="00656863" w:rsidRDefault="00405183">
      <w:pPr>
        <w:rPr>
          <w:b/>
          <w:sz w:val="22"/>
          <w:szCs w:val="22"/>
        </w:rPr>
      </w:pPr>
    </w:p>
    <w:tbl>
      <w:tblPr>
        <w:tblW w:w="526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78"/>
        <w:gridCol w:w="546"/>
        <w:gridCol w:w="1292"/>
        <w:gridCol w:w="1035"/>
        <w:gridCol w:w="1096"/>
        <w:gridCol w:w="1401"/>
        <w:gridCol w:w="1110"/>
        <w:gridCol w:w="828"/>
      </w:tblGrid>
      <w:tr w:rsidR="00122B3A" w:rsidRPr="00656863" w14:paraId="286B4D70" w14:textId="610847D0" w:rsidTr="00E81B70">
        <w:tc>
          <w:tcPr>
            <w:tcW w:w="1211" w:type="pct"/>
            <w:shd w:val="clear" w:color="auto" w:fill="auto"/>
          </w:tcPr>
          <w:p w14:paraId="12AF66EE" w14:textId="77777777" w:rsidR="00405183" w:rsidRPr="00656863" w:rsidRDefault="00405183" w:rsidP="00D670D1">
            <w:pPr>
              <w:rPr>
                <w:b/>
                <w:sz w:val="22"/>
                <w:szCs w:val="22"/>
              </w:rPr>
            </w:pPr>
          </w:p>
        </w:tc>
        <w:tc>
          <w:tcPr>
            <w:tcW w:w="272" w:type="pct"/>
            <w:shd w:val="clear" w:color="auto" w:fill="auto"/>
          </w:tcPr>
          <w:p w14:paraId="6E0C6C9C" w14:textId="77777777" w:rsidR="00405183" w:rsidRPr="00656863" w:rsidRDefault="00405183" w:rsidP="00D670D1">
            <w:pPr>
              <w:rPr>
                <w:b/>
                <w:sz w:val="22"/>
                <w:szCs w:val="22"/>
              </w:rPr>
            </w:pPr>
            <w:r w:rsidRPr="00656863">
              <w:rPr>
                <w:b/>
                <w:sz w:val="22"/>
                <w:szCs w:val="22"/>
              </w:rPr>
              <w:t>N</w:t>
            </w:r>
          </w:p>
        </w:tc>
        <w:tc>
          <w:tcPr>
            <w:tcW w:w="630" w:type="pct"/>
            <w:shd w:val="clear" w:color="auto" w:fill="auto"/>
          </w:tcPr>
          <w:p w14:paraId="6DAF86B1" w14:textId="77777777" w:rsidR="00405183" w:rsidRPr="00656863" w:rsidRDefault="00405183" w:rsidP="00D670D1">
            <w:pPr>
              <w:rPr>
                <w:b/>
                <w:sz w:val="22"/>
                <w:szCs w:val="22"/>
              </w:rPr>
            </w:pPr>
            <w:r w:rsidRPr="00656863">
              <w:rPr>
                <w:b/>
                <w:sz w:val="22"/>
                <w:szCs w:val="22"/>
              </w:rPr>
              <w:t>Disease model</w:t>
            </w:r>
          </w:p>
        </w:tc>
        <w:tc>
          <w:tcPr>
            <w:tcW w:w="507" w:type="pct"/>
            <w:shd w:val="clear" w:color="auto" w:fill="auto"/>
          </w:tcPr>
          <w:p w14:paraId="01CF3568" w14:textId="307E50E0" w:rsidR="00405183" w:rsidRPr="00656863" w:rsidRDefault="00405183" w:rsidP="00405183">
            <w:pPr>
              <w:rPr>
                <w:b/>
                <w:sz w:val="22"/>
                <w:szCs w:val="22"/>
              </w:rPr>
            </w:pPr>
            <w:r w:rsidRPr="00656863">
              <w:rPr>
                <w:b/>
                <w:sz w:val="22"/>
                <w:szCs w:val="22"/>
              </w:rPr>
              <w:t xml:space="preserve">Field Strength </w:t>
            </w:r>
          </w:p>
        </w:tc>
        <w:tc>
          <w:tcPr>
            <w:tcW w:w="626" w:type="pct"/>
            <w:shd w:val="clear" w:color="auto" w:fill="auto"/>
          </w:tcPr>
          <w:p w14:paraId="05408910" w14:textId="17FBDF13" w:rsidR="00405183" w:rsidRPr="00656863" w:rsidRDefault="00405183" w:rsidP="00D670D1">
            <w:pPr>
              <w:rPr>
                <w:b/>
                <w:sz w:val="22"/>
                <w:szCs w:val="22"/>
              </w:rPr>
            </w:pPr>
            <w:r w:rsidRPr="00656863">
              <w:rPr>
                <w:b/>
                <w:sz w:val="22"/>
                <w:szCs w:val="22"/>
              </w:rPr>
              <w:t>Sequence</w:t>
            </w:r>
          </w:p>
        </w:tc>
        <w:tc>
          <w:tcPr>
            <w:tcW w:w="1754" w:type="pct"/>
            <w:gridSpan w:val="3"/>
            <w:shd w:val="clear" w:color="auto" w:fill="auto"/>
          </w:tcPr>
          <w:p w14:paraId="15B7DC2B" w14:textId="33499641" w:rsidR="00405183" w:rsidRPr="00656863" w:rsidRDefault="00405183" w:rsidP="00D670D1">
            <w:pPr>
              <w:rPr>
                <w:b/>
                <w:sz w:val="22"/>
                <w:szCs w:val="22"/>
              </w:rPr>
            </w:pPr>
            <w:r w:rsidRPr="00656863">
              <w:rPr>
                <w:b/>
                <w:sz w:val="22"/>
                <w:szCs w:val="22"/>
              </w:rPr>
              <w:t xml:space="preserve">Health vs disease </w:t>
            </w:r>
          </w:p>
        </w:tc>
      </w:tr>
      <w:tr w:rsidR="00B42064" w:rsidRPr="00656863" w14:paraId="3FB662A6" w14:textId="47F4ABC0" w:rsidTr="00CE5E64">
        <w:tc>
          <w:tcPr>
            <w:tcW w:w="2113" w:type="pct"/>
            <w:gridSpan w:val="3"/>
            <w:shd w:val="clear" w:color="auto" w:fill="auto"/>
          </w:tcPr>
          <w:p w14:paraId="113D1247" w14:textId="331CEA24" w:rsidR="00405183" w:rsidRPr="00656863" w:rsidRDefault="00405183" w:rsidP="00D670D1">
            <w:pPr>
              <w:rPr>
                <w:b/>
                <w:sz w:val="22"/>
                <w:szCs w:val="22"/>
              </w:rPr>
            </w:pPr>
          </w:p>
        </w:tc>
        <w:tc>
          <w:tcPr>
            <w:tcW w:w="507" w:type="pct"/>
            <w:shd w:val="clear" w:color="auto" w:fill="auto"/>
          </w:tcPr>
          <w:p w14:paraId="6EF2F054" w14:textId="77777777" w:rsidR="00405183" w:rsidRPr="00656863" w:rsidRDefault="00405183" w:rsidP="00D670D1">
            <w:pPr>
              <w:rPr>
                <w:b/>
                <w:sz w:val="22"/>
                <w:szCs w:val="22"/>
              </w:rPr>
            </w:pPr>
          </w:p>
        </w:tc>
        <w:tc>
          <w:tcPr>
            <w:tcW w:w="626" w:type="pct"/>
            <w:shd w:val="clear" w:color="auto" w:fill="auto"/>
          </w:tcPr>
          <w:p w14:paraId="78FAABBE" w14:textId="77777777" w:rsidR="00405183" w:rsidRPr="00656863" w:rsidRDefault="00405183" w:rsidP="00D670D1">
            <w:pPr>
              <w:rPr>
                <w:b/>
                <w:sz w:val="22"/>
                <w:szCs w:val="22"/>
              </w:rPr>
            </w:pPr>
          </w:p>
        </w:tc>
        <w:tc>
          <w:tcPr>
            <w:tcW w:w="681" w:type="pct"/>
            <w:shd w:val="clear" w:color="auto" w:fill="auto"/>
          </w:tcPr>
          <w:p w14:paraId="439B8126" w14:textId="2915FBD4" w:rsidR="00405183" w:rsidRPr="00656863" w:rsidRDefault="00405183" w:rsidP="00D670D1">
            <w:pPr>
              <w:rPr>
                <w:b/>
                <w:sz w:val="22"/>
                <w:szCs w:val="22"/>
              </w:rPr>
            </w:pPr>
            <w:r w:rsidRPr="00656863">
              <w:rPr>
                <w:b/>
                <w:sz w:val="22"/>
                <w:szCs w:val="22"/>
              </w:rPr>
              <w:t>Controls</w:t>
            </w:r>
          </w:p>
        </w:tc>
        <w:tc>
          <w:tcPr>
            <w:tcW w:w="662" w:type="pct"/>
            <w:shd w:val="clear" w:color="auto" w:fill="auto"/>
          </w:tcPr>
          <w:p w14:paraId="7956EA8D" w14:textId="4B6AC10B" w:rsidR="00405183" w:rsidRPr="00656863" w:rsidRDefault="00405183" w:rsidP="00D670D1">
            <w:pPr>
              <w:rPr>
                <w:b/>
                <w:sz w:val="22"/>
                <w:szCs w:val="22"/>
              </w:rPr>
            </w:pPr>
            <w:r w:rsidRPr="00656863">
              <w:rPr>
                <w:b/>
                <w:sz w:val="22"/>
                <w:szCs w:val="22"/>
              </w:rPr>
              <w:t>Patients</w:t>
            </w:r>
          </w:p>
        </w:tc>
        <w:tc>
          <w:tcPr>
            <w:tcW w:w="406" w:type="pct"/>
            <w:shd w:val="clear" w:color="auto" w:fill="auto"/>
          </w:tcPr>
          <w:p w14:paraId="106DB84C" w14:textId="3842ED9E" w:rsidR="00405183" w:rsidRPr="00656863" w:rsidRDefault="00405183" w:rsidP="00405183">
            <w:pPr>
              <w:rPr>
                <w:b/>
                <w:sz w:val="22"/>
                <w:szCs w:val="22"/>
              </w:rPr>
            </w:pPr>
            <w:r w:rsidRPr="00656863">
              <w:rPr>
                <w:b/>
                <w:sz w:val="22"/>
                <w:szCs w:val="22"/>
              </w:rPr>
              <w:t>Cohen D</w:t>
            </w:r>
          </w:p>
        </w:tc>
      </w:tr>
      <w:tr w:rsidR="00B42064" w:rsidRPr="00656863" w14:paraId="1D235CC7" w14:textId="77777777" w:rsidTr="00CE5E64">
        <w:tc>
          <w:tcPr>
            <w:tcW w:w="1483" w:type="pct"/>
            <w:gridSpan w:val="2"/>
            <w:shd w:val="clear" w:color="auto" w:fill="auto"/>
          </w:tcPr>
          <w:p w14:paraId="3A7C883E" w14:textId="453B75F7" w:rsidR="007108EF" w:rsidRPr="00656863" w:rsidRDefault="007108EF" w:rsidP="00D670D1">
            <w:pPr>
              <w:rPr>
                <w:sz w:val="22"/>
                <w:szCs w:val="22"/>
              </w:rPr>
            </w:pPr>
            <w:r w:rsidRPr="00656863">
              <w:rPr>
                <w:b/>
                <w:sz w:val="22"/>
                <w:szCs w:val="22"/>
              </w:rPr>
              <w:t>Myocarditis</w:t>
            </w:r>
          </w:p>
        </w:tc>
        <w:tc>
          <w:tcPr>
            <w:tcW w:w="630" w:type="pct"/>
            <w:shd w:val="clear" w:color="auto" w:fill="auto"/>
          </w:tcPr>
          <w:p w14:paraId="568393DB" w14:textId="77777777" w:rsidR="007108EF" w:rsidRPr="00656863" w:rsidRDefault="007108EF" w:rsidP="00D670D1">
            <w:pPr>
              <w:tabs>
                <w:tab w:val="left" w:pos="488"/>
              </w:tabs>
              <w:rPr>
                <w:sz w:val="22"/>
                <w:szCs w:val="22"/>
              </w:rPr>
            </w:pPr>
          </w:p>
        </w:tc>
        <w:tc>
          <w:tcPr>
            <w:tcW w:w="507" w:type="pct"/>
            <w:shd w:val="clear" w:color="auto" w:fill="auto"/>
          </w:tcPr>
          <w:p w14:paraId="10CC1087" w14:textId="77777777" w:rsidR="007108EF" w:rsidRPr="00656863" w:rsidRDefault="007108EF" w:rsidP="00D670D1">
            <w:pPr>
              <w:rPr>
                <w:rFonts w:eastAsia="Times New Roman"/>
                <w:sz w:val="22"/>
                <w:szCs w:val="22"/>
                <w:lang w:val="es-ES_tradnl" w:eastAsia="es-ES"/>
              </w:rPr>
            </w:pPr>
          </w:p>
        </w:tc>
        <w:tc>
          <w:tcPr>
            <w:tcW w:w="626" w:type="pct"/>
            <w:shd w:val="clear" w:color="auto" w:fill="auto"/>
          </w:tcPr>
          <w:p w14:paraId="7FA2C7F5" w14:textId="77777777" w:rsidR="007108EF" w:rsidRPr="00656863" w:rsidRDefault="007108EF" w:rsidP="00D670D1">
            <w:pPr>
              <w:jc w:val="center"/>
              <w:rPr>
                <w:sz w:val="22"/>
                <w:szCs w:val="22"/>
              </w:rPr>
            </w:pPr>
          </w:p>
        </w:tc>
        <w:tc>
          <w:tcPr>
            <w:tcW w:w="681" w:type="pct"/>
            <w:shd w:val="clear" w:color="auto" w:fill="auto"/>
          </w:tcPr>
          <w:p w14:paraId="22DDF5B2" w14:textId="77777777" w:rsidR="007108EF" w:rsidRPr="00656863" w:rsidRDefault="007108EF" w:rsidP="00405183">
            <w:pPr>
              <w:rPr>
                <w:sz w:val="22"/>
                <w:szCs w:val="22"/>
              </w:rPr>
            </w:pPr>
          </w:p>
        </w:tc>
        <w:tc>
          <w:tcPr>
            <w:tcW w:w="662" w:type="pct"/>
            <w:shd w:val="clear" w:color="auto" w:fill="auto"/>
          </w:tcPr>
          <w:p w14:paraId="38277286" w14:textId="77777777" w:rsidR="007108EF" w:rsidRPr="00656863" w:rsidRDefault="007108EF" w:rsidP="00D670D1">
            <w:pPr>
              <w:widowControl w:val="0"/>
              <w:autoSpaceDE w:val="0"/>
              <w:autoSpaceDN w:val="0"/>
              <w:adjustRightInd w:val="0"/>
              <w:rPr>
                <w:sz w:val="22"/>
                <w:szCs w:val="22"/>
              </w:rPr>
            </w:pPr>
          </w:p>
        </w:tc>
        <w:tc>
          <w:tcPr>
            <w:tcW w:w="406" w:type="pct"/>
            <w:shd w:val="clear" w:color="auto" w:fill="auto"/>
          </w:tcPr>
          <w:p w14:paraId="5C6155BF" w14:textId="77777777" w:rsidR="007108EF" w:rsidRPr="00656863" w:rsidRDefault="007108EF" w:rsidP="00D670D1">
            <w:pPr>
              <w:jc w:val="center"/>
              <w:rPr>
                <w:sz w:val="22"/>
                <w:szCs w:val="22"/>
              </w:rPr>
            </w:pPr>
          </w:p>
        </w:tc>
      </w:tr>
      <w:tr w:rsidR="00B42064" w:rsidRPr="00656863" w14:paraId="7929513E" w14:textId="77777777" w:rsidTr="00CE5E64">
        <w:tc>
          <w:tcPr>
            <w:tcW w:w="1211" w:type="pct"/>
            <w:shd w:val="clear" w:color="auto" w:fill="auto"/>
          </w:tcPr>
          <w:p w14:paraId="79ED66DD" w14:textId="2CD16B2C" w:rsidR="007108EF" w:rsidRPr="00656863" w:rsidRDefault="007108EF" w:rsidP="00923DD6">
            <w:pPr>
              <w:rPr>
                <w:b/>
                <w:sz w:val="22"/>
                <w:szCs w:val="22"/>
              </w:rPr>
            </w:pPr>
            <w:r w:rsidRPr="00656863">
              <w:rPr>
                <w:b/>
                <w:sz w:val="22"/>
                <w:szCs w:val="22"/>
              </w:rPr>
              <w:t xml:space="preserve">Friedrich </w:t>
            </w:r>
            <w:r w:rsidR="00CD158A" w:rsidRPr="00656863">
              <w:rPr>
                <w:b/>
                <w:sz w:val="22"/>
                <w:szCs w:val="22"/>
              </w:rPr>
              <w:fldChar w:fldCharType="begin"/>
            </w:r>
            <w:r w:rsidR="00AB0893" w:rsidRPr="00656863">
              <w:rPr>
                <w:b/>
                <w:sz w:val="22"/>
                <w:szCs w:val="22"/>
              </w:rPr>
              <w:instrText xml:space="preserve"> ADDIN PAPERS2_CITATIONS &lt;citation&gt;&lt;uuid&gt;C2DA9B8A-B6FD-4FC9-AA0B-C00B69AD0F5D&lt;/uuid&gt;&lt;priority&gt;0&lt;/priority&gt;&lt;publications&gt;&lt;publication&gt;&lt;volume&gt;97&lt;/volume&gt;&lt;publication_date&gt;99199805121200000000222000&lt;/publication_date&gt;&lt;number&gt;18&lt;/number&gt;&lt;institution&gt;Franz-Volhard-Klinik am Max Delbrück Centrum für Molekulare Medizin, Virchow Klinikum, Humboldt Universität zu Berlin, Germany. friedrich@fvk-berlin.de&lt;/institution&gt;&lt;startpage&gt;1802&lt;/startpage&gt;&lt;title&gt;Contrast media-enhanced magnetic resonance imaging visualizes myocardial changes in the course of viral myocarditis.&lt;/title&gt;&lt;uuid&gt;729435D9-3401-416B-AE7A-145BD337E381&lt;/uuid&gt;&lt;subtype&gt;400&lt;/subtype&gt;&lt;endpage&gt;1809&lt;/endpage&gt;&lt;type&gt;400&lt;/type&gt;&lt;url&gt;http://eutils.ncbi.nlm.nih.gov/entrez/eutils/elink.fcgi?dbfrom=pubmed&amp;amp;id=9603535&amp;amp;retmode=ref&amp;amp;cmd=prlinks&lt;/url&gt;&lt;bundle&gt;&lt;publication&gt;&lt;publisher&gt;Lippincott Williams &amp;amp; Wilkins&lt;/publisher&gt;&lt;title&gt;Circulation&lt;/title&gt;&lt;type&gt;-100&lt;/type&gt;&lt;subtype&gt;-100&lt;/subtype&gt;&lt;uuid&gt;8685D834-C2D5-438C-A6F9-355967EA724E&lt;/uuid&gt;&lt;/publication&gt;&lt;/bundle&gt;&lt;authors&gt;&lt;author&gt;&lt;firstName&gt;M&lt;/firstName&gt;&lt;middleNames&gt;G&lt;/middleNames&gt;&lt;lastName&gt;Friedrich&lt;/lastName&gt;&lt;/author&gt;&lt;author&gt;&lt;firstName&gt;O&lt;/firstName&gt;&lt;lastName&gt;Strohm&lt;/lastName&gt;&lt;/author&gt;&lt;author&gt;&lt;firstName&gt;J&lt;/firstName&gt;&lt;lastName&gt;Schulz-Menger&lt;/lastName&gt;&lt;/author&gt;&lt;author&gt;&lt;firstName&gt;H&lt;/firstName&gt;&lt;lastName&gt;Marciniak&lt;/lastName&gt;&lt;/author&gt;&lt;author&gt;&lt;firstName&gt;F&lt;/firstName&gt;&lt;middleNames&gt;C&lt;/middleNames&gt;&lt;lastName&gt;Luft&lt;/lastName&gt;&lt;/author&gt;&lt;author&gt;&lt;firstName&gt;R&lt;/firstName&gt;&lt;lastName&gt;Dietz&lt;/lastName&gt;&lt;/author&gt;&lt;/authors&gt;&lt;/publication&gt;&lt;/publications&gt;&lt;cites&gt;&lt;/cites&gt;&lt;/citation&gt;</w:instrText>
            </w:r>
            <w:r w:rsidR="00CD158A" w:rsidRPr="00656863">
              <w:rPr>
                <w:b/>
                <w:sz w:val="22"/>
                <w:szCs w:val="22"/>
              </w:rPr>
              <w:fldChar w:fldCharType="separate"/>
            </w:r>
            <w:r w:rsidR="00AB0893" w:rsidRPr="00656863">
              <w:rPr>
                <w:sz w:val="22"/>
                <w:szCs w:val="22"/>
                <w:lang w:eastAsia="en-US"/>
              </w:rPr>
              <w:t>[18]</w:t>
            </w:r>
            <w:r w:rsidR="00CD158A" w:rsidRPr="00656863">
              <w:rPr>
                <w:b/>
                <w:sz w:val="22"/>
                <w:szCs w:val="22"/>
              </w:rPr>
              <w:fldChar w:fldCharType="end"/>
            </w:r>
          </w:p>
        </w:tc>
        <w:tc>
          <w:tcPr>
            <w:tcW w:w="272" w:type="pct"/>
            <w:shd w:val="clear" w:color="auto" w:fill="auto"/>
          </w:tcPr>
          <w:p w14:paraId="239017F6" w14:textId="77777777" w:rsidR="007108EF" w:rsidRPr="00656863" w:rsidRDefault="007108EF" w:rsidP="00D670D1">
            <w:pPr>
              <w:rPr>
                <w:sz w:val="22"/>
                <w:szCs w:val="22"/>
              </w:rPr>
            </w:pPr>
            <w:r w:rsidRPr="00656863">
              <w:rPr>
                <w:sz w:val="22"/>
                <w:szCs w:val="22"/>
              </w:rPr>
              <w:t>44</w:t>
            </w:r>
          </w:p>
        </w:tc>
        <w:tc>
          <w:tcPr>
            <w:tcW w:w="630" w:type="pct"/>
            <w:shd w:val="clear" w:color="auto" w:fill="auto"/>
          </w:tcPr>
          <w:p w14:paraId="69F3EC97" w14:textId="77777777" w:rsidR="007108EF" w:rsidRPr="00656863" w:rsidRDefault="007108EF" w:rsidP="00D670D1">
            <w:pPr>
              <w:tabs>
                <w:tab w:val="left" w:pos="488"/>
              </w:tabs>
              <w:rPr>
                <w:sz w:val="22"/>
                <w:szCs w:val="22"/>
              </w:rPr>
            </w:pPr>
            <w:r w:rsidRPr="00656863">
              <w:rPr>
                <w:sz w:val="22"/>
                <w:szCs w:val="22"/>
              </w:rPr>
              <w:t>Acute (suspected)</w:t>
            </w:r>
          </w:p>
        </w:tc>
        <w:tc>
          <w:tcPr>
            <w:tcW w:w="507" w:type="pct"/>
            <w:shd w:val="clear" w:color="auto" w:fill="auto"/>
          </w:tcPr>
          <w:p w14:paraId="4DC84DD9" w14:textId="77777777" w:rsidR="007108EF" w:rsidRPr="00656863" w:rsidRDefault="007108EF" w:rsidP="00D670D1">
            <w:pPr>
              <w:rPr>
                <w:rFonts w:eastAsia="Times New Roman"/>
                <w:sz w:val="22"/>
                <w:szCs w:val="22"/>
                <w:lang w:val="es-ES_tradnl" w:eastAsia="es-ES"/>
              </w:rPr>
            </w:pPr>
            <w:r w:rsidRPr="00656863">
              <w:rPr>
                <w:rFonts w:eastAsia="Times New Roman"/>
                <w:sz w:val="22"/>
                <w:szCs w:val="22"/>
                <w:lang w:val="es-ES_tradnl" w:eastAsia="es-ES"/>
              </w:rPr>
              <w:t>1.5</w:t>
            </w:r>
          </w:p>
          <w:p w14:paraId="185F5461" w14:textId="77777777" w:rsidR="007108EF" w:rsidRPr="00656863" w:rsidRDefault="007108EF" w:rsidP="00D670D1">
            <w:pPr>
              <w:rPr>
                <w:sz w:val="22"/>
                <w:szCs w:val="22"/>
              </w:rPr>
            </w:pPr>
          </w:p>
        </w:tc>
        <w:tc>
          <w:tcPr>
            <w:tcW w:w="626" w:type="pct"/>
            <w:shd w:val="clear" w:color="auto" w:fill="auto"/>
          </w:tcPr>
          <w:p w14:paraId="1C34B8D9" w14:textId="223D59E6" w:rsidR="007108EF" w:rsidRPr="00656863" w:rsidRDefault="007108EF" w:rsidP="004947CF">
            <w:pPr>
              <w:jc w:val="center"/>
              <w:rPr>
                <w:sz w:val="22"/>
                <w:szCs w:val="22"/>
              </w:rPr>
            </w:pPr>
            <w:r w:rsidRPr="00656863">
              <w:rPr>
                <w:sz w:val="22"/>
                <w:szCs w:val="22"/>
              </w:rPr>
              <w:t>T2W STIR (body coil)</w:t>
            </w:r>
          </w:p>
        </w:tc>
        <w:tc>
          <w:tcPr>
            <w:tcW w:w="681" w:type="pct"/>
            <w:shd w:val="clear" w:color="auto" w:fill="auto"/>
          </w:tcPr>
          <w:p w14:paraId="2DA42BBC" w14:textId="77777777" w:rsidR="007108EF" w:rsidRPr="00656863" w:rsidRDefault="007108EF" w:rsidP="00D670D1">
            <w:pPr>
              <w:rPr>
                <w:sz w:val="22"/>
                <w:szCs w:val="22"/>
              </w:rPr>
            </w:pPr>
            <w:r w:rsidRPr="00656863">
              <w:rPr>
                <w:sz w:val="22"/>
                <w:szCs w:val="22"/>
              </w:rPr>
              <w:t>1.36±0.2(SE)</w:t>
            </w:r>
          </w:p>
          <w:p w14:paraId="0E2E890B" w14:textId="77777777" w:rsidR="007108EF" w:rsidRPr="00656863" w:rsidRDefault="007108EF" w:rsidP="00D670D1">
            <w:pPr>
              <w:widowControl w:val="0"/>
              <w:autoSpaceDE w:val="0"/>
              <w:autoSpaceDN w:val="0"/>
              <w:adjustRightInd w:val="0"/>
              <w:jc w:val="center"/>
              <w:rPr>
                <w:sz w:val="22"/>
                <w:szCs w:val="22"/>
              </w:rPr>
            </w:pPr>
          </w:p>
        </w:tc>
        <w:tc>
          <w:tcPr>
            <w:tcW w:w="662" w:type="pct"/>
            <w:shd w:val="clear" w:color="auto" w:fill="auto"/>
          </w:tcPr>
          <w:p w14:paraId="2A4C11E3" w14:textId="77777777" w:rsidR="007108EF" w:rsidRPr="00656863" w:rsidRDefault="007108EF" w:rsidP="00D670D1">
            <w:pPr>
              <w:widowControl w:val="0"/>
              <w:autoSpaceDE w:val="0"/>
              <w:autoSpaceDN w:val="0"/>
              <w:adjustRightInd w:val="0"/>
              <w:rPr>
                <w:sz w:val="22"/>
                <w:szCs w:val="22"/>
              </w:rPr>
            </w:pPr>
            <w:r w:rsidRPr="00656863">
              <w:rPr>
                <w:sz w:val="22"/>
                <w:szCs w:val="22"/>
              </w:rPr>
              <w:t>1.6±0.2 (SE)</w:t>
            </w:r>
          </w:p>
        </w:tc>
        <w:tc>
          <w:tcPr>
            <w:tcW w:w="406" w:type="pct"/>
            <w:shd w:val="clear" w:color="auto" w:fill="auto"/>
          </w:tcPr>
          <w:p w14:paraId="4356EF5B" w14:textId="77777777" w:rsidR="007108EF" w:rsidRPr="00656863" w:rsidRDefault="007108EF" w:rsidP="00D670D1">
            <w:pPr>
              <w:jc w:val="center"/>
              <w:rPr>
                <w:sz w:val="22"/>
                <w:szCs w:val="22"/>
              </w:rPr>
            </w:pPr>
            <w:r w:rsidRPr="00656863">
              <w:rPr>
                <w:sz w:val="22"/>
                <w:szCs w:val="22"/>
              </w:rPr>
              <w:t>0.6</w:t>
            </w:r>
          </w:p>
        </w:tc>
      </w:tr>
      <w:tr w:rsidR="00B42064" w:rsidRPr="00656863" w14:paraId="1708A7E5" w14:textId="77777777" w:rsidTr="00CE5E64">
        <w:tc>
          <w:tcPr>
            <w:tcW w:w="1211" w:type="pct"/>
            <w:shd w:val="clear" w:color="auto" w:fill="auto"/>
          </w:tcPr>
          <w:p w14:paraId="79541648" w14:textId="7322D89D" w:rsidR="00BF1B71" w:rsidRPr="00656863" w:rsidRDefault="00BF1B71" w:rsidP="00923DD6">
            <w:pPr>
              <w:rPr>
                <w:b/>
                <w:sz w:val="22"/>
                <w:szCs w:val="22"/>
              </w:rPr>
            </w:pPr>
            <w:r w:rsidRPr="00656863">
              <w:rPr>
                <w:b/>
                <w:sz w:val="22"/>
                <w:szCs w:val="22"/>
              </w:rPr>
              <w:t xml:space="preserve">Abdel-Aty </w:t>
            </w:r>
            <w:r w:rsidR="00CD158A" w:rsidRPr="00656863">
              <w:rPr>
                <w:b/>
                <w:sz w:val="22"/>
                <w:szCs w:val="22"/>
              </w:rPr>
              <w:fldChar w:fldCharType="begin"/>
            </w:r>
            <w:r w:rsidR="00AB0893" w:rsidRPr="00656863">
              <w:rPr>
                <w:b/>
                <w:sz w:val="22"/>
                <w:szCs w:val="22"/>
              </w:rPr>
              <w:instrText xml:space="preserve"> ADDIN PAPERS2_CITATIONS &lt;citation&gt;&lt;uuid&gt;14E17496-1E78-4930-87AB-6D63FB65DC28&lt;/uuid&gt;&lt;priority&gt;0&lt;/priority&gt;&lt;publications&gt;&lt;publication&gt;&lt;volume&gt;45&lt;/volume&gt;&lt;publication_date&gt;99200506001200000000220000&lt;/publication_date&gt;&lt;number&gt;11&lt;/number&gt;&lt;doi&gt;10.1016/j.jacc.2004.11.069&lt;/doi&gt;&lt;startpage&gt;1815&lt;/startpage&gt;&lt;title&gt;Diagnostic Performance of Cardiovascular Magnetic Resonance in Patients With Suspected Acute Myocarditis&lt;/title&gt;&lt;uuid&gt;83A667F1-3382-4162-B696-2D9B2FCE1EBB&lt;/uuid&gt;&lt;subtype&gt;400&lt;/subtype&gt;&lt;endpage&gt;1822&lt;/endpage&gt;&lt;type&gt;400&lt;/type&gt;&lt;url&gt;http://linkinghub.elsevier.com/retrieve/pii/S0735109705005279&lt;/url&gt;&lt;bundle&gt;&lt;publication&gt;&lt;publisher&gt;Elsevier Inc&lt;/publisher&gt;&lt;title&gt;Journal of the American College of Cardiology&lt;/title&gt;&lt;type&gt;-100&lt;/type&gt;&lt;subtype&gt;-100&lt;/subtype&gt;&lt;uuid&gt;A91BD6E3-73B6-4B9B-A64F-5BEC131BC4FC&lt;/uuid&gt;&lt;/publication&gt;&lt;/bundle&gt;&lt;authors&gt;&lt;author&gt;&lt;firstName&gt;Hassan&lt;/firstName&gt;&lt;lastName&gt;Abdel-Aty&lt;/lastName&gt;&lt;/author&gt;&lt;author&gt;&lt;firstName&gt;Philipp&lt;/firstName&gt;&lt;lastName&gt;Boyé&lt;/lastName&gt;&lt;/author&gt;&lt;author&gt;&lt;firstName&gt;Anja&lt;/firstName&gt;&lt;lastName&gt;Zagrosek&lt;/lastName&gt;&lt;/author&gt;&lt;author&gt;&lt;firstName&gt;Ralf&lt;/firstName&gt;&lt;lastName&gt;Wassmuth&lt;/lastName&gt;&lt;/author&gt;&lt;author&gt;&lt;firstName&gt;Andreas&lt;/firstName&gt;&lt;lastName&gt;Kumar&lt;/lastName&gt;&lt;/author&gt;&lt;author&gt;&lt;firstName&gt;Daniel&lt;/firstName&gt;&lt;lastName&gt;Messroghli&lt;/lastName&gt;&lt;/author&gt;&lt;author&gt;&lt;firstName&gt;Petra&lt;/firstName&gt;&lt;lastName&gt;Bock&lt;/lastName&gt;&lt;/author&gt;&lt;author&gt;&lt;firstName&gt;Rainer&lt;/firstName&gt;&lt;lastName&gt;Dietz&lt;/lastName&gt;&lt;/author&gt;&lt;author&gt;&lt;firstName&gt;Matthias&lt;/firstName&gt;&lt;middleNames&gt;G&lt;/middleNames&gt;&lt;lastName&gt;Friedrich&lt;/lastName&gt;&lt;/author&gt;&lt;author&gt;&lt;firstName&gt;Jeanette&lt;/firstName&gt;&lt;lastName&gt;Schulz-Menger&lt;/lastName&gt;&lt;/author&gt;&lt;/authors&gt;&lt;/publication&gt;&lt;/publications&gt;&lt;cites&gt;&lt;/cites&gt;&lt;/citation&gt;</w:instrText>
            </w:r>
            <w:r w:rsidR="00CD158A" w:rsidRPr="00656863">
              <w:rPr>
                <w:b/>
                <w:sz w:val="22"/>
                <w:szCs w:val="22"/>
              </w:rPr>
              <w:fldChar w:fldCharType="separate"/>
            </w:r>
            <w:r w:rsidR="00AB0893" w:rsidRPr="00656863">
              <w:rPr>
                <w:sz w:val="22"/>
                <w:szCs w:val="22"/>
                <w:lang w:eastAsia="en-US"/>
              </w:rPr>
              <w:t>[19]</w:t>
            </w:r>
            <w:r w:rsidR="00CD158A" w:rsidRPr="00656863">
              <w:rPr>
                <w:b/>
                <w:sz w:val="22"/>
                <w:szCs w:val="22"/>
              </w:rPr>
              <w:fldChar w:fldCharType="end"/>
            </w:r>
          </w:p>
        </w:tc>
        <w:tc>
          <w:tcPr>
            <w:tcW w:w="272" w:type="pct"/>
            <w:shd w:val="clear" w:color="auto" w:fill="auto"/>
          </w:tcPr>
          <w:p w14:paraId="29E7B135" w14:textId="43410AF0" w:rsidR="00BF1B71" w:rsidRPr="00656863" w:rsidRDefault="00BF1B71" w:rsidP="00D670D1">
            <w:pPr>
              <w:rPr>
                <w:sz w:val="22"/>
                <w:szCs w:val="22"/>
              </w:rPr>
            </w:pPr>
            <w:r w:rsidRPr="00656863">
              <w:rPr>
                <w:sz w:val="22"/>
                <w:szCs w:val="22"/>
              </w:rPr>
              <w:t>25</w:t>
            </w:r>
          </w:p>
        </w:tc>
        <w:tc>
          <w:tcPr>
            <w:tcW w:w="630" w:type="pct"/>
            <w:shd w:val="clear" w:color="auto" w:fill="auto"/>
          </w:tcPr>
          <w:p w14:paraId="38860B35" w14:textId="00E140A3" w:rsidR="00BF1B71" w:rsidRPr="00656863" w:rsidRDefault="00BF1B71" w:rsidP="00D670D1">
            <w:pPr>
              <w:tabs>
                <w:tab w:val="left" w:pos="488"/>
              </w:tabs>
              <w:rPr>
                <w:sz w:val="22"/>
                <w:szCs w:val="22"/>
              </w:rPr>
            </w:pPr>
            <w:r w:rsidRPr="00656863">
              <w:rPr>
                <w:sz w:val="22"/>
                <w:szCs w:val="22"/>
              </w:rPr>
              <w:t>Acute (suspected)</w:t>
            </w:r>
          </w:p>
        </w:tc>
        <w:tc>
          <w:tcPr>
            <w:tcW w:w="507" w:type="pct"/>
            <w:shd w:val="clear" w:color="auto" w:fill="auto"/>
          </w:tcPr>
          <w:p w14:paraId="0968B8A3" w14:textId="5C79578C" w:rsidR="00BF1B71" w:rsidRPr="00656863" w:rsidRDefault="00BF1B71" w:rsidP="00D670D1">
            <w:pPr>
              <w:rPr>
                <w:rFonts w:eastAsia="Times New Roman"/>
                <w:sz w:val="22"/>
                <w:szCs w:val="22"/>
                <w:lang w:val="es-ES_tradnl" w:eastAsia="es-ES"/>
              </w:rPr>
            </w:pPr>
            <w:r w:rsidRPr="00656863">
              <w:rPr>
                <w:rFonts w:eastAsia="Times New Roman"/>
                <w:sz w:val="22"/>
                <w:szCs w:val="22"/>
                <w:lang w:val="es-ES_tradnl" w:eastAsia="es-ES"/>
              </w:rPr>
              <w:t>1.5</w:t>
            </w:r>
          </w:p>
        </w:tc>
        <w:tc>
          <w:tcPr>
            <w:tcW w:w="626" w:type="pct"/>
            <w:shd w:val="clear" w:color="auto" w:fill="auto"/>
          </w:tcPr>
          <w:p w14:paraId="11800A87" w14:textId="26AE838E" w:rsidR="00BF1B71" w:rsidRPr="00656863" w:rsidRDefault="00BF1B71" w:rsidP="004947CF">
            <w:pPr>
              <w:jc w:val="center"/>
              <w:rPr>
                <w:sz w:val="22"/>
                <w:szCs w:val="22"/>
              </w:rPr>
            </w:pPr>
            <w:r w:rsidRPr="00656863">
              <w:rPr>
                <w:sz w:val="22"/>
                <w:szCs w:val="22"/>
              </w:rPr>
              <w:t xml:space="preserve">T2W </w:t>
            </w:r>
            <w:r w:rsidR="00B61C9C" w:rsidRPr="00656863">
              <w:rPr>
                <w:sz w:val="22"/>
                <w:szCs w:val="22"/>
              </w:rPr>
              <w:t xml:space="preserve">STIR </w:t>
            </w:r>
            <w:r w:rsidRPr="00656863">
              <w:rPr>
                <w:sz w:val="22"/>
                <w:szCs w:val="22"/>
              </w:rPr>
              <w:t>(body coil)</w:t>
            </w:r>
          </w:p>
        </w:tc>
        <w:tc>
          <w:tcPr>
            <w:tcW w:w="681" w:type="pct"/>
            <w:shd w:val="clear" w:color="auto" w:fill="auto"/>
          </w:tcPr>
          <w:p w14:paraId="78209131" w14:textId="7E64F718" w:rsidR="00BF1B71" w:rsidRPr="00656863" w:rsidRDefault="00BF1B71" w:rsidP="00405183">
            <w:pPr>
              <w:rPr>
                <w:sz w:val="22"/>
                <w:szCs w:val="22"/>
              </w:rPr>
            </w:pPr>
            <w:r w:rsidRPr="00656863">
              <w:rPr>
                <w:sz w:val="22"/>
                <w:szCs w:val="22"/>
              </w:rPr>
              <w:t>1.7±0.4</w:t>
            </w:r>
          </w:p>
        </w:tc>
        <w:tc>
          <w:tcPr>
            <w:tcW w:w="662" w:type="pct"/>
            <w:shd w:val="clear" w:color="auto" w:fill="auto"/>
          </w:tcPr>
          <w:p w14:paraId="146EEED4" w14:textId="69EA85DA" w:rsidR="00BF1B71" w:rsidRPr="00656863" w:rsidRDefault="00BF1B71" w:rsidP="00D670D1">
            <w:pPr>
              <w:widowControl w:val="0"/>
              <w:autoSpaceDE w:val="0"/>
              <w:autoSpaceDN w:val="0"/>
              <w:adjustRightInd w:val="0"/>
              <w:rPr>
                <w:sz w:val="22"/>
                <w:szCs w:val="22"/>
              </w:rPr>
            </w:pPr>
            <w:r w:rsidRPr="00656863">
              <w:rPr>
                <w:sz w:val="22"/>
                <w:szCs w:val="22"/>
              </w:rPr>
              <w:t>2.3±0.4</w:t>
            </w:r>
          </w:p>
        </w:tc>
        <w:tc>
          <w:tcPr>
            <w:tcW w:w="406" w:type="pct"/>
            <w:shd w:val="clear" w:color="auto" w:fill="auto"/>
          </w:tcPr>
          <w:p w14:paraId="7ECCEF63" w14:textId="49C3FA4B" w:rsidR="00BF1B71" w:rsidRPr="00656863" w:rsidRDefault="004A2AB3" w:rsidP="00D670D1">
            <w:pPr>
              <w:jc w:val="center"/>
              <w:rPr>
                <w:sz w:val="22"/>
                <w:szCs w:val="22"/>
              </w:rPr>
            </w:pPr>
            <w:r w:rsidRPr="00656863">
              <w:rPr>
                <w:sz w:val="22"/>
                <w:szCs w:val="22"/>
              </w:rPr>
              <w:t>1.5</w:t>
            </w:r>
          </w:p>
        </w:tc>
      </w:tr>
      <w:tr w:rsidR="00B42064" w:rsidRPr="00656863" w14:paraId="51E7006B" w14:textId="77777777" w:rsidTr="00CE5E64">
        <w:tc>
          <w:tcPr>
            <w:tcW w:w="1211" w:type="pct"/>
            <w:shd w:val="clear" w:color="auto" w:fill="auto"/>
          </w:tcPr>
          <w:p w14:paraId="243E37F8" w14:textId="639D99E6" w:rsidR="00D81F02" w:rsidRPr="00656863" w:rsidRDefault="00D81F02" w:rsidP="00923DD6">
            <w:pPr>
              <w:rPr>
                <w:b/>
                <w:sz w:val="22"/>
                <w:szCs w:val="22"/>
              </w:rPr>
            </w:pPr>
            <w:r w:rsidRPr="00656863">
              <w:rPr>
                <w:b/>
                <w:sz w:val="22"/>
                <w:szCs w:val="22"/>
              </w:rPr>
              <w:t xml:space="preserve">Puntmann </w:t>
            </w:r>
            <w:r w:rsidR="00CD158A" w:rsidRPr="00656863">
              <w:rPr>
                <w:b/>
                <w:sz w:val="22"/>
                <w:szCs w:val="22"/>
              </w:rPr>
              <w:fldChar w:fldCharType="begin"/>
            </w:r>
            <w:r w:rsidR="00AB0893" w:rsidRPr="00656863">
              <w:rPr>
                <w:b/>
                <w:sz w:val="22"/>
                <w:szCs w:val="22"/>
              </w:rPr>
              <w:instrText xml:space="preserve"> ADDIN PAPERS2_CITATIONS &lt;citation&gt;&lt;uuid&gt;8010DBE5-5870-447E-B62D-D6093059ED43&lt;/uuid&gt;&lt;priority&gt;0&lt;/priority&gt;&lt;publications&gt;&lt;publication&gt;&lt;volume&gt;49&lt;/volume&gt;&lt;publication_date&gt;99201002111200000000222000&lt;/publication_date&gt;&lt;number&gt;3&lt;/number&gt;&lt;doi&gt;10.1093/rheumatology/kep426&lt;/doi&gt;&lt;startpage&gt;528&lt;/startpage&gt;&lt;title&gt;Towards understanding the phenotypes of myocardial involvement in the presence of self-limiting and sustained systemic inflammation: a magnetic resonance imaging study&lt;/title&gt;&lt;uuid&gt;88BB934C-7FCF-4C43-A645-835C05970D01&lt;/uuid&gt;&lt;subtype&gt;400&lt;/subtype&gt;&lt;endpage&gt;535&lt;/endpage&gt;&lt;type&gt;400&lt;/type&gt;&lt;url&gt;http://rheumatology.oxfordjournals.org/cgi/doi/10.1093/rheumatology/kep426&lt;/url&gt;&lt;bundle&gt;&lt;publication&gt;&lt;title&gt;Rheumatology&lt;/title&gt;&lt;type&gt;-100&lt;/type&gt;&lt;subtype&gt;-100&lt;/subtype&gt;&lt;uuid&gt;48202D2C-5F1D-4F61-8518-DB2D1F40AD16&lt;/uuid&gt;&lt;/publication&gt;&lt;/bundle&gt;&lt;authors&gt;&lt;author&gt;&lt;firstName&gt;V&lt;/firstName&gt;&lt;middleNames&gt;O&lt;/middleNames&gt;&lt;lastName&gt;Puntmann&lt;/lastName&gt;&lt;/author&gt;&lt;author&gt;&lt;firstName&gt;P&lt;/firstName&gt;&lt;middleNames&gt;C&lt;/middleNames&gt;&lt;lastName&gt;Taylor&lt;/lastName&gt;&lt;/author&gt;&lt;author&gt;&lt;firstName&gt;A&lt;/firstName&gt;&lt;lastName&gt;Barr&lt;/lastName&gt;&lt;/author&gt;&lt;author&gt;&lt;firstName&gt;B&lt;/firstName&gt;&lt;lastName&gt;Schnackenburg&lt;/lastName&gt;&lt;/author&gt;&lt;author&gt;&lt;firstName&gt;C&lt;/firstName&gt;&lt;lastName&gt;Jahnke&lt;/lastName&gt;&lt;/author&gt;&lt;author&gt;&lt;firstName&gt;I&lt;/firstName&gt;&lt;lastName&gt;Paetsch&lt;/lastName&gt;&lt;/author&gt;&lt;/authors&gt;&lt;/publication&gt;&lt;/publications&gt;&lt;cites&gt;&lt;/cites&gt;&lt;/citation&gt;</w:instrText>
            </w:r>
            <w:r w:rsidR="00CD158A" w:rsidRPr="00656863">
              <w:rPr>
                <w:b/>
                <w:sz w:val="22"/>
                <w:szCs w:val="22"/>
              </w:rPr>
              <w:fldChar w:fldCharType="separate"/>
            </w:r>
            <w:r w:rsidR="00AB0893" w:rsidRPr="00656863">
              <w:rPr>
                <w:sz w:val="22"/>
                <w:szCs w:val="22"/>
                <w:lang w:eastAsia="en-US"/>
              </w:rPr>
              <w:t>[20]</w:t>
            </w:r>
            <w:r w:rsidR="00CD158A" w:rsidRPr="00656863">
              <w:rPr>
                <w:b/>
                <w:sz w:val="22"/>
                <w:szCs w:val="22"/>
              </w:rPr>
              <w:fldChar w:fldCharType="end"/>
            </w:r>
          </w:p>
        </w:tc>
        <w:tc>
          <w:tcPr>
            <w:tcW w:w="272" w:type="pct"/>
            <w:shd w:val="clear" w:color="auto" w:fill="auto"/>
          </w:tcPr>
          <w:p w14:paraId="01F5EDDB" w14:textId="19E9F6C3" w:rsidR="00D81F02" w:rsidRPr="00656863" w:rsidRDefault="00D81F02" w:rsidP="00D670D1">
            <w:pPr>
              <w:rPr>
                <w:sz w:val="22"/>
                <w:szCs w:val="22"/>
              </w:rPr>
            </w:pPr>
            <w:r w:rsidRPr="00656863">
              <w:rPr>
                <w:sz w:val="22"/>
                <w:szCs w:val="22"/>
              </w:rPr>
              <w:t>34</w:t>
            </w:r>
          </w:p>
        </w:tc>
        <w:tc>
          <w:tcPr>
            <w:tcW w:w="630" w:type="pct"/>
            <w:shd w:val="clear" w:color="auto" w:fill="auto"/>
          </w:tcPr>
          <w:p w14:paraId="52B293CE" w14:textId="174AEC4E" w:rsidR="00D81F02" w:rsidRPr="00656863" w:rsidRDefault="00D81F02" w:rsidP="00D670D1">
            <w:pPr>
              <w:tabs>
                <w:tab w:val="left" w:pos="488"/>
              </w:tabs>
              <w:rPr>
                <w:sz w:val="22"/>
                <w:szCs w:val="22"/>
              </w:rPr>
            </w:pPr>
            <w:r w:rsidRPr="00656863">
              <w:rPr>
                <w:sz w:val="22"/>
                <w:szCs w:val="22"/>
              </w:rPr>
              <w:t>Acute (suspected)</w:t>
            </w:r>
          </w:p>
        </w:tc>
        <w:tc>
          <w:tcPr>
            <w:tcW w:w="507" w:type="pct"/>
            <w:shd w:val="clear" w:color="auto" w:fill="auto"/>
          </w:tcPr>
          <w:p w14:paraId="27DD3299" w14:textId="30581D44" w:rsidR="00D81F02" w:rsidRPr="00656863" w:rsidRDefault="00D81F02" w:rsidP="00D670D1">
            <w:pPr>
              <w:rPr>
                <w:rFonts w:eastAsia="Times New Roman"/>
                <w:sz w:val="22"/>
                <w:szCs w:val="22"/>
                <w:lang w:val="es-ES_tradnl" w:eastAsia="es-ES"/>
              </w:rPr>
            </w:pPr>
            <w:r w:rsidRPr="00656863">
              <w:rPr>
                <w:rFonts w:eastAsia="Times New Roman"/>
                <w:sz w:val="22"/>
                <w:szCs w:val="22"/>
                <w:lang w:val="es-ES_tradnl" w:eastAsia="es-ES"/>
              </w:rPr>
              <w:t>1.5</w:t>
            </w:r>
          </w:p>
        </w:tc>
        <w:tc>
          <w:tcPr>
            <w:tcW w:w="626" w:type="pct"/>
            <w:shd w:val="clear" w:color="auto" w:fill="auto"/>
          </w:tcPr>
          <w:p w14:paraId="6BEAE7D4" w14:textId="0FF99E81" w:rsidR="00D81F02" w:rsidRPr="00656863" w:rsidRDefault="00D81F02" w:rsidP="004947CF">
            <w:pPr>
              <w:jc w:val="center"/>
              <w:rPr>
                <w:sz w:val="22"/>
                <w:szCs w:val="22"/>
              </w:rPr>
            </w:pPr>
            <w:r w:rsidRPr="00656863">
              <w:rPr>
                <w:sz w:val="22"/>
                <w:szCs w:val="22"/>
              </w:rPr>
              <w:t>T2W STIR</w:t>
            </w:r>
          </w:p>
        </w:tc>
        <w:tc>
          <w:tcPr>
            <w:tcW w:w="681" w:type="pct"/>
            <w:shd w:val="clear" w:color="auto" w:fill="auto"/>
          </w:tcPr>
          <w:p w14:paraId="2DCC9E76" w14:textId="3ABD68DE" w:rsidR="00D81F02" w:rsidRPr="00656863" w:rsidRDefault="00D81F02" w:rsidP="001E6567">
            <w:pPr>
              <w:rPr>
                <w:sz w:val="22"/>
                <w:szCs w:val="22"/>
              </w:rPr>
            </w:pPr>
            <w:r w:rsidRPr="00656863">
              <w:rPr>
                <w:sz w:val="22"/>
                <w:szCs w:val="22"/>
              </w:rPr>
              <w:t>2.5±</w:t>
            </w:r>
            <w:r w:rsidR="001E6567" w:rsidRPr="00656863">
              <w:rPr>
                <w:sz w:val="22"/>
                <w:szCs w:val="22"/>
              </w:rPr>
              <w:t>1.1</w:t>
            </w:r>
          </w:p>
        </w:tc>
        <w:tc>
          <w:tcPr>
            <w:tcW w:w="662" w:type="pct"/>
            <w:shd w:val="clear" w:color="auto" w:fill="auto"/>
          </w:tcPr>
          <w:p w14:paraId="1DE7E4D1" w14:textId="42C2486E" w:rsidR="00D81F02" w:rsidRPr="00656863" w:rsidRDefault="00D81F02" w:rsidP="001E6567">
            <w:pPr>
              <w:widowControl w:val="0"/>
              <w:autoSpaceDE w:val="0"/>
              <w:autoSpaceDN w:val="0"/>
              <w:adjustRightInd w:val="0"/>
              <w:rPr>
                <w:sz w:val="22"/>
                <w:szCs w:val="22"/>
              </w:rPr>
            </w:pPr>
            <w:r w:rsidRPr="00656863">
              <w:rPr>
                <w:sz w:val="22"/>
                <w:szCs w:val="22"/>
              </w:rPr>
              <w:t>4.9±</w:t>
            </w:r>
            <w:r w:rsidR="001E6567" w:rsidRPr="00656863">
              <w:rPr>
                <w:sz w:val="22"/>
                <w:szCs w:val="22"/>
              </w:rPr>
              <w:t>2.4</w:t>
            </w:r>
          </w:p>
        </w:tc>
        <w:tc>
          <w:tcPr>
            <w:tcW w:w="406" w:type="pct"/>
            <w:shd w:val="clear" w:color="auto" w:fill="auto"/>
          </w:tcPr>
          <w:p w14:paraId="6441F87F" w14:textId="32616F44" w:rsidR="00D81F02" w:rsidRPr="00656863" w:rsidRDefault="001E6567" w:rsidP="00D670D1">
            <w:pPr>
              <w:jc w:val="center"/>
              <w:rPr>
                <w:sz w:val="22"/>
                <w:szCs w:val="22"/>
              </w:rPr>
            </w:pPr>
            <w:r w:rsidRPr="00656863">
              <w:rPr>
                <w:sz w:val="22"/>
                <w:szCs w:val="22"/>
              </w:rPr>
              <w:t>1.3</w:t>
            </w:r>
          </w:p>
        </w:tc>
      </w:tr>
      <w:tr w:rsidR="00B42064" w:rsidRPr="00656863" w14:paraId="75E37FA9" w14:textId="77777777" w:rsidTr="00CE5E64">
        <w:tc>
          <w:tcPr>
            <w:tcW w:w="1211" w:type="pct"/>
            <w:shd w:val="clear" w:color="auto" w:fill="auto"/>
          </w:tcPr>
          <w:p w14:paraId="60162731" w14:textId="4151254B" w:rsidR="0008625C" w:rsidRPr="00656863" w:rsidRDefault="0008625C" w:rsidP="00923DD6">
            <w:pPr>
              <w:rPr>
                <w:b/>
                <w:sz w:val="22"/>
                <w:szCs w:val="22"/>
              </w:rPr>
            </w:pPr>
            <w:r w:rsidRPr="00656863">
              <w:rPr>
                <w:b/>
                <w:sz w:val="22"/>
                <w:szCs w:val="22"/>
              </w:rPr>
              <w:t xml:space="preserve">Mavrogeni </w:t>
            </w:r>
            <w:r w:rsidR="00D670D1" w:rsidRPr="00656863">
              <w:rPr>
                <w:b/>
                <w:sz w:val="22"/>
                <w:szCs w:val="22"/>
              </w:rPr>
              <w:fldChar w:fldCharType="begin"/>
            </w:r>
            <w:r w:rsidR="00AB0893" w:rsidRPr="00656863">
              <w:rPr>
                <w:b/>
                <w:sz w:val="22"/>
                <w:szCs w:val="22"/>
              </w:rPr>
              <w:instrText xml:space="preserve"> ADDIN PAPERS2_CITATIONS &lt;citation&gt;&lt;uuid&gt;28D685BD-1A34-4171-B110-96A2EC200F22&lt;/uuid&gt;&lt;priority&gt;0&lt;/priority&gt;&lt;publications&gt;&lt;publication&gt;&lt;uuid&gt;8E12D1A7-D3E5-49B3-B8CC-5E177B91D8FC&lt;/uuid&gt;&lt;volume&gt;13&lt;/volume&gt;&lt;doi&gt;10.1093/eurjhf/hfr052&lt;/doi&gt;&lt;startpage&gt;830&lt;/startpage&gt;&lt;publication_date&gt;99201108001200000000220000&lt;/publication_date&gt;&lt;url&gt;http://doi.wiley.com/10.1093/eurjhf/hfr052&lt;/url&gt;&lt;type&gt;400&lt;/type&gt;&lt;title&gt;Myocarditis as a precipitating factor for heart failure: evaluation and 1-year follow-up using cardiovascular magnetic resonance and endomyocardial biopsy.&lt;/title&gt;&lt;institution&gt;Onassis Cardiac Surgery Center, 50 Esperou Street, 175-61 P.Faliro, Athens, Greece. soma13@otenet.gr&lt;/institution&gt;&lt;number&gt;8&lt;/number&gt;&lt;subtype&gt;400&lt;/subtype&gt;&lt;endpage&gt;837&lt;/endpage&gt;&lt;bundle&gt;&lt;publication&gt;&lt;title&gt;European Journal of Heart Failure&lt;/title&gt;&lt;type&gt;-100&lt;/type&gt;&lt;subtype&gt;-100&lt;/subtype&gt;&lt;uuid&gt;924B0FBF-0725-49DB-8F49-736CFD25E05D&lt;/uuid&gt;&lt;/publication&gt;&lt;/bundle&gt;&lt;authors&gt;&lt;author&gt;&lt;firstName&gt;Sophie&lt;/firstName&gt;&lt;lastName&gt;Mavrogeni&lt;/lastName&gt;&lt;/author&gt;&lt;author&gt;&lt;firstName&gt;Costas&lt;/firstName&gt;&lt;lastName&gt;Spargias&lt;/lastName&gt;&lt;/author&gt;&lt;author&gt;&lt;firstName&gt;Costas&lt;/firstName&gt;&lt;lastName&gt;Bratis&lt;/lastName&gt;&lt;/author&gt;&lt;author&gt;&lt;firstName&gt;Genovefa&lt;/firstName&gt;&lt;lastName&gt;Kolovou&lt;/lastName&gt;&lt;/author&gt;&lt;author&gt;&lt;firstName&gt;Vyron&lt;/firstName&gt;&lt;lastName&gt;Markussis&lt;/lastName&gt;&lt;/author&gt;&lt;author&gt;&lt;firstName&gt;Evangelia&lt;/firstName&gt;&lt;lastName&gt;Papadopoulou&lt;/lastName&gt;&lt;/author&gt;&lt;author&gt;&lt;firstName&gt;Pantelis&lt;/firstName&gt;&lt;lastName&gt;Constadoulakis&lt;/lastName&gt;&lt;/author&gt;&lt;author&gt;&lt;firstName&gt;Miltiadis&lt;/firstName&gt;&lt;lastName&gt;Papadimitropoulos&lt;/lastName&gt;&lt;/author&gt;&lt;author&gt;&lt;firstName&gt;Marouso&lt;/firstName&gt;&lt;lastName&gt;Douskou&lt;/lastName&gt;&lt;/author&gt;&lt;author&gt;&lt;firstName&gt;Gregory&lt;/firstName&gt;&lt;lastName&gt;Pavlides&lt;/lastName&gt;&lt;/author&gt;&lt;author&gt;&lt;firstName&gt;Denis&lt;/firstName&gt;&lt;lastName&gt;Cokkinos&lt;/lastName&gt;&lt;/author&gt;&lt;/authors&gt;&lt;/publication&gt;&lt;/publications&gt;&lt;cites&gt;&lt;/cites&gt;&lt;/citation&gt;</w:instrText>
            </w:r>
            <w:r w:rsidR="00D670D1" w:rsidRPr="00656863">
              <w:rPr>
                <w:b/>
                <w:sz w:val="22"/>
                <w:szCs w:val="22"/>
              </w:rPr>
              <w:fldChar w:fldCharType="separate"/>
            </w:r>
            <w:r w:rsidR="00AB0893" w:rsidRPr="00656863">
              <w:rPr>
                <w:sz w:val="22"/>
                <w:szCs w:val="22"/>
                <w:lang w:eastAsia="en-US"/>
              </w:rPr>
              <w:t>[21]</w:t>
            </w:r>
            <w:r w:rsidR="00D670D1" w:rsidRPr="00656863">
              <w:rPr>
                <w:b/>
                <w:sz w:val="22"/>
                <w:szCs w:val="22"/>
              </w:rPr>
              <w:fldChar w:fldCharType="end"/>
            </w:r>
          </w:p>
        </w:tc>
        <w:tc>
          <w:tcPr>
            <w:tcW w:w="272" w:type="pct"/>
            <w:shd w:val="clear" w:color="auto" w:fill="auto"/>
          </w:tcPr>
          <w:p w14:paraId="4CEA7DD5" w14:textId="34DD0D56" w:rsidR="0008625C" w:rsidRPr="00656863" w:rsidRDefault="00A928AD" w:rsidP="00D670D1">
            <w:pPr>
              <w:rPr>
                <w:sz w:val="22"/>
                <w:szCs w:val="22"/>
              </w:rPr>
            </w:pPr>
            <w:r w:rsidRPr="00656863">
              <w:rPr>
                <w:sz w:val="22"/>
                <w:szCs w:val="22"/>
              </w:rPr>
              <w:t>71</w:t>
            </w:r>
          </w:p>
        </w:tc>
        <w:tc>
          <w:tcPr>
            <w:tcW w:w="630" w:type="pct"/>
            <w:shd w:val="clear" w:color="auto" w:fill="auto"/>
          </w:tcPr>
          <w:p w14:paraId="5AEA37F5" w14:textId="7891B30F" w:rsidR="0008625C" w:rsidRPr="00656863" w:rsidRDefault="0008625C" w:rsidP="00D670D1">
            <w:pPr>
              <w:tabs>
                <w:tab w:val="left" w:pos="488"/>
              </w:tabs>
              <w:rPr>
                <w:sz w:val="22"/>
                <w:szCs w:val="22"/>
              </w:rPr>
            </w:pPr>
            <w:r w:rsidRPr="00656863">
              <w:rPr>
                <w:sz w:val="22"/>
                <w:szCs w:val="22"/>
              </w:rPr>
              <w:t>Suspected</w:t>
            </w:r>
          </w:p>
        </w:tc>
        <w:tc>
          <w:tcPr>
            <w:tcW w:w="507" w:type="pct"/>
            <w:shd w:val="clear" w:color="auto" w:fill="auto"/>
          </w:tcPr>
          <w:p w14:paraId="66719B34" w14:textId="088F478E" w:rsidR="0008625C" w:rsidRPr="00656863" w:rsidRDefault="0008625C" w:rsidP="00D670D1">
            <w:pPr>
              <w:rPr>
                <w:rFonts w:eastAsia="Times New Roman"/>
                <w:sz w:val="22"/>
                <w:szCs w:val="22"/>
                <w:lang w:val="es-ES_tradnl" w:eastAsia="es-ES"/>
              </w:rPr>
            </w:pPr>
            <w:r w:rsidRPr="00656863">
              <w:rPr>
                <w:rFonts w:eastAsia="Times New Roman"/>
                <w:sz w:val="22"/>
                <w:szCs w:val="22"/>
                <w:lang w:val="es-ES_tradnl" w:eastAsia="es-ES"/>
              </w:rPr>
              <w:t>1.5</w:t>
            </w:r>
          </w:p>
        </w:tc>
        <w:tc>
          <w:tcPr>
            <w:tcW w:w="626" w:type="pct"/>
            <w:shd w:val="clear" w:color="auto" w:fill="auto"/>
          </w:tcPr>
          <w:p w14:paraId="2F5BF4A1" w14:textId="76426C03" w:rsidR="0008625C" w:rsidRPr="00656863" w:rsidRDefault="0008625C" w:rsidP="004947CF">
            <w:pPr>
              <w:jc w:val="center"/>
              <w:rPr>
                <w:sz w:val="22"/>
                <w:szCs w:val="22"/>
              </w:rPr>
            </w:pPr>
            <w:r w:rsidRPr="00656863">
              <w:rPr>
                <w:sz w:val="22"/>
                <w:szCs w:val="22"/>
              </w:rPr>
              <w:t>T2W STIR</w:t>
            </w:r>
          </w:p>
        </w:tc>
        <w:tc>
          <w:tcPr>
            <w:tcW w:w="681" w:type="pct"/>
            <w:shd w:val="clear" w:color="auto" w:fill="auto"/>
          </w:tcPr>
          <w:p w14:paraId="75C49D0D" w14:textId="65F6567C" w:rsidR="0008625C" w:rsidRPr="00656863" w:rsidRDefault="0008625C" w:rsidP="001E6567">
            <w:pPr>
              <w:rPr>
                <w:sz w:val="22"/>
                <w:szCs w:val="22"/>
              </w:rPr>
            </w:pPr>
            <w:r w:rsidRPr="00656863">
              <w:rPr>
                <w:sz w:val="22"/>
                <w:szCs w:val="22"/>
              </w:rPr>
              <w:t>1.57±0.13</w:t>
            </w:r>
          </w:p>
        </w:tc>
        <w:tc>
          <w:tcPr>
            <w:tcW w:w="662" w:type="pct"/>
            <w:shd w:val="clear" w:color="auto" w:fill="auto"/>
          </w:tcPr>
          <w:p w14:paraId="12C9F064" w14:textId="3660AF82" w:rsidR="0008625C" w:rsidRPr="00656863" w:rsidRDefault="0008625C" w:rsidP="001E6567">
            <w:pPr>
              <w:widowControl w:val="0"/>
              <w:autoSpaceDE w:val="0"/>
              <w:autoSpaceDN w:val="0"/>
              <w:adjustRightInd w:val="0"/>
              <w:rPr>
                <w:sz w:val="22"/>
                <w:szCs w:val="22"/>
              </w:rPr>
            </w:pPr>
            <w:r w:rsidRPr="00656863">
              <w:rPr>
                <w:sz w:val="22"/>
                <w:szCs w:val="22"/>
              </w:rPr>
              <w:t>2.6±0.9</w:t>
            </w:r>
          </w:p>
        </w:tc>
        <w:tc>
          <w:tcPr>
            <w:tcW w:w="406" w:type="pct"/>
            <w:shd w:val="clear" w:color="auto" w:fill="auto"/>
          </w:tcPr>
          <w:p w14:paraId="6817D8C2" w14:textId="72D246BE" w:rsidR="0008625C" w:rsidRPr="00656863" w:rsidRDefault="0032579A" w:rsidP="00D670D1">
            <w:pPr>
              <w:jc w:val="center"/>
              <w:rPr>
                <w:sz w:val="22"/>
                <w:szCs w:val="22"/>
              </w:rPr>
            </w:pPr>
            <w:r w:rsidRPr="00656863">
              <w:rPr>
                <w:sz w:val="22"/>
                <w:szCs w:val="22"/>
              </w:rPr>
              <w:t>1.6</w:t>
            </w:r>
          </w:p>
        </w:tc>
      </w:tr>
      <w:tr w:rsidR="00B42064" w:rsidRPr="00656863" w14:paraId="37D1AFB1" w14:textId="77777777" w:rsidTr="00CE5E64">
        <w:tc>
          <w:tcPr>
            <w:tcW w:w="1211" w:type="pct"/>
            <w:shd w:val="clear" w:color="auto" w:fill="auto"/>
          </w:tcPr>
          <w:p w14:paraId="6E80A2E5" w14:textId="0DDBE61F" w:rsidR="0045425F" w:rsidRPr="00656863" w:rsidRDefault="0045425F" w:rsidP="00923DD6">
            <w:pPr>
              <w:rPr>
                <w:b/>
                <w:sz w:val="22"/>
                <w:szCs w:val="22"/>
              </w:rPr>
            </w:pPr>
            <w:r w:rsidRPr="00656863">
              <w:rPr>
                <w:b/>
                <w:sz w:val="22"/>
                <w:szCs w:val="22"/>
              </w:rPr>
              <w:t xml:space="preserve">Mavrogeni </w:t>
            </w:r>
            <w:r w:rsidR="00D670D1" w:rsidRPr="00656863">
              <w:rPr>
                <w:b/>
                <w:sz w:val="22"/>
                <w:szCs w:val="22"/>
              </w:rPr>
              <w:fldChar w:fldCharType="begin"/>
            </w:r>
            <w:r w:rsidR="00AB0893" w:rsidRPr="00656863">
              <w:rPr>
                <w:b/>
                <w:sz w:val="22"/>
                <w:szCs w:val="22"/>
              </w:rPr>
              <w:instrText xml:space="preserve"> ADDIN PAPERS2_CITATIONS &lt;citation&gt;&lt;uuid&gt;4EE56430-88BD-48DC-9F49-DB9FE0CD0049&lt;/uuid&gt;&lt;priority&gt;0&lt;/priority&gt;&lt;publications&gt;&lt;publication&gt;&lt;uuid&gt;18DBF6DB-E603-405C-A244-E4B94B54B0BC&lt;/uuid&gt;&lt;volume&gt;4&lt;/volume&gt;&lt;accepted_date&gt;99201008231200000000222000&lt;/accepted_date&gt;&lt;doi&gt;10.1016/j.jcmg.2010.08.021&lt;/doi&gt;&lt;startpage&gt;307&lt;/startpage&gt;&lt;revision_date&gt;99201008021200000000222000&lt;/revision_date&gt;&lt;publication_date&gt;99201103001200000000220000&lt;/publication_date&gt;&lt;url&gt;http://linkinghub.elsevier.com/retrieve/pii/S1936878X11000076&lt;/url&gt;&lt;type&gt;400&lt;/type&gt;&lt;title&gt;CMR assessment of myocarditis in patients with cardiac symptoms during H1N1 viral infection.&lt;/title&gt;&lt;submission_date&gt;99201007281200000000222000&lt;/submission_date&gt;&lt;number&gt;3&lt;/number&gt;&lt;subtype&gt;400&lt;/subtype&gt;&lt;endpage&gt;309&lt;/endpage&gt;&lt;bundle&gt;&lt;publication&gt;&lt;publisher&gt;Elsevier Inc&lt;/publisher&gt;&lt;title&gt;JACC: Cardiovascular Imaging&lt;/title&gt;&lt;type&gt;-100&lt;/type&gt;&lt;subtype&gt;-100&lt;/subtype&gt;&lt;uuid&gt;4E1092C5-589F-46C1-87E6-35F12E4A121D&lt;/uuid&gt;&lt;/publication&gt;&lt;/bundle&gt;&lt;authors&gt;&lt;author&gt;&lt;firstName&gt;Sophie&lt;/firstName&gt;&lt;lastName&gt;Mavrogeni&lt;/lastName&gt;&lt;/author&gt;&lt;author&gt;&lt;firstName&gt;Costas&lt;/firstName&gt;&lt;lastName&gt;Bratis&lt;/lastName&gt;&lt;/author&gt;&lt;author&gt;&lt;firstName&gt;Anastasia&lt;/firstName&gt;&lt;lastName&gt;Kitsiou&lt;/lastName&gt;&lt;/author&gt;&lt;author&gt;&lt;firstName&gt;Genovefa&lt;/firstName&gt;&lt;lastName&gt;Kolovou&lt;/lastName&gt;&lt;/author&gt;&lt;author&gt;&lt;firstName&gt;Menelaos&lt;/firstName&gt;&lt;middleNames&gt;N&lt;/middleNames&gt;&lt;lastName&gt;Manoussakis&lt;/lastName&gt;&lt;/author&gt;&lt;author&gt;&lt;firstName&gt;Evangelia&lt;/firstName&gt;&lt;lastName&gt;Papadopoulou&lt;/lastName&gt;&lt;/author&gt;&lt;author&gt;&lt;firstName&gt;Anastasios&lt;/firstName&gt;&lt;lastName&gt;Magoutas&lt;/lastName&gt;&lt;/author&gt;&lt;author&gt;&lt;firstName&gt;Gregory&lt;/firstName&gt;&lt;lastName&gt;Pavlides&lt;/lastName&gt;&lt;/author&gt;&lt;/authors&gt;&lt;/publication&gt;&lt;/publications&gt;&lt;cites&gt;&lt;/cites&gt;&lt;/citation&gt;</w:instrText>
            </w:r>
            <w:r w:rsidR="00D670D1" w:rsidRPr="00656863">
              <w:rPr>
                <w:b/>
                <w:sz w:val="22"/>
                <w:szCs w:val="22"/>
              </w:rPr>
              <w:fldChar w:fldCharType="separate"/>
            </w:r>
            <w:r w:rsidR="00AB0893" w:rsidRPr="00656863">
              <w:rPr>
                <w:sz w:val="22"/>
                <w:szCs w:val="22"/>
                <w:lang w:eastAsia="en-US"/>
              </w:rPr>
              <w:t>[22]</w:t>
            </w:r>
            <w:r w:rsidR="00D670D1" w:rsidRPr="00656863">
              <w:rPr>
                <w:b/>
                <w:sz w:val="22"/>
                <w:szCs w:val="22"/>
              </w:rPr>
              <w:fldChar w:fldCharType="end"/>
            </w:r>
          </w:p>
        </w:tc>
        <w:tc>
          <w:tcPr>
            <w:tcW w:w="272" w:type="pct"/>
            <w:shd w:val="clear" w:color="auto" w:fill="auto"/>
          </w:tcPr>
          <w:p w14:paraId="57F62C5E" w14:textId="0355DF2D" w:rsidR="0045425F" w:rsidRPr="00656863" w:rsidRDefault="0045425F" w:rsidP="00D670D1">
            <w:pPr>
              <w:rPr>
                <w:sz w:val="22"/>
                <w:szCs w:val="22"/>
              </w:rPr>
            </w:pPr>
            <w:r w:rsidRPr="00656863">
              <w:rPr>
                <w:sz w:val="22"/>
                <w:szCs w:val="22"/>
              </w:rPr>
              <w:t>32</w:t>
            </w:r>
          </w:p>
        </w:tc>
        <w:tc>
          <w:tcPr>
            <w:tcW w:w="630" w:type="pct"/>
            <w:shd w:val="clear" w:color="auto" w:fill="auto"/>
          </w:tcPr>
          <w:p w14:paraId="1A10F1AF" w14:textId="105F7B59" w:rsidR="0045425F" w:rsidRPr="00656863" w:rsidRDefault="0045425F" w:rsidP="00D670D1">
            <w:pPr>
              <w:tabs>
                <w:tab w:val="left" w:pos="488"/>
              </w:tabs>
              <w:rPr>
                <w:sz w:val="22"/>
                <w:szCs w:val="22"/>
              </w:rPr>
            </w:pPr>
            <w:r w:rsidRPr="00656863">
              <w:rPr>
                <w:sz w:val="22"/>
                <w:szCs w:val="22"/>
              </w:rPr>
              <w:t>H1N1</w:t>
            </w:r>
          </w:p>
        </w:tc>
        <w:tc>
          <w:tcPr>
            <w:tcW w:w="507" w:type="pct"/>
            <w:shd w:val="clear" w:color="auto" w:fill="auto"/>
          </w:tcPr>
          <w:p w14:paraId="171490C2" w14:textId="3A0BC012" w:rsidR="0045425F" w:rsidRPr="00656863" w:rsidRDefault="0045425F" w:rsidP="00D670D1">
            <w:pPr>
              <w:rPr>
                <w:rFonts w:eastAsia="Times New Roman"/>
                <w:sz w:val="22"/>
                <w:szCs w:val="22"/>
                <w:lang w:val="es-ES_tradnl" w:eastAsia="es-ES"/>
              </w:rPr>
            </w:pPr>
            <w:r w:rsidRPr="00656863">
              <w:rPr>
                <w:rFonts w:eastAsia="Times New Roman"/>
                <w:sz w:val="22"/>
                <w:szCs w:val="22"/>
                <w:lang w:val="es-ES_tradnl" w:eastAsia="es-ES"/>
              </w:rPr>
              <w:t>1.5</w:t>
            </w:r>
          </w:p>
        </w:tc>
        <w:tc>
          <w:tcPr>
            <w:tcW w:w="626" w:type="pct"/>
            <w:shd w:val="clear" w:color="auto" w:fill="auto"/>
          </w:tcPr>
          <w:p w14:paraId="0B020F36" w14:textId="05FFDD07" w:rsidR="0045425F" w:rsidRPr="00656863" w:rsidRDefault="0045425F" w:rsidP="004947CF">
            <w:pPr>
              <w:jc w:val="center"/>
              <w:rPr>
                <w:sz w:val="22"/>
                <w:szCs w:val="22"/>
              </w:rPr>
            </w:pPr>
            <w:r w:rsidRPr="00656863">
              <w:rPr>
                <w:sz w:val="22"/>
                <w:szCs w:val="22"/>
              </w:rPr>
              <w:t>T2W STIR</w:t>
            </w:r>
          </w:p>
        </w:tc>
        <w:tc>
          <w:tcPr>
            <w:tcW w:w="681" w:type="pct"/>
            <w:shd w:val="clear" w:color="auto" w:fill="auto"/>
          </w:tcPr>
          <w:p w14:paraId="2D0DDFD0" w14:textId="77777777" w:rsidR="000059E5" w:rsidRPr="00656863" w:rsidRDefault="000059E5" w:rsidP="000059E5">
            <w:pPr>
              <w:rPr>
                <w:sz w:val="22"/>
                <w:szCs w:val="22"/>
              </w:rPr>
            </w:pPr>
            <w:r w:rsidRPr="00656863">
              <w:rPr>
                <w:sz w:val="22"/>
                <w:szCs w:val="22"/>
              </w:rPr>
              <w:t>1.56 ± 0.12</w:t>
            </w:r>
          </w:p>
          <w:p w14:paraId="690E4EF3" w14:textId="77777777" w:rsidR="0045425F" w:rsidRPr="00656863" w:rsidRDefault="0045425F" w:rsidP="001E6567">
            <w:pPr>
              <w:rPr>
                <w:sz w:val="22"/>
                <w:szCs w:val="22"/>
              </w:rPr>
            </w:pPr>
          </w:p>
        </w:tc>
        <w:tc>
          <w:tcPr>
            <w:tcW w:w="662" w:type="pct"/>
            <w:shd w:val="clear" w:color="auto" w:fill="auto"/>
          </w:tcPr>
          <w:p w14:paraId="4F91FFDD" w14:textId="77777777" w:rsidR="000059E5" w:rsidRPr="00656863" w:rsidRDefault="000059E5" w:rsidP="000059E5">
            <w:pPr>
              <w:rPr>
                <w:sz w:val="22"/>
                <w:szCs w:val="22"/>
              </w:rPr>
            </w:pPr>
            <w:r w:rsidRPr="00656863">
              <w:rPr>
                <w:sz w:val="22"/>
                <w:szCs w:val="22"/>
              </w:rPr>
              <w:t>1.9 ± 0.16</w:t>
            </w:r>
          </w:p>
          <w:p w14:paraId="64F7B34A" w14:textId="77777777" w:rsidR="0045425F" w:rsidRPr="00656863" w:rsidRDefault="0045425F" w:rsidP="001E6567">
            <w:pPr>
              <w:widowControl w:val="0"/>
              <w:autoSpaceDE w:val="0"/>
              <w:autoSpaceDN w:val="0"/>
              <w:adjustRightInd w:val="0"/>
              <w:rPr>
                <w:sz w:val="22"/>
                <w:szCs w:val="22"/>
              </w:rPr>
            </w:pPr>
          </w:p>
        </w:tc>
        <w:tc>
          <w:tcPr>
            <w:tcW w:w="406" w:type="pct"/>
            <w:shd w:val="clear" w:color="auto" w:fill="auto"/>
          </w:tcPr>
          <w:p w14:paraId="0DA6171F" w14:textId="5695F844" w:rsidR="0045425F" w:rsidRPr="00656863" w:rsidRDefault="00D670D1" w:rsidP="00D670D1">
            <w:pPr>
              <w:jc w:val="center"/>
              <w:rPr>
                <w:sz w:val="22"/>
                <w:szCs w:val="22"/>
              </w:rPr>
            </w:pPr>
            <w:r w:rsidRPr="00656863">
              <w:rPr>
                <w:sz w:val="22"/>
                <w:szCs w:val="22"/>
              </w:rPr>
              <w:t>0.81</w:t>
            </w:r>
          </w:p>
        </w:tc>
      </w:tr>
      <w:tr w:rsidR="00B42064" w:rsidRPr="00656863" w14:paraId="15FB53F2" w14:textId="77777777" w:rsidTr="00CE5E64">
        <w:tc>
          <w:tcPr>
            <w:tcW w:w="1211" w:type="pct"/>
            <w:shd w:val="clear" w:color="auto" w:fill="auto"/>
          </w:tcPr>
          <w:p w14:paraId="58C829C8" w14:textId="19052BCE" w:rsidR="005D33AE" w:rsidRPr="00656863" w:rsidRDefault="005D33AE" w:rsidP="00923DD6">
            <w:pPr>
              <w:rPr>
                <w:b/>
                <w:sz w:val="22"/>
                <w:szCs w:val="22"/>
              </w:rPr>
            </w:pPr>
            <w:r w:rsidRPr="00656863">
              <w:rPr>
                <w:b/>
                <w:sz w:val="22"/>
                <w:szCs w:val="22"/>
              </w:rPr>
              <w:t xml:space="preserve">Ferreira </w:t>
            </w:r>
            <w:r w:rsidR="00122B3A" w:rsidRPr="00656863">
              <w:rPr>
                <w:b/>
                <w:sz w:val="22"/>
                <w:szCs w:val="22"/>
              </w:rPr>
              <w:fldChar w:fldCharType="begin"/>
            </w:r>
            <w:r w:rsidR="00AB0893" w:rsidRPr="00656863">
              <w:rPr>
                <w:b/>
                <w:sz w:val="22"/>
                <w:szCs w:val="22"/>
              </w:rPr>
              <w:instrText xml:space="preserve"> ADDIN PAPERS2_CITATIONS &lt;citation&gt;&lt;uuid&gt;0204AC1F-E279-4155-8B0B-05A82846F2EF&lt;/uuid&gt;&lt;priority&gt;0&lt;/priority&gt;&lt;publications&gt;&lt;publication&gt;&lt;volume&gt;6&lt;/volume&gt;&lt;publication_date&gt;99201310001200000000220000&lt;/publication_date&gt;&lt;number&gt;10&lt;/number&gt;&lt;doi&gt;10.1016/j.jcmg.2013.03.008&lt;/doi&gt;&lt;startpage&gt;1048&lt;/startpage&gt;&lt;title&gt;T1 Mapping for the Diagnosis of Acute Myocarditis Using CMR&lt;/title&gt;&lt;uuid&gt;E9FED701-602A-4C23-B168-DF241BE06361&lt;/uuid&gt;&lt;subtype&gt;400&lt;/subtype&gt;&lt;endpage&gt;1058&lt;/endpage&gt;&lt;type&gt;400&lt;/type&gt;&lt;url&gt;http://linkinghub.elsevier.com/retrieve/pii/S1936878X13005391&lt;/url&gt;&lt;bundle&gt;&lt;publication&gt;&lt;publisher&gt;Elsevier Inc&lt;/publisher&gt;&lt;title&gt;JACC: Cardiovascular Imaging&lt;/title&gt;&lt;type&gt;-100&lt;/type&gt;&lt;subtype&gt;-100&lt;/subtype&gt;&lt;uuid&gt;4E1092C5-589F-46C1-87E6-35F12E4A121D&lt;/uuid&gt;&lt;/publication&gt;&lt;/bundle&gt;&lt;authors&gt;&lt;author&gt;&lt;firstName&gt;Vanessa&lt;/firstName&gt;&lt;middleNames&gt;M&lt;/middleNames&gt;&lt;lastName&gt;Ferreira&lt;/lastName&gt;&lt;/author&gt;&lt;author&gt;&lt;firstName&gt;Stefan&lt;/firstName&gt;&lt;middleNames&gt;K&lt;/middleNames&gt;&lt;lastName&gt;Piechnik&lt;/lastName&gt;&lt;/author&gt;&lt;author&gt;&lt;firstName&gt;Erica&lt;/firstName&gt;&lt;lastName&gt;Dall'Armellina&lt;/lastName&gt;&lt;/author&gt;&lt;author&gt;&lt;firstName&gt;Theodoros&lt;/firstName&gt;&lt;middleNames&gt;D&lt;/middleNames&gt;&lt;lastName&gt;Karamitsos&lt;/lastName&gt;&lt;/author&gt;&lt;author&gt;&lt;firstName&gt;Jane&lt;/firstName&gt;&lt;middleNames&gt;M&lt;/middleNames&gt;&lt;lastName&gt;Francis&lt;/lastName&gt;&lt;/author&gt;&lt;author&gt;&lt;firstName&gt;Ntobeko&lt;/firstName&gt;&lt;lastName&gt;Ntusi&lt;/lastName&gt;&lt;/author&gt;&lt;author&gt;&lt;firstName&gt;Cameron&lt;/firstName&gt;&lt;lastName&gt;Holloway&lt;/lastName&gt;&lt;/author&gt;&lt;author&gt;&lt;firstName&gt;Robin&lt;/firstName&gt;&lt;middleNames&gt;P&lt;/middleNames&gt;&lt;lastName&gt;Choudhury&lt;/lastName&gt;&lt;/author&gt;&lt;author&gt;&lt;firstName&gt;Attila&lt;/firstName&gt;&lt;lastName&gt;Kardos&lt;/lastName&gt;&lt;/author&gt;&lt;author&gt;&lt;firstName&gt;Matthew&lt;/firstName&gt;&lt;middleNames&gt;D&lt;/middleNames&gt;&lt;lastName&gt;Robson&lt;/lastName&gt;&lt;/author&gt;&lt;author&gt;&lt;firstName&gt;Matthias&lt;/firstName&gt;&lt;middleNames&gt;G&lt;/middleNames&gt;&lt;lastName&gt;Friedrich&lt;/lastName&gt;&lt;/author&gt;&lt;author&gt;&lt;firstName&gt;Stefan&lt;/firstName&gt;&lt;lastName&gt;Neubauer&lt;/lastName&gt;&lt;/author&gt;&lt;/authors&gt;&lt;/publication&gt;&lt;/publications&gt;&lt;cites&gt;&lt;/cites&gt;&lt;/citation&gt;</w:instrText>
            </w:r>
            <w:r w:rsidR="00122B3A" w:rsidRPr="00656863">
              <w:rPr>
                <w:b/>
                <w:sz w:val="22"/>
                <w:szCs w:val="22"/>
              </w:rPr>
              <w:fldChar w:fldCharType="separate"/>
            </w:r>
            <w:r w:rsidR="00AB0893" w:rsidRPr="00656863">
              <w:rPr>
                <w:sz w:val="22"/>
                <w:szCs w:val="22"/>
                <w:lang w:eastAsia="en-US"/>
              </w:rPr>
              <w:t>[23]</w:t>
            </w:r>
            <w:r w:rsidR="00122B3A" w:rsidRPr="00656863">
              <w:rPr>
                <w:b/>
                <w:sz w:val="22"/>
                <w:szCs w:val="22"/>
              </w:rPr>
              <w:fldChar w:fldCharType="end"/>
            </w:r>
          </w:p>
        </w:tc>
        <w:tc>
          <w:tcPr>
            <w:tcW w:w="272" w:type="pct"/>
            <w:shd w:val="clear" w:color="auto" w:fill="auto"/>
          </w:tcPr>
          <w:p w14:paraId="11F7CA88" w14:textId="77777777" w:rsidR="005D33AE" w:rsidRPr="00656863" w:rsidRDefault="005D33AE" w:rsidP="00D670D1">
            <w:pPr>
              <w:rPr>
                <w:sz w:val="22"/>
                <w:szCs w:val="22"/>
              </w:rPr>
            </w:pPr>
            <w:r w:rsidRPr="00656863">
              <w:rPr>
                <w:sz w:val="22"/>
                <w:szCs w:val="22"/>
              </w:rPr>
              <w:t>50</w:t>
            </w:r>
          </w:p>
        </w:tc>
        <w:tc>
          <w:tcPr>
            <w:tcW w:w="630" w:type="pct"/>
            <w:shd w:val="clear" w:color="auto" w:fill="auto"/>
          </w:tcPr>
          <w:p w14:paraId="6A2173F5" w14:textId="77777777" w:rsidR="005D33AE" w:rsidRPr="00656863" w:rsidRDefault="005D33AE" w:rsidP="00D670D1">
            <w:pPr>
              <w:tabs>
                <w:tab w:val="left" w:pos="488"/>
              </w:tabs>
              <w:rPr>
                <w:sz w:val="22"/>
                <w:szCs w:val="22"/>
              </w:rPr>
            </w:pPr>
            <w:r w:rsidRPr="00656863">
              <w:rPr>
                <w:sz w:val="22"/>
                <w:szCs w:val="22"/>
              </w:rPr>
              <w:t>Acute (suspected)</w:t>
            </w:r>
          </w:p>
        </w:tc>
        <w:tc>
          <w:tcPr>
            <w:tcW w:w="507" w:type="pct"/>
            <w:shd w:val="clear" w:color="auto" w:fill="auto"/>
          </w:tcPr>
          <w:p w14:paraId="206A72D2" w14:textId="77777777" w:rsidR="005D33AE" w:rsidRPr="00656863" w:rsidRDefault="005D33AE" w:rsidP="00D670D1">
            <w:pPr>
              <w:rPr>
                <w:rFonts w:eastAsia="Times New Roman"/>
                <w:sz w:val="22"/>
                <w:szCs w:val="22"/>
                <w:lang w:val="es-ES_tradnl" w:eastAsia="es-ES"/>
              </w:rPr>
            </w:pPr>
            <w:r w:rsidRPr="00656863">
              <w:rPr>
                <w:rFonts w:eastAsia="Times New Roman"/>
                <w:sz w:val="22"/>
                <w:szCs w:val="22"/>
                <w:lang w:val="es-ES_tradnl" w:eastAsia="es-ES"/>
              </w:rPr>
              <w:t>1.5</w:t>
            </w:r>
          </w:p>
        </w:tc>
        <w:tc>
          <w:tcPr>
            <w:tcW w:w="626" w:type="pct"/>
            <w:shd w:val="clear" w:color="auto" w:fill="auto"/>
          </w:tcPr>
          <w:p w14:paraId="2EC39C96" w14:textId="6D36B549" w:rsidR="005D33AE" w:rsidRPr="00656863" w:rsidRDefault="005D33AE" w:rsidP="004947CF">
            <w:pPr>
              <w:jc w:val="center"/>
              <w:rPr>
                <w:sz w:val="22"/>
                <w:szCs w:val="22"/>
              </w:rPr>
            </w:pPr>
            <w:r w:rsidRPr="00656863">
              <w:rPr>
                <w:sz w:val="22"/>
                <w:szCs w:val="22"/>
              </w:rPr>
              <w:t>T2W STIR</w:t>
            </w:r>
          </w:p>
        </w:tc>
        <w:tc>
          <w:tcPr>
            <w:tcW w:w="681" w:type="pct"/>
            <w:shd w:val="clear" w:color="auto" w:fill="auto"/>
          </w:tcPr>
          <w:p w14:paraId="215AE61C" w14:textId="6FD18CFB" w:rsidR="005D33AE" w:rsidRPr="00656863" w:rsidRDefault="0032579A" w:rsidP="0032579A">
            <w:pPr>
              <w:widowControl w:val="0"/>
              <w:autoSpaceDE w:val="0"/>
              <w:autoSpaceDN w:val="0"/>
              <w:adjustRightInd w:val="0"/>
              <w:rPr>
                <w:sz w:val="22"/>
                <w:szCs w:val="22"/>
              </w:rPr>
            </w:pPr>
            <w:r w:rsidRPr="00656863">
              <w:rPr>
                <w:sz w:val="22"/>
                <w:szCs w:val="22"/>
              </w:rPr>
              <w:t>1.56±0.15</w:t>
            </w:r>
          </w:p>
          <w:p w14:paraId="373A7BD1" w14:textId="77777777" w:rsidR="005D33AE" w:rsidRPr="00656863" w:rsidRDefault="005D33AE" w:rsidP="0032579A">
            <w:pPr>
              <w:widowControl w:val="0"/>
              <w:autoSpaceDE w:val="0"/>
              <w:autoSpaceDN w:val="0"/>
              <w:adjustRightInd w:val="0"/>
              <w:rPr>
                <w:sz w:val="22"/>
                <w:szCs w:val="22"/>
              </w:rPr>
            </w:pPr>
          </w:p>
        </w:tc>
        <w:tc>
          <w:tcPr>
            <w:tcW w:w="662" w:type="pct"/>
            <w:shd w:val="clear" w:color="auto" w:fill="auto"/>
          </w:tcPr>
          <w:p w14:paraId="59ACCAE1" w14:textId="551A739E" w:rsidR="005D33AE" w:rsidRPr="00656863" w:rsidRDefault="0032579A" w:rsidP="0032579A">
            <w:pPr>
              <w:widowControl w:val="0"/>
              <w:autoSpaceDE w:val="0"/>
              <w:autoSpaceDN w:val="0"/>
              <w:adjustRightInd w:val="0"/>
              <w:rPr>
                <w:sz w:val="22"/>
                <w:szCs w:val="22"/>
              </w:rPr>
            </w:pPr>
            <w:r w:rsidRPr="00656863">
              <w:rPr>
                <w:sz w:val="22"/>
                <w:szCs w:val="22"/>
              </w:rPr>
              <w:t>1.73±0.27</w:t>
            </w:r>
          </w:p>
        </w:tc>
        <w:tc>
          <w:tcPr>
            <w:tcW w:w="406" w:type="pct"/>
            <w:shd w:val="clear" w:color="auto" w:fill="auto"/>
          </w:tcPr>
          <w:p w14:paraId="54EFFE4B" w14:textId="77777777" w:rsidR="005D33AE" w:rsidRPr="00656863" w:rsidRDefault="005D33AE" w:rsidP="00D670D1">
            <w:pPr>
              <w:jc w:val="center"/>
              <w:rPr>
                <w:sz w:val="22"/>
                <w:szCs w:val="22"/>
              </w:rPr>
            </w:pPr>
            <w:r w:rsidRPr="00656863">
              <w:rPr>
                <w:sz w:val="22"/>
                <w:szCs w:val="22"/>
              </w:rPr>
              <w:t>0.55</w:t>
            </w:r>
          </w:p>
        </w:tc>
      </w:tr>
      <w:tr w:rsidR="00E81B70" w:rsidRPr="00656863" w14:paraId="50FEB449" w14:textId="77777777" w:rsidTr="00B6721E">
        <w:tc>
          <w:tcPr>
            <w:tcW w:w="1211" w:type="pct"/>
            <w:shd w:val="clear" w:color="auto" w:fill="auto"/>
          </w:tcPr>
          <w:p w14:paraId="20357F9B" w14:textId="682F46FA" w:rsidR="00E81B70" w:rsidRPr="00656863" w:rsidRDefault="00E81B70" w:rsidP="00923DD6">
            <w:pPr>
              <w:rPr>
                <w:b/>
                <w:sz w:val="22"/>
                <w:szCs w:val="22"/>
              </w:rPr>
            </w:pPr>
            <w:r w:rsidRPr="00656863">
              <w:rPr>
                <w:b/>
                <w:sz w:val="22"/>
                <w:szCs w:val="22"/>
              </w:rPr>
              <w:t xml:space="preserve">Radunski </w:t>
            </w:r>
            <w:r w:rsidRPr="00656863">
              <w:rPr>
                <w:b/>
                <w:sz w:val="22"/>
                <w:szCs w:val="22"/>
              </w:rPr>
              <w:fldChar w:fldCharType="begin"/>
            </w:r>
            <w:r w:rsidR="00AB0893" w:rsidRPr="00656863">
              <w:rPr>
                <w:b/>
                <w:sz w:val="22"/>
                <w:szCs w:val="22"/>
              </w:rPr>
              <w:instrText xml:space="preserve"> ADDIN PAPERS2_CITATIONS &lt;citation&gt;&lt;uuid&gt;8F8544D1-D5A1-4773-A0E4-D6F1BF00ED43&lt;/uuid&gt;&lt;priority&gt;0&lt;/priority&gt;&lt;publications&gt;&lt;publication&gt;&lt;uuid&gt;58A33C27-32D7-4A3C-AD64-B3037860E2C3&lt;/uuid&gt;&lt;volume&gt;7&lt;/volume&gt;&lt;doi&gt;10.1016/j.jcmg.2014.02.005&lt;/doi&gt;&lt;startpage&gt;667&lt;/startpage&gt;&lt;publication_date&gt;99201407001200000000220000&lt;/publication_date&gt;&lt;url&gt;http://linkinghub.elsevier.com/retrieve/pii/S1936878X14002964&lt;/url&gt;&lt;citekey&gt;Radunski:2014cz&lt;/citekey&gt;&lt;type&gt;400&lt;/type&gt;&lt;title&gt;CMR in Patients With Severe Myocarditis&lt;/title&gt;&lt;number&gt;7&lt;/number&gt;&lt;subtype&gt;400&lt;/subtype&gt;&lt;endpage&gt;675&lt;/endpage&gt;&lt;bundle&gt;&lt;publication&gt;&lt;publisher&gt;Elsevier Inc&lt;/publisher&gt;&lt;title&gt;JACC: Cardiovascular Imaging&lt;/title&gt;&lt;type&gt;-100&lt;/type&gt;&lt;subtype&gt;-100&lt;/subtype&gt;&lt;uuid&gt;4E1092C5-589F-46C1-87E6-35F12E4A121D&lt;/uuid&gt;&lt;/publication&gt;&lt;/bundle&gt;&lt;authors&gt;&lt;author&gt;&lt;firstName&gt;Ulf&lt;/firstName&gt;&lt;middleNames&gt;K&lt;/middleNames&gt;&lt;lastName&gt;Radunski&lt;/lastName&gt;&lt;/author&gt;&lt;author&gt;&lt;firstName&gt;Gunnar&lt;/firstName&gt;&lt;middleNames&gt;K&lt;/middleNames&gt;&lt;lastName&gt;Lund&lt;/lastName&gt;&lt;/author&gt;&lt;author&gt;&lt;firstName&gt;Christian&lt;/firstName&gt;&lt;lastName&gt;Stehning&lt;/lastName&gt;&lt;/author&gt;&lt;author&gt;&lt;firstName&gt;Bernhard&lt;/firstName&gt;&lt;lastName&gt;Schnackenburg&lt;/lastName&gt;&lt;/author&gt;&lt;author&gt;&lt;firstName&gt;Sebastian&lt;/firstName&gt;&lt;lastName&gt;Bohnen&lt;/lastName&gt;&lt;/author&gt;&lt;author&gt;&lt;firstName&gt;Gerhard&lt;/firstName&gt;&lt;lastName&gt;Adam&lt;/lastName&gt;&lt;/author&gt;&lt;author&gt;&lt;firstName&gt;Stefan&lt;/firstName&gt;&lt;lastName&gt;Blankenberg&lt;/lastName&gt;&lt;/author&gt;&lt;author&gt;&lt;firstName&gt;Kai&lt;/firstName&gt;&lt;lastName&gt;Muellerleile&lt;/lastName&gt;&lt;/author&gt;&lt;/authors&gt;&lt;/publication&gt;&lt;/publications&gt;&lt;cites&gt;&lt;/cites&gt;&lt;/citation&gt;</w:instrText>
            </w:r>
            <w:r w:rsidRPr="00656863">
              <w:rPr>
                <w:b/>
                <w:sz w:val="22"/>
                <w:szCs w:val="22"/>
              </w:rPr>
              <w:fldChar w:fldCharType="separate"/>
            </w:r>
            <w:r w:rsidR="00AB0893" w:rsidRPr="00656863">
              <w:rPr>
                <w:sz w:val="22"/>
                <w:szCs w:val="22"/>
                <w:lang w:eastAsia="en-US"/>
              </w:rPr>
              <w:t>[24]</w:t>
            </w:r>
            <w:r w:rsidRPr="00656863">
              <w:rPr>
                <w:b/>
                <w:sz w:val="22"/>
                <w:szCs w:val="22"/>
              </w:rPr>
              <w:fldChar w:fldCharType="end"/>
            </w:r>
          </w:p>
        </w:tc>
        <w:tc>
          <w:tcPr>
            <w:tcW w:w="272" w:type="pct"/>
            <w:shd w:val="clear" w:color="auto" w:fill="auto"/>
          </w:tcPr>
          <w:p w14:paraId="3F6D1FFF" w14:textId="77777777" w:rsidR="00E81B70" w:rsidRPr="00656863" w:rsidRDefault="00E81B70" w:rsidP="00B6721E">
            <w:pPr>
              <w:rPr>
                <w:sz w:val="22"/>
                <w:szCs w:val="22"/>
              </w:rPr>
            </w:pPr>
            <w:r w:rsidRPr="00656863">
              <w:rPr>
                <w:sz w:val="22"/>
                <w:szCs w:val="22"/>
              </w:rPr>
              <w:t>104</w:t>
            </w:r>
          </w:p>
        </w:tc>
        <w:tc>
          <w:tcPr>
            <w:tcW w:w="630" w:type="pct"/>
            <w:shd w:val="clear" w:color="auto" w:fill="auto"/>
          </w:tcPr>
          <w:p w14:paraId="58714670" w14:textId="5A312702" w:rsidR="00E81B70" w:rsidRPr="00656863" w:rsidRDefault="00E81B70" w:rsidP="00E81B70">
            <w:pPr>
              <w:tabs>
                <w:tab w:val="left" w:pos="488"/>
              </w:tabs>
              <w:rPr>
                <w:sz w:val="22"/>
                <w:szCs w:val="22"/>
              </w:rPr>
            </w:pPr>
            <w:r w:rsidRPr="00656863">
              <w:rPr>
                <w:sz w:val="22"/>
                <w:szCs w:val="22"/>
              </w:rPr>
              <w:t>Chronic (suspected)</w:t>
            </w:r>
          </w:p>
        </w:tc>
        <w:tc>
          <w:tcPr>
            <w:tcW w:w="507" w:type="pct"/>
            <w:shd w:val="clear" w:color="auto" w:fill="auto"/>
          </w:tcPr>
          <w:p w14:paraId="0CA81780" w14:textId="77777777" w:rsidR="00E81B70" w:rsidRPr="00656863" w:rsidRDefault="00E81B70" w:rsidP="00B6721E">
            <w:pPr>
              <w:rPr>
                <w:rFonts w:eastAsia="Times New Roman"/>
                <w:sz w:val="22"/>
                <w:szCs w:val="22"/>
                <w:lang w:val="es-ES_tradnl" w:eastAsia="es-ES"/>
              </w:rPr>
            </w:pPr>
            <w:r w:rsidRPr="00656863">
              <w:rPr>
                <w:rFonts w:eastAsia="Times New Roman"/>
                <w:sz w:val="22"/>
                <w:szCs w:val="22"/>
                <w:lang w:val="es-ES_tradnl" w:eastAsia="es-ES"/>
              </w:rPr>
              <w:t>1.5</w:t>
            </w:r>
          </w:p>
        </w:tc>
        <w:tc>
          <w:tcPr>
            <w:tcW w:w="626" w:type="pct"/>
            <w:shd w:val="clear" w:color="auto" w:fill="auto"/>
          </w:tcPr>
          <w:p w14:paraId="279A30B0" w14:textId="77777777" w:rsidR="00E81B70" w:rsidRPr="00656863" w:rsidRDefault="00E81B70" w:rsidP="00B6721E">
            <w:pPr>
              <w:jc w:val="center"/>
              <w:rPr>
                <w:sz w:val="22"/>
                <w:szCs w:val="22"/>
              </w:rPr>
            </w:pPr>
            <w:r w:rsidRPr="00656863">
              <w:rPr>
                <w:sz w:val="22"/>
                <w:szCs w:val="22"/>
              </w:rPr>
              <w:t>T2W STIR</w:t>
            </w:r>
          </w:p>
        </w:tc>
        <w:tc>
          <w:tcPr>
            <w:tcW w:w="681" w:type="pct"/>
            <w:shd w:val="clear" w:color="auto" w:fill="auto"/>
          </w:tcPr>
          <w:p w14:paraId="614AA9B3" w14:textId="77777777" w:rsidR="00E81B70" w:rsidRPr="00656863" w:rsidRDefault="00E81B70" w:rsidP="00B6721E">
            <w:pPr>
              <w:rPr>
                <w:sz w:val="22"/>
                <w:szCs w:val="22"/>
              </w:rPr>
            </w:pPr>
            <w:r w:rsidRPr="00656863">
              <w:rPr>
                <w:sz w:val="22"/>
                <w:szCs w:val="22"/>
              </w:rPr>
              <w:t>2.3(2.1-3.0)</w:t>
            </w:r>
          </w:p>
        </w:tc>
        <w:tc>
          <w:tcPr>
            <w:tcW w:w="662" w:type="pct"/>
            <w:shd w:val="clear" w:color="auto" w:fill="auto"/>
          </w:tcPr>
          <w:p w14:paraId="085D2919" w14:textId="77777777" w:rsidR="00E81B70" w:rsidRPr="00656863" w:rsidRDefault="00E81B70" w:rsidP="00B6721E">
            <w:pPr>
              <w:widowControl w:val="0"/>
              <w:autoSpaceDE w:val="0"/>
              <w:autoSpaceDN w:val="0"/>
              <w:adjustRightInd w:val="0"/>
              <w:rPr>
                <w:sz w:val="22"/>
                <w:szCs w:val="22"/>
              </w:rPr>
            </w:pPr>
            <w:r w:rsidRPr="00656863">
              <w:rPr>
                <w:sz w:val="22"/>
                <w:szCs w:val="22"/>
              </w:rPr>
              <w:t>2.5(2.2-2.9)</w:t>
            </w:r>
          </w:p>
        </w:tc>
        <w:tc>
          <w:tcPr>
            <w:tcW w:w="406" w:type="pct"/>
            <w:shd w:val="clear" w:color="auto" w:fill="auto"/>
          </w:tcPr>
          <w:p w14:paraId="78FE5B3A" w14:textId="77777777" w:rsidR="00E81B70" w:rsidRPr="00656863" w:rsidRDefault="00E81B70" w:rsidP="00B6721E">
            <w:pPr>
              <w:jc w:val="center"/>
              <w:rPr>
                <w:sz w:val="22"/>
                <w:szCs w:val="22"/>
              </w:rPr>
            </w:pPr>
            <w:r w:rsidRPr="00656863">
              <w:rPr>
                <w:sz w:val="22"/>
                <w:szCs w:val="22"/>
              </w:rPr>
              <w:t>0.44</w:t>
            </w:r>
          </w:p>
        </w:tc>
      </w:tr>
      <w:tr w:rsidR="00E81B70" w:rsidRPr="00656863" w14:paraId="4CB031B0" w14:textId="77777777" w:rsidTr="00B6721E">
        <w:trPr>
          <w:trHeight w:val="488"/>
        </w:trPr>
        <w:tc>
          <w:tcPr>
            <w:tcW w:w="1211" w:type="pct"/>
            <w:shd w:val="clear" w:color="auto" w:fill="auto"/>
          </w:tcPr>
          <w:p w14:paraId="0D508FCF" w14:textId="3FFAB63C" w:rsidR="00E81B70" w:rsidRPr="00656863" w:rsidRDefault="00E81B70" w:rsidP="00923DD6">
            <w:pPr>
              <w:rPr>
                <w:b/>
                <w:sz w:val="22"/>
                <w:szCs w:val="22"/>
              </w:rPr>
            </w:pPr>
            <w:r w:rsidRPr="00656863">
              <w:rPr>
                <w:b/>
                <w:sz w:val="22"/>
                <w:szCs w:val="22"/>
              </w:rPr>
              <w:t xml:space="preserve">Hinojar </w:t>
            </w:r>
            <w:r w:rsidRPr="00656863">
              <w:rPr>
                <w:b/>
                <w:sz w:val="22"/>
                <w:szCs w:val="22"/>
              </w:rPr>
              <w:fldChar w:fldCharType="begin"/>
            </w:r>
            <w:r w:rsidR="00AB0893" w:rsidRPr="00656863">
              <w:rPr>
                <w:b/>
                <w:sz w:val="22"/>
                <w:szCs w:val="22"/>
              </w:rPr>
              <w:instrText xml:space="preserve"> ADDIN PAPERS2_CITATIONS &lt;citation&gt;&lt;uuid&gt;41915844-DBD2-4ECC-8A52-A1BE7A01DD04&lt;/uuid&gt;&lt;priority&gt;0&lt;/priority&gt;&lt;publications&gt;&lt;publication&gt;&lt;uuid&gt;57C8948F-EF98-4B87-AD16-90A20CEA73A4&lt;/uuid&gt;&lt;volume&gt;8&lt;/volume&gt;&lt;doi&gt;10.1016/j.jcmg.2014.07.016&lt;/doi&gt;&lt;startpage&gt;37&lt;/startpage&gt;&lt;publication_date&gt;99201501001200000000220000&lt;/publication_date&gt;&lt;url&gt;http://linkinghub.elsevier.com/retrieve/pii/S1936878X14007323&lt;/url&gt;&lt;citekey&gt;Hinojar:2015bq&lt;/citekey&gt;&lt;type&gt;400&lt;/type&gt;&lt;title&gt;Native T1 in Discrimination of Acute and Convalescent Stages in Patients With Clinical Diagnosis of Myocarditis&lt;/title&gt;&lt;number&gt;1&lt;/number&gt;&lt;subtype&gt;400&lt;/subtype&gt;&lt;endpage&gt;46&lt;/endpage&gt;&lt;bundle&gt;&lt;publication&gt;&lt;publisher&gt;Elsevier Inc&lt;/publisher&gt;&lt;title&gt;JACC: Cardiovascular Imaging&lt;/title&gt;&lt;type&gt;-100&lt;/type&gt;&lt;subtype&gt;-100&lt;/subtype&gt;&lt;uuid&gt;4E1092C5-589F-46C1-87E6-35F12E4A121D&lt;/uuid&gt;&lt;/publication&gt;&lt;/bundle&gt;&lt;authors&gt;&lt;author&gt;&lt;firstName&gt;Rocio&lt;/firstName&gt;&lt;lastName&gt;Hinojar&lt;/lastName&gt;&lt;/author&gt;&lt;author&gt;&lt;firstName&gt;Lucy&lt;/firstName&gt;&lt;lastName&gt;Foote&lt;/lastName&gt;&lt;/author&gt;&lt;author&gt;&lt;firstName&gt;Eduardo&lt;/firstName&gt;&lt;lastName&gt;Arroyo Ucar&lt;/lastName&gt;&lt;/author&gt;&lt;author&gt;&lt;firstName&gt;Thomas&lt;/firstName&gt;&lt;lastName&gt;Jackson&lt;/lastName&gt;&lt;/author&gt;&lt;author&gt;&lt;firstName&gt;Andrew&lt;/firstName&gt;&lt;lastName&gt;Jabbour&lt;/lastName&gt;&lt;/author&gt;&lt;author&gt;&lt;firstName&gt;Chung-Yao&lt;/firstName&gt;&lt;lastName&gt;Yu&lt;/lastName&gt;&lt;/author&gt;&lt;author&gt;&lt;firstName&gt;Jane&lt;/firstName&gt;&lt;lastName&gt;McCrohon&lt;/lastName&gt;&lt;/author&gt;&lt;author&gt;&lt;firstName&gt;David&lt;/firstName&gt;&lt;middleNames&gt;M&lt;/middleNames&gt;&lt;lastName&gt;Higgins&lt;/lastName&gt;&lt;/author&gt;&lt;author&gt;&lt;firstName&gt;Gerry&lt;/firstName&gt;&lt;lastName&gt;Carr-White&lt;/lastName&gt;&lt;/author&gt;&lt;author&gt;&lt;firstName&gt;Manuel&lt;/firstName&gt;&lt;lastName&gt;Mayr&lt;/lastName&gt;&lt;/author&gt;&lt;author&gt;&lt;firstName&gt;Eike&lt;/firstName&gt;&lt;lastName&gt;Nagel&lt;/lastName&gt;&lt;/author&gt;&lt;author&gt;&lt;firstName&gt;Valentina&lt;/firstName&gt;&lt;middleNames&gt;O&lt;/middleNames&gt;&lt;lastName&gt;Puntmann&lt;/lastName&gt;&lt;/author&gt;&lt;/authors&gt;&lt;/publication&gt;&lt;/publications&gt;&lt;cites&gt;&lt;/cites&gt;&lt;/citation&gt;</w:instrText>
            </w:r>
            <w:r w:rsidRPr="00656863">
              <w:rPr>
                <w:b/>
                <w:sz w:val="22"/>
                <w:szCs w:val="22"/>
              </w:rPr>
              <w:fldChar w:fldCharType="separate"/>
            </w:r>
            <w:r w:rsidR="00AB0893" w:rsidRPr="00656863">
              <w:rPr>
                <w:sz w:val="22"/>
                <w:szCs w:val="22"/>
                <w:lang w:eastAsia="en-US"/>
              </w:rPr>
              <w:t>[25]</w:t>
            </w:r>
            <w:r w:rsidRPr="00656863">
              <w:rPr>
                <w:b/>
                <w:sz w:val="22"/>
                <w:szCs w:val="22"/>
              </w:rPr>
              <w:fldChar w:fldCharType="end"/>
            </w:r>
          </w:p>
        </w:tc>
        <w:tc>
          <w:tcPr>
            <w:tcW w:w="272" w:type="pct"/>
            <w:shd w:val="clear" w:color="auto" w:fill="auto"/>
          </w:tcPr>
          <w:p w14:paraId="66A9BC4F" w14:textId="77777777" w:rsidR="00E81B70" w:rsidRPr="00656863" w:rsidRDefault="00E81B70" w:rsidP="00B6721E">
            <w:pPr>
              <w:rPr>
                <w:sz w:val="22"/>
                <w:szCs w:val="22"/>
              </w:rPr>
            </w:pPr>
            <w:r w:rsidRPr="00656863">
              <w:rPr>
                <w:sz w:val="22"/>
                <w:szCs w:val="22"/>
              </w:rPr>
              <w:t>128</w:t>
            </w:r>
          </w:p>
        </w:tc>
        <w:tc>
          <w:tcPr>
            <w:tcW w:w="630" w:type="pct"/>
            <w:shd w:val="clear" w:color="auto" w:fill="auto"/>
          </w:tcPr>
          <w:p w14:paraId="18AA00D0" w14:textId="77777777" w:rsidR="00E81B70" w:rsidRPr="00656863" w:rsidRDefault="00E81B70" w:rsidP="00B6721E">
            <w:pPr>
              <w:rPr>
                <w:sz w:val="22"/>
                <w:szCs w:val="22"/>
              </w:rPr>
            </w:pPr>
            <w:r w:rsidRPr="00656863">
              <w:rPr>
                <w:sz w:val="22"/>
                <w:szCs w:val="22"/>
              </w:rPr>
              <w:t>Acute (suspected, n=61)</w:t>
            </w:r>
          </w:p>
        </w:tc>
        <w:tc>
          <w:tcPr>
            <w:tcW w:w="507" w:type="pct"/>
            <w:shd w:val="clear" w:color="auto" w:fill="auto"/>
          </w:tcPr>
          <w:p w14:paraId="4CEDE46F" w14:textId="77777777" w:rsidR="00E81B70" w:rsidRPr="00656863" w:rsidRDefault="00E81B70" w:rsidP="00B6721E">
            <w:pPr>
              <w:rPr>
                <w:sz w:val="22"/>
                <w:szCs w:val="22"/>
              </w:rPr>
            </w:pPr>
            <w:r w:rsidRPr="00656863">
              <w:rPr>
                <w:sz w:val="22"/>
                <w:szCs w:val="22"/>
              </w:rPr>
              <w:t>1.5/3.0</w:t>
            </w:r>
          </w:p>
        </w:tc>
        <w:tc>
          <w:tcPr>
            <w:tcW w:w="626" w:type="pct"/>
            <w:shd w:val="clear" w:color="auto" w:fill="auto"/>
          </w:tcPr>
          <w:p w14:paraId="5D614AFE" w14:textId="77777777" w:rsidR="00E81B70" w:rsidRPr="00656863" w:rsidRDefault="00E81B70" w:rsidP="00B6721E">
            <w:pPr>
              <w:jc w:val="center"/>
              <w:rPr>
                <w:sz w:val="22"/>
                <w:szCs w:val="22"/>
              </w:rPr>
            </w:pPr>
            <w:r w:rsidRPr="00656863">
              <w:rPr>
                <w:sz w:val="22"/>
                <w:szCs w:val="22"/>
              </w:rPr>
              <w:t>T2W STIR</w:t>
            </w:r>
          </w:p>
        </w:tc>
        <w:tc>
          <w:tcPr>
            <w:tcW w:w="681" w:type="pct"/>
            <w:shd w:val="clear" w:color="auto" w:fill="auto"/>
          </w:tcPr>
          <w:p w14:paraId="7886D5DA" w14:textId="77777777" w:rsidR="00E81B70" w:rsidRPr="00656863" w:rsidRDefault="00E81B70" w:rsidP="00B6721E">
            <w:pPr>
              <w:rPr>
                <w:sz w:val="22"/>
                <w:szCs w:val="22"/>
              </w:rPr>
            </w:pPr>
            <w:r w:rsidRPr="00656863">
              <w:rPr>
                <w:sz w:val="22"/>
                <w:szCs w:val="22"/>
              </w:rPr>
              <w:t>1.3 (1.1–1.6)</w:t>
            </w:r>
          </w:p>
          <w:p w14:paraId="67C6F564" w14:textId="77777777" w:rsidR="00E81B70" w:rsidRPr="00656863" w:rsidRDefault="00E81B70" w:rsidP="00B6721E">
            <w:pPr>
              <w:jc w:val="center"/>
              <w:rPr>
                <w:sz w:val="22"/>
                <w:szCs w:val="22"/>
              </w:rPr>
            </w:pPr>
          </w:p>
        </w:tc>
        <w:tc>
          <w:tcPr>
            <w:tcW w:w="662" w:type="pct"/>
            <w:shd w:val="clear" w:color="auto" w:fill="auto"/>
          </w:tcPr>
          <w:p w14:paraId="56C0FE6E" w14:textId="77777777" w:rsidR="00E81B70" w:rsidRPr="00656863" w:rsidRDefault="00E81B70" w:rsidP="00B6721E">
            <w:pPr>
              <w:rPr>
                <w:sz w:val="22"/>
                <w:szCs w:val="22"/>
              </w:rPr>
            </w:pPr>
            <w:r w:rsidRPr="00656863">
              <w:rPr>
                <w:sz w:val="22"/>
                <w:szCs w:val="22"/>
              </w:rPr>
              <w:t>2.3 (1.5–3.5)</w:t>
            </w:r>
          </w:p>
          <w:p w14:paraId="44ED9A87" w14:textId="77777777" w:rsidR="00E81B70" w:rsidRPr="00656863" w:rsidRDefault="00E81B70" w:rsidP="00B6721E">
            <w:pPr>
              <w:jc w:val="center"/>
              <w:rPr>
                <w:sz w:val="22"/>
                <w:szCs w:val="22"/>
              </w:rPr>
            </w:pPr>
          </w:p>
        </w:tc>
        <w:tc>
          <w:tcPr>
            <w:tcW w:w="406" w:type="pct"/>
            <w:shd w:val="clear" w:color="auto" w:fill="auto"/>
          </w:tcPr>
          <w:p w14:paraId="6A4DFB57" w14:textId="77777777" w:rsidR="00E81B70" w:rsidRPr="00656863" w:rsidRDefault="00E81B70" w:rsidP="00B6721E">
            <w:pPr>
              <w:jc w:val="center"/>
              <w:rPr>
                <w:sz w:val="22"/>
                <w:szCs w:val="22"/>
              </w:rPr>
            </w:pPr>
            <w:r w:rsidRPr="00656863">
              <w:rPr>
                <w:sz w:val="22"/>
                <w:szCs w:val="22"/>
              </w:rPr>
              <w:t>1.6</w:t>
            </w:r>
          </w:p>
        </w:tc>
      </w:tr>
      <w:tr w:rsidR="00E81B70" w:rsidRPr="00656863" w14:paraId="52670B23" w14:textId="77777777" w:rsidTr="00B6721E">
        <w:trPr>
          <w:trHeight w:val="452"/>
        </w:trPr>
        <w:tc>
          <w:tcPr>
            <w:tcW w:w="1211" w:type="pct"/>
            <w:shd w:val="clear" w:color="auto" w:fill="auto"/>
          </w:tcPr>
          <w:p w14:paraId="7318CA50" w14:textId="77777777" w:rsidR="00E81B70" w:rsidRPr="00656863" w:rsidRDefault="00E81B70" w:rsidP="00B6721E">
            <w:pPr>
              <w:rPr>
                <w:b/>
                <w:sz w:val="22"/>
                <w:szCs w:val="22"/>
              </w:rPr>
            </w:pPr>
          </w:p>
        </w:tc>
        <w:tc>
          <w:tcPr>
            <w:tcW w:w="272" w:type="pct"/>
            <w:shd w:val="clear" w:color="auto" w:fill="auto"/>
          </w:tcPr>
          <w:p w14:paraId="191652E8" w14:textId="77777777" w:rsidR="00E81B70" w:rsidRPr="00656863" w:rsidRDefault="00E81B70" w:rsidP="00B6721E">
            <w:pPr>
              <w:rPr>
                <w:sz w:val="22"/>
                <w:szCs w:val="22"/>
              </w:rPr>
            </w:pPr>
          </w:p>
        </w:tc>
        <w:tc>
          <w:tcPr>
            <w:tcW w:w="630" w:type="pct"/>
            <w:shd w:val="clear" w:color="auto" w:fill="auto"/>
          </w:tcPr>
          <w:p w14:paraId="08773ADE" w14:textId="77777777" w:rsidR="00E81B70" w:rsidRPr="00656863" w:rsidRDefault="00E81B70" w:rsidP="00B6721E">
            <w:pPr>
              <w:rPr>
                <w:sz w:val="22"/>
                <w:szCs w:val="22"/>
              </w:rPr>
            </w:pPr>
            <w:r w:rsidRPr="00656863">
              <w:rPr>
                <w:sz w:val="22"/>
                <w:szCs w:val="22"/>
              </w:rPr>
              <w:t>Chronic (suspected, n=67)</w:t>
            </w:r>
          </w:p>
        </w:tc>
        <w:tc>
          <w:tcPr>
            <w:tcW w:w="507" w:type="pct"/>
            <w:shd w:val="clear" w:color="auto" w:fill="auto"/>
          </w:tcPr>
          <w:p w14:paraId="611A0D0B" w14:textId="77777777" w:rsidR="00E81B70" w:rsidRPr="00656863" w:rsidRDefault="00E81B70" w:rsidP="00B6721E">
            <w:pPr>
              <w:rPr>
                <w:sz w:val="22"/>
                <w:szCs w:val="22"/>
              </w:rPr>
            </w:pPr>
          </w:p>
        </w:tc>
        <w:tc>
          <w:tcPr>
            <w:tcW w:w="626" w:type="pct"/>
            <w:shd w:val="clear" w:color="auto" w:fill="auto"/>
          </w:tcPr>
          <w:p w14:paraId="3F735A41" w14:textId="77777777" w:rsidR="00E81B70" w:rsidRPr="00656863" w:rsidRDefault="00E81B70" w:rsidP="00B6721E">
            <w:pPr>
              <w:jc w:val="center"/>
              <w:rPr>
                <w:sz w:val="22"/>
                <w:szCs w:val="22"/>
              </w:rPr>
            </w:pPr>
          </w:p>
        </w:tc>
        <w:tc>
          <w:tcPr>
            <w:tcW w:w="681" w:type="pct"/>
            <w:shd w:val="clear" w:color="auto" w:fill="auto"/>
          </w:tcPr>
          <w:p w14:paraId="475A41BC" w14:textId="77777777" w:rsidR="00E81B70" w:rsidRPr="00656863" w:rsidRDefault="00E81B70" w:rsidP="00B6721E">
            <w:pPr>
              <w:jc w:val="center"/>
              <w:rPr>
                <w:sz w:val="22"/>
                <w:szCs w:val="22"/>
              </w:rPr>
            </w:pPr>
          </w:p>
        </w:tc>
        <w:tc>
          <w:tcPr>
            <w:tcW w:w="662" w:type="pct"/>
            <w:shd w:val="clear" w:color="auto" w:fill="auto"/>
          </w:tcPr>
          <w:p w14:paraId="6C98A621" w14:textId="77777777" w:rsidR="00E81B70" w:rsidRPr="00656863" w:rsidRDefault="00E81B70" w:rsidP="00B6721E">
            <w:pPr>
              <w:rPr>
                <w:sz w:val="22"/>
                <w:szCs w:val="22"/>
              </w:rPr>
            </w:pPr>
            <w:r w:rsidRPr="00656863">
              <w:rPr>
                <w:sz w:val="22"/>
                <w:szCs w:val="22"/>
              </w:rPr>
              <w:t>1.4 (1.1–2.3)</w:t>
            </w:r>
          </w:p>
          <w:p w14:paraId="372A4237" w14:textId="77777777" w:rsidR="00E81B70" w:rsidRPr="00656863" w:rsidRDefault="00E81B70" w:rsidP="00B6721E">
            <w:pPr>
              <w:jc w:val="center"/>
              <w:rPr>
                <w:sz w:val="22"/>
                <w:szCs w:val="22"/>
              </w:rPr>
            </w:pPr>
          </w:p>
        </w:tc>
        <w:tc>
          <w:tcPr>
            <w:tcW w:w="406" w:type="pct"/>
            <w:shd w:val="clear" w:color="auto" w:fill="auto"/>
          </w:tcPr>
          <w:p w14:paraId="6B3B0621" w14:textId="77777777" w:rsidR="00E81B70" w:rsidRPr="00656863" w:rsidRDefault="00E81B70" w:rsidP="00B6721E">
            <w:pPr>
              <w:jc w:val="center"/>
              <w:rPr>
                <w:sz w:val="22"/>
                <w:szCs w:val="22"/>
              </w:rPr>
            </w:pPr>
            <w:r w:rsidRPr="00656863">
              <w:rPr>
                <w:sz w:val="22"/>
                <w:szCs w:val="22"/>
              </w:rPr>
              <w:t>0.22</w:t>
            </w:r>
          </w:p>
        </w:tc>
      </w:tr>
      <w:tr w:rsidR="00B42064" w:rsidRPr="00656863" w14:paraId="4461483B" w14:textId="77777777" w:rsidTr="00CE5E64">
        <w:tc>
          <w:tcPr>
            <w:tcW w:w="1211" w:type="pct"/>
            <w:shd w:val="clear" w:color="auto" w:fill="auto"/>
          </w:tcPr>
          <w:p w14:paraId="58FB24FA" w14:textId="063801C5" w:rsidR="00CE5E64" w:rsidRPr="00656863" w:rsidRDefault="00CE5E64" w:rsidP="00D670D1">
            <w:pPr>
              <w:rPr>
                <w:b/>
                <w:sz w:val="22"/>
                <w:szCs w:val="22"/>
              </w:rPr>
            </w:pPr>
            <w:r w:rsidRPr="00656863">
              <w:rPr>
                <w:b/>
                <w:sz w:val="22"/>
                <w:szCs w:val="22"/>
              </w:rPr>
              <w:t>Von Knobelsdorff-Brenkenhoff</w:t>
            </w:r>
            <w:r w:rsidRPr="00656863">
              <w:rPr>
                <w:b/>
                <w:sz w:val="22"/>
                <w:szCs w:val="22"/>
              </w:rPr>
              <w:fldChar w:fldCharType="begin"/>
            </w:r>
            <w:r w:rsidR="00AB0893" w:rsidRPr="00656863">
              <w:rPr>
                <w:b/>
                <w:sz w:val="22"/>
                <w:szCs w:val="22"/>
              </w:rPr>
              <w:instrText xml:space="preserve"> ADDIN PAPERS2_CITATIONS &lt;citation&gt;&lt;uuid&gt;38C9DD14-7680-4A3F-9F44-81669CD7389E&lt;/uuid&gt;&lt;priority&gt;0&lt;/priority&gt;&lt;publications&gt;&lt;publication&gt;&lt;uuid&gt;B14EA03C-7461-4FC6-A9E6-7BB04A742699&lt;/uuid&gt;&lt;volume&gt;10&lt;/volume&gt;&lt;accepted_date&gt;99201612151200000000222000&lt;/accepted_date&gt;&lt;doi&gt;10.1161/CIRCIMAGING.116.005242&lt;/doi&gt;&lt;startpage&gt;e005242&lt;/startpage&gt;&lt;publication_date&gt;99201702001200000000220000&lt;/publication_date&gt;&lt;url&gt;http://circimaging.ahajournals.org/lookup/doi/10.1161/CIRCIMAGING.116.005242&lt;/url&gt;&lt;type&gt;400&lt;/type&gt;&lt;title&gt;Detection and Monitoring of Acute Myocarditis Applying Quantitative Cardiovascular Magnetic Resonance.&lt;/title&gt;&lt;publisher&gt;American Heart Association, Inc.&lt;/publisher&gt;&lt;submission_date&gt;99201606111200000000222000&lt;/submission_date&gt;&lt;number&gt;2&lt;/number&gt;&lt;institution&gt;From the Working Group Cardiovascular Magnetic Resonance, Experimental and Clinical Research Center, a joint cooperation between the Charité Medical Faculty and the Max-Delbrueck Center for Molecular Medicine; and HELIOS Klinikum Berlin Buch, Department of Cardiology and Nephrology, Germany (F.v.K.-B., J.S., S.D., A.R., J.S.-M.); Clinic Agatharied, Department of Cardiology, Ludwig-Maximilians-University Munich, Hausham, Germany (F.v.K.-B.); Siemens Healthcare, Erlangen, Germany (M.A.D., A.G.); National Institute of Health, Bethesda, MD (P.K.); and German Center for Cardiovascular Research (DZHK), partner site Berlin, Germany (J.S.-M.).&lt;/institution&gt;&lt;subtype&gt;400&lt;/subtype&gt;&lt;bundle&gt;&lt;publication&gt;&lt;publisher&gt;American Heart Association, Inc.&lt;/publisher&gt;&lt;title&gt;Circulation: Cardiovascular Imaging&lt;/title&gt;&lt;type&gt;-100&lt;/type&gt;&lt;subtype&gt;-100&lt;/subtype&gt;&lt;uuid&gt;B01178AA-8E96-4E01-A997-E634B0047CDA&lt;/uuid&gt;&lt;/publication&gt;&lt;/bundle&gt;&lt;authors&gt;&lt;author&gt;&lt;firstName&gt;Florian&lt;/firstName&gt;&lt;droppingParticle&gt;von&lt;/droppingParticle&gt;&lt;lastName&gt;Knobelsdorff-Brenkenhoff&lt;/lastName&gt;&lt;/author&gt;&lt;author&gt;&lt;firstName&gt;Johannes&lt;/firstName&gt;&lt;lastName&gt;Schüler&lt;/lastName&gt;&lt;/author&gt;&lt;author&gt;&lt;firstName&gt;Serkan&lt;/firstName&gt;&lt;lastName&gt;Dogangüzel&lt;/lastName&gt;&lt;/author&gt;&lt;author&gt;&lt;firstName&gt;Matthias&lt;/firstName&gt;&lt;middleNames&gt;A&lt;/middleNames&gt;&lt;lastName&gt;Dieringer&lt;/lastName&gt;&lt;/author&gt;&lt;author&gt;&lt;firstName&gt;Andre&lt;/firstName&gt;&lt;lastName&gt;Rudolph&lt;/lastName&gt;&lt;/author&gt;&lt;author&gt;&lt;firstName&gt;Andreas&lt;/firstName&gt;&lt;lastName&gt;Greiser&lt;/lastName&gt;&lt;/author&gt;&lt;author&gt;&lt;firstName&gt;Peter&lt;/firstName&gt;&lt;lastName&gt;Kellman&lt;/lastName&gt;&lt;/author&gt;&lt;author&gt;&lt;firstName&gt;Jeanette&lt;/firstName&gt;&lt;lastName&gt;Schulz-Menger&lt;/lastName&gt;&lt;/author&gt;&lt;/authors&gt;&lt;/publication&gt;&lt;/publications&gt;&lt;cites&gt;&lt;/cites&gt;&lt;/citation&gt;</w:instrText>
            </w:r>
            <w:r w:rsidRPr="00656863">
              <w:rPr>
                <w:b/>
                <w:sz w:val="22"/>
                <w:szCs w:val="22"/>
              </w:rPr>
              <w:fldChar w:fldCharType="separate"/>
            </w:r>
            <w:r w:rsidR="00AB0893" w:rsidRPr="00656863">
              <w:rPr>
                <w:sz w:val="22"/>
                <w:szCs w:val="22"/>
                <w:lang w:eastAsia="en-US"/>
              </w:rPr>
              <w:t>[26]</w:t>
            </w:r>
            <w:r w:rsidRPr="00656863">
              <w:rPr>
                <w:b/>
                <w:sz w:val="22"/>
                <w:szCs w:val="22"/>
              </w:rPr>
              <w:fldChar w:fldCharType="end"/>
            </w:r>
          </w:p>
        </w:tc>
        <w:tc>
          <w:tcPr>
            <w:tcW w:w="272" w:type="pct"/>
            <w:shd w:val="clear" w:color="auto" w:fill="auto"/>
          </w:tcPr>
          <w:p w14:paraId="35C65FCA" w14:textId="03E95F11" w:rsidR="00CE5E64" w:rsidRPr="00656863" w:rsidRDefault="00CE5E64" w:rsidP="00D670D1">
            <w:pPr>
              <w:rPr>
                <w:sz w:val="22"/>
                <w:szCs w:val="22"/>
              </w:rPr>
            </w:pPr>
            <w:r w:rsidRPr="00656863">
              <w:rPr>
                <w:sz w:val="22"/>
                <w:szCs w:val="22"/>
              </w:rPr>
              <w:t>18</w:t>
            </w:r>
          </w:p>
        </w:tc>
        <w:tc>
          <w:tcPr>
            <w:tcW w:w="630" w:type="pct"/>
            <w:shd w:val="clear" w:color="auto" w:fill="auto"/>
          </w:tcPr>
          <w:p w14:paraId="1655A17A" w14:textId="2BD4057B" w:rsidR="00CE5E64" w:rsidRPr="00656863" w:rsidRDefault="00CE5E64" w:rsidP="00D670D1">
            <w:pPr>
              <w:tabs>
                <w:tab w:val="left" w:pos="488"/>
              </w:tabs>
              <w:rPr>
                <w:sz w:val="22"/>
                <w:szCs w:val="22"/>
              </w:rPr>
            </w:pPr>
            <w:r w:rsidRPr="00656863">
              <w:rPr>
                <w:sz w:val="22"/>
                <w:szCs w:val="22"/>
              </w:rPr>
              <w:t>Acute (suspected)</w:t>
            </w:r>
          </w:p>
        </w:tc>
        <w:tc>
          <w:tcPr>
            <w:tcW w:w="507" w:type="pct"/>
            <w:shd w:val="clear" w:color="auto" w:fill="auto"/>
          </w:tcPr>
          <w:p w14:paraId="6E2077AB" w14:textId="7FE30178" w:rsidR="00CE5E64" w:rsidRPr="00656863" w:rsidRDefault="00CE5E64" w:rsidP="00D670D1">
            <w:pPr>
              <w:rPr>
                <w:rFonts w:eastAsia="Times New Roman"/>
                <w:sz w:val="22"/>
                <w:szCs w:val="22"/>
                <w:lang w:val="es-ES_tradnl" w:eastAsia="es-ES"/>
              </w:rPr>
            </w:pPr>
            <w:r w:rsidRPr="00656863">
              <w:rPr>
                <w:rFonts w:eastAsia="Times New Roman"/>
                <w:sz w:val="22"/>
                <w:szCs w:val="22"/>
                <w:lang w:val="es-ES_tradnl" w:eastAsia="es-ES"/>
              </w:rPr>
              <w:t>1.5</w:t>
            </w:r>
          </w:p>
        </w:tc>
        <w:tc>
          <w:tcPr>
            <w:tcW w:w="626" w:type="pct"/>
            <w:shd w:val="clear" w:color="auto" w:fill="auto"/>
          </w:tcPr>
          <w:p w14:paraId="6E9BDDB8" w14:textId="7051B9FF" w:rsidR="00CE5E64" w:rsidRPr="00656863" w:rsidRDefault="00CE5E64" w:rsidP="004947CF">
            <w:pPr>
              <w:jc w:val="center"/>
              <w:rPr>
                <w:sz w:val="22"/>
                <w:szCs w:val="22"/>
              </w:rPr>
            </w:pPr>
            <w:r w:rsidRPr="00656863">
              <w:rPr>
                <w:sz w:val="22"/>
                <w:szCs w:val="22"/>
              </w:rPr>
              <w:t>T2W STIR</w:t>
            </w:r>
          </w:p>
        </w:tc>
        <w:tc>
          <w:tcPr>
            <w:tcW w:w="681" w:type="pct"/>
            <w:shd w:val="clear" w:color="auto" w:fill="auto"/>
          </w:tcPr>
          <w:p w14:paraId="6C95CCC2" w14:textId="6C799934" w:rsidR="00CE5E64" w:rsidRPr="00656863" w:rsidRDefault="00CE5E64" w:rsidP="00CE5E64">
            <w:pPr>
              <w:rPr>
                <w:sz w:val="22"/>
                <w:szCs w:val="22"/>
              </w:rPr>
            </w:pPr>
            <w:r w:rsidRPr="00656863">
              <w:rPr>
                <w:sz w:val="22"/>
                <w:szCs w:val="22"/>
              </w:rPr>
              <w:t>1.6 (1.5–1.7)</w:t>
            </w:r>
          </w:p>
        </w:tc>
        <w:tc>
          <w:tcPr>
            <w:tcW w:w="662" w:type="pct"/>
            <w:shd w:val="clear" w:color="auto" w:fill="auto"/>
          </w:tcPr>
          <w:p w14:paraId="49DD247D" w14:textId="10D6AA07" w:rsidR="00CE5E64" w:rsidRPr="00656863" w:rsidRDefault="00CE5E64" w:rsidP="0032579A">
            <w:pPr>
              <w:widowControl w:val="0"/>
              <w:autoSpaceDE w:val="0"/>
              <w:autoSpaceDN w:val="0"/>
              <w:adjustRightInd w:val="0"/>
              <w:rPr>
                <w:sz w:val="22"/>
                <w:szCs w:val="22"/>
              </w:rPr>
            </w:pPr>
            <w:r w:rsidRPr="00656863">
              <w:rPr>
                <w:sz w:val="22"/>
                <w:szCs w:val="22"/>
              </w:rPr>
              <w:t>2.2(2.0–2.3)</w:t>
            </w:r>
          </w:p>
        </w:tc>
        <w:tc>
          <w:tcPr>
            <w:tcW w:w="406" w:type="pct"/>
            <w:shd w:val="clear" w:color="auto" w:fill="auto"/>
          </w:tcPr>
          <w:p w14:paraId="43CDAC8C" w14:textId="5EB91F74" w:rsidR="00CE5E64" w:rsidRPr="00656863" w:rsidRDefault="00E81B70" w:rsidP="00D670D1">
            <w:pPr>
              <w:jc w:val="center"/>
              <w:rPr>
                <w:sz w:val="22"/>
                <w:szCs w:val="22"/>
              </w:rPr>
            </w:pPr>
            <w:r w:rsidRPr="00656863">
              <w:rPr>
                <w:sz w:val="22"/>
                <w:szCs w:val="22"/>
              </w:rPr>
              <w:t>3.6</w:t>
            </w:r>
          </w:p>
        </w:tc>
      </w:tr>
      <w:tr w:rsidR="00B42064" w:rsidRPr="00656863" w14:paraId="6899766C" w14:textId="77777777" w:rsidTr="00CE5E64">
        <w:tc>
          <w:tcPr>
            <w:tcW w:w="2113" w:type="pct"/>
            <w:gridSpan w:val="3"/>
            <w:shd w:val="clear" w:color="auto" w:fill="auto"/>
          </w:tcPr>
          <w:p w14:paraId="7E7BF635" w14:textId="6C5C5237" w:rsidR="00B61C9C" w:rsidRPr="00656863" w:rsidRDefault="00B61C9C" w:rsidP="00D670D1">
            <w:pPr>
              <w:rPr>
                <w:sz w:val="22"/>
                <w:szCs w:val="22"/>
              </w:rPr>
            </w:pPr>
            <w:r w:rsidRPr="00656863">
              <w:rPr>
                <w:b/>
                <w:sz w:val="22"/>
                <w:szCs w:val="22"/>
              </w:rPr>
              <w:t xml:space="preserve">Systemic inflammatory conditions </w:t>
            </w:r>
          </w:p>
        </w:tc>
        <w:tc>
          <w:tcPr>
            <w:tcW w:w="507" w:type="pct"/>
            <w:shd w:val="clear" w:color="auto" w:fill="auto"/>
          </w:tcPr>
          <w:p w14:paraId="74A14BDB" w14:textId="77777777" w:rsidR="00B61C9C" w:rsidRPr="00656863" w:rsidRDefault="00B61C9C" w:rsidP="00D670D1">
            <w:pPr>
              <w:rPr>
                <w:sz w:val="22"/>
                <w:szCs w:val="22"/>
              </w:rPr>
            </w:pPr>
          </w:p>
        </w:tc>
        <w:tc>
          <w:tcPr>
            <w:tcW w:w="626" w:type="pct"/>
            <w:shd w:val="clear" w:color="auto" w:fill="auto"/>
          </w:tcPr>
          <w:p w14:paraId="6AE81375" w14:textId="77777777" w:rsidR="00B61C9C" w:rsidRPr="00656863" w:rsidRDefault="00B61C9C" w:rsidP="00D670D1">
            <w:pPr>
              <w:jc w:val="center"/>
              <w:rPr>
                <w:sz w:val="22"/>
                <w:szCs w:val="22"/>
              </w:rPr>
            </w:pPr>
          </w:p>
        </w:tc>
        <w:tc>
          <w:tcPr>
            <w:tcW w:w="681" w:type="pct"/>
            <w:shd w:val="clear" w:color="auto" w:fill="auto"/>
          </w:tcPr>
          <w:p w14:paraId="643F55EE" w14:textId="77777777" w:rsidR="00B61C9C" w:rsidRPr="00656863" w:rsidRDefault="00B61C9C" w:rsidP="00D670D1">
            <w:pPr>
              <w:rPr>
                <w:sz w:val="22"/>
                <w:szCs w:val="22"/>
              </w:rPr>
            </w:pPr>
          </w:p>
        </w:tc>
        <w:tc>
          <w:tcPr>
            <w:tcW w:w="662" w:type="pct"/>
            <w:shd w:val="clear" w:color="auto" w:fill="auto"/>
          </w:tcPr>
          <w:p w14:paraId="6CD070FD" w14:textId="77777777" w:rsidR="00B61C9C" w:rsidRPr="00656863" w:rsidRDefault="00B61C9C" w:rsidP="00D670D1">
            <w:pPr>
              <w:jc w:val="center"/>
              <w:rPr>
                <w:sz w:val="22"/>
                <w:szCs w:val="22"/>
              </w:rPr>
            </w:pPr>
          </w:p>
        </w:tc>
        <w:tc>
          <w:tcPr>
            <w:tcW w:w="406" w:type="pct"/>
            <w:shd w:val="clear" w:color="auto" w:fill="auto"/>
          </w:tcPr>
          <w:p w14:paraId="138B7879" w14:textId="77777777" w:rsidR="00B61C9C" w:rsidRPr="00656863" w:rsidRDefault="00B61C9C" w:rsidP="00D670D1">
            <w:pPr>
              <w:jc w:val="center"/>
              <w:rPr>
                <w:sz w:val="22"/>
                <w:szCs w:val="22"/>
              </w:rPr>
            </w:pPr>
          </w:p>
        </w:tc>
      </w:tr>
      <w:tr w:rsidR="00B42064" w:rsidRPr="00656863" w14:paraId="58EAD083" w14:textId="77777777" w:rsidTr="00CE5E64">
        <w:tc>
          <w:tcPr>
            <w:tcW w:w="1211" w:type="pct"/>
            <w:shd w:val="clear" w:color="auto" w:fill="auto"/>
          </w:tcPr>
          <w:p w14:paraId="772D1E61" w14:textId="3454E01F" w:rsidR="002320FA" w:rsidRPr="00656863" w:rsidRDefault="00112611" w:rsidP="00923DD6">
            <w:pPr>
              <w:rPr>
                <w:b/>
                <w:sz w:val="22"/>
                <w:szCs w:val="22"/>
              </w:rPr>
            </w:pPr>
            <w:r w:rsidRPr="00656863">
              <w:rPr>
                <w:b/>
                <w:sz w:val="22"/>
                <w:szCs w:val="22"/>
              </w:rPr>
              <w:t xml:space="preserve">Mavrogeni </w:t>
            </w:r>
            <w:r w:rsidR="00122B3A" w:rsidRPr="00656863">
              <w:rPr>
                <w:b/>
                <w:sz w:val="22"/>
                <w:szCs w:val="22"/>
              </w:rPr>
              <w:fldChar w:fldCharType="begin"/>
            </w:r>
            <w:r w:rsidR="00AB0893" w:rsidRPr="00656863">
              <w:rPr>
                <w:b/>
                <w:sz w:val="22"/>
                <w:szCs w:val="22"/>
              </w:rPr>
              <w:instrText xml:space="preserve"> ADDIN PAPERS2_CITATIONS &lt;citation&gt;&lt;uuid&gt;1C1BBEBE-C5E4-446E-BEE8-CD200A8BB8F9&lt;/uuid&gt;&lt;priority&gt;0&lt;/priority&gt;&lt;publications&gt;&lt;publication&gt;&lt;volume&gt;22&lt;/volume&gt;&lt;publication_date&gt;99201212211200000000222000&lt;/publication_date&gt;&lt;number&gt;1&lt;/number&gt;&lt;doi&gt;10.1177/0961203312462265&lt;/doi&gt;&lt;startpage&gt;34&lt;/startpage&gt;&lt;title&gt;The diagnostic role of cardiac magnetic resonance imaging in detecting myocardial inflammation in systemic lupus erythematosus. Differentiation from viral myocarditis&lt;/title&gt;&lt;uuid&gt;AAC6F63B-18E2-465D-ADB1-BCFB9EF8411B&lt;/uuid&gt;&lt;subtype&gt;400&lt;/subtype&gt;&lt;endpage&gt;43&lt;/endpage&gt;&lt;type&gt;400&lt;/type&gt;&lt;url&gt;http://lup.sagepub.com/cgi/doi/10.1177/0961203312462265&lt;/url&gt;&lt;bundle&gt;&lt;publication&gt;&lt;title&gt;Lupus&lt;/title&gt;&lt;type&gt;-100&lt;/type&gt;&lt;subtype&gt;-100&lt;/subtype&gt;&lt;uuid&gt;C45596C9-38AC-4772-9CD0-48DF33611F70&lt;/uuid&gt;&lt;/publication&gt;&lt;/bundle&gt;&lt;authors&gt;&lt;author&gt;&lt;firstName&gt;S&lt;/firstName&gt;&lt;lastName&gt;Mavrogeni&lt;/lastName&gt;&lt;/author&gt;&lt;author&gt;&lt;firstName&gt;K&lt;/firstName&gt;&lt;lastName&gt;Bratis&lt;/lastName&gt;&lt;/author&gt;&lt;author&gt;&lt;firstName&gt;V&lt;/firstName&gt;&lt;lastName&gt;Markussis&lt;/lastName&gt;&lt;/author&gt;&lt;author&gt;&lt;firstName&gt;C&lt;/firstName&gt;&lt;lastName&gt;Spargias&lt;/lastName&gt;&lt;/author&gt;&lt;author&gt;&lt;firstName&gt;E&lt;/firstName&gt;&lt;lastName&gt;Papadopoulou&lt;/lastName&gt;&lt;/author&gt;&lt;author&gt;&lt;firstName&gt;S&lt;/firstName&gt;&lt;lastName&gt;Papamentzelopoulos&lt;/lastName&gt;&lt;/author&gt;&lt;author&gt;&lt;firstName&gt;P&lt;/firstName&gt;&lt;lastName&gt;Constadoulakis&lt;/lastName&gt;&lt;/author&gt;&lt;author&gt;&lt;firstName&gt;E&lt;/firstName&gt;&lt;lastName&gt;Matsoukas&lt;/lastName&gt;&lt;/author&gt;&lt;author&gt;&lt;firstName&gt;L&lt;/firstName&gt;&lt;lastName&gt;Kyrou&lt;/lastName&gt;&lt;/author&gt;&lt;author&gt;&lt;firstName&gt;G&lt;/firstName&gt;&lt;lastName&gt;Kolovou&lt;/lastName&gt;&lt;/author&gt;&lt;/authors&gt;&lt;/publication&gt;&lt;/publications&gt;&lt;cites&gt;&lt;/cites&gt;&lt;/citation&gt;</w:instrText>
            </w:r>
            <w:r w:rsidR="00122B3A" w:rsidRPr="00656863">
              <w:rPr>
                <w:b/>
                <w:sz w:val="22"/>
                <w:szCs w:val="22"/>
              </w:rPr>
              <w:fldChar w:fldCharType="separate"/>
            </w:r>
            <w:r w:rsidR="00AB0893" w:rsidRPr="00656863">
              <w:rPr>
                <w:sz w:val="22"/>
                <w:szCs w:val="22"/>
                <w:lang w:eastAsia="en-US"/>
              </w:rPr>
              <w:t>[27]</w:t>
            </w:r>
            <w:r w:rsidR="00122B3A" w:rsidRPr="00656863">
              <w:rPr>
                <w:b/>
                <w:sz w:val="22"/>
                <w:szCs w:val="22"/>
              </w:rPr>
              <w:fldChar w:fldCharType="end"/>
            </w:r>
          </w:p>
        </w:tc>
        <w:tc>
          <w:tcPr>
            <w:tcW w:w="272" w:type="pct"/>
            <w:shd w:val="clear" w:color="auto" w:fill="auto"/>
          </w:tcPr>
          <w:p w14:paraId="18F35F7C" w14:textId="593C31F6" w:rsidR="002320FA" w:rsidRPr="00656863" w:rsidRDefault="00112611" w:rsidP="00B61C9C">
            <w:pPr>
              <w:rPr>
                <w:sz w:val="22"/>
                <w:szCs w:val="22"/>
              </w:rPr>
            </w:pPr>
            <w:r w:rsidRPr="00656863">
              <w:rPr>
                <w:sz w:val="22"/>
                <w:szCs w:val="22"/>
              </w:rPr>
              <w:t>50</w:t>
            </w:r>
          </w:p>
        </w:tc>
        <w:tc>
          <w:tcPr>
            <w:tcW w:w="630" w:type="pct"/>
            <w:shd w:val="clear" w:color="auto" w:fill="auto"/>
          </w:tcPr>
          <w:p w14:paraId="4BA2CF6B" w14:textId="2B25B470" w:rsidR="002320FA" w:rsidRPr="00656863" w:rsidRDefault="00112611" w:rsidP="00D670D1">
            <w:pPr>
              <w:rPr>
                <w:sz w:val="22"/>
                <w:szCs w:val="22"/>
              </w:rPr>
            </w:pPr>
            <w:r w:rsidRPr="00656863">
              <w:rPr>
                <w:sz w:val="22"/>
                <w:szCs w:val="22"/>
              </w:rPr>
              <w:t>Lupus</w:t>
            </w:r>
          </w:p>
        </w:tc>
        <w:tc>
          <w:tcPr>
            <w:tcW w:w="507" w:type="pct"/>
            <w:shd w:val="clear" w:color="auto" w:fill="auto"/>
          </w:tcPr>
          <w:p w14:paraId="3FFC1EA0" w14:textId="43A824DD" w:rsidR="002320FA" w:rsidRPr="00656863" w:rsidRDefault="002320FA" w:rsidP="00D670D1">
            <w:pPr>
              <w:rPr>
                <w:sz w:val="22"/>
                <w:szCs w:val="22"/>
              </w:rPr>
            </w:pPr>
            <w:r w:rsidRPr="00656863">
              <w:rPr>
                <w:sz w:val="22"/>
                <w:szCs w:val="22"/>
              </w:rPr>
              <w:t>1.5</w:t>
            </w:r>
          </w:p>
        </w:tc>
        <w:tc>
          <w:tcPr>
            <w:tcW w:w="626" w:type="pct"/>
            <w:shd w:val="clear" w:color="auto" w:fill="auto"/>
          </w:tcPr>
          <w:p w14:paraId="462FC966" w14:textId="608807A6" w:rsidR="002320FA" w:rsidRPr="00656863" w:rsidRDefault="002320FA" w:rsidP="00112611">
            <w:pPr>
              <w:jc w:val="center"/>
              <w:rPr>
                <w:sz w:val="22"/>
                <w:szCs w:val="22"/>
              </w:rPr>
            </w:pPr>
            <w:r w:rsidRPr="00656863">
              <w:rPr>
                <w:sz w:val="22"/>
                <w:szCs w:val="22"/>
              </w:rPr>
              <w:t xml:space="preserve">T2W STIR </w:t>
            </w:r>
          </w:p>
        </w:tc>
        <w:tc>
          <w:tcPr>
            <w:tcW w:w="681" w:type="pct"/>
            <w:shd w:val="clear" w:color="auto" w:fill="auto"/>
          </w:tcPr>
          <w:p w14:paraId="324E2FC3" w14:textId="5D9A58C6" w:rsidR="002320FA" w:rsidRPr="00656863" w:rsidRDefault="00112611" w:rsidP="00D670D1">
            <w:pPr>
              <w:rPr>
                <w:sz w:val="22"/>
                <w:szCs w:val="22"/>
              </w:rPr>
            </w:pPr>
            <w:r w:rsidRPr="00656863">
              <w:rPr>
                <w:sz w:val="22"/>
                <w:szCs w:val="22"/>
              </w:rPr>
              <w:t>1.9±0.1</w:t>
            </w:r>
          </w:p>
        </w:tc>
        <w:tc>
          <w:tcPr>
            <w:tcW w:w="662" w:type="pct"/>
            <w:shd w:val="clear" w:color="auto" w:fill="auto"/>
          </w:tcPr>
          <w:p w14:paraId="7C8B2048" w14:textId="49CE9273" w:rsidR="002320FA" w:rsidRPr="00656863" w:rsidRDefault="00112611" w:rsidP="00112611">
            <w:pPr>
              <w:rPr>
                <w:sz w:val="22"/>
                <w:szCs w:val="22"/>
              </w:rPr>
            </w:pPr>
            <w:r w:rsidRPr="00656863">
              <w:rPr>
                <w:sz w:val="22"/>
                <w:szCs w:val="22"/>
              </w:rPr>
              <w:t>24±0.4</w:t>
            </w:r>
          </w:p>
        </w:tc>
        <w:tc>
          <w:tcPr>
            <w:tcW w:w="406" w:type="pct"/>
            <w:shd w:val="clear" w:color="auto" w:fill="auto"/>
          </w:tcPr>
          <w:p w14:paraId="00625F33" w14:textId="77777777" w:rsidR="002320FA" w:rsidRPr="00656863" w:rsidRDefault="002320FA" w:rsidP="00D670D1">
            <w:pPr>
              <w:jc w:val="center"/>
              <w:rPr>
                <w:sz w:val="22"/>
                <w:szCs w:val="22"/>
              </w:rPr>
            </w:pPr>
          </w:p>
        </w:tc>
      </w:tr>
      <w:tr w:rsidR="00B42064" w:rsidRPr="00656863" w14:paraId="5C85E787" w14:textId="77777777" w:rsidTr="00CE5E64">
        <w:tc>
          <w:tcPr>
            <w:tcW w:w="1211" w:type="pct"/>
            <w:shd w:val="clear" w:color="auto" w:fill="auto"/>
          </w:tcPr>
          <w:p w14:paraId="1E590941" w14:textId="7F52D797" w:rsidR="00115E53" w:rsidRPr="00656863" w:rsidRDefault="00530E36" w:rsidP="00923DD6">
            <w:pPr>
              <w:rPr>
                <w:b/>
                <w:sz w:val="22"/>
                <w:szCs w:val="22"/>
              </w:rPr>
            </w:pPr>
            <w:r w:rsidRPr="00656863">
              <w:rPr>
                <w:b/>
                <w:sz w:val="22"/>
                <w:szCs w:val="22"/>
              </w:rPr>
              <w:t xml:space="preserve">Puntmann </w:t>
            </w:r>
            <w:r w:rsidR="00122B3A" w:rsidRPr="00656863">
              <w:rPr>
                <w:b/>
                <w:sz w:val="22"/>
                <w:szCs w:val="22"/>
              </w:rPr>
              <w:fldChar w:fldCharType="begin"/>
            </w:r>
            <w:r w:rsidR="00AB0893" w:rsidRPr="00656863">
              <w:rPr>
                <w:b/>
                <w:sz w:val="22"/>
                <w:szCs w:val="22"/>
              </w:rPr>
              <w:instrText xml:space="preserve"> ADDIN PAPERS2_CITATIONS &lt;citation&gt;&lt;uuid&gt;9E011881-BB1F-409C-8FA8-54A85BCADA3C&lt;/uuid&gt;&lt;priority&gt;0&lt;/priority&gt;&lt;publications&gt;&lt;publication&gt;&lt;uuid&gt;70DF7FF4-FB40-4C9E-B78B-A160A074E764&lt;/uuid&gt;&lt;volume&gt;6&lt;/volume&gt;&lt;doi&gt;10.1161/CIRCIMAGING.112.000151&lt;/doi&gt;&lt;startpage&gt;295&lt;/startpage&gt;&lt;publication_date&gt;99201303191200000000222000&lt;/publication_date&gt;&lt;url&gt;http://circimaging.ahajournals.org/cgi/doi/10.1161/CIRCIMAGING.112.000151&lt;/url&gt;&lt;citekey&gt;Puntmann:2013ht&lt;/citekey&gt;&lt;type&gt;400&lt;/type&gt;&lt;title&gt;Native Myocardial T1 Mapping by Cardiovascular Magnetic Resonance Imaging in Subclinical Cardiomyopathy in Patients With Systemic Lupus Erythematosus&lt;/title&gt;&lt;number&gt;2&lt;/number&gt;&lt;subtype&gt;400&lt;/subtype&gt;&lt;endpage&gt;301&lt;/endpage&gt;&lt;bundle&gt;&lt;publication&gt;&lt;publisher&gt;American Heart Association, Inc.&lt;/publisher&gt;&lt;title&gt;Circulation: Cardiovascular Imaging&lt;/title&gt;&lt;type&gt;-100&lt;/type&gt;&lt;subtype&gt;-100&lt;/subtype&gt;&lt;uuid&gt;B01178AA-8E96-4E01-A997-E634B0047CDA&lt;/uuid&gt;&lt;/publication&gt;&lt;/bundle&gt;&lt;authors&gt;&lt;author&gt;&lt;firstName&gt;V&lt;/firstName&gt;&lt;middleNames&gt;O&lt;/middleNames&gt;&lt;lastName&gt;Puntmann&lt;/lastName&gt;&lt;/author&gt;&lt;author&gt;&lt;firstName&gt;D&lt;/firstName&gt;&lt;lastName&gt;D'Cruz&lt;/lastName&gt;&lt;/author&gt;&lt;author&gt;&lt;firstName&gt;Z&lt;/firstName&gt;&lt;lastName&gt;Smith&lt;/lastName&gt;&lt;/author&gt;&lt;author&gt;&lt;firstName&gt;A&lt;/firstName&gt;&lt;lastName&gt;Pastor&lt;/lastName&gt;&lt;/author&gt;&lt;author&gt;&lt;firstName&gt;P&lt;/firstName&gt;&lt;lastName&gt;Choong&lt;/lastName&gt;&lt;/author&gt;&lt;author&gt;&lt;firstName&gt;T&lt;/firstName&gt;&lt;lastName&gt;Voigt&lt;/lastName&gt;&lt;/author&gt;&lt;author&gt;&lt;firstName&gt;G&lt;/firstName&gt;&lt;lastName&gt;Carr-White&lt;/lastName&gt;&lt;/author&gt;&lt;author&gt;&lt;firstName&gt;S&lt;/firstName&gt;&lt;lastName&gt;Sangle&lt;/lastName&gt;&lt;/author&gt;&lt;author&gt;&lt;firstName&gt;T&lt;/firstName&gt;&lt;lastName&gt;Schaeffter&lt;/lastName&gt;&lt;/author&gt;&lt;author&gt;&lt;firstName&gt;E&lt;/firstName&gt;&lt;lastName&gt;Nagel&lt;/lastName&gt;&lt;/author&gt;&lt;/authors&gt;&lt;/publication&gt;&lt;/publications&gt;&lt;cites&gt;&lt;/cites&gt;&lt;/citation&gt;</w:instrText>
            </w:r>
            <w:r w:rsidR="00122B3A" w:rsidRPr="00656863">
              <w:rPr>
                <w:b/>
                <w:sz w:val="22"/>
                <w:szCs w:val="22"/>
              </w:rPr>
              <w:fldChar w:fldCharType="separate"/>
            </w:r>
            <w:r w:rsidR="00AB0893" w:rsidRPr="00656863">
              <w:rPr>
                <w:sz w:val="22"/>
                <w:szCs w:val="22"/>
                <w:lang w:eastAsia="en-US"/>
              </w:rPr>
              <w:t>[28]</w:t>
            </w:r>
            <w:r w:rsidR="00122B3A" w:rsidRPr="00656863">
              <w:rPr>
                <w:b/>
                <w:sz w:val="22"/>
                <w:szCs w:val="22"/>
              </w:rPr>
              <w:fldChar w:fldCharType="end"/>
            </w:r>
          </w:p>
        </w:tc>
        <w:tc>
          <w:tcPr>
            <w:tcW w:w="272" w:type="pct"/>
            <w:shd w:val="clear" w:color="auto" w:fill="auto"/>
          </w:tcPr>
          <w:p w14:paraId="58C4C479" w14:textId="28055C82" w:rsidR="00115E53" w:rsidRPr="00656863" w:rsidRDefault="00530E36" w:rsidP="00B61C9C">
            <w:pPr>
              <w:rPr>
                <w:sz w:val="22"/>
                <w:szCs w:val="22"/>
              </w:rPr>
            </w:pPr>
            <w:r w:rsidRPr="00656863">
              <w:rPr>
                <w:sz w:val="22"/>
                <w:szCs w:val="22"/>
              </w:rPr>
              <w:t>33</w:t>
            </w:r>
          </w:p>
        </w:tc>
        <w:tc>
          <w:tcPr>
            <w:tcW w:w="630" w:type="pct"/>
            <w:shd w:val="clear" w:color="auto" w:fill="auto"/>
          </w:tcPr>
          <w:p w14:paraId="0FB24933" w14:textId="70BABA52" w:rsidR="00115E53" w:rsidRPr="00656863" w:rsidRDefault="00530E36" w:rsidP="00D670D1">
            <w:pPr>
              <w:rPr>
                <w:sz w:val="22"/>
                <w:szCs w:val="22"/>
              </w:rPr>
            </w:pPr>
            <w:r w:rsidRPr="00656863">
              <w:rPr>
                <w:sz w:val="22"/>
                <w:szCs w:val="22"/>
              </w:rPr>
              <w:t>Lupus</w:t>
            </w:r>
          </w:p>
        </w:tc>
        <w:tc>
          <w:tcPr>
            <w:tcW w:w="507" w:type="pct"/>
            <w:shd w:val="clear" w:color="auto" w:fill="auto"/>
          </w:tcPr>
          <w:p w14:paraId="45AEEAF1" w14:textId="468AC67D" w:rsidR="00115E53" w:rsidRPr="00656863" w:rsidRDefault="00530E36" w:rsidP="00D670D1">
            <w:pPr>
              <w:rPr>
                <w:sz w:val="22"/>
                <w:szCs w:val="22"/>
              </w:rPr>
            </w:pPr>
            <w:r w:rsidRPr="00656863">
              <w:rPr>
                <w:sz w:val="22"/>
                <w:szCs w:val="22"/>
              </w:rPr>
              <w:t>3.0</w:t>
            </w:r>
          </w:p>
        </w:tc>
        <w:tc>
          <w:tcPr>
            <w:tcW w:w="626" w:type="pct"/>
            <w:shd w:val="clear" w:color="auto" w:fill="auto"/>
          </w:tcPr>
          <w:p w14:paraId="6277E8FB" w14:textId="7B936186" w:rsidR="00115E53" w:rsidRPr="00656863" w:rsidRDefault="00530E36" w:rsidP="004947CF">
            <w:pPr>
              <w:jc w:val="center"/>
              <w:rPr>
                <w:sz w:val="22"/>
                <w:szCs w:val="22"/>
              </w:rPr>
            </w:pPr>
            <w:r w:rsidRPr="00656863">
              <w:rPr>
                <w:sz w:val="22"/>
                <w:szCs w:val="22"/>
              </w:rPr>
              <w:t>T2W STIR</w:t>
            </w:r>
          </w:p>
        </w:tc>
        <w:tc>
          <w:tcPr>
            <w:tcW w:w="681" w:type="pct"/>
            <w:shd w:val="clear" w:color="auto" w:fill="auto"/>
          </w:tcPr>
          <w:p w14:paraId="2D31BF53" w14:textId="76A3A829" w:rsidR="00115E53" w:rsidRPr="00656863" w:rsidRDefault="00530E36" w:rsidP="00D670D1">
            <w:pPr>
              <w:rPr>
                <w:sz w:val="22"/>
                <w:szCs w:val="22"/>
              </w:rPr>
            </w:pPr>
            <w:r w:rsidRPr="00656863">
              <w:rPr>
                <w:sz w:val="22"/>
                <w:szCs w:val="22"/>
              </w:rPr>
              <w:t>1.7±0.5</w:t>
            </w:r>
          </w:p>
        </w:tc>
        <w:tc>
          <w:tcPr>
            <w:tcW w:w="662" w:type="pct"/>
            <w:shd w:val="clear" w:color="auto" w:fill="auto"/>
          </w:tcPr>
          <w:p w14:paraId="68859A55" w14:textId="7F772500" w:rsidR="00115E53" w:rsidRPr="00656863" w:rsidRDefault="00530E36" w:rsidP="00B61C9C">
            <w:pPr>
              <w:rPr>
                <w:sz w:val="22"/>
                <w:szCs w:val="22"/>
              </w:rPr>
            </w:pPr>
            <w:r w:rsidRPr="00656863">
              <w:rPr>
                <w:sz w:val="22"/>
                <w:szCs w:val="22"/>
              </w:rPr>
              <w:t>1.9±0.7</w:t>
            </w:r>
          </w:p>
        </w:tc>
        <w:tc>
          <w:tcPr>
            <w:tcW w:w="406" w:type="pct"/>
            <w:shd w:val="clear" w:color="auto" w:fill="auto"/>
          </w:tcPr>
          <w:p w14:paraId="687E9E25" w14:textId="18D377CC" w:rsidR="00115E53" w:rsidRPr="00656863" w:rsidRDefault="00530E36" w:rsidP="00D670D1">
            <w:pPr>
              <w:jc w:val="center"/>
              <w:rPr>
                <w:sz w:val="22"/>
                <w:szCs w:val="22"/>
              </w:rPr>
            </w:pPr>
            <w:r w:rsidRPr="00656863">
              <w:rPr>
                <w:sz w:val="22"/>
                <w:szCs w:val="22"/>
              </w:rPr>
              <w:t>0.33</w:t>
            </w:r>
          </w:p>
        </w:tc>
      </w:tr>
      <w:tr w:rsidR="00B42064" w:rsidRPr="00656863" w14:paraId="22759544" w14:textId="77777777" w:rsidTr="00CE5E64">
        <w:trPr>
          <w:trHeight w:val="494"/>
        </w:trPr>
        <w:tc>
          <w:tcPr>
            <w:tcW w:w="1211" w:type="pct"/>
            <w:shd w:val="clear" w:color="auto" w:fill="auto"/>
          </w:tcPr>
          <w:p w14:paraId="0916342F" w14:textId="3C7241FB" w:rsidR="00B61C9C" w:rsidRPr="00656863" w:rsidRDefault="003D1FA1" w:rsidP="00923DD6">
            <w:pPr>
              <w:rPr>
                <w:b/>
                <w:sz w:val="22"/>
                <w:szCs w:val="22"/>
              </w:rPr>
            </w:pPr>
            <w:r w:rsidRPr="00656863">
              <w:rPr>
                <w:b/>
                <w:sz w:val="22"/>
                <w:szCs w:val="22"/>
              </w:rPr>
              <w:t xml:space="preserve">Ntusi </w:t>
            </w:r>
            <w:r w:rsidR="00122B3A" w:rsidRPr="00656863">
              <w:rPr>
                <w:b/>
                <w:sz w:val="22"/>
                <w:szCs w:val="22"/>
              </w:rPr>
              <w:fldChar w:fldCharType="begin"/>
            </w:r>
            <w:r w:rsidR="00AB0893" w:rsidRPr="00656863">
              <w:rPr>
                <w:b/>
                <w:sz w:val="22"/>
                <w:szCs w:val="22"/>
              </w:rPr>
              <w:instrText xml:space="preserve"> ADDIN PAPERS2_CITATIONS &lt;citation&gt;&lt;uuid&gt;B405878A-F850-4F38-AA6E-1D3A6174C973&lt;/uuid&gt;&lt;priority&gt;0&lt;/priority&gt;&lt;publications&gt;&lt;publication&gt;&lt;volume&gt;8&lt;/volume&gt;&lt;publication_date&gt;99201505001200000000220000&lt;/publication_date&gt;&lt;number&gt;5&lt;/number&gt;&lt;doi&gt;10.1016/j.jcmg.2014.12.025&lt;/doi&gt;&lt;startpage&gt;526&lt;/startpage&gt;&lt;title&gt;Diffuse Myocardial Fibrosis and Inflammation in Rheumatoid Arthritis&lt;/title&gt;&lt;uuid&gt;E63327A6-AA24-46BA-B05B-7C3DF5F49005&lt;/uuid&gt;&lt;subtype&gt;400&lt;/subtype&gt;&lt;endpage&gt;536&lt;/endpage&gt;&lt;type&gt;400&lt;/type&gt;&lt;url&gt;http://linkinghub.elsevier.com/retrieve/pii/S1936878X1500128X&lt;/url&gt;&lt;bundle&gt;&lt;publication&gt;&lt;publisher&gt;Elsevier Inc&lt;/publisher&gt;&lt;title&gt;JACC: Cardiovascular Imaging&lt;/title&gt;&lt;type&gt;-100&lt;/type&gt;&lt;subtype&gt;-100&lt;/subtype&gt;&lt;uuid&gt;4E1092C5-589F-46C1-87E6-35F12E4A121D&lt;/uuid&gt;&lt;/publication&gt;&lt;/bundle&gt;&lt;authors&gt;&lt;author&gt;&lt;firstName&gt;Ntobeko&lt;/firstName&gt;&lt;middleNames&gt;A B&lt;/middleNames&gt;&lt;lastName&gt;Ntusi&lt;/lastName&gt;&lt;/author&gt;&lt;author&gt;&lt;firstName&gt;Stefan&lt;/firstName&gt;&lt;middleNames&gt;K&lt;/middleNames&gt;&lt;lastName&gt;Piechnik&lt;/lastName&gt;&lt;/author&gt;&lt;author&gt;&lt;firstName&gt;Jane&lt;/firstName&gt;&lt;middleNames&gt;M&lt;/middleNames&gt;&lt;lastName&gt;Francis&lt;/lastName&gt;&lt;/author&gt;&lt;author&gt;&lt;firstName&gt;Vanessa&lt;/firstName&gt;&lt;middleNames&gt;M&lt;/middleNames&gt;&lt;lastName&gt;Ferreira&lt;/lastName&gt;&lt;/author&gt;&lt;author&gt;&lt;firstName&gt;Paul&lt;/firstName&gt;&lt;middleNames&gt;M&lt;/middleNames&gt;&lt;lastName&gt;Matthews&lt;/lastName&gt;&lt;/author&gt;&lt;author&gt;&lt;firstName&gt;Matthew&lt;/firstName&gt;&lt;middleNames&gt;D&lt;/middleNames&gt;&lt;lastName&gt;Robson&lt;/lastName&gt;&lt;/author&gt;&lt;author&gt;&lt;firstName&gt;Paul&lt;/firstName&gt;&lt;middleNames&gt;B&lt;/middleNames&gt;&lt;lastName&gt;Wordsworth&lt;/lastName&gt;&lt;/author&gt;&lt;author&gt;&lt;firstName&gt;Stefan&lt;/firstName&gt;&lt;lastName&gt;Neubauer&lt;/lastName&gt;&lt;/author&gt;&lt;author&gt;&lt;firstName&gt;Theodoros&lt;/firstName&gt;&lt;middleNames&gt;D&lt;/middleNames&gt;&lt;lastName&gt;Karamitsos&lt;/lastName&gt;&lt;/author&gt;&lt;/authors&gt;&lt;/publication&gt;&lt;/publications&gt;&lt;cites&gt;&lt;/cites&gt;&lt;/citation&gt;</w:instrText>
            </w:r>
            <w:r w:rsidR="00122B3A" w:rsidRPr="00656863">
              <w:rPr>
                <w:b/>
                <w:sz w:val="22"/>
                <w:szCs w:val="22"/>
              </w:rPr>
              <w:fldChar w:fldCharType="separate"/>
            </w:r>
            <w:r w:rsidR="00AB0893" w:rsidRPr="00656863">
              <w:rPr>
                <w:sz w:val="22"/>
                <w:szCs w:val="22"/>
                <w:lang w:eastAsia="en-US"/>
              </w:rPr>
              <w:t>[29]</w:t>
            </w:r>
            <w:r w:rsidR="00122B3A" w:rsidRPr="00656863">
              <w:rPr>
                <w:b/>
                <w:sz w:val="22"/>
                <w:szCs w:val="22"/>
              </w:rPr>
              <w:fldChar w:fldCharType="end"/>
            </w:r>
          </w:p>
        </w:tc>
        <w:tc>
          <w:tcPr>
            <w:tcW w:w="272" w:type="pct"/>
            <w:shd w:val="clear" w:color="auto" w:fill="auto"/>
          </w:tcPr>
          <w:p w14:paraId="503D960A" w14:textId="7A36034D" w:rsidR="00B61C9C" w:rsidRPr="00656863" w:rsidRDefault="003D1FA1" w:rsidP="00D670D1">
            <w:pPr>
              <w:rPr>
                <w:sz w:val="22"/>
                <w:szCs w:val="22"/>
              </w:rPr>
            </w:pPr>
            <w:r w:rsidRPr="00656863">
              <w:rPr>
                <w:sz w:val="22"/>
                <w:szCs w:val="22"/>
              </w:rPr>
              <w:t>55</w:t>
            </w:r>
          </w:p>
        </w:tc>
        <w:tc>
          <w:tcPr>
            <w:tcW w:w="630" w:type="pct"/>
            <w:shd w:val="clear" w:color="auto" w:fill="auto"/>
          </w:tcPr>
          <w:p w14:paraId="33DC91B1" w14:textId="41B823AE" w:rsidR="00B61C9C" w:rsidRPr="00656863" w:rsidRDefault="00B61C9C" w:rsidP="00D670D1">
            <w:pPr>
              <w:rPr>
                <w:sz w:val="22"/>
                <w:szCs w:val="22"/>
              </w:rPr>
            </w:pPr>
            <w:r w:rsidRPr="00656863">
              <w:rPr>
                <w:sz w:val="22"/>
                <w:szCs w:val="22"/>
              </w:rPr>
              <w:t>Rheumatoid arthritis</w:t>
            </w:r>
          </w:p>
        </w:tc>
        <w:tc>
          <w:tcPr>
            <w:tcW w:w="507" w:type="pct"/>
            <w:shd w:val="clear" w:color="auto" w:fill="auto"/>
          </w:tcPr>
          <w:p w14:paraId="2FCE09FE" w14:textId="32A29756" w:rsidR="00B61C9C" w:rsidRPr="00656863" w:rsidRDefault="00B61C9C" w:rsidP="00D670D1">
            <w:pPr>
              <w:rPr>
                <w:sz w:val="22"/>
                <w:szCs w:val="22"/>
              </w:rPr>
            </w:pPr>
            <w:r w:rsidRPr="00656863">
              <w:rPr>
                <w:sz w:val="22"/>
                <w:szCs w:val="22"/>
              </w:rPr>
              <w:t>1.5</w:t>
            </w:r>
          </w:p>
        </w:tc>
        <w:tc>
          <w:tcPr>
            <w:tcW w:w="626" w:type="pct"/>
            <w:shd w:val="clear" w:color="auto" w:fill="auto"/>
          </w:tcPr>
          <w:p w14:paraId="0E62352F" w14:textId="60113D33" w:rsidR="00B61C9C" w:rsidRPr="00656863" w:rsidRDefault="003D1FA1" w:rsidP="004947CF">
            <w:pPr>
              <w:jc w:val="center"/>
              <w:rPr>
                <w:sz w:val="22"/>
                <w:szCs w:val="22"/>
              </w:rPr>
            </w:pPr>
            <w:r w:rsidRPr="00656863">
              <w:rPr>
                <w:sz w:val="22"/>
                <w:szCs w:val="22"/>
              </w:rPr>
              <w:t>T2W STIR</w:t>
            </w:r>
          </w:p>
        </w:tc>
        <w:tc>
          <w:tcPr>
            <w:tcW w:w="681" w:type="pct"/>
            <w:shd w:val="clear" w:color="auto" w:fill="auto"/>
          </w:tcPr>
          <w:p w14:paraId="689F12BB" w14:textId="6852EFDB" w:rsidR="00B61C9C" w:rsidRPr="00656863" w:rsidRDefault="003D1FA1" w:rsidP="00D670D1">
            <w:pPr>
              <w:rPr>
                <w:sz w:val="22"/>
                <w:szCs w:val="22"/>
              </w:rPr>
            </w:pPr>
            <w:r w:rsidRPr="00656863">
              <w:rPr>
                <w:sz w:val="22"/>
                <w:szCs w:val="22"/>
              </w:rPr>
              <w:t>1.5±0.1</w:t>
            </w:r>
          </w:p>
        </w:tc>
        <w:tc>
          <w:tcPr>
            <w:tcW w:w="662" w:type="pct"/>
            <w:shd w:val="clear" w:color="auto" w:fill="auto"/>
          </w:tcPr>
          <w:p w14:paraId="399E74CA" w14:textId="7245050E" w:rsidR="00B61C9C" w:rsidRPr="00656863" w:rsidRDefault="003D1FA1" w:rsidP="003D1FA1">
            <w:pPr>
              <w:jc w:val="center"/>
              <w:rPr>
                <w:sz w:val="22"/>
                <w:szCs w:val="22"/>
              </w:rPr>
            </w:pPr>
            <w:r w:rsidRPr="00656863">
              <w:rPr>
                <w:sz w:val="22"/>
                <w:szCs w:val="22"/>
              </w:rPr>
              <w:t>1.7±0.3</w:t>
            </w:r>
          </w:p>
        </w:tc>
        <w:tc>
          <w:tcPr>
            <w:tcW w:w="406" w:type="pct"/>
            <w:shd w:val="clear" w:color="auto" w:fill="auto"/>
          </w:tcPr>
          <w:p w14:paraId="0EF32F98" w14:textId="3E63FCBA" w:rsidR="00B61C9C" w:rsidRPr="00656863" w:rsidRDefault="00115E53" w:rsidP="00115E53">
            <w:pPr>
              <w:jc w:val="center"/>
              <w:rPr>
                <w:sz w:val="22"/>
                <w:szCs w:val="22"/>
              </w:rPr>
            </w:pPr>
            <w:r w:rsidRPr="00656863">
              <w:rPr>
                <w:sz w:val="22"/>
                <w:szCs w:val="22"/>
              </w:rPr>
              <w:t>0.89</w:t>
            </w:r>
          </w:p>
        </w:tc>
      </w:tr>
      <w:tr w:rsidR="00B42064" w:rsidRPr="00656863" w14:paraId="1D4DACA2" w14:textId="77777777" w:rsidTr="00CE5E64">
        <w:trPr>
          <w:trHeight w:val="494"/>
        </w:trPr>
        <w:tc>
          <w:tcPr>
            <w:tcW w:w="1211" w:type="pct"/>
            <w:shd w:val="clear" w:color="auto" w:fill="auto"/>
          </w:tcPr>
          <w:p w14:paraId="3E4C5B4C" w14:textId="5D0D3E07" w:rsidR="004C3E17" w:rsidRPr="00656863" w:rsidRDefault="004C3E17" w:rsidP="00923DD6">
            <w:pPr>
              <w:rPr>
                <w:b/>
                <w:sz w:val="22"/>
                <w:szCs w:val="22"/>
              </w:rPr>
            </w:pPr>
            <w:r w:rsidRPr="00656863">
              <w:rPr>
                <w:b/>
                <w:sz w:val="22"/>
                <w:szCs w:val="22"/>
              </w:rPr>
              <w:t xml:space="preserve">Ntusi </w:t>
            </w:r>
            <w:r w:rsidR="000C37C8" w:rsidRPr="00656863">
              <w:rPr>
                <w:b/>
                <w:sz w:val="22"/>
                <w:szCs w:val="22"/>
              </w:rPr>
              <w:fldChar w:fldCharType="begin"/>
            </w:r>
            <w:r w:rsidR="00AB0893" w:rsidRPr="00656863">
              <w:rPr>
                <w:b/>
                <w:sz w:val="22"/>
                <w:szCs w:val="22"/>
              </w:rPr>
              <w:instrText xml:space="preserve"> ADDIN PAPERS2_CITATIONS &lt;citation&gt;&lt;uuid&gt;E68F8079-98FD-44B0-842A-356EE0E23CB2&lt;/uuid&gt;&lt;priority&gt;0&lt;/priority&gt;&lt;publications&gt;&lt;publication&gt;&lt;uuid&gt;48C5AB78-7249-4E45-8CEF-A84B466DBDF3&lt;/uuid&gt;&lt;volume&gt;9&lt;/volume&gt;&lt;doi&gt;10.1161/CIRCIMAGING.115.004430&lt;/doi&gt;&lt;startpage&gt;e004430&lt;/startpage&gt;&lt;publication_date&gt;99201603001200000000220000&lt;/publication_date&gt;&lt;url&gt;http://circimaging.ahajournals.org/lookup/doi/10.1161/CIRCIMAGING.115.004430&lt;/url&gt;&lt;type&gt;400&lt;/type&gt;&lt;title&gt;HIV-1-Related Cardiovascular Disease Is Associated With Chronic Inflammation, Frequent Pericardial Effusions, and Probable Myocardial Edema.&lt;/title&gt;&lt;publisher&gt;American Heart Association, Inc.&lt;/publisher&gt;&lt;institution&gt;From the Division of Cardiovascular Medicine, Radcliffe Department of Medicine, John Radcliffe Hospital, University of Oxford Centre for Clinical Magnetic Resonance Research, Oxford, United Kingdom (N.N., S.P., V.F., T.K., S.N., C.H.); Division of Cardiology, Department of Medicine, University of Cape Town and Groote Schuur Hospital, Cape Town, South Africa (N.N., M.B.); Department of Cardiology, St.Vincent's Hospital, Darlinghurst, New South Wales, Australia (E.O., S.E., C.H.); Department of Medicine, University of New South Wales, Sydney, New South Wales, Australia (E.O., S.E., C.H.); Nuffield Department of Medicine, Weatherall Institute of Molecular Medicine, University of Oxford and John Radcliffe Hospital, Oxford, United Kingdom (L.D., E.W., G.C., G.H.); Department of Physiology, Anatomy and Genetics (P.C., K.C., C.H.) and Oxford NIHR Biomedical Research Centre (S.N., C.H.), University of Oxford, Oxford, United Kingdom; and 1st Department of Cardiology, AHEPA Hospital, Aristotle University of Thessaloniki, Thessaloniki, Greece (T.K.).&lt;/institution&gt;&lt;number&gt;3&lt;/number&gt;&lt;subtype&gt;400&lt;/subtype&gt;&lt;bundle&gt;&lt;publication&gt;&lt;publisher&gt;American Heart Association, Inc.&lt;/publisher&gt;&lt;title&gt;Circulation: Cardiovascular Imaging&lt;/title&gt;&lt;type&gt;-100&lt;/type&gt;&lt;subtype&gt;-100&lt;/subtype&gt;&lt;uuid&gt;B01178AA-8E96-4E01-A997-E634B0047CDA&lt;/uuid&gt;&lt;/publication&gt;&lt;/bundle&gt;&lt;authors&gt;&lt;author&gt;&lt;firstName&gt;Ntobeko&lt;/firstName&gt;&lt;lastName&gt;Ntusi&lt;/lastName&gt;&lt;/author&gt;&lt;author&gt;&lt;firstName&gt;Eoin&lt;/firstName&gt;&lt;lastName&gt;O'Dwyer&lt;/lastName&gt;&lt;/author&gt;&lt;author&gt;&lt;firstName&gt;Lucy&lt;/firstName&gt;&lt;lastName&gt;Dorrell&lt;/lastName&gt;&lt;/author&gt;&lt;author&gt;&lt;firstName&gt;Emma&lt;/firstName&gt;&lt;lastName&gt;Wainwright&lt;/lastName&gt;&lt;/author&gt;&lt;author&gt;&lt;firstName&gt;Stefan&lt;/firstName&gt;&lt;lastName&gt;Piechnik&lt;/lastName&gt;&lt;/author&gt;&lt;author&gt;&lt;firstName&gt;Genevieve&lt;/firstName&gt;&lt;lastName&gt;Clutton&lt;/lastName&gt;&lt;/author&gt;&lt;author&gt;&lt;firstName&gt;Gemma&lt;/firstName&gt;&lt;lastName&gt;Hancock&lt;/lastName&gt;&lt;/author&gt;&lt;author&gt;&lt;firstName&gt;Vanessa&lt;/firstName&gt;&lt;lastName&gt;Ferreira&lt;/lastName&gt;&lt;/author&gt;&lt;author&gt;&lt;firstName&gt;Pete&lt;/firstName&gt;&lt;lastName&gt;Cox&lt;/lastName&gt;&lt;/author&gt;&lt;author&gt;&lt;firstName&gt;Motasim&lt;/firstName&gt;&lt;lastName&gt;Badri&lt;/lastName&gt;&lt;/author&gt;&lt;author&gt;&lt;firstName&gt;Theodoros&lt;/firstName&gt;&lt;lastName&gt;Karamitsos&lt;/lastName&gt;&lt;/author&gt;&lt;author&gt;&lt;firstName&gt;Sam&lt;/firstName&gt;&lt;lastName&gt;Emmanuel&lt;/lastName&gt;&lt;/author&gt;&lt;author&gt;&lt;firstName&gt;Kieran&lt;/firstName&gt;&lt;lastName&gt;Clarke&lt;/lastName&gt;&lt;/author&gt;&lt;author&gt;&lt;firstName&gt;Stefan&lt;/firstName&gt;&lt;lastName&gt;Neubauer&lt;/lastName&gt;&lt;/author&gt;&lt;author&gt;&lt;firstName&gt;Cameron&lt;/firstName&gt;&lt;lastName&gt;Holloway&lt;/lastName&gt;&lt;/author&gt;&lt;/authors&gt;&lt;/publication&gt;&lt;/publications&gt;&lt;cites&gt;&lt;/cites&gt;&lt;/citation&gt;</w:instrText>
            </w:r>
            <w:r w:rsidR="000C37C8" w:rsidRPr="00656863">
              <w:rPr>
                <w:b/>
                <w:sz w:val="22"/>
                <w:szCs w:val="22"/>
              </w:rPr>
              <w:fldChar w:fldCharType="separate"/>
            </w:r>
            <w:r w:rsidR="00AB0893" w:rsidRPr="00656863">
              <w:rPr>
                <w:sz w:val="22"/>
                <w:szCs w:val="22"/>
                <w:lang w:eastAsia="en-US"/>
              </w:rPr>
              <w:t>[30]</w:t>
            </w:r>
            <w:r w:rsidR="000C37C8" w:rsidRPr="00656863">
              <w:rPr>
                <w:b/>
                <w:sz w:val="22"/>
                <w:szCs w:val="22"/>
              </w:rPr>
              <w:fldChar w:fldCharType="end"/>
            </w:r>
          </w:p>
        </w:tc>
        <w:tc>
          <w:tcPr>
            <w:tcW w:w="272" w:type="pct"/>
            <w:shd w:val="clear" w:color="auto" w:fill="auto"/>
          </w:tcPr>
          <w:p w14:paraId="125742C9" w14:textId="23DE37B4" w:rsidR="004C3E17" w:rsidRPr="00656863" w:rsidRDefault="004C3E17" w:rsidP="00D670D1">
            <w:pPr>
              <w:rPr>
                <w:sz w:val="22"/>
                <w:szCs w:val="22"/>
              </w:rPr>
            </w:pPr>
            <w:r w:rsidRPr="00656863">
              <w:rPr>
                <w:sz w:val="22"/>
                <w:szCs w:val="22"/>
              </w:rPr>
              <w:t>103</w:t>
            </w:r>
          </w:p>
        </w:tc>
        <w:tc>
          <w:tcPr>
            <w:tcW w:w="630" w:type="pct"/>
            <w:shd w:val="clear" w:color="auto" w:fill="auto"/>
          </w:tcPr>
          <w:p w14:paraId="38A9DA22" w14:textId="13FEE7E7" w:rsidR="004C3E17" w:rsidRPr="00656863" w:rsidRDefault="004C3E17" w:rsidP="00D670D1">
            <w:pPr>
              <w:rPr>
                <w:sz w:val="22"/>
                <w:szCs w:val="22"/>
              </w:rPr>
            </w:pPr>
            <w:r w:rsidRPr="00656863">
              <w:rPr>
                <w:sz w:val="22"/>
                <w:szCs w:val="22"/>
              </w:rPr>
              <w:t>HIV</w:t>
            </w:r>
          </w:p>
        </w:tc>
        <w:tc>
          <w:tcPr>
            <w:tcW w:w="507" w:type="pct"/>
            <w:shd w:val="clear" w:color="auto" w:fill="auto"/>
          </w:tcPr>
          <w:p w14:paraId="67221E45" w14:textId="3513356D" w:rsidR="004C3E17" w:rsidRPr="00656863" w:rsidRDefault="004C3E17" w:rsidP="00D670D1">
            <w:pPr>
              <w:rPr>
                <w:sz w:val="22"/>
                <w:szCs w:val="22"/>
              </w:rPr>
            </w:pPr>
            <w:r w:rsidRPr="00656863">
              <w:rPr>
                <w:sz w:val="22"/>
                <w:szCs w:val="22"/>
              </w:rPr>
              <w:t>1.5</w:t>
            </w:r>
          </w:p>
        </w:tc>
        <w:tc>
          <w:tcPr>
            <w:tcW w:w="626" w:type="pct"/>
            <w:shd w:val="clear" w:color="auto" w:fill="auto"/>
          </w:tcPr>
          <w:p w14:paraId="22F027B1" w14:textId="1065C08C" w:rsidR="004C3E17" w:rsidRPr="00656863" w:rsidRDefault="004C3E17" w:rsidP="004947CF">
            <w:pPr>
              <w:jc w:val="center"/>
              <w:rPr>
                <w:sz w:val="22"/>
                <w:szCs w:val="22"/>
              </w:rPr>
            </w:pPr>
            <w:r w:rsidRPr="00656863">
              <w:rPr>
                <w:sz w:val="22"/>
                <w:szCs w:val="22"/>
              </w:rPr>
              <w:t>T2W STIR</w:t>
            </w:r>
          </w:p>
        </w:tc>
        <w:tc>
          <w:tcPr>
            <w:tcW w:w="681" w:type="pct"/>
            <w:shd w:val="clear" w:color="auto" w:fill="auto"/>
          </w:tcPr>
          <w:p w14:paraId="722F76FB" w14:textId="6C2F8AE3" w:rsidR="004C3E17" w:rsidRPr="00656863" w:rsidRDefault="00B43EF5" w:rsidP="00D670D1">
            <w:pPr>
              <w:rPr>
                <w:sz w:val="22"/>
                <w:szCs w:val="22"/>
              </w:rPr>
            </w:pPr>
            <w:r w:rsidRPr="00656863">
              <w:rPr>
                <w:sz w:val="22"/>
                <w:szCs w:val="22"/>
              </w:rPr>
              <w:t>1.49±0.13</w:t>
            </w:r>
          </w:p>
        </w:tc>
        <w:tc>
          <w:tcPr>
            <w:tcW w:w="662" w:type="pct"/>
            <w:shd w:val="clear" w:color="auto" w:fill="auto"/>
          </w:tcPr>
          <w:p w14:paraId="21F4788A" w14:textId="3DF98437" w:rsidR="004C3E17" w:rsidRPr="00656863" w:rsidRDefault="00B43EF5" w:rsidP="003D1FA1">
            <w:pPr>
              <w:jc w:val="center"/>
              <w:rPr>
                <w:sz w:val="22"/>
                <w:szCs w:val="22"/>
              </w:rPr>
            </w:pPr>
            <w:r w:rsidRPr="00656863">
              <w:rPr>
                <w:sz w:val="22"/>
                <w:szCs w:val="22"/>
              </w:rPr>
              <w:t>1.55±0.23</w:t>
            </w:r>
          </w:p>
        </w:tc>
        <w:tc>
          <w:tcPr>
            <w:tcW w:w="406" w:type="pct"/>
            <w:shd w:val="clear" w:color="auto" w:fill="auto"/>
          </w:tcPr>
          <w:p w14:paraId="3AC11BA0" w14:textId="0F11057F" w:rsidR="004C3E17" w:rsidRPr="00656863" w:rsidRDefault="00A6473F" w:rsidP="00115E53">
            <w:pPr>
              <w:jc w:val="center"/>
              <w:rPr>
                <w:sz w:val="22"/>
                <w:szCs w:val="22"/>
              </w:rPr>
            </w:pPr>
            <w:r w:rsidRPr="00656863">
              <w:rPr>
                <w:sz w:val="22"/>
                <w:szCs w:val="22"/>
              </w:rPr>
              <w:t>0.32</w:t>
            </w:r>
          </w:p>
        </w:tc>
      </w:tr>
      <w:tr w:rsidR="00B42064" w:rsidRPr="00656863" w14:paraId="4255934B" w14:textId="77777777" w:rsidTr="00CE5E64">
        <w:tc>
          <w:tcPr>
            <w:tcW w:w="1211" w:type="pct"/>
            <w:shd w:val="clear" w:color="auto" w:fill="auto"/>
          </w:tcPr>
          <w:p w14:paraId="1CBAAAB4" w14:textId="078CF77C" w:rsidR="00530E36" w:rsidRPr="00656863" w:rsidRDefault="007E7E01" w:rsidP="00B42064">
            <w:pPr>
              <w:rPr>
                <w:b/>
                <w:sz w:val="22"/>
                <w:szCs w:val="22"/>
              </w:rPr>
            </w:pPr>
            <w:r w:rsidRPr="00656863">
              <w:rPr>
                <w:b/>
                <w:sz w:val="22"/>
                <w:szCs w:val="22"/>
              </w:rPr>
              <w:t>Luetkens</w:t>
            </w:r>
            <w:r w:rsidR="00B42064" w:rsidRPr="00656863">
              <w:rPr>
                <w:b/>
                <w:sz w:val="22"/>
                <w:szCs w:val="22"/>
              </w:rPr>
              <w:t xml:space="preserve"> </w:t>
            </w:r>
            <w:r w:rsidR="00B42064" w:rsidRPr="00656863">
              <w:rPr>
                <w:b/>
                <w:sz w:val="22"/>
                <w:szCs w:val="22"/>
              </w:rPr>
              <w:fldChar w:fldCharType="begin"/>
            </w:r>
            <w:r w:rsidR="00AB0893" w:rsidRPr="00656863">
              <w:rPr>
                <w:b/>
                <w:sz w:val="22"/>
                <w:szCs w:val="22"/>
              </w:rPr>
              <w:instrText xml:space="preserve"> ADDIN PAPERS2_CITATIONS &lt;citation&gt;&lt;uuid&gt;A7759BB4-FEC6-46C2-93ED-DB1B9268F46A&lt;/uuid&gt;&lt;priority&gt;0&lt;/priority&gt;&lt;publications&gt;&lt;publication&gt;&lt;uuid&gt;A32EDE8F-6185-418B-ACC8-3896D0CAB88D&lt;/uuid&gt;&lt;volume&gt;9&lt;/volume&gt;&lt;doi&gt;10.1161/CIRCIMAGING.115.004091&lt;/doi&gt;&lt;startpage&gt;e004091&lt;/startpage&gt;&lt;publication_date&gt;99201603001200000000220000&lt;/publication_date&gt;&lt;url&gt;http://circimaging.ahajournals.org/lookup/doi/10.1161/CIRCIMAGING.115.004091&lt;/url&gt;&lt;type&gt;400&lt;/type&gt;&lt;title&gt;Cardiac Magnetic Resonance Reveals Signs of Subclinical Myocardial Inflammation in Asymptomatic HIV-Infected Patients.&lt;/title&gt;&lt;publisher&gt;American Heart Association, Inc.&lt;/publisher&gt;&lt;institution&gt;From the Department of Radiology (J.A.L., J.D., A.M.S., F.C.S., R.H., J.G., H.H.S., C.P.N.) and Department of Internal Medicine I (C.S.-Z., J.-C.W., C.B., J.K.R.), University of Bonn, Bonn, Germany; Department of Radiology, University Hospital Cologne, Germany (J.D.); and Philips Healthcare, Clinical Science, Hamburg, Germany (J.G.).&lt;/institution&gt;&lt;number&gt;3&lt;/number&gt;&lt;subtype&gt;400&lt;/subtype&gt;&lt;bundle&gt;&lt;publication&gt;&lt;publisher&gt;American Heart Association, Inc.&lt;/publisher&gt;&lt;title&gt;Circulation: Cardiovascular Imaging&lt;/title&gt;&lt;type&gt;-100&lt;/type&gt;&lt;subtype&gt;-100&lt;/subtype&gt;&lt;uuid&gt;B01178AA-8E96-4E01-A997-E634B0047CDA&lt;/uuid&gt;&lt;/publication&gt;&lt;/bundle&gt;&lt;authors&gt;&lt;author&gt;&lt;firstName&gt;Julian&lt;/firstName&gt;&lt;middleNames&gt;A&lt;/middleNames&gt;&lt;lastName&gt;Luetkens&lt;/lastName&gt;&lt;/author&gt;&lt;author&gt;&lt;firstName&gt;Jonas&lt;/firstName&gt;&lt;lastName&gt;Doerner&lt;/lastName&gt;&lt;/author&gt;&lt;author&gt;&lt;firstName&gt;Carolynne&lt;/firstName&gt;&lt;lastName&gt;Schwarze-Zander&lt;/lastName&gt;&lt;/author&gt;&lt;author&gt;&lt;firstName&gt;Jan-Christian&lt;/firstName&gt;&lt;lastName&gt;Wasmuth&lt;/lastName&gt;&lt;/author&gt;&lt;author&gt;&lt;firstName&gt;Christoph&lt;/firstName&gt;&lt;lastName&gt;Boesecke&lt;/lastName&gt;&lt;/author&gt;&lt;author&gt;&lt;firstName&gt;Alois&lt;/firstName&gt;&lt;middleNames&gt;M&lt;/middleNames&gt;&lt;lastName&gt;Sprinkart&lt;/lastName&gt;&lt;/author&gt;&lt;author&gt;&lt;firstName&gt;Frederic&lt;/firstName&gt;&lt;middleNames&gt;C&lt;/middleNames&gt;&lt;lastName&gt;Schmeel&lt;/lastName&gt;&lt;/author&gt;&lt;author&gt;&lt;firstName&gt;Rami&lt;/firstName&gt;&lt;lastName&gt;Homsi&lt;/lastName&gt;&lt;/author&gt;&lt;author&gt;&lt;firstName&gt;Juergen&lt;/firstName&gt;&lt;lastName&gt;Gieseke&lt;/lastName&gt;&lt;/author&gt;&lt;author&gt;&lt;firstName&gt;Hans&lt;/firstName&gt;&lt;middleNames&gt;H&lt;/middleNames&gt;&lt;lastName&gt;Schild&lt;/lastName&gt;&lt;/author&gt;&lt;author&gt;&lt;firstName&gt;Jürgen&lt;/firstName&gt;&lt;middleNames&gt;K&lt;/middleNames&gt;&lt;lastName&gt;Rockstroh&lt;/lastName&gt;&lt;/author&gt;&lt;author&gt;&lt;firstName&gt;Claas&lt;/firstName&gt;&lt;middleNames&gt;P&lt;/middleNames&gt;&lt;lastName&gt;Naehle&lt;/lastName&gt;&lt;/author&gt;&lt;/authors&gt;&lt;/publication&gt;&lt;/publications&gt;&lt;cites&gt;&lt;/cites&gt;&lt;/citation&gt;</w:instrText>
            </w:r>
            <w:r w:rsidR="00B42064" w:rsidRPr="00656863">
              <w:rPr>
                <w:b/>
                <w:sz w:val="22"/>
                <w:szCs w:val="22"/>
              </w:rPr>
              <w:fldChar w:fldCharType="separate"/>
            </w:r>
            <w:r w:rsidR="00AB0893" w:rsidRPr="00656863">
              <w:rPr>
                <w:sz w:val="22"/>
                <w:szCs w:val="22"/>
                <w:lang w:eastAsia="en-US"/>
              </w:rPr>
              <w:t>[31]</w:t>
            </w:r>
            <w:r w:rsidR="00B42064" w:rsidRPr="00656863">
              <w:rPr>
                <w:b/>
                <w:sz w:val="22"/>
                <w:szCs w:val="22"/>
              </w:rPr>
              <w:fldChar w:fldCharType="end"/>
            </w:r>
          </w:p>
        </w:tc>
        <w:tc>
          <w:tcPr>
            <w:tcW w:w="272" w:type="pct"/>
            <w:shd w:val="clear" w:color="auto" w:fill="auto"/>
          </w:tcPr>
          <w:p w14:paraId="40337A2E" w14:textId="6BC78512" w:rsidR="00530E36" w:rsidRPr="00656863" w:rsidRDefault="007E7E01" w:rsidP="00D670D1">
            <w:pPr>
              <w:rPr>
                <w:sz w:val="22"/>
                <w:szCs w:val="22"/>
              </w:rPr>
            </w:pPr>
            <w:r w:rsidRPr="00656863">
              <w:rPr>
                <w:sz w:val="22"/>
                <w:szCs w:val="22"/>
              </w:rPr>
              <w:t>28</w:t>
            </w:r>
          </w:p>
        </w:tc>
        <w:tc>
          <w:tcPr>
            <w:tcW w:w="630" w:type="pct"/>
            <w:shd w:val="clear" w:color="auto" w:fill="auto"/>
          </w:tcPr>
          <w:p w14:paraId="11E318CC" w14:textId="6048E59E" w:rsidR="00530E36" w:rsidRPr="00656863" w:rsidRDefault="007E7E01" w:rsidP="00D670D1">
            <w:pPr>
              <w:rPr>
                <w:sz w:val="22"/>
                <w:szCs w:val="22"/>
              </w:rPr>
            </w:pPr>
            <w:r w:rsidRPr="00656863">
              <w:rPr>
                <w:sz w:val="22"/>
                <w:szCs w:val="22"/>
              </w:rPr>
              <w:t>HIV</w:t>
            </w:r>
          </w:p>
        </w:tc>
        <w:tc>
          <w:tcPr>
            <w:tcW w:w="507" w:type="pct"/>
            <w:shd w:val="clear" w:color="auto" w:fill="auto"/>
          </w:tcPr>
          <w:p w14:paraId="503AF4AB" w14:textId="009136B2" w:rsidR="00530E36" w:rsidRPr="00656863" w:rsidRDefault="007E7E01" w:rsidP="00D670D1">
            <w:pPr>
              <w:rPr>
                <w:sz w:val="22"/>
                <w:szCs w:val="22"/>
              </w:rPr>
            </w:pPr>
            <w:r w:rsidRPr="00656863">
              <w:rPr>
                <w:sz w:val="22"/>
                <w:szCs w:val="22"/>
              </w:rPr>
              <w:t>1.5</w:t>
            </w:r>
          </w:p>
        </w:tc>
        <w:tc>
          <w:tcPr>
            <w:tcW w:w="626" w:type="pct"/>
            <w:shd w:val="clear" w:color="auto" w:fill="auto"/>
          </w:tcPr>
          <w:p w14:paraId="00C9248F" w14:textId="2A98675E" w:rsidR="00530E36" w:rsidRPr="00656863" w:rsidRDefault="007E7E01" w:rsidP="004947CF">
            <w:pPr>
              <w:jc w:val="center"/>
              <w:rPr>
                <w:sz w:val="22"/>
                <w:szCs w:val="22"/>
              </w:rPr>
            </w:pPr>
            <w:r w:rsidRPr="00656863">
              <w:rPr>
                <w:sz w:val="22"/>
                <w:szCs w:val="22"/>
              </w:rPr>
              <w:t>T2W STIR</w:t>
            </w:r>
          </w:p>
        </w:tc>
        <w:tc>
          <w:tcPr>
            <w:tcW w:w="681" w:type="pct"/>
            <w:shd w:val="clear" w:color="auto" w:fill="auto"/>
          </w:tcPr>
          <w:p w14:paraId="3F8C2CA9" w14:textId="33441F46" w:rsidR="00530E36" w:rsidRPr="00656863" w:rsidRDefault="007E7E01" w:rsidP="007E7E01">
            <w:pPr>
              <w:rPr>
                <w:sz w:val="22"/>
                <w:szCs w:val="22"/>
              </w:rPr>
            </w:pPr>
            <w:r w:rsidRPr="00656863">
              <w:rPr>
                <w:sz w:val="22"/>
                <w:szCs w:val="22"/>
              </w:rPr>
              <w:t>1.4±0.3</w:t>
            </w:r>
          </w:p>
        </w:tc>
        <w:tc>
          <w:tcPr>
            <w:tcW w:w="662" w:type="pct"/>
            <w:shd w:val="clear" w:color="auto" w:fill="auto"/>
          </w:tcPr>
          <w:p w14:paraId="7F9A1766" w14:textId="1379B629" w:rsidR="00530E36" w:rsidRPr="00656863" w:rsidRDefault="007E7E01" w:rsidP="007E7E01">
            <w:pPr>
              <w:jc w:val="center"/>
              <w:rPr>
                <w:sz w:val="22"/>
                <w:szCs w:val="22"/>
              </w:rPr>
            </w:pPr>
            <w:r w:rsidRPr="00656863">
              <w:rPr>
                <w:sz w:val="22"/>
                <w:szCs w:val="22"/>
              </w:rPr>
              <w:t>1.6±0.3</w:t>
            </w:r>
          </w:p>
        </w:tc>
        <w:tc>
          <w:tcPr>
            <w:tcW w:w="406" w:type="pct"/>
            <w:shd w:val="clear" w:color="auto" w:fill="auto"/>
          </w:tcPr>
          <w:p w14:paraId="55809EB6" w14:textId="3741A9CE" w:rsidR="00530E36" w:rsidRPr="00656863" w:rsidRDefault="007E7E01" w:rsidP="007E7E01">
            <w:pPr>
              <w:jc w:val="center"/>
              <w:rPr>
                <w:sz w:val="22"/>
                <w:szCs w:val="22"/>
              </w:rPr>
            </w:pPr>
            <w:r w:rsidRPr="00656863">
              <w:rPr>
                <w:sz w:val="22"/>
                <w:szCs w:val="22"/>
              </w:rPr>
              <w:t>0.67</w:t>
            </w:r>
          </w:p>
        </w:tc>
      </w:tr>
    </w:tbl>
    <w:p w14:paraId="2A081236" w14:textId="77777777" w:rsidR="00405183" w:rsidRPr="00656863" w:rsidRDefault="00405183">
      <w:pPr>
        <w:rPr>
          <w:b/>
          <w:sz w:val="22"/>
          <w:szCs w:val="22"/>
        </w:rPr>
      </w:pPr>
    </w:p>
    <w:p w14:paraId="1D1B379A" w14:textId="4065D466" w:rsidR="005C2B23" w:rsidRPr="00656863" w:rsidRDefault="006553E4">
      <w:pPr>
        <w:rPr>
          <w:b/>
          <w:sz w:val="22"/>
          <w:szCs w:val="22"/>
        </w:rPr>
      </w:pPr>
      <w:r w:rsidRPr="00656863">
        <w:rPr>
          <w:b/>
          <w:sz w:val="22"/>
          <w:szCs w:val="22"/>
        </w:rPr>
        <w:br w:type="page"/>
      </w:r>
      <w:r w:rsidR="00B842C0" w:rsidRPr="00656863">
        <w:rPr>
          <w:b/>
          <w:sz w:val="22"/>
          <w:szCs w:val="22"/>
        </w:rPr>
        <w:lastRenderedPageBreak/>
        <w:t xml:space="preserve">Table </w:t>
      </w:r>
      <w:r w:rsidR="005C2B23" w:rsidRPr="00656863">
        <w:rPr>
          <w:b/>
          <w:sz w:val="22"/>
          <w:szCs w:val="22"/>
        </w:rPr>
        <w:t>3b-ii.4</w:t>
      </w:r>
      <w:r w:rsidR="00B842C0" w:rsidRPr="00656863">
        <w:rPr>
          <w:sz w:val="22"/>
          <w:szCs w:val="22"/>
        </w:rPr>
        <w:t xml:space="preserve"> </w:t>
      </w:r>
      <w:r w:rsidR="005C2B23" w:rsidRPr="00656863">
        <w:rPr>
          <w:b/>
          <w:sz w:val="22"/>
          <w:szCs w:val="22"/>
        </w:rPr>
        <w:t>Outcome studies for</w:t>
      </w:r>
      <w:r w:rsidR="00DD2603" w:rsidRPr="00656863">
        <w:rPr>
          <w:b/>
          <w:sz w:val="22"/>
          <w:szCs w:val="22"/>
        </w:rPr>
        <w:t xml:space="preserve"> all-cause mortality or </w:t>
      </w:r>
      <w:r w:rsidR="00F25391" w:rsidRPr="00656863">
        <w:rPr>
          <w:b/>
          <w:sz w:val="22"/>
          <w:szCs w:val="22"/>
        </w:rPr>
        <w:t>major adverse cardiac events</w:t>
      </w:r>
      <w:r w:rsidR="00DD2603" w:rsidRPr="00656863">
        <w:rPr>
          <w:b/>
          <w:sz w:val="22"/>
          <w:szCs w:val="22"/>
        </w:rPr>
        <w:t xml:space="preserve"> (MACE)</w:t>
      </w:r>
      <w:r w:rsidR="00F25391" w:rsidRPr="00656863">
        <w:rPr>
          <w:sz w:val="22"/>
          <w:szCs w:val="22"/>
        </w:rPr>
        <w:t>.</w:t>
      </w:r>
      <w:r w:rsidR="005C2B23" w:rsidRPr="00656863">
        <w:rPr>
          <w:sz w:val="22"/>
          <w:szCs w:val="22"/>
        </w:rPr>
        <w:t xml:space="preserve"> </w:t>
      </w:r>
      <w:r w:rsidR="00E04C4B" w:rsidRPr="00656863">
        <w:rPr>
          <w:sz w:val="22"/>
          <w:szCs w:val="22"/>
        </w:rPr>
        <w:t xml:space="preserve">PPCI – primary percutaneous coronary intervention, </w:t>
      </w:r>
      <w:r w:rsidR="00F25391" w:rsidRPr="00656863">
        <w:rPr>
          <w:sz w:val="22"/>
          <w:szCs w:val="22"/>
        </w:rPr>
        <w:t>MSI – myocardial salvage index</w:t>
      </w:r>
      <w:r w:rsidR="00DD2603" w:rsidRPr="00656863">
        <w:rPr>
          <w:sz w:val="22"/>
          <w:szCs w:val="22"/>
        </w:rPr>
        <w:t>, HR – hazard ratio</w:t>
      </w:r>
      <w:r w:rsidR="00E04C4B" w:rsidRPr="00656863">
        <w:rPr>
          <w:sz w:val="22"/>
          <w:szCs w:val="22"/>
        </w:rPr>
        <w:t>, NSTEMI – non ST-elevation myocardial infarction.</w:t>
      </w:r>
    </w:p>
    <w:p w14:paraId="74D54E27" w14:textId="77777777" w:rsidR="005C2B23" w:rsidRPr="00656863" w:rsidRDefault="005C2B23">
      <w:pPr>
        <w:rPr>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68"/>
        <w:gridCol w:w="1444"/>
        <w:gridCol w:w="1113"/>
        <w:gridCol w:w="1018"/>
        <w:gridCol w:w="926"/>
        <w:gridCol w:w="1182"/>
        <w:gridCol w:w="1100"/>
        <w:gridCol w:w="1251"/>
      </w:tblGrid>
      <w:tr w:rsidR="00EC6F9A" w:rsidRPr="00656863" w14:paraId="7FE7F9DE" w14:textId="77777777" w:rsidTr="001E3476">
        <w:tc>
          <w:tcPr>
            <w:tcW w:w="0" w:type="auto"/>
            <w:gridSpan w:val="2"/>
            <w:shd w:val="clear" w:color="auto" w:fill="auto"/>
          </w:tcPr>
          <w:p w14:paraId="2142703B" w14:textId="07E6E670" w:rsidR="005C2B23" w:rsidRPr="00656863" w:rsidRDefault="005C2B23" w:rsidP="006553E4">
            <w:pPr>
              <w:rPr>
                <w:sz w:val="22"/>
                <w:szCs w:val="22"/>
              </w:rPr>
            </w:pPr>
          </w:p>
        </w:tc>
        <w:tc>
          <w:tcPr>
            <w:tcW w:w="0" w:type="auto"/>
          </w:tcPr>
          <w:p w14:paraId="0CD85583" w14:textId="77777777" w:rsidR="005C2B23" w:rsidRPr="00656863" w:rsidRDefault="005C2B23" w:rsidP="00D670D1">
            <w:pPr>
              <w:rPr>
                <w:sz w:val="22"/>
                <w:szCs w:val="22"/>
              </w:rPr>
            </w:pPr>
          </w:p>
        </w:tc>
        <w:tc>
          <w:tcPr>
            <w:tcW w:w="0" w:type="auto"/>
            <w:shd w:val="clear" w:color="auto" w:fill="auto"/>
          </w:tcPr>
          <w:p w14:paraId="62554067" w14:textId="77777777" w:rsidR="005C2B23" w:rsidRPr="00656863" w:rsidRDefault="005C2B23" w:rsidP="0000023B">
            <w:pPr>
              <w:rPr>
                <w:sz w:val="22"/>
                <w:szCs w:val="22"/>
              </w:rPr>
            </w:pPr>
          </w:p>
        </w:tc>
        <w:tc>
          <w:tcPr>
            <w:tcW w:w="0" w:type="auto"/>
          </w:tcPr>
          <w:p w14:paraId="7B94A9FF" w14:textId="77777777" w:rsidR="005C2B23" w:rsidRPr="00656863" w:rsidRDefault="005C2B23" w:rsidP="0000023B">
            <w:pPr>
              <w:rPr>
                <w:sz w:val="22"/>
                <w:szCs w:val="22"/>
              </w:rPr>
            </w:pPr>
          </w:p>
        </w:tc>
        <w:tc>
          <w:tcPr>
            <w:tcW w:w="0" w:type="auto"/>
            <w:shd w:val="clear" w:color="auto" w:fill="auto"/>
          </w:tcPr>
          <w:p w14:paraId="114AA223" w14:textId="77777777" w:rsidR="005C2B23" w:rsidRPr="00656863" w:rsidRDefault="005C2B23" w:rsidP="00D670D1">
            <w:pPr>
              <w:rPr>
                <w:sz w:val="22"/>
                <w:szCs w:val="22"/>
              </w:rPr>
            </w:pPr>
          </w:p>
        </w:tc>
        <w:tc>
          <w:tcPr>
            <w:tcW w:w="0" w:type="auto"/>
            <w:shd w:val="clear" w:color="auto" w:fill="auto"/>
          </w:tcPr>
          <w:p w14:paraId="773ACDFC" w14:textId="77777777" w:rsidR="005C2B23" w:rsidRPr="00656863" w:rsidRDefault="005C2B23" w:rsidP="00D670D1">
            <w:pPr>
              <w:rPr>
                <w:sz w:val="22"/>
                <w:szCs w:val="22"/>
              </w:rPr>
            </w:pPr>
            <w:r w:rsidRPr="00656863">
              <w:rPr>
                <w:sz w:val="22"/>
                <w:szCs w:val="22"/>
              </w:rPr>
              <w:t>Univariate</w:t>
            </w:r>
          </w:p>
        </w:tc>
        <w:tc>
          <w:tcPr>
            <w:tcW w:w="0" w:type="auto"/>
            <w:shd w:val="clear" w:color="auto" w:fill="auto"/>
          </w:tcPr>
          <w:p w14:paraId="25FD425F" w14:textId="77777777" w:rsidR="005C2B23" w:rsidRPr="00656863" w:rsidRDefault="005C2B23" w:rsidP="00D670D1">
            <w:pPr>
              <w:rPr>
                <w:sz w:val="22"/>
                <w:szCs w:val="22"/>
              </w:rPr>
            </w:pPr>
            <w:r w:rsidRPr="00656863">
              <w:rPr>
                <w:sz w:val="22"/>
                <w:szCs w:val="22"/>
              </w:rPr>
              <w:t>Multivariate</w:t>
            </w:r>
          </w:p>
        </w:tc>
      </w:tr>
      <w:tr w:rsidR="00EC6F9A" w:rsidRPr="00656863" w14:paraId="414057B1" w14:textId="77777777" w:rsidTr="001E3476">
        <w:tc>
          <w:tcPr>
            <w:tcW w:w="0" w:type="auto"/>
            <w:shd w:val="clear" w:color="auto" w:fill="auto"/>
          </w:tcPr>
          <w:p w14:paraId="0169C52B" w14:textId="77777777" w:rsidR="005C2B23" w:rsidRPr="00656863" w:rsidRDefault="005C2B23" w:rsidP="00D670D1">
            <w:pPr>
              <w:rPr>
                <w:b/>
                <w:sz w:val="22"/>
                <w:szCs w:val="22"/>
              </w:rPr>
            </w:pPr>
          </w:p>
        </w:tc>
        <w:tc>
          <w:tcPr>
            <w:tcW w:w="0" w:type="auto"/>
          </w:tcPr>
          <w:p w14:paraId="51BDBE7D" w14:textId="77777777" w:rsidR="005C2B23" w:rsidRPr="00656863" w:rsidRDefault="005C2B23" w:rsidP="0000023B">
            <w:pPr>
              <w:rPr>
                <w:sz w:val="22"/>
                <w:szCs w:val="22"/>
              </w:rPr>
            </w:pPr>
            <w:r w:rsidRPr="00656863">
              <w:rPr>
                <w:sz w:val="22"/>
                <w:szCs w:val="22"/>
              </w:rPr>
              <w:t xml:space="preserve"> Study type</w:t>
            </w:r>
          </w:p>
        </w:tc>
        <w:tc>
          <w:tcPr>
            <w:tcW w:w="0" w:type="auto"/>
          </w:tcPr>
          <w:p w14:paraId="7741A044" w14:textId="77777777" w:rsidR="005C2B23" w:rsidRPr="00656863" w:rsidRDefault="005C2B23" w:rsidP="00D670D1">
            <w:pPr>
              <w:rPr>
                <w:sz w:val="22"/>
                <w:szCs w:val="22"/>
              </w:rPr>
            </w:pPr>
            <w:r w:rsidRPr="00656863">
              <w:rPr>
                <w:sz w:val="22"/>
                <w:szCs w:val="22"/>
              </w:rPr>
              <w:t xml:space="preserve">Patient population (n), </w:t>
            </w:r>
          </w:p>
          <w:p w14:paraId="2BAE5AB9" w14:textId="77777777" w:rsidR="005C2B23" w:rsidRPr="00656863" w:rsidRDefault="005C2B23" w:rsidP="00D670D1">
            <w:pPr>
              <w:rPr>
                <w:sz w:val="22"/>
                <w:szCs w:val="22"/>
              </w:rPr>
            </w:pPr>
            <w:r w:rsidRPr="00656863">
              <w:rPr>
                <w:sz w:val="22"/>
                <w:szCs w:val="22"/>
              </w:rPr>
              <w:t>follow-up (months)</w:t>
            </w:r>
          </w:p>
        </w:tc>
        <w:tc>
          <w:tcPr>
            <w:tcW w:w="0" w:type="auto"/>
            <w:shd w:val="clear" w:color="auto" w:fill="auto"/>
          </w:tcPr>
          <w:p w14:paraId="5ADB3529" w14:textId="77777777" w:rsidR="005C2B23" w:rsidRPr="00656863" w:rsidRDefault="005C2B23" w:rsidP="0000023B">
            <w:pPr>
              <w:rPr>
                <w:sz w:val="22"/>
                <w:szCs w:val="22"/>
              </w:rPr>
            </w:pPr>
            <w:r w:rsidRPr="00656863">
              <w:rPr>
                <w:sz w:val="22"/>
                <w:szCs w:val="22"/>
              </w:rPr>
              <w:t>Sequence</w:t>
            </w:r>
          </w:p>
          <w:p w14:paraId="26934A73" w14:textId="77777777" w:rsidR="005C2B23" w:rsidRPr="00656863" w:rsidRDefault="005C2B23" w:rsidP="0000023B">
            <w:pPr>
              <w:rPr>
                <w:sz w:val="22"/>
                <w:szCs w:val="22"/>
              </w:rPr>
            </w:pPr>
          </w:p>
        </w:tc>
        <w:tc>
          <w:tcPr>
            <w:tcW w:w="0" w:type="auto"/>
          </w:tcPr>
          <w:p w14:paraId="7B9BEE79" w14:textId="77777777" w:rsidR="005C2B23" w:rsidRPr="00656863" w:rsidRDefault="005C2B23" w:rsidP="0000023B">
            <w:pPr>
              <w:rPr>
                <w:sz w:val="22"/>
                <w:szCs w:val="22"/>
              </w:rPr>
            </w:pPr>
            <w:r w:rsidRPr="00656863">
              <w:rPr>
                <w:sz w:val="22"/>
                <w:szCs w:val="22"/>
              </w:rPr>
              <w:t>Field Strength</w:t>
            </w:r>
          </w:p>
          <w:p w14:paraId="281889DA" w14:textId="77777777" w:rsidR="005C2B23" w:rsidRPr="00656863" w:rsidRDefault="005C2B23" w:rsidP="0000023B">
            <w:pPr>
              <w:rPr>
                <w:sz w:val="22"/>
                <w:szCs w:val="22"/>
              </w:rPr>
            </w:pPr>
            <w:r w:rsidRPr="00656863">
              <w:rPr>
                <w:sz w:val="22"/>
                <w:szCs w:val="22"/>
              </w:rPr>
              <w:t>(Tesla)</w:t>
            </w:r>
          </w:p>
        </w:tc>
        <w:tc>
          <w:tcPr>
            <w:tcW w:w="0" w:type="auto"/>
            <w:shd w:val="clear" w:color="auto" w:fill="auto"/>
          </w:tcPr>
          <w:p w14:paraId="506D2744" w14:textId="77777777" w:rsidR="005C2B23" w:rsidRPr="00656863" w:rsidRDefault="005C2B23" w:rsidP="00D670D1">
            <w:pPr>
              <w:rPr>
                <w:sz w:val="22"/>
                <w:szCs w:val="22"/>
              </w:rPr>
            </w:pPr>
            <w:r w:rsidRPr="00656863">
              <w:rPr>
                <w:sz w:val="22"/>
                <w:szCs w:val="22"/>
              </w:rPr>
              <w:t>Myocardial T1 index</w:t>
            </w:r>
          </w:p>
        </w:tc>
        <w:tc>
          <w:tcPr>
            <w:tcW w:w="0" w:type="auto"/>
            <w:shd w:val="clear" w:color="auto" w:fill="auto"/>
          </w:tcPr>
          <w:p w14:paraId="068848F4" w14:textId="2E710403" w:rsidR="005C2B23" w:rsidRPr="00656863" w:rsidRDefault="005C2B23" w:rsidP="00771480">
            <w:pPr>
              <w:rPr>
                <w:sz w:val="22"/>
                <w:szCs w:val="22"/>
              </w:rPr>
            </w:pPr>
            <w:r w:rsidRPr="00656863">
              <w:rPr>
                <w:sz w:val="22"/>
                <w:szCs w:val="22"/>
              </w:rPr>
              <w:t>HR (95%CI), p-value)</w:t>
            </w:r>
          </w:p>
        </w:tc>
        <w:tc>
          <w:tcPr>
            <w:tcW w:w="0" w:type="auto"/>
            <w:shd w:val="clear" w:color="auto" w:fill="auto"/>
          </w:tcPr>
          <w:p w14:paraId="356365AC" w14:textId="0E2E07EC" w:rsidR="005C2B23" w:rsidRPr="00656863" w:rsidRDefault="005C2B23" w:rsidP="00771480">
            <w:pPr>
              <w:rPr>
                <w:sz w:val="22"/>
                <w:szCs w:val="22"/>
              </w:rPr>
            </w:pPr>
            <w:r w:rsidRPr="00656863">
              <w:rPr>
                <w:sz w:val="22"/>
                <w:szCs w:val="22"/>
              </w:rPr>
              <w:t xml:space="preserve">HR (95%CI), p-value </w:t>
            </w:r>
          </w:p>
        </w:tc>
      </w:tr>
      <w:tr w:rsidR="00EC6F9A" w:rsidRPr="00656863" w14:paraId="5C1608F1" w14:textId="77777777" w:rsidTr="001E3476">
        <w:trPr>
          <w:trHeight w:val="738"/>
        </w:trPr>
        <w:tc>
          <w:tcPr>
            <w:tcW w:w="0" w:type="auto"/>
            <w:shd w:val="clear" w:color="auto" w:fill="auto"/>
          </w:tcPr>
          <w:p w14:paraId="5C7103D4" w14:textId="47E494CB" w:rsidR="005C2B23" w:rsidRPr="00656863" w:rsidRDefault="005C2B23" w:rsidP="00B42064">
            <w:pPr>
              <w:rPr>
                <w:b/>
                <w:sz w:val="22"/>
                <w:szCs w:val="22"/>
              </w:rPr>
            </w:pPr>
            <w:r w:rsidRPr="00656863">
              <w:rPr>
                <w:b/>
                <w:sz w:val="22"/>
                <w:szCs w:val="22"/>
              </w:rPr>
              <w:t xml:space="preserve">Eitel </w:t>
            </w:r>
            <w:r w:rsidR="00BA41AF" w:rsidRPr="00656863">
              <w:rPr>
                <w:b/>
                <w:sz w:val="22"/>
                <w:szCs w:val="22"/>
              </w:rPr>
              <w:fldChar w:fldCharType="begin"/>
            </w:r>
            <w:r w:rsidR="00AB0893" w:rsidRPr="00656863">
              <w:rPr>
                <w:b/>
                <w:sz w:val="22"/>
                <w:szCs w:val="22"/>
              </w:rPr>
              <w:instrText xml:space="preserve"> ADDIN PAPERS2_CITATIONS &lt;citation&gt;&lt;uuid&gt;DE980078-F434-4157-81ED-F4F46BCDA5B8&lt;/uuid&gt;&lt;priority&gt;0&lt;/priority&gt;&lt;publications&gt;&lt;publication&gt;&lt;uuid&gt;46EF4A18-4937-4F06-8462-96A084987138&lt;/uuid&gt;&lt;volume&gt;55&lt;/volume&gt;&lt;accepted_date&gt;99201001131200000000222000&lt;/accepted_date&gt;&lt;doi&gt;10.1016/j.jacc.2010.01.049&lt;/doi&gt;&lt;startpage&gt;2470&lt;/startpage&gt;&lt;revision_date&gt;99200912011200000000222000&lt;/revision_date&gt;&lt;publication_date&gt;99201006011200000000222000&lt;/publication_date&gt;&lt;url&gt;http://linkinghub.elsevier.com/retrieve/pii/S0735109710012039&lt;/url&gt;&lt;type&gt;400&lt;/type&gt;&lt;title&gt;Prognostic significance and determinants of myocardial salvage assessed by cardiovascular magnetic resonance in acute reperfused myocardial infarction.&lt;/title&gt;&lt;submission_date&gt;99200909211200000000222000&lt;/submission_date&gt;&lt;number&gt;22&lt;/number&gt;&lt;institution&gt;Heart Center, Department of Internal Medicine-Cardiology, University of Leipzig, Leipzig, Germany. ingoeitel@gmx.de &amp;lt;ingoeitel@gmx.de&amp;gt;&lt;/institution&gt;&lt;subtype&gt;400&lt;/subtype&gt;&lt;endpage&gt;2479&lt;/endpage&gt;&lt;bundle&gt;&lt;publication&gt;&lt;publisher&gt;Elsevier Inc&lt;/publisher&gt;&lt;title&gt;Journal of the American College of Cardiology&lt;/title&gt;&lt;type&gt;-100&lt;/type&gt;&lt;subtype&gt;-100&lt;/subtype&gt;&lt;uuid&gt;A91BD6E3-73B6-4B9B-A64F-5BEC131BC4FC&lt;/uuid&gt;&lt;/publication&gt;&lt;/bundle&gt;&lt;authors&gt;&lt;author&gt;&lt;firstName&gt;Ingo&lt;/firstName&gt;&lt;lastName&gt;Eitel&lt;/lastName&gt;&lt;/author&gt;&lt;author&gt;&lt;firstName&gt;Steffen&lt;/firstName&gt;&lt;lastName&gt;Desch&lt;/lastName&gt;&lt;/author&gt;&lt;author&gt;&lt;firstName&gt;Georg&lt;/firstName&gt;&lt;lastName&gt;Fuernau&lt;/lastName&gt;&lt;/author&gt;&lt;author&gt;&lt;firstName&gt;Lysann&lt;/firstName&gt;&lt;lastName&gt;Hildebrand&lt;/lastName&gt;&lt;/author&gt;&lt;author&gt;&lt;firstName&gt;Matthias&lt;/firstName&gt;&lt;lastName&gt;Gutberlet&lt;/lastName&gt;&lt;/author&gt;&lt;author&gt;&lt;firstName&gt;Gerhard&lt;/firstName&gt;&lt;lastName&gt;Schuler&lt;/lastName&gt;&lt;/author&gt;&lt;author&gt;&lt;firstName&gt;Holger&lt;/firstName&gt;&lt;lastName&gt;Thiele&lt;/lastName&gt;&lt;/author&gt;&lt;/authors&gt;&lt;/publication&gt;&lt;/publications&gt;&lt;cites&gt;&lt;/cites&gt;&lt;/citation&gt;</w:instrText>
            </w:r>
            <w:r w:rsidR="00BA41AF" w:rsidRPr="00656863">
              <w:rPr>
                <w:b/>
                <w:sz w:val="22"/>
                <w:szCs w:val="22"/>
              </w:rPr>
              <w:fldChar w:fldCharType="separate"/>
            </w:r>
            <w:r w:rsidR="00AB0893" w:rsidRPr="00656863">
              <w:rPr>
                <w:sz w:val="22"/>
                <w:szCs w:val="22"/>
                <w:lang w:eastAsia="en-US"/>
              </w:rPr>
              <w:t>[32]</w:t>
            </w:r>
            <w:r w:rsidR="00BA41AF" w:rsidRPr="00656863">
              <w:rPr>
                <w:b/>
                <w:sz w:val="22"/>
                <w:szCs w:val="22"/>
              </w:rPr>
              <w:fldChar w:fldCharType="end"/>
            </w:r>
          </w:p>
        </w:tc>
        <w:tc>
          <w:tcPr>
            <w:tcW w:w="0" w:type="auto"/>
          </w:tcPr>
          <w:p w14:paraId="76ACD6BF" w14:textId="77777777" w:rsidR="005C2B23" w:rsidRPr="00656863" w:rsidRDefault="005C2B23" w:rsidP="0000023B">
            <w:pPr>
              <w:rPr>
                <w:sz w:val="22"/>
                <w:szCs w:val="22"/>
              </w:rPr>
            </w:pPr>
            <w:r w:rsidRPr="00656863">
              <w:rPr>
                <w:sz w:val="22"/>
                <w:szCs w:val="22"/>
              </w:rPr>
              <w:t>Observational, single centre</w:t>
            </w:r>
          </w:p>
        </w:tc>
        <w:tc>
          <w:tcPr>
            <w:tcW w:w="0" w:type="auto"/>
          </w:tcPr>
          <w:p w14:paraId="15D69AE7" w14:textId="0F6DADD1" w:rsidR="005C2B23" w:rsidRPr="00656863" w:rsidRDefault="00771480" w:rsidP="00D670D1">
            <w:pPr>
              <w:rPr>
                <w:sz w:val="22"/>
                <w:szCs w:val="22"/>
              </w:rPr>
            </w:pPr>
            <w:r w:rsidRPr="00656863">
              <w:rPr>
                <w:sz w:val="22"/>
                <w:szCs w:val="22"/>
              </w:rPr>
              <w:t>STEMI (PPCI)</w:t>
            </w:r>
            <w:r w:rsidR="005C2B23" w:rsidRPr="00656863">
              <w:rPr>
                <w:sz w:val="22"/>
                <w:szCs w:val="22"/>
              </w:rPr>
              <w:t>,</w:t>
            </w:r>
          </w:p>
          <w:p w14:paraId="650149C3" w14:textId="4E6F6223" w:rsidR="005C2B23" w:rsidRPr="00656863" w:rsidRDefault="00771480" w:rsidP="00771480">
            <w:pPr>
              <w:rPr>
                <w:sz w:val="22"/>
                <w:szCs w:val="22"/>
              </w:rPr>
            </w:pPr>
            <w:r w:rsidRPr="00656863">
              <w:rPr>
                <w:sz w:val="22"/>
                <w:szCs w:val="22"/>
              </w:rPr>
              <w:t>48</w:t>
            </w:r>
            <w:r w:rsidR="005C2B23" w:rsidRPr="00656863">
              <w:rPr>
                <w:sz w:val="22"/>
                <w:szCs w:val="22"/>
              </w:rPr>
              <w:t xml:space="preserve"> (</w:t>
            </w:r>
            <w:r w:rsidRPr="00656863">
              <w:rPr>
                <w:sz w:val="22"/>
                <w:szCs w:val="22"/>
              </w:rPr>
              <w:t>27-73</w:t>
            </w:r>
            <w:r w:rsidR="005C2B23" w:rsidRPr="00656863">
              <w:rPr>
                <w:sz w:val="22"/>
                <w:szCs w:val="22"/>
              </w:rPr>
              <w:t>)</w:t>
            </w:r>
            <w:r w:rsidRPr="00656863">
              <w:rPr>
                <w:sz w:val="22"/>
                <w:szCs w:val="22"/>
              </w:rPr>
              <w:t>, n=208</w:t>
            </w:r>
          </w:p>
        </w:tc>
        <w:tc>
          <w:tcPr>
            <w:tcW w:w="0" w:type="auto"/>
            <w:shd w:val="clear" w:color="auto" w:fill="auto"/>
          </w:tcPr>
          <w:p w14:paraId="2C7015F6" w14:textId="1B937E1A" w:rsidR="005C2B23" w:rsidRPr="00656863" w:rsidRDefault="00771480" w:rsidP="00D670D1">
            <w:pPr>
              <w:rPr>
                <w:sz w:val="22"/>
                <w:szCs w:val="22"/>
              </w:rPr>
            </w:pPr>
            <w:r w:rsidRPr="00656863">
              <w:rPr>
                <w:sz w:val="22"/>
                <w:szCs w:val="22"/>
              </w:rPr>
              <w:t>T2W-STIR</w:t>
            </w:r>
          </w:p>
        </w:tc>
        <w:tc>
          <w:tcPr>
            <w:tcW w:w="0" w:type="auto"/>
          </w:tcPr>
          <w:p w14:paraId="63073955" w14:textId="77777777" w:rsidR="005C2B23" w:rsidRPr="00656863" w:rsidRDefault="005C2B23" w:rsidP="0000023B">
            <w:pPr>
              <w:rPr>
                <w:sz w:val="22"/>
                <w:szCs w:val="22"/>
              </w:rPr>
            </w:pPr>
            <w:r w:rsidRPr="00656863">
              <w:rPr>
                <w:sz w:val="22"/>
                <w:szCs w:val="22"/>
              </w:rPr>
              <w:t>1.5</w:t>
            </w:r>
          </w:p>
        </w:tc>
        <w:tc>
          <w:tcPr>
            <w:tcW w:w="0" w:type="auto"/>
            <w:shd w:val="clear" w:color="auto" w:fill="auto"/>
          </w:tcPr>
          <w:p w14:paraId="272F7036" w14:textId="2214C2AA" w:rsidR="005C2B23" w:rsidRPr="00656863" w:rsidRDefault="00771480" w:rsidP="00D670D1">
            <w:pPr>
              <w:rPr>
                <w:sz w:val="22"/>
                <w:szCs w:val="22"/>
              </w:rPr>
            </w:pPr>
            <w:r w:rsidRPr="00656863">
              <w:rPr>
                <w:sz w:val="22"/>
                <w:szCs w:val="22"/>
              </w:rPr>
              <w:t>MSI</w:t>
            </w:r>
          </w:p>
        </w:tc>
        <w:tc>
          <w:tcPr>
            <w:tcW w:w="0" w:type="auto"/>
            <w:shd w:val="clear" w:color="auto" w:fill="auto"/>
          </w:tcPr>
          <w:p w14:paraId="61F08488" w14:textId="06D50A9B" w:rsidR="005C2B23" w:rsidRPr="00656863" w:rsidRDefault="00771480" w:rsidP="00771480">
            <w:pPr>
              <w:rPr>
                <w:sz w:val="22"/>
                <w:szCs w:val="22"/>
              </w:rPr>
            </w:pPr>
            <w:r w:rsidRPr="00656863">
              <w:rPr>
                <w:sz w:val="22"/>
                <w:szCs w:val="22"/>
              </w:rPr>
              <w:t>0.95(0.93-0.97)</w:t>
            </w:r>
          </w:p>
        </w:tc>
        <w:tc>
          <w:tcPr>
            <w:tcW w:w="0" w:type="auto"/>
            <w:shd w:val="clear" w:color="auto" w:fill="auto"/>
          </w:tcPr>
          <w:p w14:paraId="63194918" w14:textId="65CA2ED6" w:rsidR="005C2B23" w:rsidRPr="00656863" w:rsidRDefault="00771480" w:rsidP="00771480">
            <w:pPr>
              <w:rPr>
                <w:sz w:val="22"/>
                <w:szCs w:val="22"/>
              </w:rPr>
            </w:pPr>
            <w:r w:rsidRPr="00656863">
              <w:rPr>
                <w:sz w:val="22"/>
                <w:szCs w:val="22"/>
              </w:rPr>
              <w:t>0.93(0.91-0.96)</w:t>
            </w:r>
          </w:p>
        </w:tc>
      </w:tr>
      <w:tr w:rsidR="00EC6F9A" w:rsidRPr="00656863" w14:paraId="7FCFC802" w14:textId="77777777" w:rsidTr="001E3476">
        <w:tc>
          <w:tcPr>
            <w:tcW w:w="0" w:type="auto"/>
            <w:shd w:val="clear" w:color="auto" w:fill="auto"/>
          </w:tcPr>
          <w:p w14:paraId="770B6E30" w14:textId="5756F735" w:rsidR="00DD2603" w:rsidRPr="00656863" w:rsidRDefault="00DD2603" w:rsidP="00B42064">
            <w:pPr>
              <w:rPr>
                <w:b/>
                <w:sz w:val="22"/>
                <w:szCs w:val="22"/>
              </w:rPr>
            </w:pPr>
            <w:r w:rsidRPr="00656863">
              <w:rPr>
                <w:b/>
                <w:sz w:val="22"/>
                <w:szCs w:val="22"/>
              </w:rPr>
              <w:t xml:space="preserve">Raman </w:t>
            </w:r>
            <w:r w:rsidRPr="00656863">
              <w:rPr>
                <w:b/>
                <w:sz w:val="22"/>
                <w:szCs w:val="22"/>
              </w:rPr>
              <w:fldChar w:fldCharType="begin"/>
            </w:r>
            <w:r w:rsidR="00AB0893" w:rsidRPr="00656863">
              <w:rPr>
                <w:b/>
                <w:sz w:val="22"/>
                <w:szCs w:val="22"/>
              </w:rPr>
              <w:instrText xml:space="preserve"> ADDIN PAPERS2_CITATIONS &lt;citation&gt;&lt;uuid&gt;484A456E-CE1F-4B09-A632-A71A604E45F8&lt;/uuid&gt;&lt;priority&gt;0&lt;/priority&gt;&lt;publications&gt;&lt;publication&gt;&lt;volume&gt;14&lt;/volume&gt;&lt;publication_date&gt;99201200001200000000200000&lt;/publication_date&gt;&lt;number&gt;1&lt;/number&gt;&lt;doi&gt;10.1186/1532-429X-14-82&lt;/doi&gt;&lt;startpage&gt;82&lt;/startpage&gt;&lt;title&gt;CMR in inflammatory vasculitis&lt;/title&gt;&lt;uuid&gt;8C9905CC-9D1D-4D0E-8369-EF7D4306C005&lt;/uuid&gt;&lt;subtype&gt;400&lt;/subtype&gt;&lt;type&gt;400&lt;/type&gt;&lt;url&gt;http://jcmr-online.biomedcentral.com/articles/10.1186/1532-429X-14-82&lt;/url&gt;&lt;bundle&gt;&lt;publication&gt;&lt;publisher&gt;BioMed Central Ltd&lt;/publisher&gt;&lt;title&gt;Journal of Cardiovascular Magnetic Resonance&lt;/title&gt;&lt;type&gt;-100&lt;/type&gt;&lt;subtype&gt;-100&lt;/subtype&gt;&lt;uuid&gt;DF49F6DB-7839-490A-98D3-33601F9B84FA&lt;/uuid&gt;&lt;/publication&gt;&lt;/bundle&gt;&lt;authors&gt;&lt;author&gt;&lt;firstName&gt;Subha&lt;/firstName&gt;&lt;middleNames&gt;V&lt;/middleNames&gt;&lt;lastName&gt;Raman&lt;/lastName&gt;&lt;/author&gt;&lt;author&gt;&lt;firstName&gt;Ashish&lt;/firstName&gt;&lt;lastName&gt;Aneja&lt;/lastName&gt;&lt;/author&gt;&lt;author&gt;&lt;firstName&gt;Wael&lt;/firstName&gt;&lt;middleNames&gt;N&lt;/middleNames&gt;&lt;lastName&gt;Jarjour&lt;/lastName&gt;&lt;/author&gt;&lt;/authors&gt;&lt;/publication&gt;&lt;/publications&gt;&lt;cites&gt;&lt;/cites&gt;&lt;/citation&gt;</w:instrText>
            </w:r>
            <w:r w:rsidRPr="00656863">
              <w:rPr>
                <w:b/>
                <w:sz w:val="22"/>
                <w:szCs w:val="22"/>
              </w:rPr>
              <w:fldChar w:fldCharType="separate"/>
            </w:r>
            <w:r w:rsidR="00AB0893" w:rsidRPr="00656863">
              <w:rPr>
                <w:sz w:val="22"/>
                <w:szCs w:val="22"/>
                <w:lang w:eastAsia="en-US"/>
              </w:rPr>
              <w:t>[33]</w:t>
            </w:r>
            <w:r w:rsidRPr="00656863">
              <w:rPr>
                <w:b/>
                <w:sz w:val="22"/>
                <w:szCs w:val="22"/>
              </w:rPr>
              <w:fldChar w:fldCharType="end"/>
            </w:r>
          </w:p>
        </w:tc>
        <w:tc>
          <w:tcPr>
            <w:tcW w:w="0" w:type="auto"/>
          </w:tcPr>
          <w:p w14:paraId="0C8F22A0" w14:textId="77777777" w:rsidR="00DD2603" w:rsidRPr="00656863" w:rsidRDefault="00DD2603" w:rsidP="00B6721E">
            <w:pPr>
              <w:rPr>
                <w:sz w:val="22"/>
                <w:szCs w:val="22"/>
              </w:rPr>
            </w:pPr>
            <w:r w:rsidRPr="00656863">
              <w:rPr>
                <w:sz w:val="22"/>
                <w:szCs w:val="22"/>
              </w:rPr>
              <w:t>Observational, single centre</w:t>
            </w:r>
          </w:p>
        </w:tc>
        <w:tc>
          <w:tcPr>
            <w:tcW w:w="0" w:type="auto"/>
          </w:tcPr>
          <w:p w14:paraId="6A2FF8EA" w14:textId="77777777" w:rsidR="00DD2603" w:rsidRPr="00656863" w:rsidRDefault="00DD2603" w:rsidP="00B6721E">
            <w:pPr>
              <w:rPr>
                <w:sz w:val="22"/>
                <w:szCs w:val="22"/>
              </w:rPr>
            </w:pPr>
            <w:r w:rsidRPr="00656863">
              <w:rPr>
                <w:sz w:val="22"/>
                <w:szCs w:val="22"/>
              </w:rPr>
              <w:t>NSTEMI, 6-months, n=88</w:t>
            </w:r>
          </w:p>
        </w:tc>
        <w:tc>
          <w:tcPr>
            <w:tcW w:w="0" w:type="auto"/>
            <w:shd w:val="clear" w:color="auto" w:fill="auto"/>
          </w:tcPr>
          <w:p w14:paraId="4D6D09F7" w14:textId="77777777" w:rsidR="00DD2603" w:rsidRPr="00656863" w:rsidRDefault="00DD2603" w:rsidP="00B6721E">
            <w:pPr>
              <w:rPr>
                <w:sz w:val="22"/>
                <w:szCs w:val="22"/>
              </w:rPr>
            </w:pPr>
            <w:r w:rsidRPr="00656863">
              <w:rPr>
                <w:sz w:val="22"/>
                <w:szCs w:val="22"/>
              </w:rPr>
              <w:t>T2W-STIR</w:t>
            </w:r>
          </w:p>
        </w:tc>
        <w:tc>
          <w:tcPr>
            <w:tcW w:w="0" w:type="auto"/>
          </w:tcPr>
          <w:p w14:paraId="6B242437" w14:textId="77777777" w:rsidR="00DD2603" w:rsidRPr="00656863" w:rsidRDefault="00DD2603" w:rsidP="00B6721E">
            <w:pPr>
              <w:rPr>
                <w:sz w:val="22"/>
                <w:szCs w:val="22"/>
              </w:rPr>
            </w:pPr>
            <w:r w:rsidRPr="00656863">
              <w:rPr>
                <w:sz w:val="22"/>
                <w:szCs w:val="22"/>
              </w:rPr>
              <w:t>1.5</w:t>
            </w:r>
          </w:p>
        </w:tc>
        <w:tc>
          <w:tcPr>
            <w:tcW w:w="0" w:type="auto"/>
            <w:shd w:val="clear" w:color="auto" w:fill="auto"/>
          </w:tcPr>
          <w:p w14:paraId="648E49DD" w14:textId="77777777" w:rsidR="00DD2603" w:rsidRPr="00656863" w:rsidRDefault="00DD2603" w:rsidP="00B6721E">
            <w:pPr>
              <w:rPr>
                <w:sz w:val="22"/>
                <w:szCs w:val="22"/>
              </w:rPr>
            </w:pPr>
            <w:r w:rsidRPr="00656863">
              <w:rPr>
                <w:sz w:val="22"/>
                <w:szCs w:val="22"/>
              </w:rPr>
              <w:t>Oedema</w:t>
            </w:r>
          </w:p>
        </w:tc>
        <w:tc>
          <w:tcPr>
            <w:tcW w:w="0" w:type="auto"/>
            <w:shd w:val="clear" w:color="auto" w:fill="auto"/>
          </w:tcPr>
          <w:p w14:paraId="41B4951A" w14:textId="77777777" w:rsidR="00DD2603" w:rsidRPr="00656863" w:rsidRDefault="00DD2603" w:rsidP="00B6721E">
            <w:pPr>
              <w:rPr>
                <w:sz w:val="22"/>
                <w:szCs w:val="22"/>
              </w:rPr>
            </w:pPr>
            <w:r w:rsidRPr="00656863">
              <w:rPr>
                <w:sz w:val="22"/>
                <w:szCs w:val="22"/>
              </w:rPr>
              <w:t>4.47(1-20.3)</w:t>
            </w:r>
          </w:p>
        </w:tc>
        <w:tc>
          <w:tcPr>
            <w:tcW w:w="0" w:type="auto"/>
            <w:shd w:val="clear" w:color="auto" w:fill="auto"/>
          </w:tcPr>
          <w:p w14:paraId="47C8DCEA" w14:textId="77777777" w:rsidR="00DD2603" w:rsidRPr="00656863" w:rsidRDefault="00DD2603" w:rsidP="00B6721E">
            <w:pPr>
              <w:rPr>
                <w:sz w:val="22"/>
                <w:szCs w:val="22"/>
              </w:rPr>
            </w:pPr>
          </w:p>
        </w:tc>
      </w:tr>
      <w:tr w:rsidR="00EC6F9A" w:rsidRPr="00656863" w14:paraId="343F1BCD" w14:textId="77777777" w:rsidTr="001E3476">
        <w:tc>
          <w:tcPr>
            <w:tcW w:w="0" w:type="auto"/>
            <w:shd w:val="clear" w:color="auto" w:fill="auto"/>
          </w:tcPr>
          <w:p w14:paraId="5461DC9E" w14:textId="0689ECD1" w:rsidR="005C2B23" w:rsidRPr="00656863" w:rsidRDefault="0000023B" w:rsidP="00B42064">
            <w:pPr>
              <w:rPr>
                <w:b/>
                <w:sz w:val="22"/>
                <w:szCs w:val="22"/>
              </w:rPr>
            </w:pPr>
            <w:r w:rsidRPr="00656863">
              <w:rPr>
                <w:b/>
                <w:sz w:val="22"/>
                <w:szCs w:val="22"/>
              </w:rPr>
              <w:t xml:space="preserve">De Waha </w:t>
            </w:r>
            <w:r w:rsidR="00F25391" w:rsidRPr="00656863">
              <w:rPr>
                <w:b/>
                <w:sz w:val="22"/>
                <w:szCs w:val="22"/>
              </w:rPr>
              <w:fldChar w:fldCharType="begin"/>
            </w:r>
            <w:r w:rsidR="00AB0893" w:rsidRPr="00656863">
              <w:rPr>
                <w:b/>
                <w:sz w:val="22"/>
                <w:szCs w:val="22"/>
              </w:rPr>
              <w:instrText xml:space="preserve"> ADDIN PAPERS2_CITATIONS &lt;citation&gt;&lt;uuid&gt;B82F21F3-A48A-4B01-B287-CF8551FB5A8F&lt;/uuid&gt;&lt;priority&gt;0&lt;/priority&gt;&lt;publications&gt;&lt;publication&gt;&lt;uuid&gt;EBE03DB4-15EA-4A38-AB8F-84FF8D430B0E&lt;/uuid&gt;&lt;volume&gt;15&lt;/volume&gt;&lt;accepted_date&gt;99201405211200000000222000&lt;/accepted_date&gt;&lt;doi&gt;10.1186/1745-6215-15-249&lt;/doi&gt;&lt;startpage&gt;249&lt;/startpage&gt;&lt;publication_date&gt;99201400001200000000200000&lt;/publication_date&gt;&lt;url&gt;http://trialsjournal.biomedcentral.com/articles/10.1186/1745-6215-15-249&lt;/url&gt;&lt;type&gt;400&lt;/type&gt;&lt;title&gt;Prognosis after ST-elevation myocardial infarction: a study on cardiac magnetic resonance imaging versus clinical routine&lt;/title&gt;&lt;publisher&gt;BioMed Central&lt;/publisher&gt;&lt;submission_date&gt;99201311041200000000222000&lt;/submission_date&gt;&lt;number&gt;1&lt;/number&gt;&lt;institution&gt;Department of Internal Medicine/Cardiology, University of Leipzig - Heart Center, Strümpellstr, 39, 04289 Leipzig, Germany. s-dw@gmx.net.&lt;/institution&gt;&lt;subtype&gt;400&lt;/subtype&gt;&lt;bundle&gt;&lt;publication&gt;&lt;title&gt;Trials&lt;/title&gt;&lt;type&gt;-100&lt;/type&gt;&lt;subtype&gt;-100&lt;/subtype&gt;&lt;uuid&gt;6CF084BF-D9FD-4342-8E87-022A73822B3B&lt;/uuid&gt;&lt;/publication&gt;&lt;/bundle&gt;&lt;authors&gt;&lt;author&gt;&lt;nonDroppingParticle&gt;de&lt;/nonDroppingParticle&gt;&lt;firstName&gt;Suzanne&lt;/firstName&gt;&lt;lastName&gt;Waha&lt;/lastName&gt;&lt;/author&gt;&lt;author&gt;&lt;firstName&gt;Ingo&lt;/firstName&gt;&lt;lastName&gt;Eitel&lt;/lastName&gt;&lt;/author&gt;&lt;author&gt;&lt;firstName&gt;Steffen&lt;/firstName&gt;&lt;lastName&gt;Desch&lt;/lastName&gt;&lt;/author&gt;&lt;author&gt;&lt;firstName&gt;Georg&lt;/firstName&gt;&lt;lastName&gt;Fuernau&lt;/lastName&gt;&lt;/author&gt;&lt;author&gt;&lt;firstName&gt;Philipp&lt;/firstName&gt;&lt;lastName&gt;Lurz&lt;/lastName&gt;&lt;/author&gt;&lt;author&gt;&lt;firstName&gt;Thomas&lt;/firstName&gt;&lt;lastName&gt;Stiermaier&lt;/lastName&gt;&lt;/author&gt;&lt;author&gt;&lt;firstName&gt;Stephan&lt;/firstName&gt;&lt;lastName&gt;Blazek&lt;/lastName&gt;&lt;/author&gt;&lt;author&gt;&lt;firstName&gt;Gerhard&lt;/firstName&gt;&lt;lastName&gt;Schuler&lt;/lastName&gt;&lt;/author&gt;&lt;author&gt;&lt;firstName&gt;Holger&lt;/firstName&gt;&lt;lastName&gt;Thiele&lt;/lastName&gt;&lt;/author&gt;&lt;/authors&gt;&lt;/publication&gt;&lt;/publications&gt;&lt;cites&gt;&lt;/cites&gt;&lt;/citation&gt;</w:instrText>
            </w:r>
            <w:r w:rsidR="00F25391" w:rsidRPr="00656863">
              <w:rPr>
                <w:b/>
                <w:sz w:val="22"/>
                <w:szCs w:val="22"/>
              </w:rPr>
              <w:fldChar w:fldCharType="separate"/>
            </w:r>
            <w:r w:rsidR="00AB0893" w:rsidRPr="00656863">
              <w:rPr>
                <w:sz w:val="22"/>
                <w:szCs w:val="22"/>
                <w:lang w:eastAsia="en-US"/>
              </w:rPr>
              <w:t>[34]</w:t>
            </w:r>
            <w:r w:rsidR="00F25391" w:rsidRPr="00656863">
              <w:rPr>
                <w:b/>
                <w:sz w:val="22"/>
                <w:szCs w:val="22"/>
              </w:rPr>
              <w:fldChar w:fldCharType="end"/>
            </w:r>
          </w:p>
        </w:tc>
        <w:tc>
          <w:tcPr>
            <w:tcW w:w="0" w:type="auto"/>
          </w:tcPr>
          <w:p w14:paraId="495975C9" w14:textId="70903925" w:rsidR="005C2B23" w:rsidRPr="00656863" w:rsidRDefault="00F25391" w:rsidP="0000023B">
            <w:pPr>
              <w:rPr>
                <w:sz w:val="22"/>
                <w:szCs w:val="22"/>
              </w:rPr>
            </w:pPr>
            <w:r w:rsidRPr="00656863">
              <w:rPr>
                <w:sz w:val="22"/>
                <w:szCs w:val="22"/>
              </w:rPr>
              <w:t>Observational, single centre</w:t>
            </w:r>
          </w:p>
        </w:tc>
        <w:tc>
          <w:tcPr>
            <w:tcW w:w="0" w:type="auto"/>
          </w:tcPr>
          <w:p w14:paraId="3FA021BF" w14:textId="77777777" w:rsidR="00F25391" w:rsidRPr="00656863" w:rsidRDefault="00F25391" w:rsidP="00F25391">
            <w:pPr>
              <w:rPr>
                <w:sz w:val="22"/>
                <w:szCs w:val="22"/>
              </w:rPr>
            </w:pPr>
            <w:r w:rsidRPr="00656863">
              <w:rPr>
                <w:sz w:val="22"/>
                <w:szCs w:val="22"/>
              </w:rPr>
              <w:t>STEMI (PPCI),</w:t>
            </w:r>
          </w:p>
          <w:p w14:paraId="6E5DCAAF" w14:textId="24FD01E6" w:rsidR="005C2B23" w:rsidRPr="00656863" w:rsidRDefault="00F25391" w:rsidP="00F25391">
            <w:pPr>
              <w:rPr>
                <w:sz w:val="22"/>
                <w:szCs w:val="22"/>
              </w:rPr>
            </w:pPr>
            <w:r w:rsidRPr="00656863">
              <w:rPr>
                <w:sz w:val="22"/>
                <w:szCs w:val="22"/>
              </w:rPr>
              <w:t>48 (27-73), n=438</w:t>
            </w:r>
          </w:p>
        </w:tc>
        <w:tc>
          <w:tcPr>
            <w:tcW w:w="0" w:type="auto"/>
            <w:shd w:val="clear" w:color="auto" w:fill="auto"/>
          </w:tcPr>
          <w:p w14:paraId="63D7535F" w14:textId="48BC0FE9" w:rsidR="005C2B23" w:rsidRPr="00656863" w:rsidRDefault="00F25391" w:rsidP="00D670D1">
            <w:pPr>
              <w:rPr>
                <w:sz w:val="22"/>
                <w:szCs w:val="22"/>
              </w:rPr>
            </w:pPr>
            <w:r w:rsidRPr="00656863">
              <w:rPr>
                <w:sz w:val="22"/>
                <w:szCs w:val="22"/>
              </w:rPr>
              <w:t>T2W-STIR</w:t>
            </w:r>
          </w:p>
        </w:tc>
        <w:tc>
          <w:tcPr>
            <w:tcW w:w="0" w:type="auto"/>
          </w:tcPr>
          <w:p w14:paraId="56A63E53" w14:textId="1BE3CC16" w:rsidR="005C2B23" w:rsidRPr="00656863" w:rsidRDefault="00F25391" w:rsidP="0000023B">
            <w:pPr>
              <w:rPr>
                <w:sz w:val="22"/>
                <w:szCs w:val="22"/>
              </w:rPr>
            </w:pPr>
            <w:r w:rsidRPr="00656863">
              <w:rPr>
                <w:sz w:val="22"/>
                <w:szCs w:val="22"/>
              </w:rPr>
              <w:t>1.5</w:t>
            </w:r>
          </w:p>
        </w:tc>
        <w:tc>
          <w:tcPr>
            <w:tcW w:w="0" w:type="auto"/>
            <w:shd w:val="clear" w:color="auto" w:fill="auto"/>
          </w:tcPr>
          <w:p w14:paraId="3B5F8B1E" w14:textId="6BE3C404" w:rsidR="005C2B23" w:rsidRPr="00656863" w:rsidRDefault="00F25391" w:rsidP="00D670D1">
            <w:pPr>
              <w:rPr>
                <w:sz w:val="22"/>
                <w:szCs w:val="22"/>
              </w:rPr>
            </w:pPr>
            <w:r w:rsidRPr="00656863">
              <w:rPr>
                <w:sz w:val="22"/>
                <w:szCs w:val="22"/>
              </w:rPr>
              <w:t>MSI</w:t>
            </w:r>
          </w:p>
        </w:tc>
        <w:tc>
          <w:tcPr>
            <w:tcW w:w="0" w:type="auto"/>
            <w:shd w:val="clear" w:color="auto" w:fill="auto"/>
          </w:tcPr>
          <w:p w14:paraId="64AE3F1B" w14:textId="0D191A92" w:rsidR="005C2B23" w:rsidRPr="00656863" w:rsidRDefault="00F25391" w:rsidP="00D670D1">
            <w:pPr>
              <w:rPr>
                <w:sz w:val="22"/>
                <w:szCs w:val="22"/>
              </w:rPr>
            </w:pPr>
            <w:r w:rsidRPr="00656863">
              <w:rPr>
                <w:sz w:val="22"/>
                <w:szCs w:val="22"/>
              </w:rPr>
              <w:t>0.93(0.92-0.95)</w:t>
            </w:r>
          </w:p>
        </w:tc>
        <w:tc>
          <w:tcPr>
            <w:tcW w:w="0" w:type="auto"/>
            <w:shd w:val="clear" w:color="auto" w:fill="auto"/>
          </w:tcPr>
          <w:p w14:paraId="275CF566" w14:textId="51DA4AFB" w:rsidR="005C2B23" w:rsidRPr="00656863" w:rsidRDefault="00F25391" w:rsidP="00F25391">
            <w:pPr>
              <w:rPr>
                <w:sz w:val="22"/>
                <w:szCs w:val="22"/>
              </w:rPr>
            </w:pPr>
            <w:r w:rsidRPr="00656863">
              <w:rPr>
                <w:sz w:val="22"/>
                <w:szCs w:val="22"/>
              </w:rPr>
              <w:t>0.92(0.90-0.95)</w:t>
            </w:r>
          </w:p>
        </w:tc>
      </w:tr>
    </w:tbl>
    <w:p w14:paraId="26A82F28" w14:textId="77777777" w:rsidR="000A469F" w:rsidRPr="00656863" w:rsidRDefault="000A469F">
      <w:pPr>
        <w:rPr>
          <w:sz w:val="22"/>
          <w:szCs w:val="22"/>
        </w:rPr>
      </w:pPr>
    </w:p>
    <w:p w14:paraId="2636E5AC" w14:textId="77777777" w:rsidR="006553E4" w:rsidRPr="00656863" w:rsidRDefault="006553E4">
      <w:pPr>
        <w:rPr>
          <w:b/>
          <w:sz w:val="22"/>
          <w:szCs w:val="22"/>
        </w:rPr>
      </w:pPr>
    </w:p>
    <w:p w14:paraId="2315CAE2" w14:textId="77777777" w:rsidR="006553E4" w:rsidRPr="00656863" w:rsidRDefault="006553E4">
      <w:pPr>
        <w:rPr>
          <w:b/>
          <w:sz w:val="22"/>
          <w:szCs w:val="22"/>
        </w:rPr>
      </w:pPr>
    </w:p>
    <w:p w14:paraId="528CCFA4" w14:textId="196DD952" w:rsidR="000A469F" w:rsidRPr="00656863" w:rsidRDefault="006553E4">
      <w:pPr>
        <w:rPr>
          <w:b/>
          <w:sz w:val="22"/>
          <w:szCs w:val="22"/>
        </w:rPr>
      </w:pPr>
      <w:r w:rsidRPr="00656863">
        <w:rPr>
          <w:b/>
          <w:sz w:val="22"/>
          <w:szCs w:val="22"/>
        </w:rPr>
        <w:t>References</w:t>
      </w:r>
    </w:p>
    <w:p w14:paraId="2659080D" w14:textId="77777777" w:rsidR="00AB0893" w:rsidRPr="00656863" w:rsidRDefault="000A469F" w:rsidP="00AB089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sz w:val="22"/>
          <w:szCs w:val="22"/>
          <w:lang w:val="de-DE" w:eastAsia="en-US"/>
        </w:rPr>
      </w:pPr>
      <w:r w:rsidRPr="00656863">
        <w:rPr>
          <w:b/>
          <w:sz w:val="22"/>
          <w:szCs w:val="22"/>
        </w:rPr>
        <w:fldChar w:fldCharType="begin"/>
      </w:r>
      <w:r w:rsidRPr="00656863">
        <w:rPr>
          <w:b/>
          <w:sz w:val="22"/>
          <w:szCs w:val="22"/>
          <w:lang w:val="es-ES"/>
        </w:rPr>
        <w:instrText xml:space="preserve"> ADDIN PAPERS2_CITATIONS &lt;papers2_bibliography/&gt;</w:instrText>
      </w:r>
      <w:r w:rsidRPr="00656863">
        <w:rPr>
          <w:b/>
          <w:sz w:val="22"/>
          <w:szCs w:val="22"/>
        </w:rPr>
        <w:fldChar w:fldCharType="separate"/>
      </w:r>
      <w:r w:rsidR="00AB0893" w:rsidRPr="00656863">
        <w:rPr>
          <w:sz w:val="22"/>
          <w:szCs w:val="22"/>
          <w:lang w:val="es-ES" w:eastAsia="en-US"/>
        </w:rPr>
        <w:t xml:space="preserve">1. Caforio ALP, Pankuweit S, Arbustini E, Basso C, Gimeno-Blanes J, Felix SB, et al. </w:t>
      </w:r>
      <w:r w:rsidR="00AB0893" w:rsidRPr="00656863">
        <w:rPr>
          <w:sz w:val="22"/>
          <w:szCs w:val="22"/>
          <w:lang w:eastAsia="en-US"/>
        </w:rPr>
        <w:t xml:space="preserve">Current state of knowledge on aetiology, diagnosis, management, and therapy of myocarditis: a position statement of the European Society of Cardiology Working Group on Myocardial and Pericardial Diseases. </w:t>
      </w:r>
      <w:r w:rsidR="00AB0893" w:rsidRPr="00656863">
        <w:rPr>
          <w:sz w:val="22"/>
          <w:szCs w:val="22"/>
          <w:lang w:val="de-DE" w:eastAsia="en-US"/>
        </w:rPr>
        <w:t xml:space="preserve">European Heart Journal. 2013;34:2636–48. </w:t>
      </w:r>
    </w:p>
    <w:p w14:paraId="4096A367" w14:textId="77777777" w:rsidR="00AB0893" w:rsidRPr="00656863" w:rsidRDefault="00AB0893" w:rsidP="00AB089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sz w:val="22"/>
          <w:szCs w:val="22"/>
          <w:lang w:eastAsia="en-US"/>
        </w:rPr>
      </w:pPr>
      <w:r w:rsidRPr="00656863">
        <w:rPr>
          <w:sz w:val="22"/>
          <w:szCs w:val="22"/>
          <w:lang w:val="de-DE" w:eastAsia="en-US"/>
        </w:rPr>
        <w:t xml:space="preserve">2. Friedrich MG, Sechtem U, Schulz-Menger J, Holmvang G, Alakija P, Cooper LT, et al. </w:t>
      </w:r>
      <w:r w:rsidRPr="00656863">
        <w:rPr>
          <w:sz w:val="22"/>
          <w:szCs w:val="22"/>
          <w:lang w:eastAsia="en-US"/>
        </w:rPr>
        <w:t xml:space="preserve">Cardiovascular Magnetic Resonance in Myocarditis: A JACC White Paper. Journal of the American College of Cardiology. 2009;53:1475–87. </w:t>
      </w:r>
    </w:p>
    <w:p w14:paraId="6E078799" w14:textId="77777777" w:rsidR="00AB0893" w:rsidRPr="00656863" w:rsidRDefault="00AB0893" w:rsidP="00AB089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sz w:val="22"/>
          <w:szCs w:val="22"/>
          <w:lang w:eastAsia="en-US"/>
        </w:rPr>
      </w:pPr>
      <w:r w:rsidRPr="00656863">
        <w:rPr>
          <w:sz w:val="22"/>
          <w:szCs w:val="22"/>
          <w:lang w:eastAsia="en-US"/>
        </w:rPr>
        <w:t>3. Higgins CB, Herfkens R, Lipton MJ, Sievers R, Sheldon P, Kaufman L, et al. Nuclear magnetic resonance imaging of acute myocardial infarction in dogs: alterations in magnetic relaxation times. Am. J. Cardiol. [Internet]. 1983;52:184–8. Available from: http://eutils.ncbi.nlm.nih.gov/entrez/eutils/elink.fcgi?dbfrom=pubmed&amp;id=6858909&amp;retmode=ref&amp;cmd=prlinks</w:t>
      </w:r>
    </w:p>
    <w:p w14:paraId="31E9E8FA" w14:textId="77777777" w:rsidR="00AB0893" w:rsidRPr="00656863" w:rsidRDefault="00AB0893" w:rsidP="00AB089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sz w:val="22"/>
          <w:szCs w:val="22"/>
          <w:lang w:eastAsia="en-US"/>
        </w:rPr>
      </w:pPr>
      <w:r w:rsidRPr="00656863">
        <w:rPr>
          <w:sz w:val="22"/>
          <w:szCs w:val="22"/>
          <w:lang w:val="es-ES" w:eastAsia="en-US"/>
        </w:rPr>
        <w:t xml:space="preserve">4. Garcia-Dorado D, Oliveras J, Gili J, Sanz E, Perez-Villa F, Barrabes J, et al. </w:t>
      </w:r>
      <w:r w:rsidRPr="00656863">
        <w:rPr>
          <w:sz w:val="22"/>
          <w:szCs w:val="22"/>
          <w:lang w:eastAsia="en-US"/>
        </w:rPr>
        <w:t xml:space="preserve">Analysis of myocardial oedema by magnetic resonance imaging early after coronary artery occlusion with or without reperfusion. Cardiovascular Research. 1993;27:1462–9. </w:t>
      </w:r>
    </w:p>
    <w:p w14:paraId="759B83FA" w14:textId="77777777" w:rsidR="00AB0893" w:rsidRPr="00656863" w:rsidRDefault="00AB0893" w:rsidP="00AB089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sz w:val="22"/>
          <w:szCs w:val="22"/>
          <w:lang w:eastAsia="en-US"/>
        </w:rPr>
      </w:pPr>
      <w:r w:rsidRPr="00656863">
        <w:rPr>
          <w:sz w:val="22"/>
          <w:szCs w:val="22"/>
          <w:lang w:eastAsia="en-US"/>
        </w:rPr>
        <w:t>5. Aletras AH. Retrospective Determination of the Area at Risk for Reperfused Acute Myocardial Infarction With T2-Weighted Cardiac Magnetic Resonance Imaging: Histopathological and Displacement Encoding With Stimulated Echoes (DENSE) Functional Validations. Circulation [Internet]. American Heart Association, Inc; 2006;113:1865–70. Available from: http://circ.ahajournals.org/cgi/doi/10.1161/CIRCULATIONAHA.105.576025</w:t>
      </w:r>
    </w:p>
    <w:p w14:paraId="6A2300C2" w14:textId="77777777" w:rsidR="00AB0893" w:rsidRPr="00656863" w:rsidRDefault="00AB0893" w:rsidP="00AB089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sz w:val="22"/>
          <w:szCs w:val="22"/>
          <w:lang w:eastAsia="en-US"/>
        </w:rPr>
      </w:pPr>
      <w:r w:rsidRPr="00656863">
        <w:rPr>
          <w:sz w:val="22"/>
          <w:szCs w:val="22"/>
          <w:lang w:eastAsia="en-US"/>
        </w:rPr>
        <w:t xml:space="preserve">6. Hor KN, Gottliebson WM, Carson C, Wash E, Cnota J, Fleck R, et al. Comparison of Magnetic Resonance Feature Tracking for Strain Calculation With Harmonic Phase Imaging Analysis. JACC: </w:t>
      </w:r>
      <w:r w:rsidRPr="00656863">
        <w:rPr>
          <w:sz w:val="22"/>
          <w:szCs w:val="22"/>
          <w:lang w:eastAsia="en-US"/>
        </w:rPr>
        <w:lastRenderedPageBreak/>
        <w:t xml:space="preserve">Cardiovascular Imaging. 2010;3:144–51. </w:t>
      </w:r>
    </w:p>
    <w:p w14:paraId="5BE104E4" w14:textId="77777777" w:rsidR="00AB0893" w:rsidRPr="00656863" w:rsidRDefault="00AB0893" w:rsidP="00AB089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sz w:val="22"/>
          <w:szCs w:val="22"/>
          <w:lang w:eastAsia="en-US"/>
        </w:rPr>
      </w:pPr>
      <w:r w:rsidRPr="00656863">
        <w:rPr>
          <w:sz w:val="22"/>
          <w:szCs w:val="22"/>
          <w:lang w:eastAsia="en-US"/>
        </w:rPr>
        <w:t xml:space="preserve">7. Abdel-Aty H. Myocardial Edema Imaging of the Area at Risk in Acute Myocardial Infarction. JACC Cardiovasc Imaging. 2009;2:832–4. </w:t>
      </w:r>
    </w:p>
    <w:p w14:paraId="628586AD" w14:textId="77777777" w:rsidR="00AB0893" w:rsidRPr="00656863" w:rsidRDefault="00AB0893" w:rsidP="00AB089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sz w:val="22"/>
          <w:szCs w:val="22"/>
          <w:lang w:eastAsia="en-US"/>
        </w:rPr>
      </w:pPr>
      <w:r w:rsidRPr="00656863">
        <w:rPr>
          <w:sz w:val="22"/>
          <w:szCs w:val="22"/>
          <w:lang w:eastAsia="en-US"/>
        </w:rPr>
        <w:t>8. Payne AR, Berry C, Kellman P, Anderson R, Hsu LY, Chen MY, et al. Bright-Blood T2-Weighted MRI Has High Diagnostic Accuracy for Myocardial Hemorrhage in Myocardial Infarction: A Preclinical Validation Study in Swine. Circ Cardiovasc Imaging [Internet]. American Heart Association, Inc; 2011;4:738–45. Available from: http://circimaging.ahajournals.org/cgi/doi/10.1161/CIRCIMAGING.111.965095</w:t>
      </w:r>
    </w:p>
    <w:p w14:paraId="378C919C" w14:textId="77777777" w:rsidR="00AB0893" w:rsidRPr="00656863" w:rsidRDefault="00AB0893" w:rsidP="00AB089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sz w:val="22"/>
          <w:szCs w:val="22"/>
          <w:lang w:eastAsia="en-US"/>
        </w:rPr>
      </w:pPr>
      <w:r w:rsidRPr="00656863">
        <w:rPr>
          <w:sz w:val="22"/>
          <w:szCs w:val="22"/>
          <w:lang w:val="es-ES" w:eastAsia="en-US"/>
        </w:rPr>
        <w:t xml:space="preserve">9. García-Álvarez A, García-Lunar I, Pereda D, Fernández-Jiménez R, Sánchez-González J, Mirelis JG, et al. </w:t>
      </w:r>
      <w:r w:rsidRPr="00656863">
        <w:rPr>
          <w:sz w:val="22"/>
          <w:szCs w:val="22"/>
          <w:lang w:eastAsia="en-US"/>
        </w:rPr>
        <w:t xml:space="preserve">Association of Myocardial T1-Mapping CMR With Hemodynamics and RV Performance in Pulmonary Hypertension. JACC: Cardiovascular Imaging. 2015;8:76–82. </w:t>
      </w:r>
    </w:p>
    <w:p w14:paraId="26BAE3B1" w14:textId="77777777" w:rsidR="00AB0893" w:rsidRPr="00656863" w:rsidRDefault="00AB0893" w:rsidP="00AB089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sz w:val="22"/>
          <w:szCs w:val="22"/>
          <w:lang w:val="de-DE" w:eastAsia="en-US"/>
        </w:rPr>
      </w:pPr>
      <w:r w:rsidRPr="00656863">
        <w:rPr>
          <w:sz w:val="22"/>
          <w:szCs w:val="22"/>
          <w:lang w:eastAsia="en-US"/>
        </w:rPr>
        <w:t xml:space="preserve">10. Lurz P, Eitel I, Adam J, Steiner J, Grothoff M, Desch S, et al. Diagnostic Performance of CMR Imaging Compared With EMB in Patients With Suspected Myocarditis. </w:t>
      </w:r>
      <w:r w:rsidRPr="00656863">
        <w:rPr>
          <w:sz w:val="22"/>
          <w:szCs w:val="22"/>
          <w:lang w:val="de-DE" w:eastAsia="en-US"/>
        </w:rPr>
        <w:t xml:space="preserve">JACC: Cardiovascular Imaging. 2012;5:513–24. </w:t>
      </w:r>
    </w:p>
    <w:p w14:paraId="6ABDC4DB" w14:textId="77777777" w:rsidR="00AB0893" w:rsidRPr="00656863" w:rsidRDefault="00AB0893" w:rsidP="00AB089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sz w:val="22"/>
          <w:szCs w:val="22"/>
          <w:lang w:val="de-DE" w:eastAsia="en-US"/>
        </w:rPr>
      </w:pPr>
      <w:r w:rsidRPr="00656863">
        <w:rPr>
          <w:sz w:val="22"/>
          <w:szCs w:val="22"/>
          <w:lang w:val="de-DE" w:eastAsia="en-US"/>
        </w:rPr>
        <w:t xml:space="preserve">11. Krieghoff C, Barten MJ, Hildebrand L, Grothoff M, Lehmkuhl L, Lücke C, et al. </w:t>
      </w:r>
      <w:r w:rsidRPr="00656863">
        <w:rPr>
          <w:sz w:val="22"/>
          <w:szCs w:val="22"/>
          <w:lang w:eastAsia="en-US"/>
        </w:rPr>
        <w:t xml:space="preserve">Assessment of sub-clinical acute cellular rejection after heart transplantation: comparison of cardiac magnetic resonance imaging and endomyocardial biopsy. </w:t>
      </w:r>
      <w:r w:rsidRPr="00656863">
        <w:rPr>
          <w:sz w:val="22"/>
          <w:szCs w:val="22"/>
          <w:lang w:val="de-DE" w:eastAsia="en-US"/>
        </w:rPr>
        <w:t xml:space="preserve">Eur Radiol. Springer Berlin Heidelberg; 2014;24:2360–71. </w:t>
      </w:r>
    </w:p>
    <w:p w14:paraId="0D35F14F" w14:textId="77777777" w:rsidR="00AB0893" w:rsidRPr="00656863" w:rsidRDefault="00AB0893" w:rsidP="00AB089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sz w:val="22"/>
          <w:szCs w:val="22"/>
          <w:lang w:val="es-ES" w:eastAsia="en-US"/>
        </w:rPr>
      </w:pPr>
      <w:r w:rsidRPr="00656863">
        <w:rPr>
          <w:sz w:val="22"/>
          <w:szCs w:val="22"/>
          <w:lang w:val="de-DE" w:eastAsia="en-US"/>
        </w:rPr>
        <w:t xml:space="preserve">12. Gutberlet M, Spors B, Thoma T, Bertram H, Denecke T, Felix R, et al. </w:t>
      </w:r>
      <w:r w:rsidRPr="00656863">
        <w:rPr>
          <w:sz w:val="22"/>
          <w:szCs w:val="22"/>
          <w:lang w:eastAsia="en-US"/>
        </w:rPr>
        <w:t xml:space="preserve">Suspected Chronic Myocarditis at Cardiac MR: Diagnostic Accuracy and Association with Immunohistologically Detected Inflammation and Viral Persistence. </w:t>
      </w:r>
      <w:r w:rsidRPr="00656863">
        <w:rPr>
          <w:sz w:val="22"/>
          <w:szCs w:val="22"/>
          <w:lang w:val="es-ES" w:eastAsia="en-US"/>
        </w:rPr>
        <w:t xml:space="preserve">Radiology. 2008;246:401–9. </w:t>
      </w:r>
    </w:p>
    <w:p w14:paraId="69771ED1" w14:textId="77777777" w:rsidR="00AB0893" w:rsidRPr="00656863" w:rsidRDefault="00AB0893" w:rsidP="00AB089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sz w:val="22"/>
          <w:szCs w:val="22"/>
          <w:lang w:eastAsia="en-US"/>
        </w:rPr>
      </w:pPr>
      <w:r w:rsidRPr="00656863">
        <w:rPr>
          <w:sz w:val="22"/>
          <w:szCs w:val="22"/>
          <w:lang w:val="es-ES" w:eastAsia="en-US"/>
        </w:rPr>
        <w:t xml:space="preserve">13. Francone M, Chimenti C, Galea N, Scopelliti F, Verardo R, Galea R, et al. </w:t>
      </w:r>
      <w:r w:rsidRPr="00656863">
        <w:rPr>
          <w:sz w:val="22"/>
          <w:szCs w:val="22"/>
          <w:lang w:eastAsia="en-US"/>
        </w:rPr>
        <w:t xml:space="preserve">CMR sensitivity varies with clinical presentation and extent of cell necrosis in biopsy-proven acute myocarditis. JACC: Cardiovascular Imaging. 2014;7:254–63. </w:t>
      </w:r>
    </w:p>
    <w:p w14:paraId="19E61DD5" w14:textId="77777777" w:rsidR="00AB0893" w:rsidRPr="00656863" w:rsidRDefault="00AB0893" w:rsidP="00AB089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sz w:val="22"/>
          <w:szCs w:val="22"/>
          <w:lang w:eastAsia="en-US"/>
        </w:rPr>
      </w:pPr>
      <w:r w:rsidRPr="00656863">
        <w:rPr>
          <w:sz w:val="22"/>
          <w:szCs w:val="22"/>
          <w:lang w:eastAsia="en-US"/>
        </w:rPr>
        <w:t>14. Berry C, Kellman P, Mancini C, Chen MY, Bandettini WP, Lowrey T, et al. Magnetic Resonance Imaging Delineates the Ischemic Area at Risk and Myocardial Salvage in Patients With Acute Myocardial Infarction. Circ Cardiovasc Imaging [Internet]. American Heart Association, Inc; 2010;3:527–35. Available from: http://circimaging.ahajournals.org/cgi/doi/10.1161/CIRCIMAGING.109.900761</w:t>
      </w:r>
    </w:p>
    <w:p w14:paraId="2C13290E" w14:textId="77777777" w:rsidR="00AB0893" w:rsidRPr="00656863" w:rsidRDefault="00AB0893" w:rsidP="00AB089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sz w:val="22"/>
          <w:szCs w:val="22"/>
          <w:lang w:eastAsia="en-US"/>
        </w:rPr>
      </w:pPr>
      <w:r w:rsidRPr="00656863">
        <w:rPr>
          <w:sz w:val="22"/>
          <w:szCs w:val="22"/>
          <w:lang w:val="de-DE" w:eastAsia="en-US"/>
        </w:rPr>
        <w:t xml:space="preserve">15. Carlsson M, Töger J, Kanski M, Bloch KM, Ståhlberg F, Heiberg E, et al. </w:t>
      </w:r>
      <w:r w:rsidRPr="00656863">
        <w:rPr>
          <w:sz w:val="22"/>
          <w:szCs w:val="22"/>
          <w:lang w:eastAsia="en-US"/>
        </w:rPr>
        <w:t xml:space="preserve">Quantification and visualization of cardiovascular 4D velocity mapping accelerated with parallel imaging or k-t BLAST: head to head comparison and validation at 1.5 T and 3 T. J Cardiovasc Magn Reson. BioMed Central Ltd; 2011;13:55. </w:t>
      </w:r>
    </w:p>
    <w:p w14:paraId="761ACC29" w14:textId="77777777" w:rsidR="00AB0893" w:rsidRPr="00656863" w:rsidRDefault="00AB0893" w:rsidP="00AB089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sz w:val="22"/>
          <w:szCs w:val="22"/>
          <w:lang w:eastAsia="en-US"/>
        </w:rPr>
      </w:pPr>
      <w:r w:rsidRPr="00656863">
        <w:rPr>
          <w:sz w:val="22"/>
          <w:szCs w:val="22"/>
          <w:lang w:eastAsia="en-US"/>
        </w:rPr>
        <w:t xml:space="preserve">16. Wright J, Adriaenssens T, Dymarkowski S, Desmet W, Bogaert J. Quantification of myocardial area at risk with T2-weighted CMR: comparison with contrast-enhanced CMR and coronary angiography. JACC: Cardiovascular Imaging. 2009;2:825–31. </w:t>
      </w:r>
    </w:p>
    <w:p w14:paraId="7D172512" w14:textId="77777777" w:rsidR="00AB0893" w:rsidRPr="00656863" w:rsidRDefault="00AB0893" w:rsidP="00AB089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sz w:val="22"/>
          <w:szCs w:val="22"/>
          <w:lang w:eastAsia="en-US"/>
        </w:rPr>
      </w:pPr>
      <w:r w:rsidRPr="00656863">
        <w:rPr>
          <w:sz w:val="22"/>
          <w:szCs w:val="22"/>
          <w:lang w:eastAsia="en-US"/>
        </w:rPr>
        <w:t xml:space="preserve">17. Fuernau G, Eitel I, Franke V, Hildebrandt L, Meissner J, de Waha S, et al. Myocardium at risk in ST-segment elevation myocardial infarction comparison of T2-weighted edema imaging with the MR-assessed endocardial surface area and validation against angiographic scoring. JACC: Cardiovascular Imaging. 2011;4:967–76. </w:t>
      </w:r>
    </w:p>
    <w:p w14:paraId="7BF61E31" w14:textId="77777777" w:rsidR="00AB0893" w:rsidRPr="00656863" w:rsidRDefault="00AB0893" w:rsidP="00AB089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sz w:val="22"/>
          <w:szCs w:val="22"/>
          <w:lang w:eastAsia="en-US"/>
        </w:rPr>
      </w:pPr>
      <w:r w:rsidRPr="00656863">
        <w:rPr>
          <w:sz w:val="22"/>
          <w:szCs w:val="22"/>
          <w:lang w:eastAsia="en-US"/>
        </w:rPr>
        <w:t xml:space="preserve">18. Friedrich MG, Strohm O, Schulz-Menger J, Marciniak H, Luft FC, Dietz R. Contrast media-enhanced magnetic resonance imaging visualizes myocardial changes in the course of viral myocarditis. Circulation. 1998;97:1802–9. </w:t>
      </w:r>
    </w:p>
    <w:p w14:paraId="2BF14B58" w14:textId="77777777" w:rsidR="00AB0893" w:rsidRPr="00656863" w:rsidRDefault="00AB0893" w:rsidP="00AB089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sz w:val="22"/>
          <w:szCs w:val="22"/>
          <w:lang w:eastAsia="en-US"/>
        </w:rPr>
      </w:pPr>
      <w:r w:rsidRPr="00656863">
        <w:rPr>
          <w:sz w:val="22"/>
          <w:szCs w:val="22"/>
          <w:lang w:eastAsia="en-US"/>
        </w:rPr>
        <w:lastRenderedPageBreak/>
        <w:t xml:space="preserve">19. Abdel-Aty H, Boyé P, Zagrosek A, Wassmuth R, Kumar A, Messroghli D, et al. Diagnostic Performance of Cardiovascular Magnetic Resonance in Patients With Suspected Acute Myocarditis. Journal of the American College of Cardiology. 2005;45:1815–22. </w:t>
      </w:r>
    </w:p>
    <w:p w14:paraId="62E42717" w14:textId="77777777" w:rsidR="00AB0893" w:rsidRPr="00656863" w:rsidRDefault="00AB0893" w:rsidP="00AB089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sz w:val="22"/>
          <w:szCs w:val="22"/>
          <w:lang w:eastAsia="en-US"/>
        </w:rPr>
      </w:pPr>
      <w:r w:rsidRPr="00656863">
        <w:rPr>
          <w:sz w:val="22"/>
          <w:szCs w:val="22"/>
          <w:lang w:eastAsia="en-US"/>
        </w:rPr>
        <w:t xml:space="preserve">20. Puntmann VO, Taylor PC, Barr A, Schnackenburg B, Jahnke C, Paetsch I. Towards understanding the phenotypes of myocardial involvement in the presence of self-limiting and sustained systemic inflammation: a magnetic resonance imaging study. Rheumatology. 2010;49:528–35. </w:t>
      </w:r>
    </w:p>
    <w:p w14:paraId="65BC7911" w14:textId="77777777" w:rsidR="00AB0893" w:rsidRPr="00656863" w:rsidRDefault="00AB0893" w:rsidP="00AB089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sz w:val="22"/>
          <w:szCs w:val="22"/>
          <w:lang w:eastAsia="en-US"/>
        </w:rPr>
      </w:pPr>
      <w:r w:rsidRPr="00656863">
        <w:rPr>
          <w:sz w:val="22"/>
          <w:szCs w:val="22"/>
          <w:lang w:eastAsia="en-US"/>
        </w:rPr>
        <w:t xml:space="preserve">21. Mavrogeni S, Spargias C, Bratis C, Kolovou G, Markussis V, Papadopoulou E, et al. Myocarditis as a precipitating factor for heart failure: evaluation and 1-year follow-up using cardiovascular magnetic resonance and endomyocardial biopsy. European Journal of Heart Failure. 2011;13:830–7. </w:t>
      </w:r>
    </w:p>
    <w:p w14:paraId="0A7D679B" w14:textId="77777777" w:rsidR="00AB0893" w:rsidRPr="00656863" w:rsidRDefault="00AB0893" w:rsidP="00AB089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sz w:val="22"/>
          <w:szCs w:val="22"/>
          <w:lang w:eastAsia="en-US"/>
        </w:rPr>
      </w:pPr>
      <w:r w:rsidRPr="00656863">
        <w:rPr>
          <w:sz w:val="22"/>
          <w:szCs w:val="22"/>
          <w:lang w:eastAsia="en-US"/>
        </w:rPr>
        <w:t xml:space="preserve">22. Mavrogeni S, Bratis C, Kitsiou A, Kolovou G, Manoussakis MN, Papadopoulou E, et al. CMR assessment of myocarditis in patients with cardiac symptoms during H1N1 viral infection. JACC: Cardiovascular Imaging. 2011;4:307–9. </w:t>
      </w:r>
    </w:p>
    <w:p w14:paraId="07FC6467" w14:textId="77777777" w:rsidR="00AB0893" w:rsidRPr="00656863" w:rsidRDefault="00AB0893" w:rsidP="00AB089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sz w:val="22"/>
          <w:szCs w:val="22"/>
          <w:lang w:eastAsia="en-US"/>
        </w:rPr>
      </w:pPr>
      <w:r w:rsidRPr="00656863">
        <w:rPr>
          <w:sz w:val="22"/>
          <w:szCs w:val="22"/>
          <w:lang w:eastAsia="en-US"/>
        </w:rPr>
        <w:t xml:space="preserve">23. Ferreira VM, Piechnik SK, Dall'Armellina E, Karamitsos TD, Francis JM, Ntusi N, et al. T1 Mapping for the Diagnosis of Acute Myocarditis Using CMR. JACC: Cardiovascular Imaging. 2013;6:1048–58. </w:t>
      </w:r>
    </w:p>
    <w:p w14:paraId="78A474A5" w14:textId="77777777" w:rsidR="00AB0893" w:rsidRPr="00656863" w:rsidRDefault="00AB0893" w:rsidP="00AB089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sz w:val="22"/>
          <w:szCs w:val="22"/>
          <w:lang w:eastAsia="en-US"/>
        </w:rPr>
      </w:pPr>
      <w:r w:rsidRPr="00656863">
        <w:rPr>
          <w:sz w:val="22"/>
          <w:szCs w:val="22"/>
          <w:lang w:eastAsia="en-US"/>
        </w:rPr>
        <w:t xml:space="preserve">24. Radunski UK, Lund GK, Stehning C, Schnackenburg B, Bohnen S, Adam G, et al. CMR in Patients With Severe Myocarditis. JACC: Cardiovascular Imaging. 2014;7:667–75. </w:t>
      </w:r>
    </w:p>
    <w:p w14:paraId="581BC4BE" w14:textId="77777777" w:rsidR="00AB0893" w:rsidRPr="00656863" w:rsidRDefault="00AB0893" w:rsidP="00AB089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sz w:val="22"/>
          <w:szCs w:val="22"/>
          <w:lang w:eastAsia="en-US"/>
        </w:rPr>
      </w:pPr>
      <w:r w:rsidRPr="00656863">
        <w:rPr>
          <w:sz w:val="22"/>
          <w:szCs w:val="22"/>
          <w:lang w:eastAsia="en-US"/>
        </w:rPr>
        <w:t xml:space="preserve">25. Hinojar R, Foote L, Arroyo Ucar E, Jackson T, Jabbour A, Yu C-Y, et al. Native T1 in Discrimination of Acute and Convalescent Stages in Patients With Clinical Diagnosis of Myocarditis. JACC: Cardiovascular Imaging. 2015;8:37–46. </w:t>
      </w:r>
    </w:p>
    <w:p w14:paraId="3C578EF5" w14:textId="77777777" w:rsidR="00AB0893" w:rsidRPr="00656863" w:rsidRDefault="00AB0893" w:rsidP="00AB089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sz w:val="22"/>
          <w:szCs w:val="22"/>
          <w:lang w:eastAsia="en-US"/>
        </w:rPr>
      </w:pPr>
      <w:r w:rsidRPr="00656863">
        <w:rPr>
          <w:sz w:val="22"/>
          <w:szCs w:val="22"/>
          <w:lang w:eastAsia="en-US"/>
        </w:rPr>
        <w:t xml:space="preserve">26. Knobelsdorff-Brenkenhoff von F, Schüler J, Dogangüzel S, Dieringer MA, Rudolph A, Greiser A, et al. Detection and Monitoring of Acute Myocarditis Applying Quantitative Cardiovascular Magnetic Resonance. Circulation: Cardiovascular Imaging. American Heart Association, Inc; 2017;10:e005242. </w:t>
      </w:r>
    </w:p>
    <w:p w14:paraId="06140FFE" w14:textId="77777777" w:rsidR="00AB0893" w:rsidRPr="00656863" w:rsidRDefault="00AB0893" w:rsidP="00AB089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sz w:val="22"/>
          <w:szCs w:val="22"/>
          <w:lang w:eastAsia="en-US"/>
        </w:rPr>
      </w:pPr>
      <w:r w:rsidRPr="00656863">
        <w:rPr>
          <w:sz w:val="22"/>
          <w:szCs w:val="22"/>
          <w:lang w:eastAsia="en-US"/>
        </w:rPr>
        <w:t xml:space="preserve">27. Mavrogeni S, Bratis K, Markussis V, Spargias C, Papadopoulou E, Papamentzelopoulos S, et al. The diagnostic role of cardiac magnetic resonance imaging in detecting myocardial inflammation in systemic lupus erythematosus. Differentiation from viral myocarditis. Lupus. 2012;22:34–43. </w:t>
      </w:r>
    </w:p>
    <w:p w14:paraId="4AB64596" w14:textId="77777777" w:rsidR="00AB0893" w:rsidRPr="00656863" w:rsidRDefault="00AB0893" w:rsidP="00AB089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sz w:val="22"/>
          <w:szCs w:val="22"/>
          <w:lang w:eastAsia="en-US"/>
        </w:rPr>
      </w:pPr>
      <w:r w:rsidRPr="00656863">
        <w:rPr>
          <w:sz w:val="22"/>
          <w:szCs w:val="22"/>
          <w:lang w:eastAsia="en-US"/>
        </w:rPr>
        <w:t xml:space="preserve">28. Puntmann VO, D'Cruz D, Smith Z, Pastor A, Choong P, Voigt T, et al. Native Myocardial T1 Mapping by Cardiovascular Magnetic Resonance Imaging in Subclinical Cardiomyopathy in Patients With Systemic Lupus Erythematosus. Circulation: Cardiovascular Imaging. 2013;6:295–301. </w:t>
      </w:r>
    </w:p>
    <w:p w14:paraId="4D985BD1" w14:textId="77777777" w:rsidR="00AB0893" w:rsidRPr="00656863" w:rsidRDefault="00AB0893" w:rsidP="00AB089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sz w:val="22"/>
          <w:szCs w:val="22"/>
          <w:lang w:eastAsia="en-US"/>
        </w:rPr>
      </w:pPr>
      <w:r w:rsidRPr="00656863">
        <w:rPr>
          <w:sz w:val="22"/>
          <w:szCs w:val="22"/>
          <w:lang w:eastAsia="en-US"/>
        </w:rPr>
        <w:t xml:space="preserve">29. Ntusi NAB, Piechnik SK, Francis JM, Ferreira VM, Matthews PM, Robson MD, et al. Diffuse Myocardial Fibrosis and Inflammation in Rheumatoid Arthritis. JACC: Cardiovascular Imaging. 2015;8:526–36. </w:t>
      </w:r>
    </w:p>
    <w:p w14:paraId="69072FF9" w14:textId="77777777" w:rsidR="00AB0893" w:rsidRPr="00656863" w:rsidRDefault="00AB0893" w:rsidP="00AB089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sz w:val="22"/>
          <w:szCs w:val="22"/>
          <w:lang w:eastAsia="en-US"/>
        </w:rPr>
      </w:pPr>
      <w:r w:rsidRPr="00656863">
        <w:rPr>
          <w:sz w:val="22"/>
          <w:szCs w:val="22"/>
          <w:lang w:eastAsia="en-US"/>
        </w:rPr>
        <w:t xml:space="preserve">30. Ntusi N, O'Dwyer E, Dorrell L, Wainwright E, Piechnik S, Clutton G, et al. HIV-1-Related Cardiovascular Disease Is Associated With Chronic Inflammation, Frequent Pericardial Effusions, and Probable Myocardial Edema. Circulation: Cardiovascular Imaging. American Heart Association, Inc; 2016;9:e004430. </w:t>
      </w:r>
    </w:p>
    <w:p w14:paraId="53C8557F" w14:textId="77777777" w:rsidR="00AB0893" w:rsidRPr="00656863" w:rsidRDefault="00AB0893" w:rsidP="00AB089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sz w:val="22"/>
          <w:szCs w:val="22"/>
          <w:lang w:eastAsia="en-US"/>
        </w:rPr>
      </w:pPr>
      <w:r w:rsidRPr="00656863">
        <w:rPr>
          <w:sz w:val="22"/>
          <w:szCs w:val="22"/>
          <w:lang w:eastAsia="en-US"/>
        </w:rPr>
        <w:t xml:space="preserve">31. Luetkens JA, Doerner J, Schwarze-Zander C, Wasmuth J-C, Boesecke C, Sprinkart AM, et al. Cardiac Magnetic Resonance Reveals Signs of Subclinical Myocardial Inflammation in Asymptomatic HIV-Infected Patients. Circulation: Cardiovascular Imaging. American Heart Association, Inc; 2016;9:e004091. </w:t>
      </w:r>
    </w:p>
    <w:p w14:paraId="4784D482" w14:textId="77777777" w:rsidR="00AB0893" w:rsidRPr="00656863" w:rsidRDefault="00AB0893" w:rsidP="00AB089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sz w:val="22"/>
          <w:szCs w:val="22"/>
          <w:lang w:eastAsia="en-US"/>
        </w:rPr>
      </w:pPr>
      <w:r w:rsidRPr="00656863">
        <w:rPr>
          <w:sz w:val="22"/>
          <w:szCs w:val="22"/>
          <w:lang w:eastAsia="en-US"/>
        </w:rPr>
        <w:t xml:space="preserve">32. Eitel I, Desch S, Fuernau G, Hildebrand L, Gutberlet M, Schuler G, et al. Prognostic significance and determinants of myocardial salvage assessed by cardiovascular magnetic resonance in acute </w:t>
      </w:r>
      <w:r w:rsidRPr="00656863">
        <w:rPr>
          <w:sz w:val="22"/>
          <w:szCs w:val="22"/>
          <w:lang w:eastAsia="en-US"/>
        </w:rPr>
        <w:lastRenderedPageBreak/>
        <w:t xml:space="preserve">reperfused myocardial infarction. Journal of the American College of Cardiology. 2010;55:2470–9. </w:t>
      </w:r>
    </w:p>
    <w:p w14:paraId="4DD9643B" w14:textId="77777777" w:rsidR="00AB0893" w:rsidRPr="00656863" w:rsidRDefault="00AB0893" w:rsidP="00AB089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sz w:val="22"/>
          <w:szCs w:val="22"/>
          <w:lang w:eastAsia="en-US"/>
        </w:rPr>
      </w:pPr>
      <w:r w:rsidRPr="00656863">
        <w:rPr>
          <w:sz w:val="22"/>
          <w:szCs w:val="22"/>
          <w:lang w:eastAsia="en-US"/>
        </w:rPr>
        <w:t xml:space="preserve">33. Raman SV, Aneja A, Jarjour WN. CMR in inflammatory vasculitis. Journal of Cardiovascular Magnetic Resonance. 2012;14:82. </w:t>
      </w:r>
    </w:p>
    <w:p w14:paraId="27E6FF94" w14:textId="77777777" w:rsidR="00AB0893" w:rsidRPr="00656863" w:rsidRDefault="00AB0893" w:rsidP="00AB089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sz w:val="22"/>
          <w:szCs w:val="22"/>
          <w:lang w:eastAsia="en-US"/>
        </w:rPr>
      </w:pPr>
      <w:r w:rsidRPr="00656863">
        <w:rPr>
          <w:sz w:val="22"/>
          <w:szCs w:val="22"/>
          <w:lang w:eastAsia="en-US"/>
        </w:rPr>
        <w:t>34. de Waha S, Eitel I, Desch S, Fuernau G, Lurz P, Stiermaier T, et al. Prognosis after ST-elevation myocardial infarction: a study on cardiac magnetic resonance imaging versus clinical routine. Trials [Internet]. BioMed Central; 2014;15:249. Available from: http://trialsjournal.biomedcentral.com/articles/10.1186/1745-6215-15-249</w:t>
      </w:r>
    </w:p>
    <w:p w14:paraId="362414E5" w14:textId="0584AB41" w:rsidR="005C2B23" w:rsidRPr="00656863" w:rsidRDefault="000A469F" w:rsidP="00AB089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b/>
          <w:sz w:val="22"/>
          <w:szCs w:val="22"/>
        </w:rPr>
      </w:pPr>
      <w:r w:rsidRPr="00656863">
        <w:rPr>
          <w:b/>
          <w:sz w:val="22"/>
          <w:szCs w:val="22"/>
        </w:rPr>
        <w:fldChar w:fldCharType="end"/>
      </w:r>
      <w:bookmarkEnd w:id="0"/>
    </w:p>
    <w:sectPr w:rsidR="005C2B23" w:rsidRPr="00656863" w:rsidSect="00027E74">
      <w:pgSz w:w="11900" w:h="16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ACFF"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09F" w:csb1="00000000"/>
  </w:font>
  <w:font w:name="Helvetica">
    <w:panose1 w:val="00000000000000000000"/>
    <w:charset w:val="00"/>
    <w:family w:val="auto"/>
    <w:pitch w:val="variable"/>
    <w:sig w:usb0="E0002AFF" w:usb1="D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C4D3ECC"/>
    <w:multiLevelType w:val="hybridMultilevel"/>
    <w:tmpl w:val="2FBA56C2"/>
    <w:lvl w:ilvl="0" w:tplc="0809000F">
      <w:numFmt w:val="decimal"/>
      <w:lvlText w:val="%1."/>
      <w:lvlJc w:val="left"/>
      <w:pPr>
        <w:ind w:left="720" w:hanging="360"/>
      </w:pPr>
      <w:rPr>
        <w:rFonts w:ascii="Times New Roman" w:hAnsi="Times New Roman" w:hint="default"/>
        <w:sz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59BF3E89"/>
    <w:multiLevelType w:val="hybridMultilevel"/>
    <w:tmpl w:val="7CCE59AC"/>
    <w:lvl w:ilvl="0" w:tplc="A0EE56EE">
      <w:numFmt w:val="bullet"/>
      <w:lvlText w:val=""/>
      <w:lvlJc w:val="left"/>
      <w:pPr>
        <w:ind w:left="720" w:hanging="360"/>
      </w:pPr>
      <w:rPr>
        <w:rFonts w:ascii="Symbol" w:eastAsiaTheme="minorHAnsi" w:hAnsi="Symbol"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223A"/>
    <w:rsid w:val="0000023B"/>
    <w:rsid w:val="000004E7"/>
    <w:rsid w:val="000059E5"/>
    <w:rsid w:val="00026C62"/>
    <w:rsid w:val="00027E74"/>
    <w:rsid w:val="0004650A"/>
    <w:rsid w:val="0005713C"/>
    <w:rsid w:val="0006024F"/>
    <w:rsid w:val="0008625C"/>
    <w:rsid w:val="00090173"/>
    <w:rsid w:val="0009318C"/>
    <w:rsid w:val="00094E2B"/>
    <w:rsid w:val="000A469F"/>
    <w:rsid w:val="000C1273"/>
    <w:rsid w:val="000C37C8"/>
    <w:rsid w:val="00110E01"/>
    <w:rsid w:val="00112611"/>
    <w:rsid w:val="00115A96"/>
    <w:rsid w:val="00115E53"/>
    <w:rsid w:val="00122B3A"/>
    <w:rsid w:val="00123254"/>
    <w:rsid w:val="00123DCB"/>
    <w:rsid w:val="00141E79"/>
    <w:rsid w:val="001437C8"/>
    <w:rsid w:val="0015466B"/>
    <w:rsid w:val="00160D29"/>
    <w:rsid w:val="001633A9"/>
    <w:rsid w:val="00180E6B"/>
    <w:rsid w:val="0018223A"/>
    <w:rsid w:val="00193259"/>
    <w:rsid w:val="00194026"/>
    <w:rsid w:val="0019503C"/>
    <w:rsid w:val="001A58AE"/>
    <w:rsid w:val="001B5BFE"/>
    <w:rsid w:val="001C0A50"/>
    <w:rsid w:val="001E3476"/>
    <w:rsid w:val="001E6567"/>
    <w:rsid w:val="001F59C6"/>
    <w:rsid w:val="00214FF2"/>
    <w:rsid w:val="002320FA"/>
    <w:rsid w:val="002329B7"/>
    <w:rsid w:val="00237B97"/>
    <w:rsid w:val="00250AFD"/>
    <w:rsid w:val="002719D1"/>
    <w:rsid w:val="00273F42"/>
    <w:rsid w:val="00286EC6"/>
    <w:rsid w:val="002968B8"/>
    <w:rsid w:val="002A0550"/>
    <w:rsid w:val="002E6A83"/>
    <w:rsid w:val="0030697E"/>
    <w:rsid w:val="0032579A"/>
    <w:rsid w:val="00336A04"/>
    <w:rsid w:val="003844DC"/>
    <w:rsid w:val="003C377E"/>
    <w:rsid w:val="003D1FA1"/>
    <w:rsid w:val="003D737A"/>
    <w:rsid w:val="003E0E45"/>
    <w:rsid w:val="00405183"/>
    <w:rsid w:val="004123F4"/>
    <w:rsid w:val="00434240"/>
    <w:rsid w:val="0044220C"/>
    <w:rsid w:val="0045425F"/>
    <w:rsid w:val="004947CF"/>
    <w:rsid w:val="004A2AB3"/>
    <w:rsid w:val="004A3842"/>
    <w:rsid w:val="004B458F"/>
    <w:rsid w:val="004C3078"/>
    <w:rsid w:val="004C3E17"/>
    <w:rsid w:val="004D37D6"/>
    <w:rsid w:val="004F73A2"/>
    <w:rsid w:val="005043D8"/>
    <w:rsid w:val="005049E8"/>
    <w:rsid w:val="0051324C"/>
    <w:rsid w:val="00530E36"/>
    <w:rsid w:val="00561F44"/>
    <w:rsid w:val="0056269F"/>
    <w:rsid w:val="0057189D"/>
    <w:rsid w:val="005A1FBB"/>
    <w:rsid w:val="005B075D"/>
    <w:rsid w:val="005C2B23"/>
    <w:rsid w:val="005D33AE"/>
    <w:rsid w:val="0061741C"/>
    <w:rsid w:val="00624F3A"/>
    <w:rsid w:val="00627417"/>
    <w:rsid w:val="00636202"/>
    <w:rsid w:val="006450C3"/>
    <w:rsid w:val="006553E4"/>
    <w:rsid w:val="00656863"/>
    <w:rsid w:val="00664F71"/>
    <w:rsid w:val="00694836"/>
    <w:rsid w:val="00695D10"/>
    <w:rsid w:val="006A4918"/>
    <w:rsid w:val="006B26DC"/>
    <w:rsid w:val="006C34C8"/>
    <w:rsid w:val="006E1050"/>
    <w:rsid w:val="006E5DC3"/>
    <w:rsid w:val="006F1E5B"/>
    <w:rsid w:val="007108EF"/>
    <w:rsid w:val="0073170D"/>
    <w:rsid w:val="0074269F"/>
    <w:rsid w:val="00742AF0"/>
    <w:rsid w:val="007433D2"/>
    <w:rsid w:val="0074430E"/>
    <w:rsid w:val="0076044B"/>
    <w:rsid w:val="00771480"/>
    <w:rsid w:val="007B1D3D"/>
    <w:rsid w:val="007C110D"/>
    <w:rsid w:val="007C7B01"/>
    <w:rsid w:val="007E7E01"/>
    <w:rsid w:val="00831FE6"/>
    <w:rsid w:val="0083587C"/>
    <w:rsid w:val="00867477"/>
    <w:rsid w:val="00884648"/>
    <w:rsid w:val="008A0CFE"/>
    <w:rsid w:val="008E404F"/>
    <w:rsid w:val="008F2443"/>
    <w:rsid w:val="00923DD6"/>
    <w:rsid w:val="009844BC"/>
    <w:rsid w:val="00990405"/>
    <w:rsid w:val="009A008D"/>
    <w:rsid w:val="009A250F"/>
    <w:rsid w:val="009B0EA0"/>
    <w:rsid w:val="009D63AE"/>
    <w:rsid w:val="009E1FC9"/>
    <w:rsid w:val="00A114FE"/>
    <w:rsid w:val="00A2233C"/>
    <w:rsid w:val="00A42266"/>
    <w:rsid w:val="00A42BD8"/>
    <w:rsid w:val="00A534DB"/>
    <w:rsid w:val="00A6473F"/>
    <w:rsid w:val="00A6581F"/>
    <w:rsid w:val="00A67226"/>
    <w:rsid w:val="00A74CAB"/>
    <w:rsid w:val="00A902BC"/>
    <w:rsid w:val="00A928AD"/>
    <w:rsid w:val="00AB03F1"/>
    <w:rsid w:val="00AB0893"/>
    <w:rsid w:val="00AD5A20"/>
    <w:rsid w:val="00AE1B83"/>
    <w:rsid w:val="00AE2975"/>
    <w:rsid w:val="00B064CB"/>
    <w:rsid w:val="00B42064"/>
    <w:rsid w:val="00B43EF5"/>
    <w:rsid w:val="00B61C9C"/>
    <w:rsid w:val="00B6721E"/>
    <w:rsid w:val="00B70461"/>
    <w:rsid w:val="00B842C0"/>
    <w:rsid w:val="00B97AB2"/>
    <w:rsid w:val="00B97AE7"/>
    <w:rsid w:val="00BA41AF"/>
    <w:rsid w:val="00BF1B71"/>
    <w:rsid w:val="00C0060F"/>
    <w:rsid w:val="00C23E84"/>
    <w:rsid w:val="00C329BC"/>
    <w:rsid w:val="00C461C7"/>
    <w:rsid w:val="00C5399B"/>
    <w:rsid w:val="00C80504"/>
    <w:rsid w:val="00C9315A"/>
    <w:rsid w:val="00CA6B9E"/>
    <w:rsid w:val="00CB483B"/>
    <w:rsid w:val="00CD158A"/>
    <w:rsid w:val="00CD3A5E"/>
    <w:rsid w:val="00CE5E64"/>
    <w:rsid w:val="00CF1AE6"/>
    <w:rsid w:val="00D14168"/>
    <w:rsid w:val="00D2139E"/>
    <w:rsid w:val="00D27C11"/>
    <w:rsid w:val="00D46EC1"/>
    <w:rsid w:val="00D57899"/>
    <w:rsid w:val="00D63AB2"/>
    <w:rsid w:val="00D6479B"/>
    <w:rsid w:val="00D670D1"/>
    <w:rsid w:val="00D81576"/>
    <w:rsid w:val="00D81F02"/>
    <w:rsid w:val="00D82D64"/>
    <w:rsid w:val="00DD2603"/>
    <w:rsid w:val="00DF6832"/>
    <w:rsid w:val="00E04C4B"/>
    <w:rsid w:val="00E45F58"/>
    <w:rsid w:val="00E652B6"/>
    <w:rsid w:val="00E77C64"/>
    <w:rsid w:val="00E809EF"/>
    <w:rsid w:val="00E81B70"/>
    <w:rsid w:val="00E93FBA"/>
    <w:rsid w:val="00EA17AD"/>
    <w:rsid w:val="00EA1CB4"/>
    <w:rsid w:val="00EC6F9A"/>
    <w:rsid w:val="00EC709C"/>
    <w:rsid w:val="00EE2A0D"/>
    <w:rsid w:val="00EE61FE"/>
    <w:rsid w:val="00EE7C5E"/>
    <w:rsid w:val="00F25391"/>
    <w:rsid w:val="00F729AA"/>
    <w:rsid w:val="00F7346F"/>
    <w:rsid w:val="00F832BB"/>
    <w:rsid w:val="00FA0E12"/>
    <w:rsid w:val="00FC1C6F"/>
    <w:rsid w:val="00FE216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1AF56F6"/>
  <w14:defaultImageDpi w14:val="32767"/>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E5E64"/>
    <w:rPr>
      <w:rFonts w:ascii="Times New Roman" w:hAnsi="Times New Roman" w:cs="Times New Roman"/>
      <w:lang w:eastAsia="en-GB"/>
    </w:rPr>
  </w:style>
  <w:style w:type="paragraph" w:styleId="Heading2">
    <w:name w:val="heading 2"/>
    <w:basedOn w:val="Normal"/>
    <w:next w:val="Normal"/>
    <w:link w:val="Heading2Char"/>
    <w:uiPriority w:val="9"/>
    <w:unhideWhenUsed/>
    <w:qFormat/>
    <w:rsid w:val="00EA17AD"/>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ndnoteReference">
    <w:name w:val="endnote reference"/>
    <w:uiPriority w:val="99"/>
    <w:unhideWhenUsed/>
    <w:rsid w:val="0018223A"/>
    <w:rPr>
      <w:vertAlign w:val="superscript"/>
    </w:rPr>
  </w:style>
  <w:style w:type="paragraph" w:styleId="BalloonText">
    <w:name w:val="Balloon Text"/>
    <w:basedOn w:val="Normal"/>
    <w:link w:val="BalloonTextChar"/>
    <w:uiPriority w:val="99"/>
    <w:semiHidden/>
    <w:unhideWhenUsed/>
    <w:rsid w:val="003844DC"/>
    <w:rPr>
      <w:sz w:val="18"/>
      <w:szCs w:val="18"/>
      <w:lang w:eastAsia="en-US"/>
    </w:rPr>
  </w:style>
  <w:style w:type="character" w:customStyle="1" w:styleId="BalloonTextChar">
    <w:name w:val="Balloon Text Char"/>
    <w:basedOn w:val="DefaultParagraphFont"/>
    <w:link w:val="BalloonText"/>
    <w:uiPriority w:val="99"/>
    <w:semiHidden/>
    <w:rsid w:val="003844DC"/>
    <w:rPr>
      <w:rFonts w:ascii="Times New Roman" w:hAnsi="Times New Roman" w:cs="Times New Roman"/>
      <w:sz w:val="18"/>
      <w:szCs w:val="18"/>
    </w:rPr>
  </w:style>
  <w:style w:type="paragraph" w:styleId="ListParagraph">
    <w:name w:val="List Paragraph"/>
    <w:basedOn w:val="Normal"/>
    <w:uiPriority w:val="34"/>
    <w:qFormat/>
    <w:rsid w:val="00636202"/>
    <w:pPr>
      <w:ind w:left="720"/>
      <w:contextualSpacing/>
    </w:pPr>
    <w:rPr>
      <w:rFonts w:asciiTheme="minorHAnsi" w:hAnsiTheme="minorHAnsi" w:cstheme="minorBidi"/>
      <w:lang w:eastAsia="en-US"/>
    </w:rPr>
  </w:style>
  <w:style w:type="paragraph" w:customStyle="1" w:styleId="p1">
    <w:name w:val="p1"/>
    <w:basedOn w:val="Normal"/>
    <w:rsid w:val="006E5DC3"/>
    <w:rPr>
      <w:rFonts w:ascii="Helvetica" w:hAnsi="Helvetica"/>
      <w:sz w:val="12"/>
      <w:szCs w:val="12"/>
    </w:rPr>
  </w:style>
  <w:style w:type="character" w:customStyle="1" w:styleId="Heading2Char">
    <w:name w:val="Heading 2 Char"/>
    <w:basedOn w:val="DefaultParagraphFont"/>
    <w:link w:val="Heading2"/>
    <w:uiPriority w:val="9"/>
    <w:rsid w:val="00EA17AD"/>
    <w:rPr>
      <w:rFonts w:asciiTheme="majorHAnsi" w:eastAsiaTheme="majorEastAsia" w:hAnsiTheme="majorHAnsi" w:cstheme="majorBidi"/>
      <w:color w:val="2F5496" w:themeColor="accent1" w:themeShade="BF"/>
      <w:sz w:val="26"/>
      <w:szCs w:val="26"/>
      <w:lang w:eastAsia="en-GB"/>
    </w:rPr>
  </w:style>
  <w:style w:type="table" w:styleId="TableGrid">
    <w:name w:val="Table Grid"/>
    <w:basedOn w:val="TableNormal"/>
    <w:uiPriority w:val="59"/>
    <w:rsid w:val="00CE5E64"/>
    <w:rPr>
      <w:sz w:val="22"/>
      <w:szCs w:val="22"/>
      <w:lang w:val="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877493">
      <w:bodyDiv w:val="1"/>
      <w:marLeft w:val="0"/>
      <w:marRight w:val="0"/>
      <w:marTop w:val="0"/>
      <w:marBottom w:val="0"/>
      <w:divBdr>
        <w:top w:val="none" w:sz="0" w:space="0" w:color="auto"/>
        <w:left w:val="none" w:sz="0" w:space="0" w:color="auto"/>
        <w:bottom w:val="none" w:sz="0" w:space="0" w:color="auto"/>
        <w:right w:val="none" w:sz="0" w:space="0" w:color="auto"/>
      </w:divBdr>
    </w:div>
    <w:div w:id="125005439">
      <w:bodyDiv w:val="1"/>
      <w:marLeft w:val="0"/>
      <w:marRight w:val="0"/>
      <w:marTop w:val="0"/>
      <w:marBottom w:val="0"/>
      <w:divBdr>
        <w:top w:val="none" w:sz="0" w:space="0" w:color="auto"/>
        <w:left w:val="none" w:sz="0" w:space="0" w:color="auto"/>
        <w:bottom w:val="none" w:sz="0" w:space="0" w:color="auto"/>
        <w:right w:val="none" w:sz="0" w:space="0" w:color="auto"/>
      </w:divBdr>
    </w:div>
    <w:div w:id="305744477">
      <w:bodyDiv w:val="1"/>
      <w:marLeft w:val="0"/>
      <w:marRight w:val="0"/>
      <w:marTop w:val="0"/>
      <w:marBottom w:val="0"/>
      <w:divBdr>
        <w:top w:val="none" w:sz="0" w:space="0" w:color="auto"/>
        <w:left w:val="none" w:sz="0" w:space="0" w:color="auto"/>
        <w:bottom w:val="none" w:sz="0" w:space="0" w:color="auto"/>
        <w:right w:val="none" w:sz="0" w:space="0" w:color="auto"/>
      </w:divBdr>
    </w:div>
    <w:div w:id="392391403">
      <w:bodyDiv w:val="1"/>
      <w:marLeft w:val="0"/>
      <w:marRight w:val="0"/>
      <w:marTop w:val="0"/>
      <w:marBottom w:val="0"/>
      <w:divBdr>
        <w:top w:val="none" w:sz="0" w:space="0" w:color="auto"/>
        <w:left w:val="none" w:sz="0" w:space="0" w:color="auto"/>
        <w:bottom w:val="none" w:sz="0" w:space="0" w:color="auto"/>
        <w:right w:val="none" w:sz="0" w:space="0" w:color="auto"/>
      </w:divBdr>
    </w:div>
    <w:div w:id="662390638">
      <w:bodyDiv w:val="1"/>
      <w:marLeft w:val="0"/>
      <w:marRight w:val="0"/>
      <w:marTop w:val="0"/>
      <w:marBottom w:val="0"/>
      <w:divBdr>
        <w:top w:val="none" w:sz="0" w:space="0" w:color="auto"/>
        <w:left w:val="none" w:sz="0" w:space="0" w:color="auto"/>
        <w:bottom w:val="none" w:sz="0" w:space="0" w:color="auto"/>
        <w:right w:val="none" w:sz="0" w:space="0" w:color="auto"/>
      </w:divBdr>
    </w:div>
    <w:div w:id="716972525">
      <w:bodyDiv w:val="1"/>
      <w:marLeft w:val="0"/>
      <w:marRight w:val="0"/>
      <w:marTop w:val="0"/>
      <w:marBottom w:val="0"/>
      <w:divBdr>
        <w:top w:val="none" w:sz="0" w:space="0" w:color="auto"/>
        <w:left w:val="none" w:sz="0" w:space="0" w:color="auto"/>
        <w:bottom w:val="none" w:sz="0" w:space="0" w:color="auto"/>
        <w:right w:val="none" w:sz="0" w:space="0" w:color="auto"/>
      </w:divBdr>
    </w:div>
    <w:div w:id="762535968">
      <w:bodyDiv w:val="1"/>
      <w:marLeft w:val="0"/>
      <w:marRight w:val="0"/>
      <w:marTop w:val="0"/>
      <w:marBottom w:val="0"/>
      <w:divBdr>
        <w:top w:val="none" w:sz="0" w:space="0" w:color="auto"/>
        <w:left w:val="none" w:sz="0" w:space="0" w:color="auto"/>
        <w:bottom w:val="none" w:sz="0" w:space="0" w:color="auto"/>
        <w:right w:val="none" w:sz="0" w:space="0" w:color="auto"/>
      </w:divBdr>
    </w:div>
    <w:div w:id="979924652">
      <w:bodyDiv w:val="1"/>
      <w:marLeft w:val="0"/>
      <w:marRight w:val="0"/>
      <w:marTop w:val="0"/>
      <w:marBottom w:val="0"/>
      <w:divBdr>
        <w:top w:val="none" w:sz="0" w:space="0" w:color="auto"/>
        <w:left w:val="none" w:sz="0" w:space="0" w:color="auto"/>
        <w:bottom w:val="none" w:sz="0" w:space="0" w:color="auto"/>
        <w:right w:val="none" w:sz="0" w:space="0" w:color="auto"/>
      </w:divBdr>
    </w:div>
    <w:div w:id="1077551573">
      <w:bodyDiv w:val="1"/>
      <w:marLeft w:val="0"/>
      <w:marRight w:val="0"/>
      <w:marTop w:val="0"/>
      <w:marBottom w:val="0"/>
      <w:divBdr>
        <w:top w:val="none" w:sz="0" w:space="0" w:color="auto"/>
        <w:left w:val="none" w:sz="0" w:space="0" w:color="auto"/>
        <w:bottom w:val="none" w:sz="0" w:space="0" w:color="auto"/>
        <w:right w:val="none" w:sz="0" w:space="0" w:color="auto"/>
      </w:divBdr>
    </w:div>
    <w:div w:id="1190995015">
      <w:bodyDiv w:val="1"/>
      <w:marLeft w:val="0"/>
      <w:marRight w:val="0"/>
      <w:marTop w:val="0"/>
      <w:marBottom w:val="0"/>
      <w:divBdr>
        <w:top w:val="none" w:sz="0" w:space="0" w:color="auto"/>
        <w:left w:val="none" w:sz="0" w:space="0" w:color="auto"/>
        <w:bottom w:val="none" w:sz="0" w:space="0" w:color="auto"/>
        <w:right w:val="none" w:sz="0" w:space="0" w:color="auto"/>
      </w:divBdr>
    </w:div>
    <w:div w:id="1421833742">
      <w:bodyDiv w:val="1"/>
      <w:marLeft w:val="0"/>
      <w:marRight w:val="0"/>
      <w:marTop w:val="0"/>
      <w:marBottom w:val="0"/>
      <w:divBdr>
        <w:top w:val="none" w:sz="0" w:space="0" w:color="auto"/>
        <w:left w:val="none" w:sz="0" w:space="0" w:color="auto"/>
        <w:bottom w:val="none" w:sz="0" w:space="0" w:color="auto"/>
        <w:right w:val="none" w:sz="0" w:space="0" w:color="auto"/>
      </w:divBdr>
    </w:div>
    <w:div w:id="1429616658">
      <w:bodyDiv w:val="1"/>
      <w:marLeft w:val="0"/>
      <w:marRight w:val="0"/>
      <w:marTop w:val="0"/>
      <w:marBottom w:val="0"/>
      <w:divBdr>
        <w:top w:val="none" w:sz="0" w:space="0" w:color="auto"/>
        <w:left w:val="none" w:sz="0" w:space="0" w:color="auto"/>
        <w:bottom w:val="none" w:sz="0" w:space="0" w:color="auto"/>
        <w:right w:val="none" w:sz="0" w:space="0" w:color="auto"/>
      </w:divBdr>
    </w:div>
    <w:div w:id="1612467141">
      <w:bodyDiv w:val="1"/>
      <w:marLeft w:val="0"/>
      <w:marRight w:val="0"/>
      <w:marTop w:val="0"/>
      <w:marBottom w:val="0"/>
      <w:divBdr>
        <w:top w:val="none" w:sz="0" w:space="0" w:color="auto"/>
        <w:left w:val="none" w:sz="0" w:space="0" w:color="auto"/>
        <w:bottom w:val="none" w:sz="0" w:space="0" w:color="auto"/>
        <w:right w:val="none" w:sz="0" w:space="0" w:color="auto"/>
      </w:divBdr>
    </w:div>
    <w:div w:id="1777941878">
      <w:bodyDiv w:val="1"/>
      <w:marLeft w:val="0"/>
      <w:marRight w:val="0"/>
      <w:marTop w:val="0"/>
      <w:marBottom w:val="0"/>
      <w:divBdr>
        <w:top w:val="none" w:sz="0" w:space="0" w:color="auto"/>
        <w:left w:val="none" w:sz="0" w:space="0" w:color="auto"/>
        <w:bottom w:val="none" w:sz="0" w:space="0" w:color="auto"/>
        <w:right w:val="none" w:sz="0" w:space="0" w:color="auto"/>
      </w:divBdr>
    </w:div>
    <w:div w:id="1945503815">
      <w:bodyDiv w:val="1"/>
      <w:marLeft w:val="0"/>
      <w:marRight w:val="0"/>
      <w:marTop w:val="0"/>
      <w:marBottom w:val="0"/>
      <w:divBdr>
        <w:top w:val="none" w:sz="0" w:space="0" w:color="auto"/>
        <w:left w:val="none" w:sz="0" w:space="0" w:color="auto"/>
        <w:bottom w:val="none" w:sz="0" w:space="0" w:color="auto"/>
        <w:right w:val="none" w:sz="0" w:space="0" w:color="auto"/>
      </w:divBdr>
    </w:div>
    <w:div w:id="2127699220">
      <w:bodyDiv w:val="1"/>
      <w:marLeft w:val="0"/>
      <w:marRight w:val="0"/>
      <w:marTop w:val="0"/>
      <w:marBottom w:val="0"/>
      <w:divBdr>
        <w:top w:val="none" w:sz="0" w:space="0" w:color="auto"/>
        <w:left w:val="none" w:sz="0" w:space="0" w:color="auto"/>
        <w:bottom w:val="none" w:sz="0" w:space="0" w:color="auto"/>
        <w:right w:val="none" w:sz="0" w:space="0" w:color="auto"/>
      </w:divBdr>
    </w:div>
    <w:div w:id="2136016857">
      <w:bodyDiv w:val="1"/>
      <w:marLeft w:val="0"/>
      <w:marRight w:val="0"/>
      <w:marTop w:val="0"/>
      <w:marBottom w:val="0"/>
      <w:divBdr>
        <w:top w:val="none" w:sz="0" w:space="0" w:color="auto"/>
        <w:left w:val="none" w:sz="0" w:space="0" w:color="auto"/>
        <w:bottom w:val="none" w:sz="0" w:space="0" w:color="auto"/>
        <w:right w:val="none" w:sz="0" w:space="0" w:color="auto"/>
      </w:divBdr>
    </w:div>
    <w:div w:id="2137789697">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E3B93857-4BE3-D142-A812-D57BA257A0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11591</Words>
  <Characters>66070</Characters>
  <Application>Microsoft Office Word</Application>
  <DocSecurity>0</DocSecurity>
  <Lines>550</Lines>
  <Paragraphs>155</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Kingäs College London</Company>
  <LinksUpToDate>false</LinksUpToDate>
  <CharactersWithSpaces>77506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Valentina Puntmann</dc:creator>
  <cp:keywords/>
  <dc:description/>
  <cp:lastModifiedBy>Valentina Puntmann</cp:lastModifiedBy>
  <cp:revision>3</cp:revision>
  <dcterms:created xsi:type="dcterms:W3CDTF">2018-04-04T22:43:00Z</dcterms:created>
  <dcterms:modified xsi:type="dcterms:W3CDTF">2018-04-29T18:45:00Z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APERS2_INFO_01">
    <vt:lpwstr>&lt;info&gt;&lt;style id="http://www.zotero.org/styles/journal-of-cardiovascular-magnetic-resonance"/&gt;&lt;hasBiblio/&gt;&lt;format class="21"/&gt;&lt;count citations="34" publications="34"/&gt;&lt;/info&gt;PAPERS2_INFO_END</vt:lpwstr>
  </property>
</Properties>
</file>