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201E2E" w14:textId="62F36A64" w:rsidR="006E268D" w:rsidRPr="00925257" w:rsidRDefault="006E268D" w:rsidP="00925257">
      <w:pPr>
        <w:pStyle w:val="Ttulo1"/>
        <w:spacing w:line="480" w:lineRule="auto"/>
        <w:rPr>
          <w:rFonts w:ascii="Times New Roman" w:hAnsi="Times New Roman" w:cs="Times New Roman"/>
          <w:sz w:val="24"/>
          <w:szCs w:val="24"/>
          <w:lang w:val="en-GB"/>
        </w:rPr>
      </w:pPr>
      <w:r w:rsidRPr="00925257">
        <w:rPr>
          <w:rFonts w:ascii="Times New Roman" w:hAnsi="Times New Roman" w:cs="Times New Roman"/>
          <w:sz w:val="24"/>
          <w:szCs w:val="24"/>
          <w:lang w:val="en-GB"/>
        </w:rPr>
        <w:t>T2 mapping Tables</w:t>
      </w:r>
    </w:p>
    <w:p w14:paraId="586A124D" w14:textId="77777777" w:rsidR="00D076E5" w:rsidRPr="00925257" w:rsidRDefault="00D076E5" w:rsidP="00925257">
      <w:pPr>
        <w:spacing w:line="480" w:lineRule="auto"/>
        <w:contextualSpacing/>
        <w:rPr>
          <w:b/>
        </w:rPr>
      </w:pPr>
    </w:p>
    <w:p w14:paraId="649D8B5B" w14:textId="68094873" w:rsidR="00CA61B0" w:rsidRPr="00925257" w:rsidRDefault="00D84066" w:rsidP="002B7B7C">
      <w:pPr>
        <w:contextualSpacing/>
      </w:pPr>
      <w:r w:rsidRPr="00925257">
        <w:rPr>
          <w:b/>
        </w:rPr>
        <w:t xml:space="preserve">Table </w:t>
      </w:r>
      <w:r w:rsidR="00012151" w:rsidRPr="00925257">
        <w:rPr>
          <w:b/>
        </w:rPr>
        <w:t>3c-ii.</w:t>
      </w:r>
      <w:r w:rsidRPr="00925257">
        <w:rPr>
          <w:b/>
        </w:rPr>
        <w:t xml:space="preserve">1: </w:t>
      </w:r>
      <w:r w:rsidR="00D076E5" w:rsidRPr="00925257">
        <w:rPr>
          <w:b/>
        </w:rPr>
        <w:t>Correlation of T2 mapping indices with histological substrates</w:t>
      </w:r>
      <w:r w:rsidRPr="00925257">
        <w:rPr>
          <w:b/>
        </w:rPr>
        <w:t>.</w:t>
      </w:r>
      <w:r w:rsidR="00807B98" w:rsidRPr="00925257">
        <w:rPr>
          <w:b/>
        </w:rPr>
        <w:t xml:space="preserve"> </w:t>
      </w:r>
      <w:r w:rsidR="00CA61B0" w:rsidRPr="00925257">
        <w:t xml:space="preserve">Agreement expressed as </w:t>
      </w:r>
      <w:r w:rsidR="00347B49" w:rsidRPr="00925257">
        <w:t>linear</w:t>
      </w:r>
      <w:r w:rsidR="00365A57" w:rsidRPr="00925257">
        <w:t xml:space="preserve"> R</w:t>
      </w:r>
      <w:r w:rsidR="00365A57" w:rsidRPr="00925257">
        <w:rPr>
          <w:vertAlign w:val="superscript"/>
        </w:rPr>
        <w:t>2</w:t>
      </w:r>
      <w:r w:rsidR="00365A57" w:rsidRPr="00925257">
        <w:t xml:space="preserve"> regression index</w:t>
      </w:r>
      <w:r w:rsidR="00CA61B0" w:rsidRPr="00925257">
        <w:t xml:space="preserve"> or area under the curve (AUC).</w:t>
      </w:r>
      <w:r w:rsidR="00D355F4">
        <w:t xml:space="preserve"> MSE – multi spin-echo, T2 GraSE – T2 gradient-spin-echo, EMB – endomyocardial biopsy, LLC – Lake Louise criteria, </w:t>
      </w:r>
      <w:r w:rsidR="002B7B7C" w:rsidRPr="00925257">
        <w:t>T2W</w:t>
      </w:r>
      <w:r w:rsidR="002B7B7C">
        <w:t>I – T2 weighted imaging,</w:t>
      </w:r>
      <w:r w:rsidR="002B7B7C" w:rsidRPr="00925257">
        <w:t xml:space="preserve"> </w:t>
      </w:r>
      <w:r w:rsidR="002B7B7C">
        <w:t xml:space="preserve">GRE – global relative enhancement, </w:t>
      </w:r>
      <w:r w:rsidR="002B7B7C" w:rsidRPr="00925257">
        <w:t>LGE – late gadolinium enhancemen</w:t>
      </w:r>
      <w:r w:rsidR="002B7B7C">
        <w:t>t.</w:t>
      </w:r>
    </w:p>
    <w:p w14:paraId="0B1CE758" w14:textId="68564367" w:rsidR="00D84066" w:rsidRPr="00925257" w:rsidRDefault="00D84066" w:rsidP="00925257">
      <w:pPr>
        <w:spacing w:line="480" w:lineRule="auto"/>
        <w:contextualSpacing/>
        <w:rPr>
          <w:b/>
        </w:rPr>
      </w:pPr>
    </w:p>
    <w:tbl>
      <w:tblPr>
        <w:tblStyle w:val="Tablaconcuadrcula"/>
        <w:tblW w:w="0" w:type="auto"/>
        <w:tblLayout w:type="fixed"/>
        <w:tblLook w:val="04A0" w:firstRow="1" w:lastRow="0" w:firstColumn="1" w:lastColumn="0" w:noHBand="0" w:noVBand="1"/>
      </w:tblPr>
      <w:tblGrid>
        <w:gridCol w:w="2376"/>
        <w:gridCol w:w="644"/>
        <w:gridCol w:w="2617"/>
        <w:gridCol w:w="1311"/>
        <w:gridCol w:w="2189"/>
        <w:gridCol w:w="2671"/>
        <w:gridCol w:w="2368"/>
      </w:tblGrid>
      <w:tr w:rsidR="009A4743" w:rsidRPr="00925257" w14:paraId="17E91B2C" w14:textId="77777777" w:rsidTr="00D355F4">
        <w:trPr>
          <w:trHeight w:val="209"/>
        </w:trPr>
        <w:tc>
          <w:tcPr>
            <w:tcW w:w="2376" w:type="dxa"/>
          </w:tcPr>
          <w:p w14:paraId="1BA0C79F" w14:textId="77777777" w:rsidR="001713F1" w:rsidRPr="00925257" w:rsidRDefault="001713F1" w:rsidP="002B7B7C">
            <w:pPr>
              <w:contextualSpacing/>
              <w:rPr>
                <w:b/>
                <w:sz w:val="24"/>
                <w:szCs w:val="24"/>
                <w:lang w:val="en-GB"/>
              </w:rPr>
            </w:pPr>
          </w:p>
        </w:tc>
        <w:tc>
          <w:tcPr>
            <w:tcW w:w="644" w:type="dxa"/>
          </w:tcPr>
          <w:p w14:paraId="0216D889" w14:textId="77777777" w:rsidR="001713F1" w:rsidRPr="00925257" w:rsidRDefault="001713F1" w:rsidP="002B7B7C">
            <w:pPr>
              <w:contextualSpacing/>
              <w:rPr>
                <w:b/>
                <w:sz w:val="24"/>
                <w:szCs w:val="24"/>
                <w:lang w:val="en-GB"/>
              </w:rPr>
            </w:pPr>
            <w:r w:rsidRPr="00925257">
              <w:rPr>
                <w:b/>
                <w:sz w:val="24"/>
                <w:szCs w:val="24"/>
                <w:lang w:val="en-GB"/>
              </w:rPr>
              <w:t>N</w:t>
            </w:r>
          </w:p>
        </w:tc>
        <w:tc>
          <w:tcPr>
            <w:tcW w:w="2617" w:type="dxa"/>
          </w:tcPr>
          <w:p w14:paraId="417DB4F8" w14:textId="77777777" w:rsidR="001713F1" w:rsidRPr="00925257" w:rsidRDefault="001713F1" w:rsidP="002B7B7C">
            <w:pPr>
              <w:contextualSpacing/>
              <w:rPr>
                <w:b/>
                <w:sz w:val="24"/>
                <w:szCs w:val="24"/>
                <w:lang w:val="en-GB"/>
              </w:rPr>
            </w:pPr>
            <w:r w:rsidRPr="00925257">
              <w:rPr>
                <w:b/>
                <w:sz w:val="24"/>
                <w:szCs w:val="24"/>
                <w:lang w:val="en-GB"/>
              </w:rPr>
              <w:t>Population</w:t>
            </w:r>
          </w:p>
        </w:tc>
        <w:tc>
          <w:tcPr>
            <w:tcW w:w="1311" w:type="dxa"/>
          </w:tcPr>
          <w:p w14:paraId="0E946697" w14:textId="77777777" w:rsidR="001713F1" w:rsidRPr="00925257" w:rsidRDefault="001713F1" w:rsidP="002B7B7C">
            <w:pPr>
              <w:contextualSpacing/>
              <w:rPr>
                <w:b/>
                <w:sz w:val="24"/>
                <w:szCs w:val="24"/>
                <w:lang w:val="en-GB"/>
              </w:rPr>
            </w:pPr>
            <w:r w:rsidRPr="00925257">
              <w:rPr>
                <w:b/>
                <w:sz w:val="24"/>
                <w:szCs w:val="24"/>
                <w:lang w:val="en-GB"/>
              </w:rPr>
              <w:t>Sequence</w:t>
            </w:r>
          </w:p>
        </w:tc>
        <w:tc>
          <w:tcPr>
            <w:tcW w:w="2189" w:type="dxa"/>
          </w:tcPr>
          <w:p w14:paraId="6E3066D3" w14:textId="392BA9EF" w:rsidR="001713F1" w:rsidRPr="00925257" w:rsidRDefault="001713F1" w:rsidP="002B7B7C">
            <w:pPr>
              <w:tabs>
                <w:tab w:val="right" w:pos="2949"/>
              </w:tabs>
              <w:contextualSpacing/>
              <w:rPr>
                <w:b/>
                <w:sz w:val="24"/>
                <w:szCs w:val="24"/>
                <w:lang w:val="en-GB"/>
              </w:rPr>
            </w:pPr>
            <w:r w:rsidRPr="00925257">
              <w:rPr>
                <w:b/>
                <w:sz w:val="24"/>
                <w:szCs w:val="24"/>
                <w:lang w:val="en-GB"/>
              </w:rPr>
              <w:t>Histological correlation</w:t>
            </w:r>
          </w:p>
        </w:tc>
        <w:tc>
          <w:tcPr>
            <w:tcW w:w="5039" w:type="dxa"/>
            <w:gridSpan w:val="2"/>
          </w:tcPr>
          <w:p w14:paraId="0BDAD287" w14:textId="0C4EEEFD" w:rsidR="001713F1" w:rsidRPr="00925257" w:rsidRDefault="001713F1" w:rsidP="002B7B7C">
            <w:pPr>
              <w:contextualSpacing/>
              <w:rPr>
                <w:b/>
                <w:sz w:val="24"/>
                <w:szCs w:val="24"/>
                <w:lang w:val="en-GB"/>
              </w:rPr>
            </w:pPr>
            <w:r w:rsidRPr="00925257">
              <w:rPr>
                <w:b/>
                <w:sz w:val="24"/>
                <w:szCs w:val="24"/>
                <w:lang w:val="en-GB"/>
              </w:rPr>
              <w:t>Agreement</w:t>
            </w:r>
            <w:r w:rsidR="00FB1FA1">
              <w:rPr>
                <w:b/>
                <w:sz w:val="24"/>
                <w:szCs w:val="24"/>
                <w:lang w:val="en-GB"/>
              </w:rPr>
              <w:t xml:space="preserve"> </w:t>
            </w:r>
            <w:r w:rsidR="00B75305">
              <w:rPr>
                <w:b/>
                <w:sz w:val="24"/>
                <w:szCs w:val="24"/>
                <w:lang w:val="en-GB"/>
              </w:rPr>
              <w:t>(R</w:t>
            </w:r>
            <w:r w:rsidR="00B75305" w:rsidRPr="00B75305">
              <w:rPr>
                <w:b/>
                <w:sz w:val="24"/>
                <w:szCs w:val="24"/>
                <w:vertAlign w:val="superscript"/>
                <w:lang w:val="en-GB"/>
              </w:rPr>
              <w:t>2</w:t>
            </w:r>
            <w:r w:rsidR="00B75305">
              <w:rPr>
                <w:b/>
                <w:sz w:val="24"/>
                <w:szCs w:val="24"/>
                <w:lang w:val="en-GB"/>
              </w:rPr>
              <w:t xml:space="preserve">) </w:t>
            </w:r>
            <w:r w:rsidR="00FB1FA1">
              <w:rPr>
                <w:b/>
                <w:sz w:val="24"/>
                <w:szCs w:val="24"/>
                <w:lang w:val="en-GB"/>
              </w:rPr>
              <w:t xml:space="preserve">or </w:t>
            </w:r>
            <w:r w:rsidR="00324F0C">
              <w:rPr>
                <w:b/>
                <w:sz w:val="24"/>
                <w:szCs w:val="24"/>
                <w:lang w:val="en-GB"/>
              </w:rPr>
              <w:t>AUC</w:t>
            </w:r>
          </w:p>
        </w:tc>
      </w:tr>
      <w:tr w:rsidR="00117652" w:rsidRPr="00925257" w14:paraId="2399036C" w14:textId="77777777" w:rsidTr="00D355F4">
        <w:trPr>
          <w:trHeight w:val="495"/>
        </w:trPr>
        <w:tc>
          <w:tcPr>
            <w:tcW w:w="2376" w:type="dxa"/>
            <w:vMerge w:val="restart"/>
          </w:tcPr>
          <w:p w14:paraId="6FE9D2E1" w14:textId="74BF4A8F" w:rsidR="00117652" w:rsidRPr="00925257" w:rsidRDefault="00117652" w:rsidP="002B7B7C">
            <w:pPr>
              <w:contextualSpacing/>
              <w:rPr>
                <w:sz w:val="24"/>
                <w:szCs w:val="24"/>
                <w:lang w:val="de-DE"/>
              </w:rPr>
            </w:pPr>
            <w:r w:rsidRPr="00925257">
              <w:rPr>
                <w:sz w:val="24"/>
                <w:szCs w:val="24"/>
                <w:lang w:val="de-DE"/>
              </w:rPr>
              <w:t>Fernandez-Jimenez</w:t>
            </w:r>
            <w:r w:rsidRPr="00925257">
              <w:fldChar w:fldCharType="begin"/>
            </w:r>
            <w:r w:rsidR="006C194C">
              <w:rPr>
                <w:sz w:val="24"/>
                <w:szCs w:val="24"/>
                <w:lang w:val="de-DE"/>
              </w:rPr>
              <w:instrText xml:space="preserve"> ADDIN PAPERS2_CITATIONS &lt;citation&gt;&lt;uuid&gt;03E93AAE-8799-4C46-819D-0FC7D495C8EB&lt;/uuid&gt;&lt;priority&gt;0&lt;/priority&gt;&lt;publications&gt;&lt;publication&gt;&lt;volume&gt;17&lt;/volume&gt;&lt;publication_date&gt;99201511041200000000222000&lt;/publication_date&gt;&lt;number&gt;1&lt;/number&gt;&lt;doi&gt;10.1186/s12968-015-0199-9&lt;/doi&gt;&lt;startpage&gt;652&lt;/startpage&gt;&lt;title&gt;Fast T2 gradient-spin-echo (T2-GraSE) mapping for myocardial edema quantification: first in vivo validation in a porcine model of ischemia/reperfusion&lt;/title&gt;&lt;uuid&gt;09389E78-C117-4215-85AC-9F41E8843DEB&lt;/uuid&gt;&lt;subtype&gt;400&lt;/subtype&gt;&lt;type&gt;400&lt;/type&gt;&lt;citekey&gt;FernandezJimenez:2015ha&lt;/citekey&gt;&lt;url&gt;http://jcmr-online.com/content/17/1/92&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Rodrigo&lt;/firstName&gt;&lt;lastName&gt;Fernández-Jiménez&lt;/lastName&gt;&lt;/author&gt;&lt;author&gt;&lt;firstName&gt;Javier&lt;/firstName&gt;&lt;lastName&gt;Sánchez-González&lt;/lastName&gt;&lt;/author&gt;&lt;author&gt;&lt;firstName&gt;Jaume&lt;/firstName&gt;&lt;lastName&gt;Agüero&lt;/lastName&gt;&lt;/author&gt;&lt;author&gt;&lt;nonDroppingParticle&gt;Del&lt;/nonDroppingParticle&gt;&lt;firstName&gt;María&lt;/firstName&gt;&lt;lastName&gt;Trigo&lt;/lastName&gt;&lt;/author&gt;&lt;author&gt;&lt;firstName&gt;Carlos&lt;/firstName&gt;&lt;lastName&gt;Galán-Arriola&lt;/lastName&gt;&lt;/author&gt;&lt;author&gt;&lt;firstName&gt;Valentin&lt;/firstName&gt;&lt;lastName&gt;Fuster&lt;/lastName&gt;&lt;/author&gt;&lt;author&gt;&lt;firstName&gt;Borja&lt;/firstName&gt;&lt;lastName&gt;Ibáñez&lt;/lastName&gt;&lt;/author&gt;&lt;/authors&gt;&lt;/publication&gt;&lt;/publications&gt;&lt;cites&gt;&lt;/cites&gt;&lt;/citation&gt;</w:instrText>
            </w:r>
            <w:r w:rsidRPr="00925257">
              <w:fldChar w:fldCharType="separate"/>
            </w:r>
            <w:r w:rsidRPr="00925257">
              <w:rPr>
                <w:sz w:val="24"/>
                <w:szCs w:val="24"/>
                <w:lang w:eastAsia="en-US"/>
              </w:rPr>
              <w:t>(1)</w:t>
            </w:r>
            <w:r w:rsidRPr="00925257">
              <w:fldChar w:fldCharType="end"/>
            </w:r>
          </w:p>
        </w:tc>
        <w:tc>
          <w:tcPr>
            <w:tcW w:w="644" w:type="dxa"/>
            <w:vMerge w:val="restart"/>
          </w:tcPr>
          <w:p w14:paraId="784BEC49" w14:textId="186D89D9" w:rsidR="00117652" w:rsidRPr="00925257" w:rsidRDefault="00117652" w:rsidP="002B7B7C">
            <w:pPr>
              <w:contextualSpacing/>
              <w:rPr>
                <w:sz w:val="24"/>
                <w:szCs w:val="24"/>
                <w:lang w:val="en-GB"/>
              </w:rPr>
            </w:pPr>
            <w:r w:rsidRPr="00925257">
              <w:rPr>
                <w:sz w:val="24"/>
                <w:szCs w:val="24"/>
                <w:lang w:val="en-GB"/>
              </w:rPr>
              <w:t xml:space="preserve">20 </w:t>
            </w:r>
          </w:p>
        </w:tc>
        <w:tc>
          <w:tcPr>
            <w:tcW w:w="2617" w:type="dxa"/>
            <w:vMerge w:val="restart"/>
          </w:tcPr>
          <w:p w14:paraId="13B491C0" w14:textId="73D6330D" w:rsidR="00117652" w:rsidRPr="00925257" w:rsidRDefault="00117652" w:rsidP="002B7B7C">
            <w:pPr>
              <w:contextualSpacing/>
              <w:rPr>
                <w:sz w:val="24"/>
                <w:szCs w:val="24"/>
                <w:lang w:val="en-GB"/>
              </w:rPr>
            </w:pPr>
            <w:r w:rsidRPr="00925257">
              <w:rPr>
                <w:sz w:val="24"/>
                <w:szCs w:val="24"/>
                <w:lang w:val="en-GB"/>
              </w:rPr>
              <w:t>Pigs (I/R injury)</w:t>
            </w:r>
          </w:p>
        </w:tc>
        <w:tc>
          <w:tcPr>
            <w:tcW w:w="1311" w:type="dxa"/>
          </w:tcPr>
          <w:p w14:paraId="11483584" w14:textId="504B6442" w:rsidR="00117652" w:rsidRPr="00925257" w:rsidRDefault="00117652" w:rsidP="002B7B7C">
            <w:pPr>
              <w:widowControl w:val="0"/>
              <w:autoSpaceDE w:val="0"/>
              <w:autoSpaceDN w:val="0"/>
              <w:adjustRightInd w:val="0"/>
              <w:contextualSpacing/>
              <w:rPr>
                <w:sz w:val="24"/>
                <w:szCs w:val="24"/>
                <w:lang w:val="en-GB"/>
              </w:rPr>
            </w:pPr>
            <w:r w:rsidRPr="00925257">
              <w:rPr>
                <w:sz w:val="24"/>
                <w:szCs w:val="24"/>
                <w:lang w:val="en-GB"/>
              </w:rPr>
              <w:t>MSE</w:t>
            </w:r>
          </w:p>
        </w:tc>
        <w:tc>
          <w:tcPr>
            <w:tcW w:w="2189" w:type="dxa"/>
          </w:tcPr>
          <w:p w14:paraId="1A39B65D" w14:textId="4B5AD76C" w:rsidR="00117652" w:rsidRPr="00925257" w:rsidRDefault="00117652" w:rsidP="002B7B7C">
            <w:pPr>
              <w:contextualSpacing/>
              <w:rPr>
                <w:sz w:val="24"/>
                <w:szCs w:val="24"/>
                <w:lang w:val="en-GB"/>
              </w:rPr>
            </w:pPr>
            <w:r w:rsidRPr="00925257">
              <w:rPr>
                <w:sz w:val="24"/>
                <w:szCs w:val="24"/>
                <w:lang w:val="en-GB"/>
              </w:rPr>
              <w:t>Water content</w:t>
            </w:r>
          </w:p>
        </w:tc>
        <w:tc>
          <w:tcPr>
            <w:tcW w:w="2671" w:type="dxa"/>
          </w:tcPr>
          <w:p w14:paraId="65113418" w14:textId="0F1D92AE" w:rsidR="00117652" w:rsidRPr="00925257" w:rsidRDefault="00117652" w:rsidP="002B7B7C">
            <w:pPr>
              <w:contextualSpacing/>
              <w:rPr>
                <w:sz w:val="24"/>
                <w:szCs w:val="24"/>
                <w:lang w:val="en-GB"/>
              </w:rPr>
            </w:pPr>
            <w:r w:rsidRPr="00925257">
              <w:rPr>
                <w:sz w:val="24"/>
                <w:szCs w:val="24"/>
                <w:lang w:val="en-GB"/>
              </w:rPr>
              <w:t>Native T2</w:t>
            </w:r>
          </w:p>
        </w:tc>
        <w:tc>
          <w:tcPr>
            <w:tcW w:w="2368" w:type="dxa"/>
          </w:tcPr>
          <w:p w14:paraId="60087953" w14:textId="4C55DBBA" w:rsidR="00117652" w:rsidRPr="00925257" w:rsidRDefault="00117652" w:rsidP="002B7B7C">
            <w:pPr>
              <w:contextualSpacing/>
              <w:rPr>
                <w:sz w:val="24"/>
                <w:szCs w:val="24"/>
                <w:lang w:val="en-GB"/>
              </w:rPr>
            </w:pPr>
            <w:r w:rsidRPr="00925257">
              <w:rPr>
                <w:sz w:val="24"/>
                <w:szCs w:val="24"/>
                <w:lang w:val="en-GB"/>
              </w:rPr>
              <w:t>R</w:t>
            </w:r>
            <w:r w:rsidRPr="00925257">
              <w:rPr>
                <w:sz w:val="24"/>
                <w:szCs w:val="24"/>
                <w:vertAlign w:val="superscript"/>
                <w:lang w:val="en-GB"/>
              </w:rPr>
              <w:t>2</w:t>
            </w:r>
            <w:r w:rsidRPr="00925257">
              <w:rPr>
                <w:sz w:val="24"/>
                <w:szCs w:val="24"/>
                <w:lang w:val="en-GB"/>
              </w:rPr>
              <w:t>=0.75</w:t>
            </w:r>
          </w:p>
        </w:tc>
      </w:tr>
      <w:tr w:rsidR="00117652" w:rsidRPr="00925257" w14:paraId="3DC679D2" w14:textId="77777777" w:rsidTr="00D355F4">
        <w:trPr>
          <w:trHeight w:val="205"/>
        </w:trPr>
        <w:tc>
          <w:tcPr>
            <w:tcW w:w="2376" w:type="dxa"/>
            <w:vMerge/>
          </w:tcPr>
          <w:p w14:paraId="4025027A" w14:textId="06FFAA4E" w:rsidR="00117652" w:rsidRPr="00925257" w:rsidRDefault="00117652" w:rsidP="002B7B7C">
            <w:pPr>
              <w:contextualSpacing/>
              <w:rPr>
                <w:sz w:val="24"/>
                <w:szCs w:val="24"/>
                <w:lang w:val="en-GB"/>
              </w:rPr>
            </w:pPr>
          </w:p>
        </w:tc>
        <w:tc>
          <w:tcPr>
            <w:tcW w:w="644" w:type="dxa"/>
            <w:vMerge/>
          </w:tcPr>
          <w:p w14:paraId="66DCDDA8" w14:textId="5A659B32" w:rsidR="00117652" w:rsidRPr="00925257" w:rsidRDefault="00117652" w:rsidP="002B7B7C">
            <w:pPr>
              <w:contextualSpacing/>
              <w:rPr>
                <w:sz w:val="24"/>
                <w:szCs w:val="24"/>
                <w:lang w:val="en-GB"/>
              </w:rPr>
            </w:pPr>
          </w:p>
        </w:tc>
        <w:tc>
          <w:tcPr>
            <w:tcW w:w="2617" w:type="dxa"/>
            <w:vMerge/>
          </w:tcPr>
          <w:p w14:paraId="42305FFB" w14:textId="6E94B80C" w:rsidR="00117652" w:rsidRPr="00925257" w:rsidRDefault="00117652" w:rsidP="002B7B7C">
            <w:pPr>
              <w:contextualSpacing/>
              <w:rPr>
                <w:sz w:val="24"/>
                <w:szCs w:val="24"/>
                <w:lang w:val="en-GB"/>
              </w:rPr>
            </w:pPr>
          </w:p>
        </w:tc>
        <w:tc>
          <w:tcPr>
            <w:tcW w:w="1311" w:type="dxa"/>
          </w:tcPr>
          <w:p w14:paraId="54DEF3E1" w14:textId="4567ED0B" w:rsidR="00117652" w:rsidRPr="00925257" w:rsidRDefault="00117652" w:rsidP="002B7B7C">
            <w:pPr>
              <w:contextualSpacing/>
              <w:rPr>
                <w:sz w:val="24"/>
                <w:szCs w:val="24"/>
                <w:lang w:val="en-GB"/>
              </w:rPr>
            </w:pPr>
            <w:r w:rsidRPr="00925257">
              <w:rPr>
                <w:sz w:val="24"/>
                <w:szCs w:val="24"/>
                <w:lang w:val="en-GB"/>
              </w:rPr>
              <w:t>T2 GraSE</w:t>
            </w:r>
          </w:p>
        </w:tc>
        <w:tc>
          <w:tcPr>
            <w:tcW w:w="2189" w:type="dxa"/>
          </w:tcPr>
          <w:p w14:paraId="083ED476" w14:textId="24C667D1" w:rsidR="00117652" w:rsidRPr="00925257" w:rsidRDefault="00117652" w:rsidP="002B7B7C">
            <w:pPr>
              <w:contextualSpacing/>
              <w:rPr>
                <w:sz w:val="24"/>
                <w:szCs w:val="24"/>
                <w:lang w:val="en-GB"/>
              </w:rPr>
            </w:pPr>
            <w:r w:rsidRPr="00925257">
              <w:rPr>
                <w:sz w:val="24"/>
                <w:szCs w:val="24"/>
                <w:lang w:val="en-GB"/>
              </w:rPr>
              <w:t>Water content</w:t>
            </w:r>
          </w:p>
        </w:tc>
        <w:tc>
          <w:tcPr>
            <w:tcW w:w="2671" w:type="dxa"/>
          </w:tcPr>
          <w:p w14:paraId="7E5D1D16" w14:textId="0824098B" w:rsidR="00117652" w:rsidRPr="00925257" w:rsidRDefault="00117652" w:rsidP="002B7B7C">
            <w:pPr>
              <w:contextualSpacing/>
              <w:rPr>
                <w:sz w:val="24"/>
                <w:szCs w:val="24"/>
                <w:lang w:val="en-GB"/>
              </w:rPr>
            </w:pPr>
            <w:r w:rsidRPr="00925257">
              <w:rPr>
                <w:sz w:val="24"/>
                <w:szCs w:val="24"/>
                <w:lang w:val="en-GB"/>
              </w:rPr>
              <w:t>Native T2</w:t>
            </w:r>
          </w:p>
        </w:tc>
        <w:tc>
          <w:tcPr>
            <w:tcW w:w="2368" w:type="dxa"/>
          </w:tcPr>
          <w:p w14:paraId="5531DB7D" w14:textId="14DB48F0" w:rsidR="00117652" w:rsidRPr="00925257" w:rsidRDefault="00117652" w:rsidP="002B7B7C">
            <w:pPr>
              <w:contextualSpacing/>
              <w:rPr>
                <w:sz w:val="24"/>
                <w:szCs w:val="24"/>
                <w:lang w:val="en-GB"/>
              </w:rPr>
            </w:pPr>
            <w:r w:rsidRPr="00925257">
              <w:rPr>
                <w:sz w:val="24"/>
                <w:szCs w:val="24"/>
                <w:lang w:val="en-GB"/>
              </w:rPr>
              <w:t>R</w:t>
            </w:r>
            <w:r w:rsidRPr="00925257">
              <w:rPr>
                <w:sz w:val="24"/>
                <w:szCs w:val="24"/>
                <w:vertAlign w:val="superscript"/>
                <w:lang w:val="en-GB"/>
              </w:rPr>
              <w:t>2</w:t>
            </w:r>
            <w:r w:rsidRPr="00925257">
              <w:rPr>
                <w:sz w:val="24"/>
                <w:szCs w:val="24"/>
                <w:lang w:val="en-GB"/>
              </w:rPr>
              <w:t>=0.73</w:t>
            </w:r>
          </w:p>
        </w:tc>
      </w:tr>
      <w:tr w:rsidR="009A4743" w:rsidRPr="00925257" w14:paraId="3C97C56D" w14:textId="77777777" w:rsidTr="00D355F4">
        <w:trPr>
          <w:trHeight w:val="404"/>
        </w:trPr>
        <w:tc>
          <w:tcPr>
            <w:tcW w:w="2376" w:type="dxa"/>
          </w:tcPr>
          <w:p w14:paraId="3758AF5F" w14:textId="7BE5E25C" w:rsidR="001713F1" w:rsidRPr="00925257" w:rsidRDefault="001713F1" w:rsidP="002B7B7C">
            <w:pPr>
              <w:contextualSpacing/>
              <w:rPr>
                <w:sz w:val="24"/>
                <w:szCs w:val="24"/>
                <w:lang w:val="en-GB"/>
              </w:rPr>
            </w:pPr>
            <w:r w:rsidRPr="00925257">
              <w:rPr>
                <w:sz w:val="24"/>
                <w:szCs w:val="24"/>
                <w:lang w:val="en-GB"/>
              </w:rPr>
              <w:t>Carpenter</w:t>
            </w:r>
            <w:r w:rsidR="00DC6E39" w:rsidRPr="00925257">
              <w:fldChar w:fldCharType="begin"/>
            </w:r>
            <w:r w:rsidR="006C194C">
              <w:rPr>
                <w:sz w:val="24"/>
                <w:szCs w:val="24"/>
                <w:lang w:val="en-GB"/>
              </w:rPr>
              <w:instrText xml:space="preserve"> ADDIN PAPERS2_CITATIONS &lt;citation&gt;&lt;uuid&gt;925BA17F-696C-46DB-AD80-4D0959CDDE40&lt;/uuid&gt;&lt;priority&gt;0&lt;/priority&gt;&lt;publications&gt;&lt;publication&gt;&lt;volume&gt;16&lt;/volume&gt;&lt;publication_date&gt;99201408121200000000222000&lt;/publication_date&gt;&lt;number&gt;1&lt;/number&gt;&lt;doi&gt;10.1186/s12968-014-0062-4&lt;/doi&gt;&lt;startpage&gt;348&lt;/startpage&gt;&lt;title&gt;Calibration of myocardial T2 and T1 against iron concentration&lt;/title&gt;&lt;uuid&gt;78CF69FE-98C8-4AF3-A7FB-3DA443B6E84B&lt;/uuid&gt;&lt;subtype&gt;400&lt;/subtype&gt;&lt;type&gt;400&lt;/type&gt;&lt;citekey&gt;Carpenter:2014ck&lt;/citekey&gt;&lt;url&gt;http://jcmr-online.biomedcentral.com/articles/10.1186/s12968-014-0062-4&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John-Paul&lt;/firstName&gt;&lt;lastName&gt;Carpenter&lt;/lastName&gt;&lt;/author&gt;&lt;author&gt;&lt;firstName&gt;Taigang&lt;/firstName&gt;&lt;lastName&gt;He&lt;/lastName&gt;&lt;/author&gt;&lt;author&gt;&lt;firstName&gt;Paul&lt;/firstName&gt;&lt;lastName&gt;Kirk&lt;/lastName&gt;&lt;/author&gt;&lt;author&gt;&lt;firstName&gt;Michael&lt;/firstName&gt;&lt;lastName&gt;Roughton&lt;/lastName&gt;&lt;/author&gt;&lt;author&gt;&lt;firstName&gt;Lisa&lt;/firstName&gt;&lt;middleNames&gt;J&lt;/middleNames&gt;&lt;lastName&gt;Anderson&lt;/lastName&gt;&lt;/author&gt;&lt;author&gt;&lt;lastName&gt;Noronha&lt;/lastName&gt;&lt;nonDroppingParticle&gt;de&lt;/nonDroppingParticle&gt;&lt;firstName&gt;Sofia&lt;/firstName&gt;&lt;middleNames&gt;V&lt;/middleNames&gt;&lt;/author&gt;&lt;author&gt;&lt;firstName&gt;A&lt;/firstName&gt;&lt;middleNames&gt;John&lt;/middleNames&gt;&lt;lastName&gt;Baksi&lt;/lastName&gt;&lt;/author&gt;&lt;author&gt;&lt;firstName&gt;Mary&lt;/firstName&gt;&lt;middleNames&gt;N&lt;/middleNames&gt;&lt;lastName&gt;Sheppard&lt;/lastName&gt;&lt;/author&gt;&lt;author&gt;&lt;firstName&gt;John&lt;/firstName&gt;&lt;middleNames&gt;B&lt;/middleNames&gt;&lt;lastName&gt;Porter&lt;/lastName&gt;&lt;/author&gt;&lt;author&gt;&lt;firstName&gt;J&lt;/firstName&gt;&lt;middleNames&gt;Malcolm&lt;/middleNames&gt;&lt;lastName&gt;Walker&lt;/lastName&gt;&lt;/author&gt;&lt;author&gt;&lt;firstName&gt;John&lt;/firstName&gt;&lt;middleNames&gt;C&lt;/middleNames&gt;&lt;lastName&gt;Wood&lt;/lastName&gt;&lt;/author&gt;&lt;author&gt;&lt;firstName&gt;Gianluca&lt;/firstName&gt;&lt;lastName&gt;Forni&lt;/lastName&gt;&lt;/author&gt;&lt;author&gt;&lt;firstName&gt;Gualtiero&lt;/firstName&gt;&lt;lastName&gt;Catani&lt;/lastName&gt;&lt;/author&gt;&lt;author&gt;&lt;firstName&gt;Gildo&lt;/firstName&gt;&lt;lastName&gt;Matta&lt;/lastName&gt;&lt;/author&gt;&lt;author&gt;&lt;firstName&gt;Suthat&lt;/firstName&gt;&lt;lastName&gt;Fucharoen&lt;/lastName&gt;&lt;/author&gt;&lt;author&gt;&lt;firstName&gt;Adam&lt;/firstName&gt;&lt;lastName&gt;Fleming&lt;/lastName&gt;&lt;/author&gt;&lt;author&gt;&lt;firstName&gt;Mike&lt;/firstName&gt;&lt;lastName&gt;House&lt;/lastName&gt;&lt;/author&gt;&lt;author&gt;&lt;firstName&gt;Greg&lt;/firstName&gt;&lt;lastName&gt;Black&lt;/lastName&gt;&lt;/author&gt;&lt;author&gt;&lt;firstName&gt;David&lt;/firstName&gt;&lt;middleNames&gt;N&lt;/middleNames&gt;&lt;lastName&gt;Firmin&lt;/lastName&gt;&lt;/author&gt;&lt;author&gt;&lt;firstName&gt;Timothy&lt;/firstName&gt;&lt;middleNames&gt;G&lt;/middleNames&gt;&lt;lastName&gt;St Pierre&lt;/lastName&gt;&lt;/author&gt;&lt;author&gt;&lt;firstName&gt;Dudley&lt;/firstName&gt;&lt;middleNames&gt;J&lt;/middleNames&gt;&lt;lastName&gt;Pennell&lt;/lastName&gt;&lt;/author&gt;&lt;/authors&gt;&lt;/publication&gt;&lt;/publications&gt;&lt;cites&gt;&lt;/cites&gt;&lt;/citation&gt;</w:instrText>
            </w:r>
            <w:r w:rsidR="00DC6E39" w:rsidRPr="00925257">
              <w:fldChar w:fldCharType="separate"/>
            </w:r>
            <w:r w:rsidR="00557CB7" w:rsidRPr="00925257">
              <w:rPr>
                <w:sz w:val="24"/>
                <w:szCs w:val="24"/>
                <w:lang w:eastAsia="en-US"/>
              </w:rPr>
              <w:t>(2)</w:t>
            </w:r>
            <w:r w:rsidR="00DC6E39" w:rsidRPr="00925257">
              <w:fldChar w:fldCharType="end"/>
            </w:r>
          </w:p>
        </w:tc>
        <w:tc>
          <w:tcPr>
            <w:tcW w:w="644" w:type="dxa"/>
          </w:tcPr>
          <w:p w14:paraId="604CA634" w14:textId="550C2ABE" w:rsidR="001713F1" w:rsidRPr="00925257" w:rsidRDefault="001713F1" w:rsidP="002B7B7C">
            <w:pPr>
              <w:contextualSpacing/>
              <w:rPr>
                <w:sz w:val="24"/>
                <w:szCs w:val="24"/>
                <w:lang w:val="en-GB"/>
              </w:rPr>
            </w:pPr>
            <w:r w:rsidRPr="00925257">
              <w:rPr>
                <w:sz w:val="24"/>
                <w:szCs w:val="24"/>
                <w:lang w:val="en-GB"/>
              </w:rPr>
              <w:t>12</w:t>
            </w:r>
          </w:p>
        </w:tc>
        <w:tc>
          <w:tcPr>
            <w:tcW w:w="2617" w:type="dxa"/>
          </w:tcPr>
          <w:p w14:paraId="7790F8CC" w14:textId="7D5769F5" w:rsidR="001713F1" w:rsidRPr="00925257" w:rsidRDefault="001713F1" w:rsidP="002B7B7C">
            <w:pPr>
              <w:contextualSpacing/>
              <w:rPr>
                <w:sz w:val="24"/>
                <w:szCs w:val="24"/>
                <w:lang w:val="en-GB"/>
              </w:rPr>
            </w:pPr>
            <w:r w:rsidRPr="00925257">
              <w:rPr>
                <w:sz w:val="24"/>
                <w:szCs w:val="24"/>
                <w:lang w:val="en-GB"/>
              </w:rPr>
              <w:t xml:space="preserve">ExVivo Hearts </w:t>
            </w:r>
          </w:p>
        </w:tc>
        <w:tc>
          <w:tcPr>
            <w:tcW w:w="1311" w:type="dxa"/>
          </w:tcPr>
          <w:p w14:paraId="0FA59722" w14:textId="0E658F9B" w:rsidR="001713F1" w:rsidRPr="00925257" w:rsidRDefault="001713F1" w:rsidP="002B7B7C">
            <w:pPr>
              <w:contextualSpacing/>
              <w:rPr>
                <w:sz w:val="24"/>
                <w:szCs w:val="24"/>
                <w:lang w:val="en-GB"/>
              </w:rPr>
            </w:pPr>
            <w:r w:rsidRPr="00925257">
              <w:rPr>
                <w:sz w:val="24"/>
                <w:szCs w:val="24"/>
                <w:lang w:val="en-GB"/>
              </w:rPr>
              <w:t>MSE</w:t>
            </w:r>
          </w:p>
        </w:tc>
        <w:tc>
          <w:tcPr>
            <w:tcW w:w="2189" w:type="dxa"/>
          </w:tcPr>
          <w:p w14:paraId="5EA3B1EA" w14:textId="298F6661" w:rsidR="001713F1" w:rsidRPr="00925257" w:rsidRDefault="001713F1" w:rsidP="002B7B7C">
            <w:pPr>
              <w:contextualSpacing/>
              <w:rPr>
                <w:sz w:val="24"/>
                <w:szCs w:val="24"/>
                <w:lang w:val="en-GB"/>
              </w:rPr>
            </w:pPr>
            <w:r w:rsidRPr="00925257">
              <w:rPr>
                <w:sz w:val="24"/>
                <w:szCs w:val="24"/>
                <w:lang w:val="en-GB"/>
              </w:rPr>
              <w:t>Iron content</w:t>
            </w:r>
          </w:p>
        </w:tc>
        <w:tc>
          <w:tcPr>
            <w:tcW w:w="2671" w:type="dxa"/>
          </w:tcPr>
          <w:p w14:paraId="535E4525" w14:textId="23C2CE0A" w:rsidR="001713F1" w:rsidRPr="00925257" w:rsidRDefault="001713F1" w:rsidP="002B7B7C">
            <w:pPr>
              <w:contextualSpacing/>
              <w:rPr>
                <w:sz w:val="24"/>
                <w:szCs w:val="24"/>
                <w:lang w:val="en-GB"/>
              </w:rPr>
            </w:pPr>
            <w:r w:rsidRPr="00925257">
              <w:rPr>
                <w:sz w:val="24"/>
                <w:szCs w:val="24"/>
                <w:lang w:val="en-GB"/>
              </w:rPr>
              <w:t>Native R2 (=1/T2)</w:t>
            </w:r>
          </w:p>
        </w:tc>
        <w:tc>
          <w:tcPr>
            <w:tcW w:w="2368" w:type="dxa"/>
          </w:tcPr>
          <w:p w14:paraId="628F7BC0" w14:textId="31B9D18D" w:rsidR="001713F1" w:rsidRPr="00925257" w:rsidRDefault="001713F1" w:rsidP="002B7B7C">
            <w:pPr>
              <w:contextualSpacing/>
              <w:rPr>
                <w:sz w:val="24"/>
                <w:szCs w:val="24"/>
                <w:lang w:val="en-GB"/>
              </w:rPr>
            </w:pPr>
            <w:r w:rsidRPr="00925257">
              <w:rPr>
                <w:sz w:val="24"/>
                <w:szCs w:val="24"/>
                <w:lang w:val="en-GB"/>
              </w:rPr>
              <w:t>R</w:t>
            </w:r>
            <w:r w:rsidRPr="00925257">
              <w:rPr>
                <w:sz w:val="24"/>
                <w:szCs w:val="24"/>
                <w:vertAlign w:val="superscript"/>
                <w:lang w:val="en-GB"/>
              </w:rPr>
              <w:t>2</w:t>
            </w:r>
            <w:r w:rsidRPr="00925257">
              <w:rPr>
                <w:sz w:val="24"/>
                <w:szCs w:val="24"/>
                <w:lang w:val="en-GB"/>
              </w:rPr>
              <w:t>=0.786</w:t>
            </w:r>
          </w:p>
        </w:tc>
      </w:tr>
      <w:tr w:rsidR="009A4743" w:rsidRPr="00925257" w14:paraId="3DB4B1E0" w14:textId="77777777" w:rsidTr="00D355F4">
        <w:trPr>
          <w:trHeight w:val="404"/>
        </w:trPr>
        <w:tc>
          <w:tcPr>
            <w:tcW w:w="2376" w:type="dxa"/>
          </w:tcPr>
          <w:p w14:paraId="5D6051FB" w14:textId="6FAD6386" w:rsidR="00FA2DCD" w:rsidRPr="00925257" w:rsidRDefault="00FA2DCD" w:rsidP="002B7B7C">
            <w:pPr>
              <w:contextualSpacing/>
              <w:rPr>
                <w:sz w:val="24"/>
                <w:szCs w:val="24"/>
                <w:lang w:val="en-GB"/>
              </w:rPr>
            </w:pPr>
            <w:r w:rsidRPr="00925257">
              <w:rPr>
                <w:sz w:val="24"/>
                <w:szCs w:val="24"/>
                <w:lang w:val="en-GB"/>
              </w:rPr>
              <w:t>Bohnen</w:t>
            </w:r>
            <w:r w:rsidR="00DC6E39" w:rsidRPr="00925257">
              <w:fldChar w:fldCharType="begin"/>
            </w:r>
            <w:r w:rsidR="006C194C">
              <w:rPr>
                <w:sz w:val="24"/>
                <w:szCs w:val="24"/>
                <w:lang w:val="en-GB"/>
              </w:rPr>
              <w:instrText xml:space="preserve"> ADDIN PAPERS2_CITATIONS &lt;citation&gt;&lt;uuid&gt;E99F9038-317F-4350-8D49-F9A0CFFFD83A&lt;/uuid&gt;&lt;priority&gt;0&lt;/priority&gt;&lt;publications&gt;&lt;publication&gt;&lt;volume&gt;8&lt;/volume&gt;&lt;publication_date&gt;99201505191200000000222000&lt;/publication_date&gt;&lt;number&gt;6&lt;/number&gt;&lt;doi&gt;10.1161/CIRCIMAGING.114.003073&lt;/doi&gt;&lt;startpage&gt;e003073&lt;/startpage&gt;&lt;title&gt;Performance of T1 and T2 Mapping Cardiovascular Magnetic Resonance to Detect Active Myocarditis in Patients With Recent-Onset Heart Failure&lt;/title&gt;&lt;uuid&gt;F658EDD1-2E48-4C53-B06A-09A5A34D8DB5&lt;/uuid&gt;&lt;subtype&gt;400&lt;/subtype&gt;&lt;endpage&gt;e003073&lt;/endpage&gt;&lt;type&gt;400&lt;/type&gt;&lt;url&gt;http://circimaging.ahajournals.org/cgi/doi/10.1161/CIRCIMAGING.114.003073&lt;/url&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S&lt;/firstName&gt;&lt;lastName&gt;Bohnen&lt;/lastName&gt;&lt;/author&gt;&lt;author&gt;&lt;firstName&gt;U&lt;/firstName&gt;&lt;middleNames&gt;K&lt;/middleNames&gt;&lt;lastName&gt;Radunski&lt;/lastName&gt;&lt;/author&gt;&lt;author&gt;&lt;firstName&gt;G&lt;/firstName&gt;&lt;middleNames&gt;K&lt;/middleNames&gt;&lt;lastName&gt;Lund&lt;/lastName&gt;&lt;/author&gt;&lt;author&gt;&lt;firstName&gt;R&lt;/firstName&gt;&lt;lastName&gt;Kandolf&lt;/lastName&gt;&lt;/author&gt;&lt;author&gt;&lt;firstName&gt;C&lt;/firstName&gt;&lt;lastName&gt;Stehning&lt;/lastName&gt;&lt;/author&gt;&lt;author&gt;&lt;firstName&gt;B&lt;/firstName&gt;&lt;lastName&gt;Schnackenburg&lt;/lastName&gt;&lt;/author&gt;&lt;author&gt;&lt;firstName&gt;G&lt;/firstName&gt;&lt;lastName&gt;Adam&lt;/lastName&gt;&lt;/author&gt;&lt;author&gt;&lt;firstName&gt;S&lt;/firstName&gt;&lt;lastName&gt;Blankenberg&lt;/lastName&gt;&lt;/author&gt;&lt;author&gt;&lt;firstName&gt;K&lt;/firstName&gt;&lt;lastName&gt;Muellerleile&lt;/lastName&gt;&lt;/author&gt;&lt;/authors&gt;&lt;/publication&gt;&lt;/publications&gt;&lt;cites&gt;&lt;/cites&gt;&lt;/citation&gt;</w:instrText>
            </w:r>
            <w:r w:rsidR="00DC6E39" w:rsidRPr="00925257">
              <w:fldChar w:fldCharType="separate"/>
            </w:r>
            <w:r w:rsidR="00557CB7" w:rsidRPr="00925257">
              <w:rPr>
                <w:sz w:val="24"/>
                <w:szCs w:val="24"/>
                <w:lang w:eastAsia="en-US"/>
              </w:rPr>
              <w:t>(3)</w:t>
            </w:r>
            <w:r w:rsidR="00DC6E39" w:rsidRPr="00925257">
              <w:fldChar w:fldCharType="end"/>
            </w:r>
          </w:p>
        </w:tc>
        <w:tc>
          <w:tcPr>
            <w:tcW w:w="644" w:type="dxa"/>
          </w:tcPr>
          <w:p w14:paraId="53360584" w14:textId="0C87FE8E" w:rsidR="00FA2DCD" w:rsidRPr="00925257" w:rsidRDefault="00FA2DCD" w:rsidP="002B7B7C">
            <w:pPr>
              <w:contextualSpacing/>
              <w:rPr>
                <w:sz w:val="24"/>
                <w:szCs w:val="24"/>
                <w:lang w:val="en-GB"/>
              </w:rPr>
            </w:pPr>
            <w:r w:rsidRPr="00925257">
              <w:rPr>
                <w:sz w:val="24"/>
                <w:szCs w:val="24"/>
                <w:lang w:val="en-GB"/>
              </w:rPr>
              <w:t>31</w:t>
            </w:r>
          </w:p>
        </w:tc>
        <w:tc>
          <w:tcPr>
            <w:tcW w:w="2617" w:type="dxa"/>
          </w:tcPr>
          <w:p w14:paraId="5A7E720B" w14:textId="26C5BE33" w:rsidR="00FA2DCD" w:rsidRPr="00925257" w:rsidRDefault="00F4080E" w:rsidP="002B7B7C">
            <w:pPr>
              <w:contextualSpacing/>
              <w:rPr>
                <w:sz w:val="24"/>
                <w:szCs w:val="24"/>
                <w:lang w:val="en-GB"/>
              </w:rPr>
            </w:pPr>
            <w:r w:rsidRPr="00925257">
              <w:rPr>
                <w:sz w:val="24"/>
                <w:szCs w:val="24"/>
                <w:lang w:val="en-GB"/>
              </w:rPr>
              <w:t xml:space="preserve">HF due to suspected chronic </w:t>
            </w:r>
            <w:r w:rsidR="00FA2DCD" w:rsidRPr="00925257">
              <w:rPr>
                <w:sz w:val="24"/>
                <w:szCs w:val="24"/>
                <w:lang w:val="en-GB"/>
              </w:rPr>
              <w:t>myocarditis</w:t>
            </w:r>
          </w:p>
        </w:tc>
        <w:tc>
          <w:tcPr>
            <w:tcW w:w="1311" w:type="dxa"/>
          </w:tcPr>
          <w:p w14:paraId="3FE9E8B6" w14:textId="3EFD970A" w:rsidR="00FA2DCD" w:rsidRPr="00925257" w:rsidRDefault="00FA2DCD" w:rsidP="002B7B7C">
            <w:pPr>
              <w:contextualSpacing/>
              <w:rPr>
                <w:sz w:val="24"/>
                <w:szCs w:val="24"/>
                <w:lang w:val="en-GB"/>
              </w:rPr>
            </w:pPr>
            <w:r w:rsidRPr="00925257">
              <w:rPr>
                <w:sz w:val="24"/>
                <w:szCs w:val="24"/>
                <w:lang w:val="en-GB"/>
              </w:rPr>
              <w:t>T2 GraSE</w:t>
            </w:r>
          </w:p>
        </w:tc>
        <w:tc>
          <w:tcPr>
            <w:tcW w:w="2189" w:type="dxa"/>
          </w:tcPr>
          <w:p w14:paraId="0B916A5C" w14:textId="21981E85" w:rsidR="00FA2DCD" w:rsidRPr="00925257" w:rsidRDefault="00FA2DCD" w:rsidP="002B7B7C">
            <w:pPr>
              <w:contextualSpacing/>
              <w:rPr>
                <w:sz w:val="24"/>
                <w:szCs w:val="24"/>
                <w:lang w:val="en-GB"/>
              </w:rPr>
            </w:pPr>
            <w:r w:rsidRPr="00925257">
              <w:rPr>
                <w:sz w:val="24"/>
                <w:szCs w:val="24"/>
                <w:lang w:val="en-GB"/>
              </w:rPr>
              <w:t>EMB criteria for myocarditis</w:t>
            </w:r>
          </w:p>
        </w:tc>
        <w:tc>
          <w:tcPr>
            <w:tcW w:w="2671" w:type="dxa"/>
          </w:tcPr>
          <w:p w14:paraId="09B05C0C" w14:textId="77777777" w:rsidR="0083749E" w:rsidRPr="008A1264" w:rsidRDefault="0083749E" w:rsidP="002B7B7C">
            <w:pPr>
              <w:contextualSpacing/>
              <w:rPr>
                <w:sz w:val="24"/>
                <w:szCs w:val="24"/>
                <w:lang w:val="en-GB"/>
              </w:rPr>
            </w:pPr>
            <w:r w:rsidRPr="008A1264">
              <w:rPr>
                <w:sz w:val="24"/>
                <w:szCs w:val="24"/>
                <w:lang w:val="en-GB"/>
              </w:rPr>
              <w:t>LLC</w:t>
            </w:r>
          </w:p>
          <w:p w14:paraId="4DC7F640" w14:textId="3F2592F7" w:rsidR="0083749E" w:rsidRPr="0083749E" w:rsidRDefault="0083749E" w:rsidP="002B7B7C">
            <w:pPr>
              <w:contextualSpacing/>
              <w:rPr>
                <w:sz w:val="24"/>
                <w:szCs w:val="24"/>
                <w:lang w:val="en-GB"/>
              </w:rPr>
            </w:pPr>
            <w:r w:rsidRPr="008A1264">
              <w:rPr>
                <w:sz w:val="24"/>
                <w:szCs w:val="24"/>
                <w:lang w:val="en-GB"/>
              </w:rPr>
              <w:t>T1 mapping (</w:t>
            </w:r>
            <w:r>
              <w:rPr>
                <w:sz w:val="24"/>
                <w:szCs w:val="24"/>
                <w:lang w:val="en-GB"/>
              </w:rPr>
              <w:t>MOLLI 3(3)5</w:t>
            </w:r>
            <w:r w:rsidRPr="0083749E">
              <w:rPr>
                <w:sz w:val="24"/>
                <w:szCs w:val="24"/>
                <w:lang w:val="en-GB"/>
              </w:rPr>
              <w:t>(FA 35</w:t>
            </w:r>
            <w:r w:rsidRPr="0083749E">
              <w:rPr>
                <w:sz w:val="24"/>
                <w:szCs w:val="24"/>
                <w:lang w:val="en-GB"/>
              </w:rPr>
              <w:sym w:font="Symbol" w:char="F0B0"/>
            </w:r>
            <w:r w:rsidRPr="0083749E">
              <w:rPr>
                <w:sz w:val="24"/>
                <w:szCs w:val="24"/>
                <w:lang w:val="en-GB"/>
              </w:rPr>
              <w:t>)</w:t>
            </w:r>
          </w:p>
          <w:p w14:paraId="64A9EF89" w14:textId="0B3ED071" w:rsidR="00FA2DCD" w:rsidRPr="00925257" w:rsidRDefault="0083749E" w:rsidP="002B7B7C">
            <w:pPr>
              <w:contextualSpacing/>
              <w:rPr>
                <w:sz w:val="24"/>
                <w:szCs w:val="24"/>
                <w:lang w:val="en-GB"/>
              </w:rPr>
            </w:pPr>
            <w:r w:rsidRPr="008A1264">
              <w:rPr>
                <w:sz w:val="24"/>
                <w:szCs w:val="24"/>
                <w:lang w:val="en-GB"/>
              </w:rPr>
              <w:t>T2 mapping (T2 GraSE)</w:t>
            </w:r>
          </w:p>
        </w:tc>
        <w:tc>
          <w:tcPr>
            <w:tcW w:w="2368" w:type="dxa"/>
          </w:tcPr>
          <w:p w14:paraId="6E94C82E" w14:textId="21C95507" w:rsidR="001C1A1A" w:rsidRPr="00925257" w:rsidRDefault="001C1A1A" w:rsidP="002B7B7C">
            <w:pPr>
              <w:pStyle w:val="Prrafodelista"/>
              <w:numPr>
                <w:ilvl w:val="0"/>
                <w:numId w:val="3"/>
              </w:numPr>
              <w:rPr>
                <w:rFonts w:ascii="Times New Roman" w:hAnsi="Times New Roman"/>
                <w:sz w:val="24"/>
                <w:szCs w:val="24"/>
                <w:lang w:val="en-GB"/>
              </w:rPr>
            </w:pPr>
            <w:r w:rsidRPr="00925257">
              <w:rPr>
                <w:rFonts w:ascii="Times New Roman" w:hAnsi="Times New Roman"/>
                <w:sz w:val="24"/>
                <w:szCs w:val="24"/>
                <w:lang w:val="en-GB"/>
              </w:rPr>
              <w:t>T2WI 0.56</w:t>
            </w:r>
          </w:p>
          <w:p w14:paraId="5CD0880B" w14:textId="12F8E51B" w:rsidR="001C1A1A" w:rsidRPr="00925257" w:rsidRDefault="001C1A1A" w:rsidP="002B7B7C">
            <w:pPr>
              <w:pStyle w:val="Prrafodelista"/>
              <w:numPr>
                <w:ilvl w:val="0"/>
                <w:numId w:val="3"/>
              </w:numPr>
              <w:rPr>
                <w:rFonts w:ascii="Times New Roman" w:hAnsi="Times New Roman"/>
                <w:sz w:val="24"/>
                <w:szCs w:val="24"/>
                <w:lang w:val="en-GB"/>
              </w:rPr>
            </w:pPr>
            <w:r w:rsidRPr="00925257">
              <w:rPr>
                <w:rFonts w:ascii="Times New Roman" w:hAnsi="Times New Roman"/>
                <w:sz w:val="24"/>
                <w:szCs w:val="24"/>
                <w:lang w:val="en-GB"/>
              </w:rPr>
              <w:t>GRE 0.55</w:t>
            </w:r>
          </w:p>
          <w:p w14:paraId="4116F3A1" w14:textId="6ACCFCDB" w:rsidR="001C1A1A" w:rsidRPr="00925257" w:rsidRDefault="001C1A1A" w:rsidP="002B7B7C">
            <w:pPr>
              <w:pStyle w:val="Prrafodelista"/>
              <w:numPr>
                <w:ilvl w:val="0"/>
                <w:numId w:val="3"/>
              </w:numPr>
              <w:rPr>
                <w:rFonts w:ascii="Times New Roman" w:hAnsi="Times New Roman"/>
                <w:sz w:val="24"/>
                <w:szCs w:val="24"/>
                <w:lang w:val="en-GB"/>
              </w:rPr>
            </w:pPr>
            <w:r w:rsidRPr="00925257">
              <w:rPr>
                <w:rFonts w:ascii="Times New Roman" w:hAnsi="Times New Roman"/>
                <w:sz w:val="24"/>
                <w:szCs w:val="24"/>
                <w:lang w:val="en-GB"/>
              </w:rPr>
              <w:t>LGE 0.60</w:t>
            </w:r>
          </w:p>
          <w:p w14:paraId="4C219B6E" w14:textId="77777777" w:rsidR="001C1A1A" w:rsidRPr="00925257" w:rsidRDefault="001C1A1A" w:rsidP="002B7B7C">
            <w:pPr>
              <w:pStyle w:val="Prrafodelista"/>
              <w:numPr>
                <w:ilvl w:val="0"/>
                <w:numId w:val="3"/>
              </w:numPr>
              <w:rPr>
                <w:rFonts w:ascii="Times New Roman" w:hAnsi="Times New Roman"/>
                <w:sz w:val="24"/>
                <w:szCs w:val="24"/>
                <w:lang w:val="en-GB"/>
              </w:rPr>
            </w:pPr>
            <w:r w:rsidRPr="00925257">
              <w:rPr>
                <w:rFonts w:ascii="Times New Roman" w:hAnsi="Times New Roman"/>
                <w:sz w:val="24"/>
                <w:szCs w:val="24"/>
                <w:lang w:val="en-GB"/>
              </w:rPr>
              <w:t>Native T1 0.65</w:t>
            </w:r>
          </w:p>
          <w:p w14:paraId="3A7E2BDD" w14:textId="15658EE3" w:rsidR="001C1A1A" w:rsidRPr="00925257" w:rsidRDefault="001C1A1A" w:rsidP="002B7B7C">
            <w:pPr>
              <w:pStyle w:val="Prrafodelista"/>
              <w:numPr>
                <w:ilvl w:val="0"/>
                <w:numId w:val="3"/>
              </w:numPr>
              <w:rPr>
                <w:rFonts w:ascii="Times New Roman" w:hAnsi="Times New Roman"/>
                <w:sz w:val="24"/>
                <w:szCs w:val="24"/>
                <w:lang w:val="en-GB"/>
              </w:rPr>
            </w:pPr>
            <w:r w:rsidRPr="00925257">
              <w:rPr>
                <w:rFonts w:ascii="Times New Roman" w:hAnsi="Times New Roman"/>
                <w:sz w:val="24"/>
                <w:szCs w:val="24"/>
                <w:lang w:val="en-GB"/>
              </w:rPr>
              <w:t>Postcontrast T1 0.86</w:t>
            </w:r>
          </w:p>
          <w:p w14:paraId="4054B6A2" w14:textId="515EBCCF" w:rsidR="001C1A1A" w:rsidRPr="00925257" w:rsidRDefault="001C1A1A" w:rsidP="002B7B7C">
            <w:pPr>
              <w:pStyle w:val="Prrafodelista"/>
              <w:numPr>
                <w:ilvl w:val="0"/>
                <w:numId w:val="3"/>
              </w:numPr>
              <w:rPr>
                <w:rFonts w:ascii="Times New Roman" w:hAnsi="Times New Roman"/>
                <w:sz w:val="24"/>
                <w:szCs w:val="24"/>
                <w:lang w:val="en-GB"/>
              </w:rPr>
            </w:pPr>
            <w:r w:rsidRPr="00925257">
              <w:rPr>
                <w:rFonts w:ascii="Times New Roman" w:hAnsi="Times New Roman"/>
                <w:sz w:val="24"/>
                <w:szCs w:val="24"/>
                <w:lang w:val="en-GB"/>
              </w:rPr>
              <w:t>ECV 0.58</w:t>
            </w:r>
          </w:p>
          <w:p w14:paraId="665749BC" w14:textId="0E0A5EF9" w:rsidR="00FA2DCD" w:rsidRPr="00925257" w:rsidRDefault="001C1A1A" w:rsidP="002B7B7C">
            <w:pPr>
              <w:pStyle w:val="Prrafodelista"/>
              <w:numPr>
                <w:ilvl w:val="0"/>
                <w:numId w:val="3"/>
              </w:numPr>
              <w:rPr>
                <w:rFonts w:ascii="Times New Roman" w:hAnsi="Times New Roman"/>
                <w:sz w:val="24"/>
                <w:szCs w:val="24"/>
                <w:lang w:val="en-GB"/>
              </w:rPr>
            </w:pPr>
            <w:r w:rsidRPr="00925257">
              <w:rPr>
                <w:rFonts w:ascii="Times New Roman" w:hAnsi="Times New Roman"/>
                <w:sz w:val="24"/>
                <w:szCs w:val="24"/>
                <w:lang w:val="en-GB"/>
              </w:rPr>
              <w:t>T2 map 0.78</w:t>
            </w:r>
          </w:p>
        </w:tc>
      </w:tr>
      <w:tr w:rsidR="009A4743" w:rsidRPr="00925257" w14:paraId="46BD7257" w14:textId="77777777" w:rsidTr="00D355F4">
        <w:trPr>
          <w:trHeight w:val="404"/>
        </w:trPr>
        <w:tc>
          <w:tcPr>
            <w:tcW w:w="2376" w:type="dxa"/>
          </w:tcPr>
          <w:p w14:paraId="33E2CAB4" w14:textId="4CB55AF6" w:rsidR="001C1A1A" w:rsidRPr="00925257" w:rsidRDefault="001C1A1A" w:rsidP="002B7B7C">
            <w:pPr>
              <w:contextualSpacing/>
              <w:rPr>
                <w:sz w:val="24"/>
                <w:szCs w:val="24"/>
                <w:lang w:val="en-GB"/>
              </w:rPr>
            </w:pPr>
            <w:r w:rsidRPr="00925257">
              <w:rPr>
                <w:sz w:val="24"/>
                <w:szCs w:val="24"/>
                <w:lang w:val="en-GB"/>
              </w:rPr>
              <w:t>Lurz</w:t>
            </w:r>
            <w:r w:rsidR="00DC6E39" w:rsidRPr="00925257">
              <w:fldChar w:fldCharType="begin"/>
            </w:r>
            <w:r w:rsidR="006C194C">
              <w:rPr>
                <w:sz w:val="24"/>
                <w:szCs w:val="24"/>
                <w:lang w:val="en-GB"/>
              </w:rPr>
              <w:instrText xml:space="preserve"> ADDIN PAPERS2_CITATIONS &lt;citation&gt;&lt;uuid&gt;DCD75002-3431-44B2-82E5-654592CCA4AC&lt;/uuid&gt;&lt;priority&gt;0&lt;/priority&gt;&lt;publications&gt;&lt;publication&gt;&lt;volume&gt;67&lt;/volume&gt;&lt;publication_date&gt;99201604001200000000220000&lt;/publication_date&gt;&lt;number&gt;15&lt;/number&gt;&lt;doi&gt;10.1016/j.jacc.2016.02.013&lt;/doi&gt;&lt;startpage&gt;1800&lt;/startpage&gt;&lt;title&gt;Comprehensive Cardiac Magnetic Resonance Imaging in Patients With Suspected Myocarditis&lt;/title&gt;&lt;uuid&gt;6003C484-64FC-4D35-B5F8-6BA5E674EF24&lt;/uuid&gt;&lt;subtype&gt;400&lt;/subtype&gt;&lt;endpage&gt;1811&lt;/endpage&gt;&lt;type&gt;400&lt;/type&gt;&lt;url&gt;http://linkinghub.elsevier.com/retrieve/pii/S0735109716006100&lt;/url&gt;&lt;bundle&gt;&lt;publication&gt;&lt;publisher&gt;Elsevier Inc&lt;/publisher&gt;&lt;title&gt;Journal of the American College of Cardiology&lt;/title&gt;&lt;type&gt;-100&lt;/type&gt;&lt;subtype&gt;-100&lt;/subtype&gt;&lt;uuid&gt;A91BD6E3-73B6-4B9B-A64F-5BEC131BC4FC&lt;/uuid&gt;&lt;/publication&gt;&lt;/bundle&gt;&lt;authors&gt;&lt;author&gt;&lt;firstName&gt;Philipp&lt;/firstName&gt;&lt;lastName&gt;Lurz&lt;/lastName&gt;&lt;/author&gt;&lt;author&gt;&lt;firstName&gt;Christian&lt;/firstName&gt;&lt;lastName&gt;Luecke&lt;/lastName&gt;&lt;/author&gt;&lt;author&gt;&lt;firstName&gt;Ingo&lt;/firstName&gt;&lt;lastName&gt;Eitel&lt;/lastName&gt;&lt;/author&gt;&lt;author&gt;&lt;firstName&gt;Felix&lt;/firstName&gt;&lt;lastName&gt;Föhrenbach&lt;/lastName&gt;&lt;/author&gt;&lt;author&gt;&lt;firstName&gt;Clara&lt;/firstName&gt;&lt;lastName&gt;Frank&lt;/lastName&gt;&lt;/author&gt;&lt;author&gt;&lt;firstName&gt;Matthias&lt;/firstName&gt;&lt;lastName&gt;Grothoff&lt;/lastName&gt;&lt;/author&gt;&lt;author&gt;&lt;nonDroppingParticle&gt;de&lt;/nonDroppingParticle&gt;&lt;firstName&gt;Suzanne&lt;/firstName&gt;&lt;lastName&gt;Waha&lt;/lastName&gt;&lt;/author&gt;&lt;author&gt;&lt;firstName&gt;Karl-Philipp&lt;/firstName&gt;&lt;lastName&gt;Rommel&lt;/lastName&gt;&lt;/author&gt;&lt;author&gt;&lt;firstName&gt;Julia&lt;/firstName&gt;&lt;middleNames&gt;Anna&lt;/middleNames&gt;&lt;lastName&gt;Lurz&lt;/lastName&gt;&lt;/author&gt;&lt;author&gt;&lt;firstName&gt;Karin&lt;/firstName&gt;&lt;lastName&gt;Klingel&lt;/lastName&gt;&lt;/author&gt;&lt;author&gt;&lt;firstName&gt;Reinhard&lt;/firstName&gt;&lt;lastName&gt;Kandolf&lt;/lastName&gt;&lt;/author&gt;&lt;author&gt;&lt;firstName&gt;Gerhard&lt;/firstName&gt;&lt;lastName&gt;Schuler&lt;/lastName&gt;&lt;/author&gt;&lt;author&gt;&lt;firstName&gt;Holger&lt;/firstName&gt;&lt;lastName&gt;Thiele&lt;/lastName&gt;&lt;/author&gt;&lt;author&gt;&lt;firstName&gt;Matthias&lt;/firstName&gt;&lt;lastName&gt;Gutberlet&lt;/lastName&gt;&lt;/author&gt;&lt;/authors&gt;&lt;/publication&gt;&lt;/publications&gt;&lt;cites&gt;&lt;/cites&gt;&lt;/citation&gt;</w:instrText>
            </w:r>
            <w:r w:rsidR="00DC6E39" w:rsidRPr="00925257">
              <w:fldChar w:fldCharType="separate"/>
            </w:r>
            <w:r w:rsidR="00557CB7" w:rsidRPr="00925257">
              <w:rPr>
                <w:sz w:val="24"/>
                <w:szCs w:val="24"/>
                <w:lang w:eastAsia="en-US"/>
              </w:rPr>
              <w:t>(4)</w:t>
            </w:r>
            <w:r w:rsidR="00DC6E39" w:rsidRPr="00925257">
              <w:fldChar w:fldCharType="end"/>
            </w:r>
          </w:p>
        </w:tc>
        <w:tc>
          <w:tcPr>
            <w:tcW w:w="644" w:type="dxa"/>
          </w:tcPr>
          <w:p w14:paraId="1E8738C1" w14:textId="640A91C5" w:rsidR="001C1A1A" w:rsidRPr="00925257" w:rsidRDefault="00924E34" w:rsidP="002B7B7C">
            <w:pPr>
              <w:contextualSpacing/>
              <w:rPr>
                <w:sz w:val="24"/>
                <w:szCs w:val="24"/>
                <w:lang w:val="en-GB"/>
              </w:rPr>
            </w:pPr>
            <w:r w:rsidRPr="00925257">
              <w:rPr>
                <w:sz w:val="24"/>
                <w:szCs w:val="24"/>
                <w:lang w:val="en-GB"/>
              </w:rPr>
              <w:t>129</w:t>
            </w:r>
          </w:p>
        </w:tc>
        <w:tc>
          <w:tcPr>
            <w:tcW w:w="2617" w:type="dxa"/>
          </w:tcPr>
          <w:p w14:paraId="326FEE6B" w14:textId="60F4A36D" w:rsidR="001C1A1A" w:rsidRPr="00925257" w:rsidRDefault="00F4080E" w:rsidP="002B7B7C">
            <w:pPr>
              <w:contextualSpacing/>
              <w:rPr>
                <w:sz w:val="24"/>
                <w:szCs w:val="24"/>
                <w:lang w:val="en-GB"/>
              </w:rPr>
            </w:pPr>
            <w:r w:rsidRPr="00925257">
              <w:rPr>
                <w:sz w:val="24"/>
                <w:szCs w:val="24"/>
                <w:lang w:val="en-GB"/>
              </w:rPr>
              <w:t>Suspected m</w:t>
            </w:r>
            <w:r w:rsidR="001C1A1A" w:rsidRPr="00925257">
              <w:rPr>
                <w:sz w:val="24"/>
                <w:szCs w:val="24"/>
                <w:lang w:val="en-GB"/>
              </w:rPr>
              <w:t>yocarditis</w:t>
            </w:r>
          </w:p>
          <w:p w14:paraId="041A66D3" w14:textId="5DDB464F" w:rsidR="00F4080E" w:rsidRPr="00925257" w:rsidRDefault="00F4080E" w:rsidP="002B7B7C">
            <w:pPr>
              <w:pStyle w:val="Prrafodelista"/>
              <w:numPr>
                <w:ilvl w:val="0"/>
                <w:numId w:val="4"/>
              </w:numPr>
              <w:rPr>
                <w:rFonts w:ascii="Times New Roman" w:hAnsi="Times New Roman"/>
                <w:sz w:val="24"/>
                <w:szCs w:val="24"/>
              </w:rPr>
            </w:pPr>
            <w:r w:rsidRPr="00925257">
              <w:rPr>
                <w:rFonts w:ascii="Times New Roman" w:hAnsi="Times New Roman"/>
                <w:sz w:val="24"/>
                <w:szCs w:val="24"/>
              </w:rPr>
              <w:t>acute symptoms &lt;14</w:t>
            </w:r>
          </w:p>
          <w:p w14:paraId="14883624" w14:textId="77777777" w:rsidR="00F4080E" w:rsidRPr="00925257" w:rsidRDefault="00F4080E" w:rsidP="002B7B7C">
            <w:pPr>
              <w:pStyle w:val="Prrafodelista"/>
              <w:numPr>
                <w:ilvl w:val="0"/>
                <w:numId w:val="4"/>
              </w:numPr>
              <w:rPr>
                <w:rFonts w:ascii="Times New Roman" w:hAnsi="Times New Roman"/>
                <w:sz w:val="24"/>
                <w:szCs w:val="24"/>
              </w:rPr>
            </w:pPr>
            <w:r w:rsidRPr="00925257">
              <w:rPr>
                <w:rFonts w:ascii="Times New Roman" w:hAnsi="Times New Roman"/>
                <w:sz w:val="24"/>
                <w:szCs w:val="24"/>
              </w:rPr>
              <w:t>days</w:t>
            </w:r>
          </w:p>
          <w:p w14:paraId="44990407" w14:textId="07B5A082" w:rsidR="00F4080E" w:rsidRPr="00925257" w:rsidRDefault="00F4080E" w:rsidP="002B7B7C">
            <w:pPr>
              <w:pStyle w:val="Prrafodelista"/>
              <w:numPr>
                <w:ilvl w:val="0"/>
                <w:numId w:val="4"/>
              </w:numPr>
              <w:rPr>
                <w:rFonts w:ascii="Times New Roman" w:hAnsi="Times New Roman"/>
                <w:sz w:val="24"/>
                <w:szCs w:val="24"/>
              </w:rPr>
            </w:pPr>
            <w:r w:rsidRPr="00925257">
              <w:rPr>
                <w:rFonts w:ascii="Times New Roman" w:hAnsi="Times New Roman"/>
                <w:sz w:val="24"/>
                <w:szCs w:val="24"/>
              </w:rPr>
              <w:t>chronic symptoms &gt;14 days</w:t>
            </w:r>
          </w:p>
        </w:tc>
        <w:tc>
          <w:tcPr>
            <w:tcW w:w="1311" w:type="dxa"/>
          </w:tcPr>
          <w:p w14:paraId="3D3C580F" w14:textId="4F2E351B" w:rsidR="001C1A1A" w:rsidRPr="00925257" w:rsidRDefault="001C1A1A" w:rsidP="002B7B7C">
            <w:pPr>
              <w:contextualSpacing/>
              <w:rPr>
                <w:sz w:val="24"/>
                <w:szCs w:val="24"/>
                <w:lang w:val="en-GB"/>
              </w:rPr>
            </w:pPr>
            <w:r w:rsidRPr="00925257">
              <w:rPr>
                <w:sz w:val="24"/>
                <w:szCs w:val="24"/>
                <w:lang w:val="en-GB"/>
              </w:rPr>
              <w:t>T2GraSE</w:t>
            </w:r>
          </w:p>
        </w:tc>
        <w:tc>
          <w:tcPr>
            <w:tcW w:w="2189" w:type="dxa"/>
          </w:tcPr>
          <w:p w14:paraId="4F0B1748" w14:textId="47059096" w:rsidR="001C1A1A" w:rsidRPr="00925257" w:rsidRDefault="001C1A1A" w:rsidP="002B7B7C">
            <w:pPr>
              <w:contextualSpacing/>
              <w:rPr>
                <w:sz w:val="24"/>
                <w:szCs w:val="24"/>
                <w:lang w:val="en-GB"/>
              </w:rPr>
            </w:pPr>
            <w:r w:rsidRPr="00925257">
              <w:rPr>
                <w:sz w:val="24"/>
                <w:szCs w:val="24"/>
                <w:lang w:val="en-GB"/>
              </w:rPr>
              <w:t>EMB criteria for myocarditis</w:t>
            </w:r>
          </w:p>
        </w:tc>
        <w:tc>
          <w:tcPr>
            <w:tcW w:w="2671" w:type="dxa"/>
          </w:tcPr>
          <w:p w14:paraId="522D37B3" w14:textId="77777777" w:rsidR="008A1264" w:rsidRPr="008A1264" w:rsidRDefault="008A1264" w:rsidP="002B7B7C">
            <w:pPr>
              <w:contextualSpacing/>
              <w:rPr>
                <w:sz w:val="24"/>
                <w:szCs w:val="24"/>
                <w:lang w:val="en-GB"/>
              </w:rPr>
            </w:pPr>
            <w:r w:rsidRPr="008A1264">
              <w:rPr>
                <w:sz w:val="24"/>
                <w:szCs w:val="24"/>
                <w:lang w:val="en-GB"/>
              </w:rPr>
              <w:t>LLC</w:t>
            </w:r>
          </w:p>
          <w:p w14:paraId="2BBEAD1D" w14:textId="219CC61F" w:rsidR="008A1264" w:rsidRPr="0083749E" w:rsidRDefault="008A1264" w:rsidP="002B7B7C">
            <w:pPr>
              <w:contextualSpacing/>
              <w:rPr>
                <w:sz w:val="24"/>
                <w:szCs w:val="24"/>
                <w:lang w:val="en-GB"/>
              </w:rPr>
            </w:pPr>
            <w:r w:rsidRPr="008A1264">
              <w:rPr>
                <w:sz w:val="24"/>
                <w:szCs w:val="24"/>
                <w:lang w:val="en-GB"/>
              </w:rPr>
              <w:t>T1 mapping (</w:t>
            </w:r>
            <w:r w:rsidR="0083749E">
              <w:rPr>
                <w:sz w:val="24"/>
                <w:szCs w:val="24"/>
                <w:lang w:val="en-GB"/>
              </w:rPr>
              <w:t>MOLLI 3(3)5</w:t>
            </w:r>
            <w:r w:rsidR="0083749E" w:rsidRPr="0083749E">
              <w:rPr>
                <w:sz w:val="24"/>
                <w:szCs w:val="24"/>
                <w:lang w:val="en-GB"/>
              </w:rPr>
              <w:t>(FA 35</w:t>
            </w:r>
            <w:r w:rsidR="0083749E" w:rsidRPr="0083749E">
              <w:rPr>
                <w:sz w:val="24"/>
                <w:szCs w:val="24"/>
                <w:lang w:val="en-GB"/>
              </w:rPr>
              <w:sym w:font="Symbol" w:char="F0B0"/>
            </w:r>
            <w:r w:rsidR="0083749E" w:rsidRPr="0083749E">
              <w:rPr>
                <w:sz w:val="24"/>
                <w:szCs w:val="24"/>
                <w:lang w:val="en-GB"/>
              </w:rPr>
              <w:t>)</w:t>
            </w:r>
          </w:p>
          <w:p w14:paraId="77890B35" w14:textId="4D03F844" w:rsidR="001C1A1A" w:rsidRPr="00925257" w:rsidRDefault="008A1264" w:rsidP="002B7B7C">
            <w:pPr>
              <w:contextualSpacing/>
              <w:rPr>
                <w:sz w:val="24"/>
                <w:szCs w:val="24"/>
                <w:lang w:val="en-GB"/>
              </w:rPr>
            </w:pPr>
            <w:r w:rsidRPr="008A1264">
              <w:rPr>
                <w:sz w:val="24"/>
                <w:szCs w:val="24"/>
                <w:lang w:val="en-GB"/>
              </w:rPr>
              <w:t>T2 mapping (T2 GraSE)</w:t>
            </w:r>
          </w:p>
        </w:tc>
        <w:tc>
          <w:tcPr>
            <w:tcW w:w="2368" w:type="dxa"/>
          </w:tcPr>
          <w:p w14:paraId="0B1E832C" w14:textId="50D15EBB" w:rsidR="00F4080E" w:rsidRPr="00925257" w:rsidRDefault="00F4080E" w:rsidP="002B7B7C">
            <w:pPr>
              <w:rPr>
                <w:sz w:val="24"/>
                <w:szCs w:val="24"/>
                <w:lang w:val="en-GB"/>
              </w:rPr>
            </w:pPr>
            <w:r w:rsidRPr="00925257">
              <w:rPr>
                <w:sz w:val="24"/>
                <w:szCs w:val="24"/>
                <w:lang w:val="en-GB"/>
              </w:rPr>
              <w:t>Acute symptoms (</w:t>
            </w:r>
            <w:r w:rsidR="00117652" w:rsidRPr="00925257">
              <w:rPr>
                <w:sz w:val="24"/>
                <w:szCs w:val="24"/>
                <w:lang w:val="en-GB"/>
              </w:rPr>
              <w:t>n=</w:t>
            </w:r>
            <w:r w:rsidRPr="00925257">
              <w:rPr>
                <w:sz w:val="24"/>
                <w:szCs w:val="24"/>
                <w:lang w:val="en-GB"/>
              </w:rPr>
              <w:t>61)</w:t>
            </w:r>
          </w:p>
          <w:p w14:paraId="58734A83" w14:textId="4C40CDEA" w:rsidR="00924E34" w:rsidRPr="00925257" w:rsidRDefault="00EC4FF9" w:rsidP="002B7B7C">
            <w:pPr>
              <w:pStyle w:val="Prrafodelista"/>
              <w:numPr>
                <w:ilvl w:val="0"/>
                <w:numId w:val="5"/>
              </w:numPr>
              <w:rPr>
                <w:rFonts w:ascii="Times New Roman" w:hAnsi="Times New Roman"/>
                <w:sz w:val="24"/>
                <w:szCs w:val="24"/>
                <w:lang w:val="en-GB"/>
              </w:rPr>
            </w:pPr>
            <w:r w:rsidRPr="00925257">
              <w:rPr>
                <w:rFonts w:ascii="Times New Roman" w:hAnsi="Times New Roman"/>
                <w:sz w:val="24"/>
                <w:szCs w:val="24"/>
                <w:lang w:val="en-GB"/>
              </w:rPr>
              <w:t>LLC 0.56</w:t>
            </w:r>
          </w:p>
          <w:p w14:paraId="59FE5629" w14:textId="5DFDD0F1" w:rsidR="00924E34" w:rsidRPr="00925257" w:rsidRDefault="00924E34" w:rsidP="002B7B7C">
            <w:pPr>
              <w:pStyle w:val="Prrafodelista"/>
              <w:numPr>
                <w:ilvl w:val="0"/>
                <w:numId w:val="5"/>
              </w:numPr>
              <w:rPr>
                <w:rFonts w:ascii="Times New Roman" w:hAnsi="Times New Roman"/>
                <w:sz w:val="24"/>
                <w:szCs w:val="24"/>
                <w:lang w:val="en-GB"/>
              </w:rPr>
            </w:pPr>
            <w:r w:rsidRPr="00925257">
              <w:rPr>
                <w:rFonts w:ascii="Times New Roman" w:hAnsi="Times New Roman"/>
                <w:sz w:val="24"/>
                <w:szCs w:val="24"/>
                <w:lang w:val="en-GB"/>
              </w:rPr>
              <w:t>Native T1 0.82</w:t>
            </w:r>
          </w:p>
          <w:p w14:paraId="465E7878" w14:textId="166B6766" w:rsidR="00924E34" w:rsidRPr="00925257" w:rsidRDefault="00924E34" w:rsidP="002B7B7C">
            <w:pPr>
              <w:pStyle w:val="Prrafodelista"/>
              <w:numPr>
                <w:ilvl w:val="0"/>
                <w:numId w:val="5"/>
              </w:numPr>
              <w:rPr>
                <w:rFonts w:ascii="Times New Roman" w:hAnsi="Times New Roman"/>
                <w:sz w:val="24"/>
                <w:szCs w:val="24"/>
                <w:lang w:val="en-GB"/>
              </w:rPr>
            </w:pPr>
            <w:r w:rsidRPr="00925257">
              <w:rPr>
                <w:rFonts w:ascii="Times New Roman" w:hAnsi="Times New Roman"/>
                <w:sz w:val="24"/>
                <w:szCs w:val="24"/>
                <w:lang w:val="en-GB"/>
              </w:rPr>
              <w:t>ECV 0.75</w:t>
            </w:r>
          </w:p>
          <w:p w14:paraId="3A4F3C59" w14:textId="77777777" w:rsidR="001C1A1A" w:rsidRPr="00925257" w:rsidRDefault="00924E34" w:rsidP="002B7B7C">
            <w:pPr>
              <w:pStyle w:val="Prrafodelista"/>
              <w:numPr>
                <w:ilvl w:val="0"/>
                <w:numId w:val="5"/>
              </w:numPr>
              <w:rPr>
                <w:rFonts w:ascii="Times New Roman" w:hAnsi="Times New Roman"/>
                <w:sz w:val="24"/>
                <w:szCs w:val="24"/>
                <w:lang w:val="en-GB"/>
              </w:rPr>
            </w:pPr>
            <w:r w:rsidRPr="00925257">
              <w:rPr>
                <w:rFonts w:ascii="Times New Roman" w:hAnsi="Times New Roman"/>
                <w:sz w:val="24"/>
                <w:szCs w:val="24"/>
                <w:lang w:val="en-GB"/>
              </w:rPr>
              <w:t>T2 map 0.8</w:t>
            </w:r>
            <w:r w:rsidR="00EC4FF9" w:rsidRPr="00925257">
              <w:rPr>
                <w:rFonts w:ascii="Times New Roman" w:hAnsi="Times New Roman"/>
                <w:sz w:val="24"/>
                <w:szCs w:val="24"/>
                <w:lang w:val="en-GB"/>
              </w:rPr>
              <w:t>1</w:t>
            </w:r>
          </w:p>
          <w:p w14:paraId="7B9CE879" w14:textId="0B2C02A1" w:rsidR="00F4080E" w:rsidRPr="00925257" w:rsidRDefault="00F4080E" w:rsidP="002B7B7C">
            <w:pPr>
              <w:rPr>
                <w:sz w:val="24"/>
                <w:szCs w:val="24"/>
                <w:lang w:val="en-GB"/>
              </w:rPr>
            </w:pPr>
            <w:r w:rsidRPr="00925257">
              <w:rPr>
                <w:sz w:val="24"/>
                <w:szCs w:val="24"/>
                <w:lang w:val="en-GB"/>
              </w:rPr>
              <w:lastRenderedPageBreak/>
              <w:t>Chronic symptoms</w:t>
            </w:r>
            <w:r w:rsidRPr="00925257">
              <w:rPr>
                <w:sz w:val="24"/>
                <w:szCs w:val="24"/>
              </w:rPr>
              <w:t xml:space="preserve"> (</w:t>
            </w:r>
            <w:r w:rsidR="00117652" w:rsidRPr="00925257">
              <w:rPr>
                <w:sz w:val="24"/>
                <w:szCs w:val="24"/>
              </w:rPr>
              <w:t>n=</w:t>
            </w:r>
            <w:r w:rsidRPr="00925257">
              <w:rPr>
                <w:sz w:val="24"/>
                <w:szCs w:val="24"/>
                <w:lang w:val="en-GB"/>
              </w:rPr>
              <w:t>68)</w:t>
            </w:r>
          </w:p>
          <w:p w14:paraId="5127C543" w14:textId="70A6096E" w:rsidR="00F4080E" w:rsidRPr="00925257" w:rsidRDefault="00F4080E" w:rsidP="002B7B7C">
            <w:pPr>
              <w:pStyle w:val="Prrafodelista"/>
              <w:numPr>
                <w:ilvl w:val="0"/>
                <w:numId w:val="5"/>
              </w:numPr>
              <w:rPr>
                <w:rFonts w:ascii="Times New Roman" w:hAnsi="Times New Roman"/>
                <w:sz w:val="24"/>
                <w:szCs w:val="24"/>
                <w:lang w:val="en-GB"/>
              </w:rPr>
            </w:pPr>
            <w:r w:rsidRPr="00925257">
              <w:rPr>
                <w:rFonts w:ascii="Times New Roman" w:hAnsi="Times New Roman"/>
                <w:sz w:val="24"/>
                <w:szCs w:val="24"/>
                <w:lang w:val="en-GB"/>
              </w:rPr>
              <w:t>LLC 0.53</w:t>
            </w:r>
          </w:p>
          <w:p w14:paraId="7DC77566" w14:textId="72A5560F" w:rsidR="00F4080E" w:rsidRPr="00925257" w:rsidRDefault="00F4080E" w:rsidP="002B7B7C">
            <w:pPr>
              <w:pStyle w:val="Prrafodelista"/>
              <w:numPr>
                <w:ilvl w:val="0"/>
                <w:numId w:val="5"/>
              </w:numPr>
              <w:rPr>
                <w:rFonts w:ascii="Times New Roman" w:hAnsi="Times New Roman"/>
                <w:sz w:val="24"/>
                <w:szCs w:val="24"/>
                <w:lang w:val="en-GB"/>
              </w:rPr>
            </w:pPr>
            <w:r w:rsidRPr="00925257">
              <w:rPr>
                <w:rFonts w:ascii="Times New Roman" w:hAnsi="Times New Roman"/>
                <w:sz w:val="24"/>
                <w:szCs w:val="24"/>
                <w:lang w:val="en-GB"/>
              </w:rPr>
              <w:t>Native T1 0.53</w:t>
            </w:r>
          </w:p>
          <w:p w14:paraId="67EFD6FE" w14:textId="77A43D3E" w:rsidR="00F4080E" w:rsidRPr="00925257" w:rsidRDefault="00F4080E" w:rsidP="002B7B7C">
            <w:pPr>
              <w:pStyle w:val="Prrafodelista"/>
              <w:numPr>
                <w:ilvl w:val="0"/>
                <w:numId w:val="5"/>
              </w:numPr>
              <w:rPr>
                <w:rFonts w:ascii="Times New Roman" w:hAnsi="Times New Roman"/>
                <w:sz w:val="24"/>
                <w:szCs w:val="24"/>
                <w:lang w:val="en-GB"/>
              </w:rPr>
            </w:pPr>
            <w:r w:rsidRPr="00925257">
              <w:rPr>
                <w:rFonts w:ascii="Times New Roman" w:hAnsi="Times New Roman"/>
                <w:sz w:val="24"/>
                <w:szCs w:val="24"/>
                <w:lang w:val="en-GB"/>
              </w:rPr>
              <w:t>ECV 0.61</w:t>
            </w:r>
          </w:p>
          <w:p w14:paraId="5F7FD93A" w14:textId="556C00EB" w:rsidR="00F4080E" w:rsidRPr="00925257" w:rsidRDefault="00F4080E" w:rsidP="002B7B7C">
            <w:pPr>
              <w:pStyle w:val="Prrafodelista"/>
              <w:numPr>
                <w:ilvl w:val="0"/>
                <w:numId w:val="5"/>
              </w:numPr>
              <w:rPr>
                <w:rFonts w:ascii="Times New Roman" w:hAnsi="Times New Roman"/>
                <w:sz w:val="24"/>
                <w:szCs w:val="24"/>
                <w:lang w:val="en-GB"/>
              </w:rPr>
            </w:pPr>
            <w:r w:rsidRPr="00925257">
              <w:rPr>
                <w:rFonts w:ascii="Times New Roman" w:hAnsi="Times New Roman"/>
                <w:sz w:val="24"/>
                <w:szCs w:val="24"/>
                <w:lang w:val="en-GB"/>
              </w:rPr>
              <w:t>T2 map 0.77</w:t>
            </w:r>
          </w:p>
        </w:tc>
      </w:tr>
    </w:tbl>
    <w:p w14:paraId="02B6B8C9" w14:textId="4D8F5D6C" w:rsidR="00D84066" w:rsidRPr="00925257" w:rsidRDefault="00D84066" w:rsidP="002B7B7C">
      <w:pPr>
        <w:contextualSpacing/>
        <w:rPr>
          <w:b/>
        </w:rPr>
      </w:pPr>
    </w:p>
    <w:p w14:paraId="189DF3AC" w14:textId="7E99C800" w:rsidR="00E61F18" w:rsidRPr="00925257" w:rsidRDefault="00E61F18" w:rsidP="002B7B7C">
      <w:pPr>
        <w:rPr>
          <w:b/>
        </w:rPr>
      </w:pPr>
      <w:r w:rsidRPr="00925257">
        <w:rPr>
          <w:b/>
        </w:rPr>
        <w:br w:type="page"/>
      </w:r>
    </w:p>
    <w:p w14:paraId="67C9560A" w14:textId="0CADBBD5" w:rsidR="00D076E5" w:rsidRDefault="00D076E5" w:rsidP="00266A16">
      <w:pPr>
        <w:contextualSpacing/>
      </w:pPr>
      <w:r w:rsidRPr="00925257">
        <w:rPr>
          <w:b/>
        </w:rPr>
        <w:lastRenderedPageBreak/>
        <w:t xml:space="preserve">Table </w:t>
      </w:r>
      <w:r w:rsidR="00012151" w:rsidRPr="00925257">
        <w:rPr>
          <w:b/>
        </w:rPr>
        <w:t>3c-ii.</w:t>
      </w:r>
      <w:r w:rsidRPr="00925257">
        <w:rPr>
          <w:b/>
        </w:rPr>
        <w:t>2:</w:t>
      </w:r>
      <w:r w:rsidR="00491DFF" w:rsidRPr="00925257">
        <w:rPr>
          <w:b/>
        </w:rPr>
        <w:t xml:space="preserve"> Correlation of T2 </w:t>
      </w:r>
      <w:r w:rsidRPr="00925257">
        <w:rPr>
          <w:b/>
        </w:rPr>
        <w:t>mapping indices with other imaging</w:t>
      </w:r>
      <w:r w:rsidR="000664E5" w:rsidRPr="00925257">
        <w:rPr>
          <w:b/>
        </w:rPr>
        <w:t xml:space="preserve"> biomarkers</w:t>
      </w:r>
      <w:r w:rsidR="006911ED" w:rsidRPr="00925257">
        <w:rPr>
          <w:b/>
        </w:rPr>
        <w:t xml:space="preserve">. </w:t>
      </w:r>
      <w:r w:rsidR="00266A16">
        <w:t xml:space="preserve">SSFP </w:t>
      </w:r>
      <w:r w:rsidR="002B7B7C" w:rsidRPr="00925257">
        <w:t>– steady-state free precession</w:t>
      </w:r>
      <w:r w:rsidR="002B7B7C">
        <w:t xml:space="preserve">, MI – </w:t>
      </w:r>
      <w:r w:rsidR="006911ED" w:rsidRPr="00925257">
        <w:t>myocardial infarction (STEMI/NSTEMI),</w:t>
      </w:r>
      <w:r w:rsidR="002B7B7C">
        <w:t xml:space="preserve"> AAR – area-at-risk,</w:t>
      </w:r>
      <w:r w:rsidR="006911ED" w:rsidRPr="00925257">
        <w:t xml:space="preserve"> </w:t>
      </w:r>
      <w:r w:rsidR="00266A16">
        <w:t xml:space="preserve">SPECT – single proton emission computed tomography, </w:t>
      </w:r>
      <w:r w:rsidR="00E61F18" w:rsidRPr="00925257">
        <w:t>STEMI</w:t>
      </w:r>
      <w:r w:rsidR="00266A16">
        <w:t xml:space="preserve"> -</w:t>
      </w:r>
      <w:r w:rsidR="00E61F18" w:rsidRPr="00925257">
        <w:t xml:space="preserve"> ST </w:t>
      </w:r>
      <w:r w:rsidR="00266A16">
        <w:t>elevation myocardial infarction,</w:t>
      </w:r>
      <w:r w:rsidR="00E61F18" w:rsidRPr="00925257">
        <w:t xml:space="preserve"> NSTEMI</w:t>
      </w:r>
      <w:r w:rsidR="00266A16">
        <w:t xml:space="preserve"> -</w:t>
      </w:r>
      <w:r w:rsidR="00E61F18" w:rsidRPr="00925257">
        <w:t xml:space="preserve"> non-ST elevation myocardi</w:t>
      </w:r>
      <w:r w:rsidR="00266A16">
        <w:t xml:space="preserve">al infarction, </w:t>
      </w:r>
      <w:r w:rsidR="00E61F18" w:rsidRPr="00925257">
        <w:t>TTCM: tako-tsubo cardiomyopathy</w:t>
      </w:r>
      <w:r w:rsidR="00266A16">
        <w:t>, T2WI-STIR</w:t>
      </w:r>
      <w:r w:rsidR="00266A16" w:rsidRPr="00266A16">
        <w:t xml:space="preserve"> - triple-inversion black blood (short tau) fast-spin-echo</w:t>
      </w:r>
      <w:r w:rsidR="00E61F18" w:rsidRPr="00925257">
        <w:t xml:space="preserve">. </w:t>
      </w:r>
    </w:p>
    <w:p w14:paraId="2F71DFAC" w14:textId="77777777" w:rsidR="00266A16" w:rsidRPr="00925257" w:rsidRDefault="00266A16" w:rsidP="00266A16">
      <w:pPr>
        <w:contextualSpacing/>
      </w:pPr>
    </w:p>
    <w:tbl>
      <w:tblPr>
        <w:tblStyle w:val="Tablaconcuadrcula"/>
        <w:tblW w:w="13915" w:type="dxa"/>
        <w:tblLayout w:type="fixed"/>
        <w:tblLook w:val="04A0" w:firstRow="1" w:lastRow="0" w:firstColumn="1" w:lastColumn="0" w:noHBand="0" w:noVBand="1"/>
      </w:tblPr>
      <w:tblGrid>
        <w:gridCol w:w="2143"/>
        <w:gridCol w:w="643"/>
        <w:gridCol w:w="1709"/>
        <w:gridCol w:w="2097"/>
        <w:gridCol w:w="1468"/>
        <w:gridCol w:w="5855"/>
      </w:tblGrid>
      <w:tr w:rsidR="00925257" w:rsidRPr="00925257" w14:paraId="0C3264B1" w14:textId="77777777" w:rsidTr="00266A16">
        <w:trPr>
          <w:trHeight w:val="587"/>
        </w:trPr>
        <w:tc>
          <w:tcPr>
            <w:tcW w:w="2143" w:type="dxa"/>
          </w:tcPr>
          <w:p w14:paraId="73345723" w14:textId="77777777" w:rsidR="006911ED" w:rsidRPr="00925257" w:rsidRDefault="006911ED" w:rsidP="002B7B7C">
            <w:pPr>
              <w:rPr>
                <w:b/>
                <w:sz w:val="24"/>
                <w:szCs w:val="24"/>
                <w:lang w:val="en-GB"/>
              </w:rPr>
            </w:pPr>
          </w:p>
        </w:tc>
        <w:tc>
          <w:tcPr>
            <w:tcW w:w="643" w:type="dxa"/>
          </w:tcPr>
          <w:p w14:paraId="39FFDBB7" w14:textId="77777777" w:rsidR="006911ED" w:rsidRPr="00925257" w:rsidRDefault="006911ED" w:rsidP="002B7B7C">
            <w:pPr>
              <w:rPr>
                <w:b/>
                <w:sz w:val="24"/>
                <w:szCs w:val="24"/>
                <w:lang w:val="en-GB"/>
              </w:rPr>
            </w:pPr>
            <w:r w:rsidRPr="00925257">
              <w:rPr>
                <w:b/>
                <w:sz w:val="24"/>
                <w:szCs w:val="24"/>
                <w:lang w:val="en-GB"/>
              </w:rPr>
              <w:t>N</w:t>
            </w:r>
          </w:p>
        </w:tc>
        <w:tc>
          <w:tcPr>
            <w:tcW w:w="1709" w:type="dxa"/>
          </w:tcPr>
          <w:p w14:paraId="279CDB04" w14:textId="633DA33E" w:rsidR="006911ED" w:rsidRPr="00925257" w:rsidRDefault="00266A16" w:rsidP="002B7B7C">
            <w:pPr>
              <w:rPr>
                <w:b/>
                <w:sz w:val="24"/>
                <w:szCs w:val="24"/>
                <w:lang w:val="en-GB"/>
              </w:rPr>
            </w:pPr>
            <w:r>
              <w:rPr>
                <w:b/>
                <w:sz w:val="24"/>
                <w:szCs w:val="24"/>
                <w:lang w:val="en-GB"/>
              </w:rPr>
              <w:t>T2 mapping s</w:t>
            </w:r>
            <w:r w:rsidR="00E61F18" w:rsidRPr="00925257">
              <w:rPr>
                <w:b/>
                <w:sz w:val="24"/>
                <w:szCs w:val="24"/>
                <w:lang w:val="en-GB"/>
              </w:rPr>
              <w:t>equence</w:t>
            </w:r>
          </w:p>
        </w:tc>
        <w:tc>
          <w:tcPr>
            <w:tcW w:w="2097" w:type="dxa"/>
          </w:tcPr>
          <w:p w14:paraId="478AF2A2" w14:textId="77777777" w:rsidR="006911ED" w:rsidRPr="00925257" w:rsidRDefault="006911ED" w:rsidP="002B7B7C">
            <w:pPr>
              <w:rPr>
                <w:b/>
                <w:sz w:val="24"/>
                <w:szCs w:val="24"/>
                <w:lang w:val="en-GB"/>
              </w:rPr>
            </w:pPr>
            <w:r w:rsidRPr="00925257">
              <w:rPr>
                <w:b/>
                <w:sz w:val="24"/>
                <w:szCs w:val="24"/>
                <w:lang w:val="en-GB"/>
              </w:rPr>
              <w:t>Population</w:t>
            </w:r>
          </w:p>
        </w:tc>
        <w:tc>
          <w:tcPr>
            <w:tcW w:w="1468" w:type="dxa"/>
          </w:tcPr>
          <w:p w14:paraId="388B03F3" w14:textId="11412E2C" w:rsidR="006911ED" w:rsidRPr="00925257" w:rsidRDefault="00791051" w:rsidP="002B7B7C">
            <w:pPr>
              <w:rPr>
                <w:b/>
                <w:sz w:val="24"/>
                <w:szCs w:val="24"/>
                <w:lang w:val="en-GB"/>
              </w:rPr>
            </w:pPr>
            <w:r w:rsidRPr="00925257">
              <w:rPr>
                <w:b/>
                <w:sz w:val="24"/>
                <w:szCs w:val="24"/>
                <w:lang w:val="en-GB"/>
              </w:rPr>
              <w:t>Imaging biomaker</w:t>
            </w:r>
          </w:p>
        </w:tc>
        <w:tc>
          <w:tcPr>
            <w:tcW w:w="5855" w:type="dxa"/>
          </w:tcPr>
          <w:p w14:paraId="4823459D" w14:textId="40BFC965" w:rsidR="006911ED" w:rsidRPr="00925257" w:rsidRDefault="006911ED" w:rsidP="002B7B7C">
            <w:pPr>
              <w:rPr>
                <w:b/>
                <w:sz w:val="24"/>
                <w:szCs w:val="24"/>
                <w:lang w:val="en-GB"/>
              </w:rPr>
            </w:pPr>
            <w:r w:rsidRPr="00925257">
              <w:rPr>
                <w:b/>
                <w:sz w:val="24"/>
                <w:szCs w:val="24"/>
                <w:lang w:val="en-GB"/>
              </w:rPr>
              <w:t>Outcome</w:t>
            </w:r>
            <w:r w:rsidR="00E61F18" w:rsidRPr="00925257">
              <w:rPr>
                <w:b/>
                <w:sz w:val="24"/>
                <w:szCs w:val="24"/>
                <w:lang w:val="en-GB"/>
              </w:rPr>
              <w:t>/Agreement</w:t>
            </w:r>
          </w:p>
        </w:tc>
      </w:tr>
      <w:tr w:rsidR="00925257" w:rsidRPr="00925257" w14:paraId="4455869D" w14:textId="77777777" w:rsidTr="00266A16">
        <w:trPr>
          <w:trHeight w:val="567"/>
        </w:trPr>
        <w:tc>
          <w:tcPr>
            <w:tcW w:w="2143" w:type="dxa"/>
          </w:tcPr>
          <w:p w14:paraId="08BA5C21" w14:textId="5B2BD9B5" w:rsidR="006911ED" w:rsidRPr="00925257" w:rsidRDefault="006911ED" w:rsidP="002B7B7C">
            <w:pPr>
              <w:rPr>
                <w:sz w:val="24"/>
                <w:szCs w:val="24"/>
                <w:lang w:val="en-GB"/>
              </w:rPr>
            </w:pPr>
            <w:r w:rsidRPr="00925257">
              <w:rPr>
                <w:sz w:val="24"/>
                <w:szCs w:val="24"/>
                <w:lang w:val="en-GB"/>
              </w:rPr>
              <w:t>Bulluck</w:t>
            </w:r>
            <w:r w:rsidR="00DC6E39" w:rsidRPr="00925257">
              <w:fldChar w:fldCharType="begin"/>
            </w:r>
            <w:r w:rsidR="006C194C">
              <w:rPr>
                <w:sz w:val="24"/>
                <w:szCs w:val="24"/>
                <w:lang w:val="en-GB"/>
              </w:rPr>
              <w:instrText xml:space="preserve"> ADDIN PAPERS2_CITATIONS &lt;citation&gt;&lt;uuid&gt;026372F9-F9D0-4410-8F0D-988D055ECED2&lt;/uuid&gt;&lt;priority&gt;0&lt;/priority&gt;&lt;publications&gt;&lt;publication&gt;&lt;volume&gt;17&lt;/volume&gt;&lt;publication_date&gt;99201508121200000000222000&lt;/publication_date&gt;&lt;number&gt;1&lt;/number&gt;&lt;doi&gt;10.1186/s12968-015-0173-6&lt;/doi&gt;&lt;startpage&gt;2605&lt;/startpage&gt;&lt;title&gt;T1 mapping and T2 mapping at 3T for quantifying the area-at-risk in reperfused STEMI patients&lt;/title&gt;&lt;uuid&gt;9CA10235-B044-47D2-8410-31E00D1EBDAA&lt;/uuid&gt;&lt;subtype&gt;400&lt;/subtype&gt;&lt;type&gt;400&lt;/type&gt;&lt;url&gt;http://jcmr-online.com/content/17/1/73&lt;/url&gt;&lt;bundle&gt;&lt;publication&gt;&lt;publisher&gt;BioMed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Heerajnarain&lt;/firstName&gt;&lt;lastName&gt;Bulluck&lt;/lastName&gt;&lt;/author&gt;&lt;author&gt;&lt;firstName&gt;Steven&lt;/firstName&gt;&lt;middleNames&gt;K&lt;/middleNames&gt;&lt;lastName&gt;White&lt;/lastName&gt;&lt;/author&gt;&lt;author&gt;&lt;firstName&gt;Stefania&lt;/firstName&gt;&lt;lastName&gt;Rosmini&lt;/lastName&gt;&lt;/author&gt;&lt;author&gt;&lt;firstName&gt;Anish&lt;/firstName&gt;&lt;lastName&gt;Bhuva&lt;/lastName&gt;&lt;/author&gt;&lt;author&gt;&lt;firstName&gt;Thomas&lt;/firstName&gt;&lt;middleNames&gt;A&lt;/middleNames&gt;&lt;lastName&gt;Treibel&lt;/lastName&gt;&lt;/author&gt;&lt;author&gt;&lt;firstName&gt;Marianna&lt;/firstName&gt;&lt;lastName&gt;Fontana&lt;/lastName&gt;&lt;/author&gt;&lt;author&gt;&lt;firstName&gt;Amna&lt;/firstName&gt;&lt;lastName&gt;Abdel-Gadir&lt;/lastName&gt;&lt;/author&gt;&lt;author&gt;&lt;firstName&gt;Anna&lt;/firstName&gt;&lt;lastName&gt;Herrey&lt;/lastName&gt;&lt;/author&gt;&lt;author&gt;&lt;firstName&gt;Charlotte&lt;/firstName&gt;&lt;lastName&gt;Manisty&lt;/lastName&gt;&lt;/author&gt;&lt;author&gt;&lt;firstName&gt;Simon&lt;/firstName&gt;&lt;middleNames&gt;M Y&lt;/middleNames&gt;&lt;lastName&gt;Wan&lt;/lastName&gt;&lt;/author&gt;&lt;author&gt;&lt;firstName&gt;Ashley&lt;/firstName&gt;&lt;lastName&gt;Groves&lt;/lastName&gt;&lt;/author&gt;&lt;author&gt;&lt;firstName&gt;Leon&lt;/firstName&gt;&lt;lastName&gt;Menezes&lt;/lastName&gt;&lt;/author&gt;&lt;author&gt;&lt;firstName&gt;James&lt;/firstName&gt;&lt;middleNames&gt;C&lt;/middleNames&gt;&lt;lastName&gt;Moon&lt;/lastName&gt;&lt;/author&gt;&lt;author&gt;&lt;firstName&gt;Derek&lt;/firstName&gt;&lt;middleNames&gt;J&lt;/middleNames&gt;&lt;lastName&gt;Hausenloy&lt;/lastName&gt;&lt;/author&gt;&lt;/authors&gt;&lt;/publication&gt;&lt;/publications&gt;&lt;cites&gt;&lt;/cites&gt;&lt;/citation&gt;</w:instrText>
            </w:r>
            <w:r w:rsidR="00DC6E39" w:rsidRPr="00925257">
              <w:fldChar w:fldCharType="separate"/>
            </w:r>
            <w:r w:rsidR="00557CB7" w:rsidRPr="00925257">
              <w:rPr>
                <w:sz w:val="24"/>
                <w:szCs w:val="24"/>
                <w:lang w:eastAsia="en-US"/>
              </w:rPr>
              <w:t>(5)</w:t>
            </w:r>
            <w:r w:rsidR="00DC6E39" w:rsidRPr="00925257">
              <w:fldChar w:fldCharType="end"/>
            </w:r>
          </w:p>
        </w:tc>
        <w:tc>
          <w:tcPr>
            <w:tcW w:w="643" w:type="dxa"/>
          </w:tcPr>
          <w:p w14:paraId="706D22D8" w14:textId="2360318C" w:rsidR="006911ED" w:rsidRPr="00925257" w:rsidRDefault="006911ED" w:rsidP="002B7B7C">
            <w:pPr>
              <w:rPr>
                <w:sz w:val="24"/>
                <w:szCs w:val="24"/>
                <w:lang w:val="en-GB"/>
              </w:rPr>
            </w:pPr>
            <w:r w:rsidRPr="00925257">
              <w:rPr>
                <w:sz w:val="24"/>
                <w:szCs w:val="24"/>
                <w:lang w:val="en-GB"/>
              </w:rPr>
              <w:t>18</w:t>
            </w:r>
          </w:p>
        </w:tc>
        <w:tc>
          <w:tcPr>
            <w:tcW w:w="1709" w:type="dxa"/>
          </w:tcPr>
          <w:p w14:paraId="25DEB5E7" w14:textId="1E075EFA" w:rsidR="006911ED" w:rsidRPr="00925257" w:rsidRDefault="006911ED" w:rsidP="002B7B7C">
            <w:pPr>
              <w:rPr>
                <w:sz w:val="24"/>
                <w:szCs w:val="24"/>
                <w:lang w:val="en-GB"/>
              </w:rPr>
            </w:pPr>
            <w:r w:rsidRPr="00925257">
              <w:rPr>
                <w:sz w:val="24"/>
                <w:szCs w:val="24"/>
                <w:lang w:val="en-GB"/>
              </w:rPr>
              <w:t>T2 SSFP</w:t>
            </w:r>
          </w:p>
        </w:tc>
        <w:tc>
          <w:tcPr>
            <w:tcW w:w="2097" w:type="dxa"/>
          </w:tcPr>
          <w:p w14:paraId="6BF51517" w14:textId="2C4C697F" w:rsidR="006911ED" w:rsidRPr="00925257" w:rsidRDefault="00E61F18" w:rsidP="002B7B7C">
            <w:pPr>
              <w:rPr>
                <w:sz w:val="24"/>
                <w:szCs w:val="24"/>
                <w:lang w:val="en-GB"/>
              </w:rPr>
            </w:pPr>
            <w:r w:rsidRPr="00925257">
              <w:rPr>
                <w:sz w:val="24"/>
                <w:szCs w:val="24"/>
                <w:lang w:val="en-GB"/>
              </w:rPr>
              <w:t>Acute MI</w:t>
            </w:r>
          </w:p>
        </w:tc>
        <w:tc>
          <w:tcPr>
            <w:tcW w:w="1468" w:type="dxa"/>
          </w:tcPr>
          <w:p w14:paraId="3436F9B5" w14:textId="3A5FA0A8" w:rsidR="006911ED" w:rsidRPr="00925257" w:rsidRDefault="00DD46FE" w:rsidP="002B7B7C">
            <w:pPr>
              <w:rPr>
                <w:sz w:val="24"/>
                <w:szCs w:val="24"/>
                <w:lang w:val="en-GB"/>
              </w:rPr>
            </w:pPr>
            <w:r w:rsidRPr="00925257">
              <w:rPr>
                <w:sz w:val="24"/>
                <w:szCs w:val="24"/>
                <w:lang w:val="en-GB"/>
              </w:rPr>
              <w:t xml:space="preserve">AAR by </w:t>
            </w:r>
            <w:r w:rsidR="006911ED" w:rsidRPr="00925257">
              <w:rPr>
                <w:sz w:val="24"/>
                <w:szCs w:val="24"/>
                <w:lang w:val="en-GB"/>
              </w:rPr>
              <w:t>T2W</w:t>
            </w:r>
            <w:r w:rsidR="002B7B7C">
              <w:rPr>
                <w:sz w:val="24"/>
                <w:szCs w:val="24"/>
                <w:lang w:val="en-GB"/>
              </w:rPr>
              <w:t>I</w:t>
            </w:r>
            <w:r w:rsidR="006911ED" w:rsidRPr="00925257">
              <w:rPr>
                <w:sz w:val="24"/>
                <w:szCs w:val="24"/>
                <w:lang w:val="en-GB"/>
              </w:rPr>
              <w:t xml:space="preserve">/LGE </w:t>
            </w:r>
          </w:p>
        </w:tc>
        <w:tc>
          <w:tcPr>
            <w:tcW w:w="5855" w:type="dxa"/>
          </w:tcPr>
          <w:p w14:paraId="3C167364" w14:textId="1EFEEE2D" w:rsidR="006911ED" w:rsidRPr="00925257" w:rsidRDefault="00E61F18" w:rsidP="002B7B7C">
            <w:pPr>
              <w:rPr>
                <w:sz w:val="24"/>
                <w:szCs w:val="24"/>
                <w:lang w:val="en-GB"/>
              </w:rPr>
            </w:pPr>
            <w:r w:rsidRPr="00925257">
              <w:rPr>
                <w:sz w:val="24"/>
                <w:szCs w:val="24"/>
                <w:lang w:val="en-GB"/>
              </w:rPr>
              <w:t>AUC=0.86</w:t>
            </w:r>
          </w:p>
        </w:tc>
      </w:tr>
      <w:tr w:rsidR="00925257" w:rsidRPr="00925257" w14:paraId="19788B75" w14:textId="77777777" w:rsidTr="00925257">
        <w:trPr>
          <w:trHeight w:val="374"/>
        </w:trPr>
        <w:tc>
          <w:tcPr>
            <w:tcW w:w="2143" w:type="dxa"/>
          </w:tcPr>
          <w:p w14:paraId="569DA732" w14:textId="26A6471A" w:rsidR="00A71124" w:rsidRPr="00925257" w:rsidRDefault="00A71124" w:rsidP="002B7B7C">
            <w:pPr>
              <w:rPr>
                <w:sz w:val="24"/>
                <w:szCs w:val="24"/>
                <w:lang w:val="en-GB"/>
              </w:rPr>
            </w:pPr>
            <w:r w:rsidRPr="00925257">
              <w:rPr>
                <w:sz w:val="24"/>
                <w:szCs w:val="24"/>
                <w:lang w:val="en-GB"/>
              </w:rPr>
              <w:t>Park</w:t>
            </w:r>
            <w:r w:rsidR="00D0742E" w:rsidRPr="00925257">
              <w:fldChar w:fldCharType="begin"/>
            </w:r>
            <w:r w:rsidR="006C194C">
              <w:rPr>
                <w:sz w:val="24"/>
                <w:szCs w:val="24"/>
                <w:lang w:val="en-GB"/>
              </w:rPr>
              <w:instrText xml:space="preserve"> ADDIN PAPERS2_CITATIONS &lt;citation&gt;&lt;uuid&gt;B43D6306-DEF3-4885-BED0-0DECC0C87598&lt;/uuid&gt;&lt;priority&gt;0&lt;/priority&gt;&lt;publications&gt;&lt;publication&gt;&lt;volume&gt;33&lt;/volume&gt;&lt;publication_date&gt;99201512001200000000220000&lt;/publication_date&gt;&lt;number&gt;10&lt;/number&gt;&lt;doi&gt;10.1016/j.mri.2015.08.008&lt;/doi&gt;&lt;startpage&gt;1246&lt;/startpage&gt;&lt;title&gt;Quantitative T2 mapping after reperfusion therapy in patients with acute myocardial infarction: A comparison with late gadolinium enhancement and cine MR imaging&lt;/title&gt;&lt;uuid&gt;0804A092-68F5-4060-AF68-4B777200E794&lt;/uuid&gt;&lt;subtype&gt;400&lt;/subtype&gt;&lt;endpage&gt;1252&lt;/endpage&gt;&lt;type&gt;400&lt;/type&gt;&lt;url&gt;http://linkinghub.elsevier.com/retrieve/pii/S0730725X15002015&lt;/url&gt;&lt;bundle&gt;&lt;publication&gt;&lt;title&gt;Magnetic Resonance Imaging&lt;/title&gt;&lt;type&gt;-100&lt;/type&gt;&lt;subtype&gt;-100&lt;/subtype&gt;&lt;uuid&gt;ED04C47E-E91F-4374-9832-E70336B14672&lt;/uuid&gt;&lt;/publication&gt;&lt;/bundle&gt;&lt;authors&gt;&lt;author&gt;&lt;firstName&gt;Chul&lt;/firstName&gt;&lt;middleNames&gt;Hwan&lt;/middleNames&gt;&lt;lastName&gt;Park&lt;/lastName&gt;&lt;/author&gt;&lt;author&gt;&lt;firstName&gt;Eui-Young&lt;/firstName&gt;&lt;lastName&gt;Choi&lt;/lastName&gt;&lt;/author&gt;&lt;author&gt;&lt;firstName&gt;Young&lt;/firstName&gt;&lt;middleNames&gt;Won&lt;/middleNames&gt;&lt;lastName&gt;Yoon&lt;/lastName&gt;&lt;/author&gt;&lt;author&gt;&lt;firstName&gt;Hyuck&lt;/firstName&gt;&lt;middleNames&gt;Moon&lt;/middleNames&gt;&lt;lastName&gt;Kwon&lt;/lastName&gt;&lt;/author&gt;&lt;author&gt;&lt;firstName&gt;Bum&lt;/firstName&gt;&lt;middleNames&gt;Kee&lt;/middleNames&gt;&lt;lastName&gt;Hong&lt;/lastName&gt;&lt;/author&gt;&lt;author&gt;&lt;firstName&gt;Byoung&lt;/firstName&gt;&lt;middleNames&gt;Kwon&lt;/middleNames&gt;&lt;lastName&gt;Lee&lt;/lastName&gt;&lt;/author&gt;&lt;author&gt;&lt;firstName&gt;Pil-Ki&lt;/firstName&gt;&lt;lastName&gt;Min&lt;/lastName&gt;&lt;/author&gt;&lt;author&gt;&lt;firstName&gt;Andreas&lt;/firstName&gt;&lt;lastName&gt;Greiser&lt;/lastName&gt;&lt;/author&gt;&lt;author&gt;&lt;firstName&gt;Mun&lt;/firstName&gt;&lt;middleNames&gt;Young&lt;/middleNames&gt;&lt;lastName&gt;Paek&lt;/lastName&gt;&lt;/author&gt;&lt;author&gt;&lt;firstName&gt;Sung&lt;/firstName&gt;&lt;middleNames&gt;Ho&lt;/middleNames&gt;&lt;lastName&gt;Hwang&lt;/lastName&gt;&lt;/author&gt;&lt;author&gt;&lt;firstName&gt;Tae&lt;/firstName&gt;&lt;middleNames&gt;Hoon&lt;/middleNames&gt;&lt;lastName&gt;Kim&lt;/lastName&gt;&lt;/author&gt;&lt;/authors&gt;&lt;/publication&gt;&lt;/publications&gt;&lt;cites&gt;&lt;/cites&gt;&lt;/citation&gt;</w:instrText>
            </w:r>
            <w:r w:rsidR="00D0742E" w:rsidRPr="00925257">
              <w:fldChar w:fldCharType="separate"/>
            </w:r>
            <w:r w:rsidR="001C35BB" w:rsidRPr="00925257">
              <w:rPr>
                <w:sz w:val="24"/>
                <w:szCs w:val="24"/>
                <w:lang w:eastAsia="en-US"/>
              </w:rPr>
              <w:t>(6)</w:t>
            </w:r>
            <w:r w:rsidR="00D0742E" w:rsidRPr="00925257">
              <w:fldChar w:fldCharType="end"/>
            </w:r>
          </w:p>
        </w:tc>
        <w:tc>
          <w:tcPr>
            <w:tcW w:w="643" w:type="dxa"/>
          </w:tcPr>
          <w:p w14:paraId="7924033A" w14:textId="77777777" w:rsidR="00A71124" w:rsidRPr="00925257" w:rsidRDefault="00A71124" w:rsidP="002B7B7C">
            <w:pPr>
              <w:rPr>
                <w:sz w:val="24"/>
                <w:szCs w:val="24"/>
                <w:lang w:val="en-GB"/>
              </w:rPr>
            </w:pPr>
            <w:r w:rsidRPr="00925257">
              <w:rPr>
                <w:sz w:val="24"/>
                <w:szCs w:val="24"/>
                <w:lang w:val="en-GB"/>
              </w:rPr>
              <w:t>20</w:t>
            </w:r>
          </w:p>
        </w:tc>
        <w:tc>
          <w:tcPr>
            <w:tcW w:w="1709" w:type="dxa"/>
          </w:tcPr>
          <w:p w14:paraId="759CAEA5" w14:textId="77777777" w:rsidR="00A71124" w:rsidRPr="00925257" w:rsidRDefault="00A71124" w:rsidP="002B7B7C">
            <w:pPr>
              <w:rPr>
                <w:sz w:val="24"/>
                <w:szCs w:val="24"/>
                <w:lang w:val="en-GB"/>
              </w:rPr>
            </w:pPr>
            <w:r w:rsidRPr="00925257">
              <w:rPr>
                <w:sz w:val="24"/>
                <w:szCs w:val="24"/>
                <w:lang w:val="en-GB"/>
              </w:rPr>
              <w:t>T2 SSFP</w:t>
            </w:r>
          </w:p>
        </w:tc>
        <w:tc>
          <w:tcPr>
            <w:tcW w:w="2097" w:type="dxa"/>
          </w:tcPr>
          <w:p w14:paraId="16E4E369" w14:textId="77777777" w:rsidR="00A71124" w:rsidRPr="00925257" w:rsidRDefault="00A71124" w:rsidP="002B7B7C">
            <w:pPr>
              <w:rPr>
                <w:sz w:val="24"/>
                <w:szCs w:val="24"/>
                <w:lang w:val="en-GB"/>
              </w:rPr>
            </w:pPr>
            <w:r w:rsidRPr="00925257">
              <w:rPr>
                <w:sz w:val="24"/>
                <w:szCs w:val="24"/>
                <w:lang w:val="en-GB"/>
              </w:rPr>
              <w:t>Acute MI</w:t>
            </w:r>
          </w:p>
        </w:tc>
        <w:tc>
          <w:tcPr>
            <w:tcW w:w="1468" w:type="dxa"/>
          </w:tcPr>
          <w:p w14:paraId="65F4E32C" w14:textId="77777777" w:rsidR="00A71124" w:rsidRPr="00925257" w:rsidRDefault="00A71124" w:rsidP="002B7B7C">
            <w:pPr>
              <w:rPr>
                <w:sz w:val="24"/>
                <w:szCs w:val="24"/>
                <w:lang w:val="en-GB"/>
              </w:rPr>
            </w:pPr>
            <w:r w:rsidRPr="00925257">
              <w:rPr>
                <w:sz w:val="24"/>
                <w:szCs w:val="24"/>
                <w:lang w:val="en-GB"/>
              </w:rPr>
              <w:t>T2WI</w:t>
            </w:r>
          </w:p>
        </w:tc>
        <w:tc>
          <w:tcPr>
            <w:tcW w:w="5855" w:type="dxa"/>
          </w:tcPr>
          <w:p w14:paraId="7EBBF961" w14:textId="77777777" w:rsidR="00A71124" w:rsidRPr="00925257" w:rsidRDefault="00A71124" w:rsidP="002B7B7C">
            <w:pPr>
              <w:pStyle w:val="Prrafodelista"/>
              <w:numPr>
                <w:ilvl w:val="0"/>
                <w:numId w:val="2"/>
              </w:numPr>
              <w:rPr>
                <w:rFonts w:ascii="Times New Roman" w:hAnsi="Times New Roman"/>
                <w:sz w:val="24"/>
                <w:szCs w:val="24"/>
                <w:lang w:val="en-GB"/>
              </w:rPr>
            </w:pPr>
            <w:r w:rsidRPr="00925257">
              <w:rPr>
                <w:rFonts w:ascii="Times New Roman" w:hAnsi="Times New Roman"/>
                <w:sz w:val="24"/>
                <w:szCs w:val="24"/>
                <w:lang w:val="en-GB"/>
              </w:rPr>
              <w:t xml:space="preserve">T2 mapping 95% </w:t>
            </w:r>
          </w:p>
          <w:p w14:paraId="0C5AFBBF" w14:textId="77777777" w:rsidR="00A71124" w:rsidRPr="00925257" w:rsidRDefault="00A71124" w:rsidP="002B7B7C">
            <w:pPr>
              <w:pStyle w:val="Prrafodelista"/>
              <w:numPr>
                <w:ilvl w:val="0"/>
                <w:numId w:val="2"/>
              </w:numPr>
              <w:rPr>
                <w:rFonts w:ascii="Times New Roman" w:hAnsi="Times New Roman"/>
                <w:sz w:val="24"/>
                <w:szCs w:val="24"/>
                <w:lang w:val="en-GB"/>
              </w:rPr>
            </w:pPr>
            <w:r w:rsidRPr="00925257">
              <w:rPr>
                <w:rFonts w:ascii="Times New Roman" w:hAnsi="Times New Roman"/>
                <w:sz w:val="24"/>
                <w:szCs w:val="24"/>
                <w:lang w:val="en-GB"/>
              </w:rPr>
              <w:t>T2WI 55%</w:t>
            </w:r>
          </w:p>
        </w:tc>
      </w:tr>
      <w:tr w:rsidR="00925257" w:rsidRPr="00925257" w14:paraId="474B3A85" w14:textId="77777777" w:rsidTr="00266A16">
        <w:trPr>
          <w:trHeight w:val="512"/>
        </w:trPr>
        <w:tc>
          <w:tcPr>
            <w:tcW w:w="2143" w:type="dxa"/>
          </w:tcPr>
          <w:p w14:paraId="44CBBC0B" w14:textId="1E250838" w:rsidR="00E61F18" w:rsidRPr="00925257" w:rsidRDefault="00E61F18" w:rsidP="002B7B7C">
            <w:pPr>
              <w:rPr>
                <w:sz w:val="24"/>
                <w:szCs w:val="24"/>
                <w:lang w:val="en-GB"/>
              </w:rPr>
            </w:pPr>
            <w:r w:rsidRPr="00925257">
              <w:rPr>
                <w:sz w:val="24"/>
                <w:szCs w:val="24"/>
                <w:lang w:val="en-GB"/>
              </w:rPr>
              <w:t>Langhans</w:t>
            </w:r>
            <w:r w:rsidR="000A50F5" w:rsidRPr="00925257">
              <w:fldChar w:fldCharType="begin"/>
            </w:r>
            <w:r w:rsidR="006C194C">
              <w:rPr>
                <w:sz w:val="24"/>
                <w:szCs w:val="24"/>
                <w:lang w:val="en-GB"/>
              </w:rPr>
              <w:instrText xml:space="preserve"> ADDIN PAPERS2_CITATIONS &lt;citation&gt;&lt;uuid&gt;0DF52D13-8490-4B55-957B-6AFD0C87D46E&lt;/uuid&gt;&lt;priority&gt;0&lt;/priority&gt;&lt;publications&gt;&lt;publication&gt;&lt;volume&gt;30&lt;/volume&gt;&lt;publication_date&gt;99201407021200000000222000&lt;/publication_date&gt;&lt;number&gt;7&lt;/number&gt;&lt;doi&gt;10.1007/s10554-014-0467-z&lt;/doi&gt;&lt;startpage&gt;1357&lt;/startpage&gt;&lt;title&gt;Reproducibility of area at risk assessment in acute myocardial infarction by T1- and T2-mapping sequences in cardiac magnetic resonance imaging in comparison to Tc99m-sestamibi SPECT&lt;/title&gt;&lt;uuid&gt;0B01EB66-0299-4C1D-9A52-0A724AF60170&lt;/uuid&gt;&lt;subtype&gt;400&lt;/subtype&gt;&lt;endpage&gt;1363&lt;/endpage&gt;&lt;type&gt;400&lt;/type&gt;&lt;url&gt;http://link.springer.com/10.1007/s10554-014-0467-z&lt;/url&gt;&lt;bundle&gt;&lt;publication&gt;&lt;title&gt;The International Journal of Cardiovascular Imaging&lt;/title&gt;&lt;type&gt;-100&lt;/type&gt;&lt;subtype&gt;-100&lt;/subtype&gt;&lt;uuid&gt;419816EA-4773-4CEB-87B1-80872F382EAB&lt;/uuid&gt;&lt;/publication&gt;&lt;/bundle&gt;&lt;authors&gt;&lt;author&gt;&lt;firstName&gt;Birgit&lt;/firstName&gt;&lt;lastName&gt;Langhans&lt;/lastName&gt;&lt;/author&gt;&lt;author&gt;&lt;firstName&gt;Jonathan&lt;/firstName&gt;&lt;lastName&gt;Nadjiri&lt;/lastName&gt;&lt;/author&gt;&lt;author&gt;&lt;firstName&gt;Christin&lt;/firstName&gt;&lt;lastName&gt;Jähnichen&lt;/lastName&gt;&lt;/author&gt;&lt;author&gt;&lt;firstName&gt;Adnan&lt;/firstName&gt;&lt;lastName&gt;Kastrati&lt;/lastName&gt;&lt;/author&gt;&lt;author&gt;&lt;firstName&gt;Stefan&lt;/firstName&gt;&lt;lastName&gt;Martinoff&lt;/lastName&gt;&lt;/author&gt;&lt;author&gt;&lt;firstName&gt;Martin&lt;/firstName&gt;&lt;lastName&gt;Hadamitzky&lt;/lastName&gt;&lt;/author&gt;&lt;/authors&gt;&lt;/publication&gt;&lt;/publications&gt;&lt;cites&gt;&lt;/cites&gt;&lt;/citation&gt;</w:instrText>
            </w:r>
            <w:r w:rsidR="000A50F5" w:rsidRPr="00925257">
              <w:fldChar w:fldCharType="separate"/>
            </w:r>
            <w:r w:rsidR="001C35BB" w:rsidRPr="00925257">
              <w:rPr>
                <w:sz w:val="24"/>
                <w:szCs w:val="24"/>
                <w:lang w:eastAsia="en-US"/>
              </w:rPr>
              <w:t>(7)</w:t>
            </w:r>
            <w:r w:rsidR="000A50F5" w:rsidRPr="00925257">
              <w:fldChar w:fldCharType="end"/>
            </w:r>
          </w:p>
        </w:tc>
        <w:tc>
          <w:tcPr>
            <w:tcW w:w="643" w:type="dxa"/>
          </w:tcPr>
          <w:p w14:paraId="56F9D520" w14:textId="1EECB26D" w:rsidR="00E61F18" w:rsidRPr="00925257" w:rsidRDefault="00E61F18" w:rsidP="002B7B7C">
            <w:pPr>
              <w:rPr>
                <w:sz w:val="24"/>
                <w:szCs w:val="24"/>
                <w:lang w:val="en-GB"/>
              </w:rPr>
            </w:pPr>
            <w:r w:rsidRPr="00925257">
              <w:rPr>
                <w:sz w:val="24"/>
                <w:szCs w:val="24"/>
                <w:lang w:val="en-GB"/>
              </w:rPr>
              <w:t>14</w:t>
            </w:r>
          </w:p>
        </w:tc>
        <w:tc>
          <w:tcPr>
            <w:tcW w:w="1709" w:type="dxa"/>
          </w:tcPr>
          <w:p w14:paraId="49721261" w14:textId="7985D4F0" w:rsidR="00E61F18" w:rsidRPr="00925257" w:rsidRDefault="00E61F18" w:rsidP="002B7B7C">
            <w:pPr>
              <w:rPr>
                <w:sz w:val="24"/>
                <w:szCs w:val="24"/>
                <w:lang w:val="en-GB"/>
              </w:rPr>
            </w:pPr>
            <w:r w:rsidRPr="00925257">
              <w:rPr>
                <w:sz w:val="24"/>
                <w:szCs w:val="24"/>
                <w:lang w:val="en-GB"/>
              </w:rPr>
              <w:t>T2 SSFP</w:t>
            </w:r>
          </w:p>
        </w:tc>
        <w:tc>
          <w:tcPr>
            <w:tcW w:w="2097" w:type="dxa"/>
          </w:tcPr>
          <w:p w14:paraId="3837E057" w14:textId="1E46F71F" w:rsidR="00E61F18" w:rsidRPr="00925257" w:rsidRDefault="00E61F18" w:rsidP="002B7B7C">
            <w:pPr>
              <w:rPr>
                <w:sz w:val="24"/>
                <w:szCs w:val="24"/>
                <w:lang w:val="en-GB"/>
              </w:rPr>
            </w:pPr>
            <w:r w:rsidRPr="00925257">
              <w:rPr>
                <w:sz w:val="24"/>
                <w:szCs w:val="24"/>
                <w:lang w:val="en-GB"/>
              </w:rPr>
              <w:t>Acute MI</w:t>
            </w:r>
          </w:p>
        </w:tc>
        <w:tc>
          <w:tcPr>
            <w:tcW w:w="1468" w:type="dxa"/>
          </w:tcPr>
          <w:p w14:paraId="52A63FEC" w14:textId="72B573C9" w:rsidR="00E61F18" w:rsidRPr="00925257" w:rsidRDefault="00E61F18" w:rsidP="002B7B7C">
            <w:pPr>
              <w:rPr>
                <w:sz w:val="24"/>
                <w:szCs w:val="24"/>
                <w:lang w:val="en-GB"/>
              </w:rPr>
            </w:pPr>
            <w:r w:rsidRPr="00925257">
              <w:rPr>
                <w:sz w:val="24"/>
                <w:szCs w:val="24"/>
                <w:lang w:val="en-GB"/>
              </w:rPr>
              <w:t>AAR by SPECT</w:t>
            </w:r>
          </w:p>
        </w:tc>
        <w:tc>
          <w:tcPr>
            <w:tcW w:w="5855" w:type="dxa"/>
          </w:tcPr>
          <w:p w14:paraId="4EEF242A" w14:textId="6995B0CC" w:rsidR="00E61F18" w:rsidRPr="00925257" w:rsidRDefault="00E61F18" w:rsidP="002B7B7C">
            <w:pPr>
              <w:rPr>
                <w:sz w:val="24"/>
                <w:szCs w:val="24"/>
                <w:lang w:val="en-GB"/>
              </w:rPr>
            </w:pPr>
            <w:r w:rsidRPr="00925257">
              <w:rPr>
                <w:sz w:val="24"/>
                <w:szCs w:val="24"/>
                <w:lang w:val="en-GB"/>
              </w:rPr>
              <w:t>R=0.94</w:t>
            </w:r>
            <w:r w:rsidR="00A35C99" w:rsidRPr="00925257">
              <w:rPr>
                <w:sz w:val="24"/>
                <w:szCs w:val="24"/>
                <w:lang w:val="en-GB"/>
              </w:rPr>
              <w:t xml:space="preserve"> (threshold of 60msec)</w:t>
            </w:r>
          </w:p>
        </w:tc>
      </w:tr>
      <w:tr w:rsidR="00925257" w:rsidRPr="00925257" w14:paraId="005386B4" w14:textId="77777777" w:rsidTr="00925257">
        <w:trPr>
          <w:trHeight w:val="552"/>
        </w:trPr>
        <w:tc>
          <w:tcPr>
            <w:tcW w:w="2143" w:type="dxa"/>
          </w:tcPr>
          <w:p w14:paraId="044D86D0" w14:textId="751E1CA5" w:rsidR="006911ED" w:rsidRPr="00925257" w:rsidRDefault="006911ED" w:rsidP="002B7B7C">
            <w:pPr>
              <w:rPr>
                <w:sz w:val="24"/>
                <w:szCs w:val="24"/>
                <w:lang w:val="de-DE"/>
              </w:rPr>
            </w:pPr>
            <w:r w:rsidRPr="00925257">
              <w:rPr>
                <w:sz w:val="24"/>
                <w:szCs w:val="24"/>
                <w:lang w:val="de-DE"/>
              </w:rPr>
              <w:t>Nassenstein</w:t>
            </w:r>
            <w:r w:rsidR="00557CB7" w:rsidRPr="00925257">
              <w:fldChar w:fldCharType="begin"/>
            </w:r>
            <w:r w:rsidR="006C194C">
              <w:rPr>
                <w:sz w:val="24"/>
                <w:szCs w:val="24"/>
                <w:lang w:val="de-DE"/>
              </w:rPr>
              <w:instrText xml:space="preserve"> ADDIN PAPERS2_CITATIONS &lt;citation&gt;&lt;uuid&gt;374443D2-557B-4F6B-8C36-E8A7CB1A3E96&lt;/uuid&gt;&lt;priority&gt;0&lt;/priority&gt;&lt;publications&gt;&lt;publication&gt;&lt;volume&gt;186&lt;/volume&gt;&lt;publication_date&gt;99201401231200000000222000&lt;/publication_date&gt;&lt;number&gt;02&lt;/number&gt;&lt;doi&gt;10.1055/s-0033-1350516&lt;/doi&gt;&lt;startpage&gt;166&lt;/startpage&gt;&lt;title&gt;Cardiac MRI: T2-Mapping Versus T2-Weighted Dark-Blood TSE Imaging for Myocardial Edema Visualization in Acute Myocardial Infarction&lt;/title&gt;&lt;uuid&gt;51EF7869-EFF0-4BEE-82D4-6B4B3309A315&lt;/uuid&gt;&lt;subtype&gt;400&lt;/subtype&gt;&lt;endpage&gt;172&lt;/endpage&gt;&lt;type&gt;400&lt;/type&gt;&lt;url&gt;http://www.thieme-connect.de/DOI/DOI?10.1055/s-0033-1350516&lt;/url&gt;&lt;bundle&gt;&lt;publication&gt;&lt;title&gt;RöFo - Fortschritte auf dem Gebiet der Röntgenstrahlen und der bildgebenden Verfahren&lt;/title&gt;&lt;type&gt;-100&lt;/type&gt;&lt;subtype&gt;-100&lt;/subtype&gt;&lt;uuid&gt;1BC0E9DD-05BD-4237-96AE-21E04FF8CC49&lt;/uuid&gt;&lt;/publication&gt;&lt;/bundle&gt;&lt;authors&gt;&lt;author&gt;&lt;firstName&gt;K&lt;/firstName&gt;&lt;lastName&gt;Nassenstein&lt;/lastName&gt;&lt;/author&gt;&lt;author&gt;&lt;firstName&gt;F&lt;/firstName&gt;&lt;lastName&gt;Nensa&lt;/lastName&gt;&lt;/author&gt;&lt;author&gt;&lt;firstName&gt;T&lt;/firstName&gt;&lt;lastName&gt;Schlosser&lt;/lastName&gt;&lt;/author&gt;&lt;author&gt;&lt;firstName&gt;O&lt;/firstName&gt;&lt;lastName&gt;Bruder&lt;/lastName&gt;&lt;/author&gt;&lt;author&gt;&lt;firstName&gt;L&lt;/firstName&gt;&lt;lastName&gt;Umutlu&lt;/lastName&gt;&lt;/author&gt;&lt;author&gt;&lt;firstName&gt;T&lt;/firstName&gt;&lt;lastName&gt;Lauenstein&lt;/lastName&gt;&lt;/author&gt;&lt;author&gt;&lt;firstName&gt;S&lt;/firstName&gt;&lt;lastName&gt;Maderwald&lt;/lastName&gt;&lt;/author&gt;&lt;author&gt;&lt;firstName&gt;M&lt;/firstName&gt;&lt;lastName&gt;Ladd&lt;/lastName&gt;&lt;/author&gt;&lt;/authors&gt;&lt;/publication&gt;&lt;/publications&gt;&lt;cites&gt;&lt;/cites&gt;&lt;/citation&gt;</w:instrText>
            </w:r>
            <w:r w:rsidR="00557CB7" w:rsidRPr="00925257">
              <w:fldChar w:fldCharType="separate"/>
            </w:r>
            <w:r w:rsidR="001C35BB" w:rsidRPr="00925257">
              <w:rPr>
                <w:sz w:val="24"/>
                <w:szCs w:val="24"/>
                <w:lang w:eastAsia="en-US"/>
              </w:rPr>
              <w:t>(8)</w:t>
            </w:r>
            <w:r w:rsidR="00557CB7" w:rsidRPr="00925257">
              <w:fldChar w:fldCharType="end"/>
            </w:r>
          </w:p>
        </w:tc>
        <w:tc>
          <w:tcPr>
            <w:tcW w:w="643" w:type="dxa"/>
          </w:tcPr>
          <w:p w14:paraId="2D3988FE" w14:textId="77777777" w:rsidR="006911ED" w:rsidRPr="00925257" w:rsidRDefault="006911ED" w:rsidP="002B7B7C">
            <w:pPr>
              <w:rPr>
                <w:sz w:val="24"/>
                <w:szCs w:val="24"/>
                <w:lang w:val="en-GB"/>
              </w:rPr>
            </w:pPr>
            <w:r w:rsidRPr="00925257">
              <w:rPr>
                <w:sz w:val="24"/>
                <w:szCs w:val="24"/>
                <w:lang w:val="en-GB"/>
              </w:rPr>
              <w:t>29</w:t>
            </w:r>
          </w:p>
        </w:tc>
        <w:tc>
          <w:tcPr>
            <w:tcW w:w="1709" w:type="dxa"/>
          </w:tcPr>
          <w:p w14:paraId="1349514B" w14:textId="22E03364" w:rsidR="006911ED" w:rsidRPr="00925257" w:rsidRDefault="006911ED" w:rsidP="002B7B7C">
            <w:pPr>
              <w:rPr>
                <w:sz w:val="24"/>
                <w:szCs w:val="24"/>
                <w:lang w:val="en-GB"/>
              </w:rPr>
            </w:pPr>
            <w:r w:rsidRPr="00925257">
              <w:rPr>
                <w:sz w:val="24"/>
                <w:szCs w:val="24"/>
                <w:lang w:val="en-GB"/>
              </w:rPr>
              <w:t>T2 SSFP</w:t>
            </w:r>
          </w:p>
        </w:tc>
        <w:tc>
          <w:tcPr>
            <w:tcW w:w="2097" w:type="dxa"/>
          </w:tcPr>
          <w:p w14:paraId="7EC055A0" w14:textId="77777777" w:rsidR="006911ED" w:rsidRPr="00925257" w:rsidRDefault="006911ED" w:rsidP="002B7B7C">
            <w:pPr>
              <w:rPr>
                <w:sz w:val="24"/>
                <w:szCs w:val="24"/>
                <w:lang w:val="en-GB"/>
              </w:rPr>
            </w:pPr>
            <w:r w:rsidRPr="00925257">
              <w:rPr>
                <w:sz w:val="24"/>
                <w:szCs w:val="24"/>
                <w:lang w:val="en-GB"/>
              </w:rPr>
              <w:t>STEMI/ NSTEMI</w:t>
            </w:r>
          </w:p>
        </w:tc>
        <w:tc>
          <w:tcPr>
            <w:tcW w:w="1468" w:type="dxa"/>
          </w:tcPr>
          <w:p w14:paraId="2076820F" w14:textId="72F55B57" w:rsidR="006911ED" w:rsidRPr="00925257" w:rsidRDefault="006911ED" w:rsidP="002B7B7C">
            <w:pPr>
              <w:rPr>
                <w:sz w:val="24"/>
                <w:szCs w:val="24"/>
                <w:lang w:val="en-GB"/>
              </w:rPr>
            </w:pPr>
            <w:r w:rsidRPr="00925257">
              <w:rPr>
                <w:sz w:val="24"/>
                <w:szCs w:val="24"/>
                <w:lang w:val="en-GB"/>
              </w:rPr>
              <w:t>T2WI</w:t>
            </w:r>
          </w:p>
        </w:tc>
        <w:tc>
          <w:tcPr>
            <w:tcW w:w="5855" w:type="dxa"/>
          </w:tcPr>
          <w:p w14:paraId="2278FBC9" w14:textId="77777777" w:rsidR="006911ED" w:rsidRPr="00925257" w:rsidRDefault="006911ED" w:rsidP="002B7B7C">
            <w:pPr>
              <w:pStyle w:val="Prrafodelista"/>
              <w:numPr>
                <w:ilvl w:val="0"/>
                <w:numId w:val="1"/>
              </w:numPr>
              <w:rPr>
                <w:rFonts w:ascii="Times New Roman" w:hAnsi="Times New Roman"/>
                <w:sz w:val="24"/>
                <w:szCs w:val="24"/>
                <w:lang w:val="en-GB"/>
              </w:rPr>
            </w:pPr>
            <w:r w:rsidRPr="00925257">
              <w:rPr>
                <w:rFonts w:ascii="Times New Roman" w:hAnsi="Times New Roman"/>
                <w:sz w:val="24"/>
                <w:szCs w:val="24"/>
                <w:lang w:val="en-GB"/>
              </w:rPr>
              <w:t>T2 map</w:t>
            </w:r>
            <w:r w:rsidRPr="00925257">
              <w:rPr>
                <w:rFonts w:ascii="Times New Roman" w:hAnsi="Times New Roman"/>
                <w:sz w:val="24"/>
                <w:szCs w:val="24"/>
                <w:lang w:val="en-GB"/>
              </w:rPr>
              <w:sym w:font="Wingdings" w:char="F0E0"/>
            </w:r>
            <w:r w:rsidRPr="00925257">
              <w:rPr>
                <w:rFonts w:ascii="Times New Roman" w:hAnsi="Times New Roman"/>
                <w:sz w:val="24"/>
                <w:szCs w:val="24"/>
                <w:lang w:val="en-GB"/>
              </w:rPr>
              <w:t xml:space="preserve"> sensitivity 82%, specificity 94%</w:t>
            </w:r>
          </w:p>
          <w:p w14:paraId="16601D5F" w14:textId="77777777" w:rsidR="006911ED" w:rsidRPr="00925257" w:rsidRDefault="006911ED" w:rsidP="002B7B7C">
            <w:pPr>
              <w:pStyle w:val="Prrafodelista"/>
              <w:numPr>
                <w:ilvl w:val="0"/>
                <w:numId w:val="1"/>
              </w:numPr>
              <w:rPr>
                <w:rFonts w:ascii="Times New Roman" w:hAnsi="Times New Roman"/>
                <w:sz w:val="24"/>
                <w:szCs w:val="24"/>
                <w:lang w:val="en-GB"/>
              </w:rPr>
            </w:pPr>
            <w:r w:rsidRPr="00925257">
              <w:rPr>
                <w:rFonts w:ascii="Times New Roman" w:hAnsi="Times New Roman"/>
                <w:sz w:val="24"/>
                <w:szCs w:val="24"/>
                <w:lang w:val="en-GB"/>
              </w:rPr>
              <w:t>T2WI</w:t>
            </w:r>
            <w:r w:rsidRPr="00925257">
              <w:rPr>
                <w:rFonts w:ascii="Times New Roman" w:hAnsi="Times New Roman"/>
                <w:sz w:val="24"/>
                <w:szCs w:val="24"/>
                <w:lang w:val="en-GB"/>
              </w:rPr>
              <w:sym w:font="Wingdings" w:char="F0E0"/>
            </w:r>
            <w:r w:rsidRPr="00925257">
              <w:rPr>
                <w:rFonts w:ascii="Times New Roman" w:hAnsi="Times New Roman"/>
                <w:sz w:val="24"/>
                <w:szCs w:val="24"/>
                <w:lang w:val="en-GB"/>
              </w:rPr>
              <w:t xml:space="preserve"> sensitivity 50.4%, specificity 98%</w:t>
            </w:r>
          </w:p>
        </w:tc>
      </w:tr>
      <w:tr w:rsidR="00925257" w:rsidRPr="00925257" w14:paraId="6372ECE7" w14:textId="77777777" w:rsidTr="00925257">
        <w:trPr>
          <w:trHeight w:val="147"/>
        </w:trPr>
        <w:tc>
          <w:tcPr>
            <w:tcW w:w="2143" w:type="dxa"/>
          </w:tcPr>
          <w:p w14:paraId="53FE4BA0" w14:textId="29E731E7" w:rsidR="00A71124" w:rsidRPr="00925257" w:rsidRDefault="00A71124" w:rsidP="002B7B7C">
            <w:pPr>
              <w:rPr>
                <w:sz w:val="24"/>
                <w:szCs w:val="24"/>
                <w:lang w:val="en-GB"/>
              </w:rPr>
            </w:pPr>
            <w:r w:rsidRPr="00925257">
              <w:rPr>
                <w:sz w:val="24"/>
                <w:szCs w:val="24"/>
                <w:lang w:val="en-GB"/>
              </w:rPr>
              <w:t xml:space="preserve">Thavendiranathan </w:t>
            </w:r>
            <w:r w:rsidR="000A50F5" w:rsidRPr="00925257">
              <w:fldChar w:fldCharType="begin"/>
            </w:r>
            <w:r w:rsidR="006C194C">
              <w:rPr>
                <w:sz w:val="24"/>
                <w:szCs w:val="24"/>
                <w:lang w:val="en-GB"/>
              </w:rPr>
              <w:instrText xml:space="preserve"> ADDIN PAPERS2_CITATIONS &lt;citation&gt;&lt;uuid&gt;493CD350-B538-4CF0-85F9-9CA7554AB524&lt;/uuid&gt;&lt;priority&gt;0&lt;/priority&gt;&lt;publications&gt;&lt;publication&gt;&lt;uuid&gt;95028550-9E4B-4711-B106-2A498801B0B6&lt;/uuid&gt;&lt;volume&gt;5&lt;/volume&gt;&lt;doi&gt;10.1161/CIRCIMAGING.111.967836&lt;/doi&gt;&lt;startpage&gt;102&lt;/startpage&gt;&lt;publication_date&gt;99201201171200000000222000&lt;/publication_date&gt;&lt;url&gt;http://circimaging.ahajournals.org/cgi/doi/10.1161/CIRCIMAGING.111.967836&lt;/url&gt;&lt;citekey&gt;Thavendiranathan:2012cz&lt;/citekey&gt;&lt;type&gt;400&lt;/type&gt;&lt;title&gt;Improved Detection of Myocardial Involvement in Acute Inflammatory Cardiomyopathies Using T2 Mapping&lt;/title&gt;&lt;number&gt;1&lt;/number&gt;&lt;subtype&gt;400&lt;/subtype&gt;&lt;endpage&gt;110&lt;/endpage&gt;&lt;bundle&gt;&lt;publication&gt;&lt;publisher&gt;American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P&lt;/firstName&gt;&lt;lastName&gt;Thavendiranathan&lt;/lastName&gt;&lt;/author&gt;&lt;author&gt;&lt;firstName&gt;M&lt;/firstName&gt;&lt;lastName&gt;Walls&lt;/lastName&gt;&lt;/author&gt;&lt;author&gt;&lt;firstName&gt;S&lt;/firstName&gt;&lt;lastName&gt;Giri&lt;/lastName&gt;&lt;/author&gt;&lt;author&gt;&lt;firstName&gt;D&lt;/firstName&gt;&lt;lastName&gt;Verhaert&lt;/lastName&gt;&lt;/author&gt;&lt;author&gt;&lt;firstName&gt;S&lt;/firstName&gt;&lt;lastName&gt;Rajagopalan&lt;/lastName&gt;&lt;/author&gt;&lt;author&gt;&lt;firstName&gt;S&lt;/firstName&gt;&lt;lastName&gt;Moore&lt;/lastName&gt;&lt;/author&gt;&lt;author&gt;&lt;firstName&gt;O&lt;/firstName&gt;&lt;middleNames&gt;P&lt;/middleNames&gt;&lt;lastName&gt;Simonetti&lt;/lastName&gt;&lt;/author&gt;&lt;author&gt;&lt;firstName&gt;S&lt;/firstName&gt;&lt;middleNames&gt;V&lt;/middleNames&gt;&lt;lastName&gt;Raman&lt;/lastName&gt;&lt;/author&gt;&lt;/authors&gt;&lt;/publication&gt;&lt;/publications&gt;&lt;cites&gt;&lt;/cites&gt;&lt;/citation&gt;</w:instrText>
            </w:r>
            <w:r w:rsidR="000A50F5" w:rsidRPr="00925257">
              <w:fldChar w:fldCharType="separate"/>
            </w:r>
            <w:r w:rsidR="001C35BB" w:rsidRPr="00925257">
              <w:rPr>
                <w:sz w:val="24"/>
                <w:szCs w:val="24"/>
                <w:lang w:eastAsia="en-US"/>
              </w:rPr>
              <w:t>(9)</w:t>
            </w:r>
            <w:r w:rsidR="000A50F5" w:rsidRPr="00925257">
              <w:fldChar w:fldCharType="end"/>
            </w:r>
            <w:r w:rsidRPr="00925257">
              <w:rPr>
                <w:sz w:val="24"/>
                <w:szCs w:val="24"/>
                <w:vertAlign w:val="superscript"/>
                <w:lang w:val="en-GB"/>
              </w:rPr>
              <w:t xml:space="preserve"> </w:t>
            </w:r>
          </w:p>
        </w:tc>
        <w:tc>
          <w:tcPr>
            <w:tcW w:w="643" w:type="dxa"/>
          </w:tcPr>
          <w:p w14:paraId="5DA82399" w14:textId="77777777" w:rsidR="00A71124" w:rsidRPr="00925257" w:rsidRDefault="00A71124" w:rsidP="002B7B7C">
            <w:pPr>
              <w:rPr>
                <w:sz w:val="24"/>
                <w:szCs w:val="24"/>
                <w:lang w:val="en-GB"/>
              </w:rPr>
            </w:pPr>
            <w:r w:rsidRPr="00925257">
              <w:rPr>
                <w:sz w:val="24"/>
                <w:szCs w:val="24"/>
                <w:lang w:val="en-GB"/>
              </w:rPr>
              <w:t>30</w:t>
            </w:r>
          </w:p>
        </w:tc>
        <w:tc>
          <w:tcPr>
            <w:tcW w:w="1709" w:type="dxa"/>
          </w:tcPr>
          <w:p w14:paraId="166A82B2" w14:textId="77777777" w:rsidR="00A71124" w:rsidRPr="00925257" w:rsidRDefault="00A71124" w:rsidP="002B7B7C">
            <w:pPr>
              <w:rPr>
                <w:sz w:val="24"/>
                <w:szCs w:val="24"/>
                <w:lang w:val="en-GB"/>
              </w:rPr>
            </w:pPr>
            <w:r w:rsidRPr="00925257">
              <w:rPr>
                <w:sz w:val="24"/>
                <w:szCs w:val="24"/>
                <w:lang w:val="en-GB"/>
              </w:rPr>
              <w:t>T2 SSFP</w:t>
            </w:r>
          </w:p>
        </w:tc>
        <w:tc>
          <w:tcPr>
            <w:tcW w:w="2097" w:type="dxa"/>
          </w:tcPr>
          <w:p w14:paraId="0F249F8A" w14:textId="77777777" w:rsidR="00A71124" w:rsidRPr="00925257" w:rsidRDefault="00A71124" w:rsidP="002B7B7C">
            <w:pPr>
              <w:rPr>
                <w:sz w:val="24"/>
                <w:szCs w:val="24"/>
                <w:lang w:val="en-GB"/>
              </w:rPr>
            </w:pPr>
            <w:r w:rsidRPr="00925257">
              <w:rPr>
                <w:sz w:val="24"/>
                <w:szCs w:val="24"/>
                <w:lang w:val="en-GB"/>
              </w:rPr>
              <w:t>Myocarditis or TTCM</w:t>
            </w:r>
          </w:p>
        </w:tc>
        <w:tc>
          <w:tcPr>
            <w:tcW w:w="1468" w:type="dxa"/>
          </w:tcPr>
          <w:p w14:paraId="0B091F71" w14:textId="77777777" w:rsidR="00A71124" w:rsidRPr="00925257" w:rsidRDefault="00A71124" w:rsidP="002B7B7C">
            <w:pPr>
              <w:rPr>
                <w:sz w:val="24"/>
                <w:szCs w:val="24"/>
                <w:lang w:val="en-GB"/>
              </w:rPr>
            </w:pPr>
            <w:r w:rsidRPr="00925257">
              <w:rPr>
                <w:sz w:val="24"/>
                <w:szCs w:val="24"/>
                <w:lang w:val="en-GB"/>
              </w:rPr>
              <w:t>T2WI-STIR</w:t>
            </w:r>
          </w:p>
        </w:tc>
        <w:tc>
          <w:tcPr>
            <w:tcW w:w="5855" w:type="dxa"/>
          </w:tcPr>
          <w:p w14:paraId="7807EF44" w14:textId="326D9409" w:rsidR="00A71124" w:rsidRPr="00925257" w:rsidRDefault="00A71124" w:rsidP="002B7B7C">
            <w:pPr>
              <w:rPr>
                <w:sz w:val="24"/>
                <w:szCs w:val="24"/>
                <w:lang w:val="en-GB"/>
              </w:rPr>
            </w:pPr>
            <w:r w:rsidRPr="00925257">
              <w:rPr>
                <w:sz w:val="24"/>
                <w:szCs w:val="24"/>
                <w:lang w:val="en-GB"/>
              </w:rPr>
              <w:t xml:space="preserve">T2 map </w:t>
            </w:r>
            <w:r w:rsidRPr="00925257">
              <w:rPr>
                <w:sz w:val="24"/>
                <w:szCs w:val="24"/>
                <w:lang w:val="en-GB"/>
              </w:rPr>
              <w:sym w:font="Wingdings" w:char="F0E0"/>
            </w:r>
            <w:r w:rsidRPr="00925257">
              <w:rPr>
                <w:sz w:val="24"/>
                <w:szCs w:val="24"/>
                <w:lang w:val="en-GB"/>
              </w:rPr>
              <w:t xml:space="preserve"> sensitivity 94%, specificity 97% (t</w:t>
            </w:r>
            <w:r w:rsidR="00117652" w:rsidRPr="00925257">
              <w:rPr>
                <w:sz w:val="24"/>
                <w:szCs w:val="24"/>
                <w:lang w:val="en-GB"/>
              </w:rPr>
              <w:t>h</w:t>
            </w:r>
            <w:r w:rsidRPr="00925257">
              <w:rPr>
                <w:sz w:val="24"/>
                <w:szCs w:val="24"/>
                <w:lang w:val="en-GB"/>
              </w:rPr>
              <w:t xml:space="preserve">reshold of 59 msec), </w:t>
            </w:r>
          </w:p>
        </w:tc>
      </w:tr>
      <w:tr w:rsidR="00925257" w:rsidRPr="00925257" w14:paraId="0BC0B1FF" w14:textId="77777777" w:rsidTr="00925257">
        <w:trPr>
          <w:trHeight w:val="374"/>
        </w:trPr>
        <w:tc>
          <w:tcPr>
            <w:tcW w:w="2143" w:type="dxa"/>
          </w:tcPr>
          <w:p w14:paraId="1770AAD8" w14:textId="3FF49FED" w:rsidR="00A71124" w:rsidRPr="00925257" w:rsidRDefault="00A71124" w:rsidP="002B7B7C">
            <w:pPr>
              <w:rPr>
                <w:sz w:val="24"/>
                <w:szCs w:val="24"/>
                <w:lang w:val="en-GB"/>
              </w:rPr>
            </w:pPr>
            <w:r w:rsidRPr="00925257">
              <w:rPr>
                <w:sz w:val="24"/>
                <w:szCs w:val="24"/>
                <w:lang w:val="en-GB"/>
              </w:rPr>
              <w:t>Van Heeswijk</w:t>
            </w:r>
            <w:r w:rsidR="00557CB7" w:rsidRPr="00925257">
              <w:fldChar w:fldCharType="begin"/>
            </w:r>
            <w:r w:rsidR="006C194C">
              <w:rPr>
                <w:sz w:val="24"/>
                <w:szCs w:val="24"/>
                <w:lang w:val="en-GB"/>
              </w:rPr>
              <w:instrText xml:space="preserve"> ADDIN PAPERS2_CITATIONS &lt;citation&gt;&lt;uuid&gt;D9CD3163-84A0-4E4B-9263-430E769EFF50&lt;/uuid&gt;&lt;priority&gt;0&lt;/priority&gt;&lt;publications&gt;&lt;publication&gt;&lt;uuid&gt;FABE212B-43CD-4B3E-943B-6FE3C65BA2E0&lt;/uuid&gt;&lt;volume&gt;73&lt;/volume&gt;&lt;accepted_date&gt;99201403291200000000222000&lt;/accepted_date&gt;&lt;subtitle&gt;Self-Navigated Isotropic 3D Cardiac T 2Mapping&lt;/subtitle&gt;&lt;doi&gt;10.1002/mrm.25258&lt;/doi&gt;&lt;revision_date&gt;99201402201200000000222000&lt;/revision_date&gt;&lt;startpage&gt;1549&lt;/startpage&gt;&lt;publication_date&gt;99201504001200000000220000&lt;/publication_date&gt;&lt;url&gt;http://doi.wiley.com/10.1002/mrm.25258&lt;/url&gt;&lt;type&gt;400&lt;/type&gt;&lt;title&gt;Self-navigated isotropic three-dimensional cardiac T2 mapping.&lt;/title&gt;&lt;submission_date&gt;99201311121200000000222000&lt;/submission_date&gt;&lt;number&gt;4&lt;/number&gt;&lt;institution&gt;Department of Radiology, CardioVascular Magnetic Resonance (CVMR), University Hospital (CHUV) and University (UNIL) of Lausanne, Lausanne, Switzerland; Center for Biomedical Imaging (CIBM), Lausanne, Switzerland.&lt;/institution&gt;&lt;subtype&gt;400&lt;/subtype&gt;&lt;endpage&gt;1554&lt;/endpage&gt;&lt;bundle&gt;&lt;publication&gt;&lt;title&gt;Magnetic Resonance in Medicine&lt;/title&gt;&lt;type&gt;-100&lt;/type&gt;&lt;subtype&gt;-100&lt;/subtype&gt;&lt;uuid&gt;6801CD4F-7C18-41B0-9AC7-7446192EEF08&lt;/uuid&gt;&lt;/publication&gt;&lt;/bundle&gt;&lt;authors&gt;&lt;author&gt;&lt;lastName&gt;Heeswijk&lt;/lastName&gt;&lt;nonDroppingParticle&gt;van&lt;/nonDroppingParticle&gt;&lt;firstName&gt;Ruud&lt;/firstName&gt;&lt;middleNames&gt;B&lt;/middleNames&gt;&lt;/author&gt;&lt;author&gt;&lt;firstName&gt;Davide&lt;/firstName&gt;&lt;lastName&gt;Piccini&lt;/lastName&gt;&lt;/author&gt;&lt;author&gt;&lt;firstName&gt;Hélène&lt;/firstName&gt;&lt;lastName&gt;Feliciano&lt;/lastName&gt;&lt;/author&gt;&lt;author&gt;&lt;firstName&gt;Roger&lt;/firstName&gt;&lt;lastName&gt;Hullin&lt;/lastName&gt;&lt;/author&gt;&lt;author&gt;&lt;firstName&gt;Juerg&lt;/firstName&gt;&lt;lastName&gt;Schwitter&lt;/lastName&gt;&lt;/author&gt;&lt;author&gt;&lt;firstName&gt;Matthias&lt;/firstName&gt;&lt;lastName&gt;Stuber&lt;/lastName&gt;&lt;/author&gt;&lt;/authors&gt;&lt;/publication&gt;&lt;/publications&gt;&lt;cites&gt;&lt;/cites&gt;&lt;/citation&gt;</w:instrText>
            </w:r>
            <w:r w:rsidR="00557CB7" w:rsidRPr="00925257">
              <w:fldChar w:fldCharType="separate"/>
            </w:r>
            <w:r w:rsidR="001C35BB" w:rsidRPr="00925257">
              <w:rPr>
                <w:sz w:val="24"/>
                <w:szCs w:val="24"/>
                <w:lang w:eastAsia="en-US"/>
              </w:rPr>
              <w:t>(10)</w:t>
            </w:r>
            <w:r w:rsidR="00557CB7" w:rsidRPr="00925257">
              <w:fldChar w:fldCharType="end"/>
            </w:r>
          </w:p>
        </w:tc>
        <w:tc>
          <w:tcPr>
            <w:tcW w:w="643" w:type="dxa"/>
          </w:tcPr>
          <w:p w14:paraId="5856E4CD" w14:textId="77777777" w:rsidR="00A71124" w:rsidRPr="00925257" w:rsidRDefault="00A71124" w:rsidP="002B7B7C">
            <w:pPr>
              <w:rPr>
                <w:sz w:val="24"/>
                <w:szCs w:val="24"/>
                <w:lang w:val="en-GB"/>
              </w:rPr>
            </w:pPr>
            <w:r w:rsidRPr="00925257">
              <w:rPr>
                <w:sz w:val="24"/>
                <w:szCs w:val="24"/>
                <w:lang w:val="en-GB"/>
              </w:rPr>
              <w:t>11</w:t>
            </w:r>
          </w:p>
        </w:tc>
        <w:tc>
          <w:tcPr>
            <w:tcW w:w="1709" w:type="dxa"/>
          </w:tcPr>
          <w:p w14:paraId="18947F7E" w14:textId="77777777" w:rsidR="00A71124" w:rsidRPr="00925257" w:rsidRDefault="00A71124" w:rsidP="002B7B7C">
            <w:pPr>
              <w:rPr>
                <w:sz w:val="24"/>
                <w:szCs w:val="24"/>
                <w:lang w:val="en-GB"/>
              </w:rPr>
            </w:pPr>
            <w:r w:rsidRPr="00925257">
              <w:rPr>
                <w:sz w:val="24"/>
                <w:szCs w:val="24"/>
                <w:lang w:val="en-GB"/>
              </w:rPr>
              <w:t>MSE</w:t>
            </w:r>
          </w:p>
        </w:tc>
        <w:tc>
          <w:tcPr>
            <w:tcW w:w="2097" w:type="dxa"/>
          </w:tcPr>
          <w:p w14:paraId="13EBB149" w14:textId="77777777" w:rsidR="00A71124" w:rsidRPr="00925257" w:rsidRDefault="00A71124" w:rsidP="002B7B7C">
            <w:pPr>
              <w:rPr>
                <w:sz w:val="24"/>
                <w:szCs w:val="24"/>
                <w:lang w:val="en-GB"/>
              </w:rPr>
            </w:pPr>
            <w:r w:rsidRPr="00925257">
              <w:rPr>
                <w:sz w:val="24"/>
                <w:szCs w:val="24"/>
                <w:lang w:val="en-GB"/>
              </w:rPr>
              <w:t>STEMI</w:t>
            </w:r>
          </w:p>
        </w:tc>
        <w:tc>
          <w:tcPr>
            <w:tcW w:w="1468" w:type="dxa"/>
          </w:tcPr>
          <w:p w14:paraId="53FCECF3" w14:textId="77777777" w:rsidR="00A71124" w:rsidRPr="00925257" w:rsidRDefault="00A71124" w:rsidP="002B7B7C">
            <w:pPr>
              <w:rPr>
                <w:sz w:val="24"/>
                <w:szCs w:val="24"/>
                <w:lang w:val="en-GB"/>
              </w:rPr>
            </w:pPr>
            <w:r w:rsidRPr="00925257">
              <w:rPr>
                <w:sz w:val="24"/>
                <w:szCs w:val="24"/>
                <w:lang w:val="en-GB"/>
              </w:rPr>
              <w:t>T2WI</w:t>
            </w:r>
          </w:p>
        </w:tc>
        <w:tc>
          <w:tcPr>
            <w:tcW w:w="5855" w:type="dxa"/>
          </w:tcPr>
          <w:p w14:paraId="291AFF4B" w14:textId="77777777" w:rsidR="00A71124" w:rsidRPr="00925257" w:rsidRDefault="00A71124" w:rsidP="002B7B7C">
            <w:pPr>
              <w:rPr>
                <w:sz w:val="24"/>
                <w:szCs w:val="24"/>
                <w:lang w:val="en-GB"/>
              </w:rPr>
            </w:pPr>
            <w:r w:rsidRPr="00925257">
              <w:rPr>
                <w:sz w:val="24"/>
                <w:szCs w:val="24"/>
                <w:lang w:val="en-GB"/>
              </w:rPr>
              <w:t xml:space="preserve"> r=0.91</w:t>
            </w:r>
          </w:p>
        </w:tc>
      </w:tr>
      <w:tr w:rsidR="00925257" w:rsidRPr="00925257" w14:paraId="1F825DCD" w14:textId="77777777" w:rsidTr="00925257">
        <w:trPr>
          <w:trHeight w:val="374"/>
        </w:trPr>
        <w:tc>
          <w:tcPr>
            <w:tcW w:w="2143" w:type="dxa"/>
          </w:tcPr>
          <w:p w14:paraId="6F68EE80" w14:textId="3771D2F0" w:rsidR="006911ED" w:rsidRPr="00925257" w:rsidRDefault="006911ED" w:rsidP="002B7B7C">
            <w:pPr>
              <w:rPr>
                <w:sz w:val="24"/>
                <w:szCs w:val="24"/>
                <w:lang w:val="en-GB"/>
              </w:rPr>
            </w:pPr>
            <w:r w:rsidRPr="00925257">
              <w:rPr>
                <w:sz w:val="24"/>
                <w:szCs w:val="24"/>
                <w:lang w:val="en-GB"/>
              </w:rPr>
              <w:t>Verhaert</w:t>
            </w:r>
            <w:r w:rsidR="00557CB7" w:rsidRPr="00925257">
              <w:fldChar w:fldCharType="begin"/>
            </w:r>
            <w:r w:rsidR="006C194C">
              <w:rPr>
                <w:sz w:val="24"/>
                <w:szCs w:val="24"/>
                <w:lang w:val="en-GB"/>
              </w:rPr>
              <w:instrText xml:space="preserve"> ADDIN PAPERS2_CITATIONS &lt;citation&gt;&lt;uuid&gt;C183F419-5433-4B01-BDB1-EB12DFB28C3E&lt;/uuid&gt;&lt;priority&gt;0&lt;/priority&gt;&lt;publications&gt;&lt;publication&gt;&lt;uuid&gt;88815F0A-86B0-4978-86D7-D2ABA3C702BF&lt;/uuid&gt;&lt;volume&gt;4&lt;/volume&gt;&lt;accepted_date&gt;99201009131200000000222000&lt;/accepted_date&gt;&lt;doi&gt;10.1016/j.jcmg.2010.09.023&lt;/doi&gt;&lt;startpage&gt;269&lt;/startpage&gt;&lt;revision_date&gt;99201008041200000000222000&lt;/revision_date&gt;&lt;publication_date&gt;99201103001200000000220000&lt;/publication_date&gt;&lt;url&gt;http://linkinghub.elsevier.com/retrieve/pii/S1936878X11000040&lt;/url&gt;&lt;type&gt;400&lt;/type&gt;&lt;title&gt;Direct T2 quantification of myocardial edema in acute ischemic injury.&lt;/title&gt;&lt;submission_date&gt;99201005281200000000222000&lt;/submission_date&gt;&lt;number&gt;3&lt;/number&gt;&lt;institution&gt;The Ohio State University, Columbus, Ohio 43210, USA.&lt;/institution&gt;&lt;subtype&gt;400&lt;/subtype&gt;&lt;endpage&gt;278&lt;/endpage&gt;&lt;bundle&gt;&lt;publication&gt;&lt;publisher&gt;Elsevier Inc&lt;/publisher&gt;&lt;title&gt;JACC: Cardiovascular Imaging&lt;/title&gt;&lt;type&gt;-100&lt;/type&gt;&lt;subtype&gt;-100&lt;/subtype&gt;&lt;uuid&gt;4E1092C5-589F-46C1-87E6-35F12E4A121D&lt;/uuid&gt;&lt;/publication&gt;&lt;/bundle&gt;&lt;authors&gt;&lt;author&gt;&lt;firstName&gt;David&lt;/firstName&gt;&lt;lastName&gt;Verhaert&lt;/lastName&gt;&lt;/author&gt;&lt;author&gt;&lt;firstName&gt;Paaladinesh&lt;/firstName&gt;&lt;lastName&gt;Thavendiranathan&lt;/lastName&gt;&lt;/author&gt;&lt;author&gt;&lt;firstName&gt;Shivraman&lt;/firstName&gt;&lt;lastName&gt;Giri&lt;/lastName&gt;&lt;/author&gt;&lt;author&gt;&lt;firstName&gt;Georgeta&lt;/firstName&gt;&lt;lastName&gt;Mihai&lt;/lastName&gt;&lt;/author&gt;&lt;author&gt;&lt;firstName&gt;Sanjay&lt;/firstName&gt;&lt;lastName&gt;Rajagopalan&lt;/lastName&gt;&lt;/author&gt;&lt;author&gt;&lt;firstName&gt;Orlando&lt;/firstName&gt;&lt;middleNames&gt;P&lt;/middleNames&gt;&lt;lastName&gt;Simonetti&lt;/lastName&gt;&lt;/author&gt;&lt;author&gt;&lt;firstName&gt;Subha&lt;/firstName&gt;&lt;middleNames&gt;V&lt;/middleNames&gt;&lt;lastName&gt;Raman&lt;/lastName&gt;&lt;/author&gt;&lt;/authors&gt;&lt;/publication&gt;&lt;/publications&gt;&lt;cites&gt;&lt;/cites&gt;&lt;/citation&gt;</w:instrText>
            </w:r>
            <w:r w:rsidR="00557CB7" w:rsidRPr="00925257">
              <w:fldChar w:fldCharType="separate"/>
            </w:r>
            <w:r w:rsidR="001C35BB" w:rsidRPr="00925257">
              <w:rPr>
                <w:sz w:val="24"/>
                <w:szCs w:val="24"/>
                <w:lang w:eastAsia="en-US"/>
              </w:rPr>
              <w:t>(11)</w:t>
            </w:r>
            <w:r w:rsidR="00557CB7" w:rsidRPr="00925257">
              <w:fldChar w:fldCharType="end"/>
            </w:r>
            <w:r w:rsidR="00655D5E" w:rsidRPr="00925257">
              <w:rPr>
                <w:sz w:val="24"/>
                <w:szCs w:val="24"/>
                <w:lang w:val="en-GB"/>
              </w:rPr>
              <w:t xml:space="preserve"> </w:t>
            </w:r>
            <w:r w:rsidRPr="00925257">
              <w:fldChar w:fldCharType="begin"/>
            </w:r>
            <w:r w:rsidRPr="00925257">
              <w:rPr>
                <w:sz w:val="24"/>
                <w:szCs w:val="24"/>
                <w:lang w:val="en-GB"/>
              </w:rPr>
              <w:instrText xml:space="preserve"> NOTEREF _Ref438543966 \h  \* MERGEFORMAT </w:instrText>
            </w:r>
            <w:r w:rsidRPr="00925257">
              <w:fldChar w:fldCharType="end"/>
            </w:r>
          </w:p>
        </w:tc>
        <w:tc>
          <w:tcPr>
            <w:tcW w:w="643" w:type="dxa"/>
          </w:tcPr>
          <w:p w14:paraId="27928D8D" w14:textId="77777777" w:rsidR="006911ED" w:rsidRPr="00925257" w:rsidRDefault="006911ED" w:rsidP="002B7B7C">
            <w:pPr>
              <w:rPr>
                <w:sz w:val="24"/>
                <w:szCs w:val="24"/>
                <w:lang w:val="en-GB"/>
              </w:rPr>
            </w:pPr>
            <w:r w:rsidRPr="00925257">
              <w:rPr>
                <w:sz w:val="24"/>
                <w:szCs w:val="24"/>
                <w:lang w:val="en-GB"/>
              </w:rPr>
              <w:t>26</w:t>
            </w:r>
          </w:p>
        </w:tc>
        <w:tc>
          <w:tcPr>
            <w:tcW w:w="1709" w:type="dxa"/>
          </w:tcPr>
          <w:p w14:paraId="3C4D272D" w14:textId="45E50CC7" w:rsidR="006911ED" w:rsidRPr="00925257" w:rsidRDefault="000559D3" w:rsidP="002B7B7C">
            <w:pPr>
              <w:rPr>
                <w:sz w:val="24"/>
                <w:szCs w:val="24"/>
                <w:lang w:val="en-GB"/>
              </w:rPr>
            </w:pPr>
            <w:r w:rsidRPr="00925257">
              <w:rPr>
                <w:sz w:val="24"/>
                <w:szCs w:val="24"/>
                <w:lang w:val="en-GB"/>
              </w:rPr>
              <w:t>T2 SSFP</w:t>
            </w:r>
          </w:p>
        </w:tc>
        <w:tc>
          <w:tcPr>
            <w:tcW w:w="2097" w:type="dxa"/>
          </w:tcPr>
          <w:p w14:paraId="76E4B1BA" w14:textId="77777777" w:rsidR="006911ED" w:rsidRPr="00925257" w:rsidRDefault="006911ED" w:rsidP="002B7B7C">
            <w:pPr>
              <w:rPr>
                <w:sz w:val="24"/>
                <w:szCs w:val="24"/>
                <w:lang w:val="en-GB"/>
              </w:rPr>
            </w:pPr>
            <w:r w:rsidRPr="00925257">
              <w:rPr>
                <w:sz w:val="24"/>
                <w:szCs w:val="24"/>
                <w:lang w:val="en-GB"/>
              </w:rPr>
              <w:t>Acute MI</w:t>
            </w:r>
          </w:p>
        </w:tc>
        <w:tc>
          <w:tcPr>
            <w:tcW w:w="1468" w:type="dxa"/>
          </w:tcPr>
          <w:p w14:paraId="4645DD1D" w14:textId="37165809" w:rsidR="006911ED" w:rsidRPr="00925257" w:rsidRDefault="00DD46FE" w:rsidP="002B7B7C">
            <w:pPr>
              <w:rPr>
                <w:sz w:val="24"/>
                <w:szCs w:val="24"/>
                <w:lang w:val="en-GB"/>
              </w:rPr>
            </w:pPr>
            <w:r w:rsidRPr="00925257">
              <w:rPr>
                <w:sz w:val="24"/>
                <w:szCs w:val="24"/>
                <w:lang w:val="en-GB"/>
              </w:rPr>
              <w:t>T2WI</w:t>
            </w:r>
          </w:p>
        </w:tc>
        <w:tc>
          <w:tcPr>
            <w:tcW w:w="5855" w:type="dxa"/>
          </w:tcPr>
          <w:p w14:paraId="01406C2B" w14:textId="77777777" w:rsidR="006911ED" w:rsidRPr="00925257" w:rsidRDefault="006911ED" w:rsidP="002B7B7C">
            <w:pPr>
              <w:rPr>
                <w:sz w:val="24"/>
                <w:szCs w:val="24"/>
                <w:lang w:val="en-GB"/>
              </w:rPr>
            </w:pPr>
            <w:r w:rsidRPr="00925257">
              <w:rPr>
                <w:sz w:val="24"/>
                <w:szCs w:val="24"/>
                <w:lang w:val="en-GB"/>
              </w:rPr>
              <w:t>T2 mapping detected edema more frequently than T2WI in infarcted myocardium (96% vs 67%)</w:t>
            </w:r>
          </w:p>
        </w:tc>
      </w:tr>
    </w:tbl>
    <w:p w14:paraId="516D8FD9" w14:textId="77777777" w:rsidR="006911ED" w:rsidRPr="00925257" w:rsidRDefault="006911ED" w:rsidP="002B7B7C">
      <w:pPr>
        <w:contextualSpacing/>
        <w:rPr>
          <w:b/>
        </w:rPr>
      </w:pPr>
    </w:p>
    <w:p w14:paraId="47F027FA" w14:textId="4ED2ADA5" w:rsidR="00964F29" w:rsidRPr="00925257" w:rsidRDefault="00B30D31" w:rsidP="002B7B7C">
      <w:pPr>
        <w:contextualSpacing/>
      </w:pPr>
      <w:r w:rsidRPr="00925257">
        <w:rPr>
          <w:b/>
        </w:rPr>
        <w:br w:type="page"/>
      </w:r>
      <w:r w:rsidR="00D076E5" w:rsidRPr="00925257">
        <w:rPr>
          <w:b/>
        </w:rPr>
        <w:lastRenderedPageBreak/>
        <w:t xml:space="preserve"> Table </w:t>
      </w:r>
      <w:r w:rsidR="00012151" w:rsidRPr="00925257">
        <w:rPr>
          <w:b/>
        </w:rPr>
        <w:t>3c-ii.</w:t>
      </w:r>
      <w:r w:rsidR="00D076E5" w:rsidRPr="00925257">
        <w:rPr>
          <w:b/>
        </w:rPr>
        <w:t xml:space="preserve">3. </w:t>
      </w:r>
      <w:r w:rsidR="00925257">
        <w:rPr>
          <w:b/>
        </w:rPr>
        <w:t xml:space="preserve">Reproducibility </w:t>
      </w:r>
      <w:r w:rsidRPr="00925257">
        <w:rPr>
          <w:b/>
        </w:rPr>
        <w:t xml:space="preserve">for </w:t>
      </w:r>
      <w:r w:rsidR="00F6675E" w:rsidRPr="00925257">
        <w:rPr>
          <w:b/>
        </w:rPr>
        <w:t xml:space="preserve">native T2 using </w:t>
      </w:r>
      <w:r w:rsidRPr="00925257">
        <w:rPr>
          <w:b/>
        </w:rPr>
        <w:t xml:space="preserve">various sequences and field strengths. </w:t>
      </w:r>
      <w:r w:rsidR="00925257">
        <w:rPr>
          <w:b/>
        </w:rPr>
        <w:t>Studies included if reported interstudy reproducibility.</w:t>
      </w:r>
      <w:r w:rsidR="00E17B28" w:rsidRPr="00925257">
        <w:rPr>
          <w:b/>
        </w:rPr>
        <w:t xml:space="preserve"> </w:t>
      </w:r>
      <w:r w:rsidR="00266A16" w:rsidRPr="00364641">
        <w:t>Results are reported as Bland-Alt</w:t>
      </w:r>
      <w:r w:rsidR="00266A16">
        <w:t>man plots: MD±SD</w:t>
      </w:r>
      <w:r w:rsidR="00266A16">
        <w:t xml:space="preserve"> </w:t>
      </w:r>
      <w:r w:rsidR="00266A16" w:rsidRPr="00364641">
        <w:t>and CoV in brackets when available</w:t>
      </w:r>
    </w:p>
    <w:p w14:paraId="6C4E5F63" w14:textId="77777777" w:rsidR="00554F7D" w:rsidRPr="00925257" w:rsidRDefault="00554F7D" w:rsidP="002B7B7C">
      <w:pPr>
        <w:contextualSpacing/>
        <w:rPr>
          <w:b/>
        </w:rPr>
      </w:pPr>
    </w:p>
    <w:tbl>
      <w:tblPr>
        <w:tblStyle w:val="Tablaconcuadrcula"/>
        <w:tblW w:w="6259" w:type="dxa"/>
        <w:tblLayout w:type="fixed"/>
        <w:tblLook w:val="04A0" w:firstRow="1" w:lastRow="0" w:firstColumn="1" w:lastColumn="0" w:noHBand="0" w:noVBand="1"/>
      </w:tblPr>
      <w:tblGrid>
        <w:gridCol w:w="3782"/>
        <w:gridCol w:w="2477"/>
      </w:tblGrid>
      <w:tr w:rsidR="00A72499" w:rsidRPr="00925257" w14:paraId="7250E71F" w14:textId="0898E6F2" w:rsidTr="00A72499">
        <w:trPr>
          <w:trHeight w:val="635"/>
        </w:trPr>
        <w:tc>
          <w:tcPr>
            <w:tcW w:w="3782" w:type="dxa"/>
          </w:tcPr>
          <w:p w14:paraId="3D5D6CCC" w14:textId="1315DAB4" w:rsidR="00A72499" w:rsidRPr="00925257" w:rsidRDefault="00A72499" w:rsidP="002B7B7C">
            <w:pPr>
              <w:contextualSpacing/>
              <w:rPr>
                <w:b/>
                <w:sz w:val="24"/>
                <w:szCs w:val="24"/>
                <w:lang w:val="en-GB"/>
              </w:rPr>
            </w:pPr>
            <w:r w:rsidRPr="00925257">
              <w:rPr>
                <w:b/>
                <w:sz w:val="24"/>
                <w:szCs w:val="24"/>
                <w:lang w:val="en-GB"/>
              </w:rPr>
              <w:t>T2 mapping (msec)</w:t>
            </w:r>
          </w:p>
        </w:tc>
        <w:tc>
          <w:tcPr>
            <w:tcW w:w="2477" w:type="dxa"/>
          </w:tcPr>
          <w:p w14:paraId="4423A567" w14:textId="473B945C" w:rsidR="00A72499" w:rsidRPr="00925257" w:rsidRDefault="00A72499" w:rsidP="002B7B7C">
            <w:pPr>
              <w:contextualSpacing/>
              <w:jc w:val="center"/>
              <w:rPr>
                <w:sz w:val="24"/>
                <w:szCs w:val="24"/>
                <w:lang w:val="en-GB"/>
              </w:rPr>
            </w:pPr>
            <w:r w:rsidRPr="00925257">
              <w:rPr>
                <w:sz w:val="24"/>
                <w:szCs w:val="24"/>
                <w:lang w:val="en-GB"/>
              </w:rPr>
              <w:t xml:space="preserve">Wassmuth </w:t>
            </w:r>
            <w:r w:rsidRPr="00925257">
              <w:fldChar w:fldCharType="begin"/>
            </w:r>
            <w:r w:rsidR="006C194C">
              <w:rPr>
                <w:sz w:val="24"/>
                <w:szCs w:val="24"/>
                <w:lang w:val="en-GB"/>
              </w:rPr>
              <w:instrText xml:space="preserve"> ADDIN PAPERS2_CITATIONS &lt;citation&gt;&lt;uuid&gt;F305CC74-4928-48BC-A861-2E646CD0DCFA&lt;/uuid&gt;&lt;priority&gt;0&lt;/priority&gt;&lt;publications&gt;&lt;publication&gt;&lt;volume&gt;15&lt;/volume&gt;&lt;publication_date&gt;99201300001200000000200000&lt;/publication_date&gt;&lt;number&gt;1&lt;/number&gt;&lt;doi&gt;10.1186/1532-429X-15-27&lt;/doi&gt;&lt;startpage&gt;27&lt;/startpage&gt;&lt;title&gt;Variability and homogeneity of cardiovascular magnetic resonance myocardial T2-mapping in volunteers compared to patients with edema&lt;/title&gt;&lt;uuid&gt;0641D09C-45D7-4368-9223-FB0B8068EA16&lt;/uuid&gt;&lt;subtype&gt;400&lt;/subtype&gt;&lt;type&gt;400&lt;/type&gt;&lt;url&gt;http://jcmr-online.biomedcentral.com/articles/10.1186/1532-429X-15-27&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Ralf&lt;/firstName&gt;&lt;lastName&gt;Wassmuth&lt;/lastName&gt;&lt;/author&gt;&lt;author&gt;&lt;firstName&gt;Marcel&lt;/firstName&gt;&lt;lastName&gt;Prothmann&lt;/lastName&gt;&lt;/author&gt;&lt;author&gt;&lt;firstName&gt;Wolfgang&lt;/firstName&gt;&lt;lastName&gt;Utz&lt;/lastName&gt;&lt;/author&gt;&lt;author&gt;&lt;firstName&gt;Matthias&lt;/firstName&gt;&lt;lastName&gt;Dieringer&lt;/lastName&gt;&lt;/author&gt;&lt;author&gt;&lt;firstName&gt;Florian&lt;/firstName&gt;&lt;droppingParticle&gt;von&lt;/droppingParticle&gt;&lt;lastName&gt;Knobelsdorff-Brenkenhoff&lt;/lastName&gt;&lt;/author&gt;&lt;author&gt;&lt;firstName&gt;Andreas&lt;/firstName&gt;&lt;lastName&gt;Greiser&lt;/lastName&gt;&lt;/author&gt;&lt;author&gt;&lt;firstName&gt;Jeanette&lt;/firstName&gt;&lt;lastName&gt;Schulz-Menger&lt;/lastName&gt;&lt;/author&gt;&lt;/authors&gt;&lt;/publication&gt;&lt;/publications&gt;&lt;cites&gt;&lt;/cites&gt;&lt;/citation&gt;</w:instrText>
            </w:r>
            <w:r w:rsidRPr="00925257">
              <w:fldChar w:fldCharType="separate"/>
            </w:r>
            <w:r w:rsidRPr="00925257">
              <w:rPr>
                <w:sz w:val="24"/>
                <w:szCs w:val="24"/>
                <w:lang w:eastAsia="en-US"/>
              </w:rPr>
              <w:t>(12)</w:t>
            </w:r>
            <w:r w:rsidRPr="00925257">
              <w:fldChar w:fldCharType="end"/>
            </w:r>
          </w:p>
        </w:tc>
      </w:tr>
      <w:tr w:rsidR="00A72499" w:rsidRPr="00925257" w14:paraId="6768F439" w14:textId="7A1439E6" w:rsidTr="00A72499">
        <w:trPr>
          <w:trHeight w:val="327"/>
        </w:trPr>
        <w:tc>
          <w:tcPr>
            <w:tcW w:w="3782" w:type="dxa"/>
          </w:tcPr>
          <w:p w14:paraId="24BF762B" w14:textId="77777777" w:rsidR="00A72499" w:rsidRPr="00925257" w:rsidRDefault="00A72499" w:rsidP="002B7B7C">
            <w:pPr>
              <w:contextualSpacing/>
              <w:rPr>
                <w:b/>
                <w:sz w:val="24"/>
                <w:szCs w:val="24"/>
                <w:lang w:val="en-GB"/>
              </w:rPr>
            </w:pPr>
            <w:r w:rsidRPr="00925257">
              <w:rPr>
                <w:b/>
                <w:sz w:val="24"/>
                <w:szCs w:val="24"/>
                <w:lang w:val="en-GB"/>
              </w:rPr>
              <w:t>Magnetic field</w:t>
            </w:r>
          </w:p>
        </w:tc>
        <w:tc>
          <w:tcPr>
            <w:tcW w:w="2477" w:type="dxa"/>
          </w:tcPr>
          <w:p w14:paraId="6025044B" w14:textId="4770DE9A" w:rsidR="00A72499" w:rsidRPr="00925257" w:rsidRDefault="00A72499" w:rsidP="002B7B7C">
            <w:pPr>
              <w:contextualSpacing/>
              <w:jc w:val="center"/>
              <w:rPr>
                <w:sz w:val="24"/>
                <w:szCs w:val="24"/>
                <w:lang w:val="en-GB"/>
              </w:rPr>
            </w:pPr>
            <w:r w:rsidRPr="00925257">
              <w:rPr>
                <w:sz w:val="24"/>
                <w:szCs w:val="24"/>
                <w:lang w:val="en-GB"/>
              </w:rPr>
              <w:t>1.5</w:t>
            </w:r>
          </w:p>
        </w:tc>
      </w:tr>
      <w:tr w:rsidR="00A72499" w:rsidRPr="00925257" w14:paraId="2267F50C" w14:textId="52368C31" w:rsidTr="00A72499">
        <w:trPr>
          <w:trHeight w:val="389"/>
        </w:trPr>
        <w:tc>
          <w:tcPr>
            <w:tcW w:w="3782" w:type="dxa"/>
          </w:tcPr>
          <w:p w14:paraId="406E2BEA" w14:textId="77777777" w:rsidR="00A72499" w:rsidRPr="00925257" w:rsidRDefault="00A72499" w:rsidP="002B7B7C">
            <w:pPr>
              <w:contextualSpacing/>
              <w:rPr>
                <w:b/>
                <w:sz w:val="24"/>
                <w:szCs w:val="24"/>
                <w:lang w:val="en-GB"/>
              </w:rPr>
            </w:pPr>
            <w:r w:rsidRPr="00925257">
              <w:rPr>
                <w:b/>
                <w:sz w:val="24"/>
                <w:szCs w:val="24"/>
                <w:lang w:val="en-GB"/>
              </w:rPr>
              <w:t>N</w:t>
            </w:r>
          </w:p>
        </w:tc>
        <w:tc>
          <w:tcPr>
            <w:tcW w:w="2477" w:type="dxa"/>
          </w:tcPr>
          <w:p w14:paraId="5D97777D" w14:textId="5CA7B822" w:rsidR="00A72499" w:rsidRPr="00925257" w:rsidRDefault="00A72499" w:rsidP="002B7B7C">
            <w:pPr>
              <w:contextualSpacing/>
              <w:jc w:val="center"/>
              <w:rPr>
                <w:sz w:val="24"/>
                <w:szCs w:val="24"/>
                <w:lang w:val="en-GB"/>
              </w:rPr>
            </w:pPr>
            <w:r w:rsidRPr="00925257">
              <w:rPr>
                <w:sz w:val="24"/>
                <w:szCs w:val="24"/>
                <w:lang w:val="en-GB"/>
              </w:rPr>
              <w:t>73</w:t>
            </w:r>
          </w:p>
        </w:tc>
      </w:tr>
      <w:tr w:rsidR="00A72499" w:rsidRPr="00925257" w14:paraId="2ACA1ED4" w14:textId="3AF07036" w:rsidTr="00A72499">
        <w:trPr>
          <w:trHeight w:val="779"/>
        </w:trPr>
        <w:tc>
          <w:tcPr>
            <w:tcW w:w="3782" w:type="dxa"/>
          </w:tcPr>
          <w:p w14:paraId="0930A16F" w14:textId="77777777" w:rsidR="00A72499" w:rsidRPr="00925257" w:rsidRDefault="00A72499" w:rsidP="002B7B7C">
            <w:pPr>
              <w:contextualSpacing/>
              <w:rPr>
                <w:b/>
                <w:sz w:val="24"/>
                <w:szCs w:val="24"/>
                <w:lang w:val="en-GB"/>
              </w:rPr>
            </w:pPr>
            <w:r w:rsidRPr="00925257">
              <w:rPr>
                <w:b/>
                <w:sz w:val="24"/>
                <w:szCs w:val="24"/>
                <w:lang w:val="en-GB"/>
              </w:rPr>
              <w:t>Population</w:t>
            </w:r>
          </w:p>
        </w:tc>
        <w:tc>
          <w:tcPr>
            <w:tcW w:w="2477" w:type="dxa"/>
          </w:tcPr>
          <w:p w14:paraId="29ADCB29" w14:textId="798497FF" w:rsidR="00A72499" w:rsidRPr="00925257" w:rsidRDefault="00A72499" w:rsidP="002B7B7C">
            <w:pPr>
              <w:contextualSpacing/>
              <w:jc w:val="center"/>
              <w:rPr>
                <w:sz w:val="24"/>
                <w:szCs w:val="24"/>
                <w:lang w:val="en-GB"/>
              </w:rPr>
            </w:pPr>
            <w:r w:rsidRPr="00925257">
              <w:rPr>
                <w:sz w:val="24"/>
                <w:szCs w:val="24"/>
                <w:lang w:val="en-GB"/>
              </w:rPr>
              <w:t>Controls</w:t>
            </w:r>
          </w:p>
        </w:tc>
      </w:tr>
      <w:tr w:rsidR="00A72499" w:rsidRPr="00925257" w14:paraId="69B35F2C" w14:textId="658227FC" w:rsidTr="00A72499">
        <w:trPr>
          <w:trHeight w:val="427"/>
        </w:trPr>
        <w:tc>
          <w:tcPr>
            <w:tcW w:w="3782" w:type="dxa"/>
          </w:tcPr>
          <w:p w14:paraId="44B22B66" w14:textId="77777777" w:rsidR="00A72499" w:rsidRPr="00925257" w:rsidRDefault="00A72499" w:rsidP="002B7B7C">
            <w:pPr>
              <w:contextualSpacing/>
              <w:rPr>
                <w:b/>
                <w:sz w:val="24"/>
                <w:szCs w:val="24"/>
                <w:lang w:val="en-GB"/>
              </w:rPr>
            </w:pPr>
            <w:r w:rsidRPr="00925257">
              <w:rPr>
                <w:b/>
                <w:sz w:val="24"/>
                <w:szCs w:val="24"/>
                <w:lang w:val="en-GB"/>
              </w:rPr>
              <w:t>Sequence</w:t>
            </w:r>
          </w:p>
        </w:tc>
        <w:tc>
          <w:tcPr>
            <w:tcW w:w="2477" w:type="dxa"/>
          </w:tcPr>
          <w:p w14:paraId="0237C425" w14:textId="0DBA2756" w:rsidR="00A72499" w:rsidRPr="00925257" w:rsidRDefault="00A72499" w:rsidP="002B7B7C">
            <w:pPr>
              <w:contextualSpacing/>
              <w:jc w:val="center"/>
              <w:rPr>
                <w:sz w:val="24"/>
                <w:szCs w:val="24"/>
                <w:lang w:val="en-GB"/>
              </w:rPr>
            </w:pPr>
            <w:r w:rsidRPr="00925257">
              <w:rPr>
                <w:sz w:val="24"/>
                <w:szCs w:val="24"/>
                <w:lang w:val="en-GB"/>
              </w:rPr>
              <w:t>T2 SSFP</w:t>
            </w:r>
          </w:p>
        </w:tc>
      </w:tr>
      <w:tr w:rsidR="00A72499" w:rsidRPr="00925257" w14:paraId="39C4075D" w14:textId="68431086" w:rsidTr="00A72499">
        <w:trPr>
          <w:trHeight w:val="357"/>
        </w:trPr>
        <w:tc>
          <w:tcPr>
            <w:tcW w:w="3782" w:type="dxa"/>
          </w:tcPr>
          <w:p w14:paraId="117AF430" w14:textId="56C46D90" w:rsidR="00A72499" w:rsidRPr="00925257" w:rsidRDefault="00A72499" w:rsidP="002B7B7C">
            <w:pPr>
              <w:contextualSpacing/>
              <w:rPr>
                <w:b/>
                <w:sz w:val="24"/>
                <w:szCs w:val="24"/>
                <w:lang w:val="en-GB"/>
              </w:rPr>
            </w:pPr>
            <w:r w:rsidRPr="00925257">
              <w:rPr>
                <w:b/>
                <w:sz w:val="24"/>
                <w:szCs w:val="24"/>
                <w:lang w:val="en-GB"/>
              </w:rPr>
              <w:t>No of echo images</w:t>
            </w:r>
          </w:p>
        </w:tc>
        <w:tc>
          <w:tcPr>
            <w:tcW w:w="2477" w:type="dxa"/>
          </w:tcPr>
          <w:p w14:paraId="34F68146" w14:textId="10496EE5" w:rsidR="00A72499" w:rsidRPr="00925257" w:rsidRDefault="00A72499" w:rsidP="002B7B7C">
            <w:pPr>
              <w:contextualSpacing/>
              <w:jc w:val="center"/>
              <w:rPr>
                <w:sz w:val="24"/>
                <w:szCs w:val="24"/>
                <w:lang w:val="en-GB"/>
              </w:rPr>
            </w:pPr>
            <w:r w:rsidRPr="00925257">
              <w:rPr>
                <w:sz w:val="24"/>
                <w:szCs w:val="24"/>
                <w:lang w:val="en-GB"/>
              </w:rPr>
              <w:t>3</w:t>
            </w:r>
          </w:p>
        </w:tc>
      </w:tr>
      <w:tr w:rsidR="00A72499" w:rsidRPr="00925257" w14:paraId="03685B40" w14:textId="2C24607C" w:rsidTr="00A72499">
        <w:trPr>
          <w:trHeight w:val="357"/>
        </w:trPr>
        <w:tc>
          <w:tcPr>
            <w:tcW w:w="3782" w:type="dxa"/>
          </w:tcPr>
          <w:p w14:paraId="62458AAD" w14:textId="77777777" w:rsidR="00A72499" w:rsidRPr="00925257" w:rsidRDefault="00A72499" w:rsidP="002B7B7C">
            <w:pPr>
              <w:contextualSpacing/>
              <w:rPr>
                <w:b/>
                <w:sz w:val="24"/>
                <w:szCs w:val="24"/>
                <w:lang w:val="en-GB"/>
              </w:rPr>
            </w:pPr>
            <w:r w:rsidRPr="00925257">
              <w:rPr>
                <w:b/>
                <w:sz w:val="24"/>
                <w:szCs w:val="24"/>
                <w:lang w:val="en-GB"/>
              </w:rPr>
              <w:t>Interobserver V</w:t>
            </w:r>
          </w:p>
        </w:tc>
        <w:tc>
          <w:tcPr>
            <w:tcW w:w="2477" w:type="dxa"/>
          </w:tcPr>
          <w:p w14:paraId="32FC2CFE" w14:textId="0AACE165" w:rsidR="00A72499" w:rsidRPr="00925257" w:rsidRDefault="00A72499" w:rsidP="002B7B7C">
            <w:pPr>
              <w:contextualSpacing/>
              <w:jc w:val="center"/>
              <w:rPr>
                <w:sz w:val="24"/>
                <w:szCs w:val="24"/>
                <w:lang w:val="en-GB"/>
              </w:rPr>
            </w:pPr>
            <w:r w:rsidRPr="00925257">
              <w:rPr>
                <w:sz w:val="24"/>
                <w:szCs w:val="24"/>
                <w:lang w:val="en-GB"/>
              </w:rPr>
              <w:t>1.6±1.5</w:t>
            </w:r>
          </w:p>
        </w:tc>
      </w:tr>
      <w:tr w:rsidR="00A72499" w:rsidRPr="00925257" w14:paraId="5BA2EE76" w14:textId="426BB700" w:rsidTr="00A72499">
        <w:trPr>
          <w:trHeight w:val="357"/>
        </w:trPr>
        <w:tc>
          <w:tcPr>
            <w:tcW w:w="3782" w:type="dxa"/>
          </w:tcPr>
          <w:p w14:paraId="39769392" w14:textId="6F8A1C60" w:rsidR="00A72499" w:rsidRPr="00925257" w:rsidRDefault="00A72499" w:rsidP="002B7B7C">
            <w:pPr>
              <w:contextualSpacing/>
              <w:rPr>
                <w:b/>
                <w:sz w:val="24"/>
                <w:szCs w:val="24"/>
                <w:lang w:val="en-GB"/>
              </w:rPr>
            </w:pPr>
            <w:r w:rsidRPr="00925257">
              <w:rPr>
                <w:b/>
                <w:sz w:val="24"/>
                <w:szCs w:val="24"/>
                <w:lang w:val="en-GB"/>
              </w:rPr>
              <w:t>Intraobserver V</w:t>
            </w:r>
          </w:p>
        </w:tc>
        <w:tc>
          <w:tcPr>
            <w:tcW w:w="2477" w:type="dxa"/>
          </w:tcPr>
          <w:p w14:paraId="15081D89" w14:textId="7B2F0EDF" w:rsidR="00A72499" w:rsidRPr="00925257" w:rsidRDefault="00A72499" w:rsidP="002B7B7C">
            <w:pPr>
              <w:contextualSpacing/>
              <w:jc w:val="center"/>
              <w:rPr>
                <w:sz w:val="24"/>
                <w:szCs w:val="24"/>
                <w:lang w:val="en-GB"/>
              </w:rPr>
            </w:pPr>
            <w:r w:rsidRPr="00925257">
              <w:rPr>
                <w:sz w:val="24"/>
                <w:szCs w:val="24"/>
                <w:lang w:val="en-GB"/>
              </w:rPr>
              <w:t>1.1±1.0</w:t>
            </w:r>
          </w:p>
        </w:tc>
      </w:tr>
      <w:tr w:rsidR="00A72499" w:rsidRPr="00925257" w14:paraId="56678D86" w14:textId="0CCCCD01" w:rsidTr="00A72499">
        <w:trPr>
          <w:trHeight w:val="93"/>
        </w:trPr>
        <w:tc>
          <w:tcPr>
            <w:tcW w:w="3782" w:type="dxa"/>
          </w:tcPr>
          <w:p w14:paraId="35F88DC0" w14:textId="77777777" w:rsidR="00A72499" w:rsidRPr="00925257" w:rsidRDefault="00A72499" w:rsidP="002B7B7C">
            <w:pPr>
              <w:contextualSpacing/>
              <w:rPr>
                <w:b/>
                <w:sz w:val="24"/>
                <w:szCs w:val="24"/>
                <w:lang w:val="en-GB"/>
              </w:rPr>
            </w:pPr>
            <w:r w:rsidRPr="00925257">
              <w:rPr>
                <w:b/>
                <w:sz w:val="24"/>
                <w:szCs w:val="24"/>
                <w:lang w:val="en-GB"/>
              </w:rPr>
              <w:t>Interstudy V</w:t>
            </w:r>
          </w:p>
        </w:tc>
        <w:tc>
          <w:tcPr>
            <w:tcW w:w="2477" w:type="dxa"/>
          </w:tcPr>
          <w:p w14:paraId="39A8EFB3" w14:textId="0B3EEC69" w:rsidR="00A72499" w:rsidRPr="00925257" w:rsidRDefault="00266A16" w:rsidP="002B7B7C">
            <w:pPr>
              <w:contextualSpacing/>
              <w:jc w:val="center"/>
              <w:rPr>
                <w:sz w:val="24"/>
                <w:szCs w:val="24"/>
                <w:lang w:val="en-GB"/>
              </w:rPr>
            </w:pPr>
            <w:r>
              <w:rPr>
                <w:sz w:val="24"/>
                <w:szCs w:val="24"/>
                <w:lang w:val="en-GB"/>
              </w:rPr>
              <w:t>(</w:t>
            </w:r>
            <w:r w:rsidR="00A72499" w:rsidRPr="00925257">
              <w:rPr>
                <w:sz w:val="24"/>
                <w:szCs w:val="24"/>
                <w:lang w:val="en-GB"/>
              </w:rPr>
              <w:t>7.6%</w:t>
            </w:r>
            <w:r>
              <w:rPr>
                <w:sz w:val="24"/>
                <w:szCs w:val="24"/>
                <w:lang w:val="en-GB"/>
              </w:rPr>
              <w:t>)</w:t>
            </w:r>
          </w:p>
        </w:tc>
      </w:tr>
    </w:tbl>
    <w:p w14:paraId="6B425DA9" w14:textId="4B6193F1" w:rsidR="00B30D31" w:rsidRPr="00925257" w:rsidRDefault="00B30D31" w:rsidP="002B7B7C">
      <w:pPr>
        <w:contextualSpacing/>
        <w:rPr>
          <w:b/>
        </w:rPr>
      </w:pPr>
    </w:p>
    <w:p w14:paraId="06F6808D" w14:textId="39AE5E71" w:rsidR="00F6675E" w:rsidRPr="00925257" w:rsidRDefault="00F6675E" w:rsidP="002B7B7C">
      <w:pPr>
        <w:contextualSpacing/>
        <w:rPr>
          <w:b/>
        </w:rPr>
      </w:pPr>
      <w:r w:rsidRPr="00925257">
        <w:rPr>
          <w:b/>
        </w:rPr>
        <w:br w:type="page"/>
      </w:r>
    </w:p>
    <w:p w14:paraId="048BFA35" w14:textId="2CBA9362" w:rsidR="00F6675E" w:rsidRPr="00925257" w:rsidRDefault="009A42D6" w:rsidP="002B7B7C">
      <w:pPr>
        <w:contextualSpacing/>
        <w:rPr>
          <w:b/>
        </w:rPr>
      </w:pPr>
      <w:r w:rsidRPr="00925257">
        <w:rPr>
          <w:b/>
        </w:rPr>
        <w:lastRenderedPageBreak/>
        <w:t xml:space="preserve">Table </w:t>
      </w:r>
      <w:r w:rsidR="00012151" w:rsidRPr="00925257">
        <w:rPr>
          <w:b/>
        </w:rPr>
        <w:t>3c-ii.</w:t>
      </w:r>
      <w:r w:rsidRPr="00925257">
        <w:rPr>
          <w:b/>
        </w:rPr>
        <w:t>4</w:t>
      </w:r>
      <w:r w:rsidR="00CD7A6D">
        <w:rPr>
          <w:b/>
        </w:rPr>
        <w:t>.</w:t>
      </w:r>
      <w:r w:rsidR="00F6675E" w:rsidRPr="00925257">
        <w:rPr>
          <w:b/>
        </w:rPr>
        <w:t xml:space="preserve"> Normal values for native T2 reported for different sequences and magnetic fields. </w:t>
      </w:r>
      <w:r w:rsidR="00D66A31" w:rsidRPr="00925257">
        <w:rPr>
          <w:b/>
        </w:rPr>
        <w:t>Studies included if n&gt;50 subjects.</w:t>
      </w:r>
    </w:p>
    <w:p w14:paraId="090A7589" w14:textId="22BC18EB" w:rsidR="00F6675E" w:rsidRPr="00925257" w:rsidRDefault="00AF6C73" w:rsidP="002B7B7C">
      <w:pPr>
        <w:contextualSpacing/>
      </w:pPr>
      <w:r w:rsidRPr="00925257">
        <w:t xml:space="preserve">Mean native T2 </w:t>
      </w:r>
      <w:r w:rsidR="00152174" w:rsidRPr="00925257">
        <w:t>values±SD or 95%</w:t>
      </w:r>
      <w:r w:rsidR="00266A16">
        <w:t xml:space="preserve"> </w:t>
      </w:r>
      <w:r w:rsidR="00152174" w:rsidRPr="00925257">
        <w:t>CI</w:t>
      </w:r>
      <w:r w:rsidR="00A860A8" w:rsidRPr="00925257">
        <w:t xml:space="preserve"> in single mid-ventricular slice</w:t>
      </w:r>
      <w:r w:rsidR="00152174" w:rsidRPr="00925257">
        <w:t>,</w:t>
      </w:r>
      <w:r w:rsidR="005E60C3" w:rsidRPr="00925257">
        <w:t xml:space="preserve"> expressed in ms</w:t>
      </w:r>
      <w:r w:rsidR="00F6675E" w:rsidRPr="00925257">
        <w:t>.</w:t>
      </w:r>
      <w:r w:rsidR="005E60C3" w:rsidRPr="00925257">
        <w:t xml:space="preserve"> </w:t>
      </w:r>
    </w:p>
    <w:tbl>
      <w:tblPr>
        <w:tblStyle w:val="Tablaconcuadrcula"/>
        <w:tblW w:w="13050" w:type="dxa"/>
        <w:tblInd w:w="-289" w:type="dxa"/>
        <w:tblLayout w:type="fixed"/>
        <w:tblLook w:val="04A0" w:firstRow="1" w:lastRow="0" w:firstColumn="1" w:lastColumn="0" w:noHBand="0" w:noVBand="1"/>
      </w:tblPr>
      <w:tblGrid>
        <w:gridCol w:w="3709"/>
        <w:gridCol w:w="858"/>
        <w:gridCol w:w="1485"/>
        <w:gridCol w:w="2274"/>
        <w:gridCol w:w="2441"/>
        <w:gridCol w:w="2277"/>
        <w:gridCol w:w="6"/>
      </w:tblGrid>
      <w:tr w:rsidR="00CC670B" w:rsidRPr="00925257" w14:paraId="17CE2691" w14:textId="77777777" w:rsidTr="00925257">
        <w:trPr>
          <w:trHeight w:val="286"/>
        </w:trPr>
        <w:tc>
          <w:tcPr>
            <w:tcW w:w="3709" w:type="dxa"/>
            <w:vMerge w:val="restart"/>
          </w:tcPr>
          <w:p w14:paraId="714BB7AC" w14:textId="77777777" w:rsidR="00152174" w:rsidRPr="00925257" w:rsidRDefault="00152174" w:rsidP="002B7B7C">
            <w:pPr>
              <w:contextualSpacing/>
              <w:rPr>
                <w:b/>
                <w:sz w:val="24"/>
                <w:szCs w:val="24"/>
                <w:lang w:val="en-GB"/>
              </w:rPr>
            </w:pPr>
          </w:p>
        </w:tc>
        <w:tc>
          <w:tcPr>
            <w:tcW w:w="858" w:type="dxa"/>
            <w:vMerge w:val="restart"/>
          </w:tcPr>
          <w:p w14:paraId="00D23674" w14:textId="77777777" w:rsidR="00152174" w:rsidRPr="00925257" w:rsidRDefault="00152174" w:rsidP="002B7B7C">
            <w:pPr>
              <w:contextualSpacing/>
              <w:rPr>
                <w:b/>
                <w:sz w:val="24"/>
                <w:szCs w:val="24"/>
                <w:lang w:val="en-GB"/>
              </w:rPr>
            </w:pPr>
            <w:r w:rsidRPr="00925257">
              <w:rPr>
                <w:b/>
                <w:sz w:val="24"/>
                <w:szCs w:val="24"/>
                <w:lang w:val="en-GB"/>
              </w:rPr>
              <w:t>N</w:t>
            </w:r>
          </w:p>
        </w:tc>
        <w:tc>
          <w:tcPr>
            <w:tcW w:w="1485" w:type="dxa"/>
            <w:vMerge w:val="restart"/>
          </w:tcPr>
          <w:p w14:paraId="546154B4" w14:textId="1E7BEA70" w:rsidR="00152174" w:rsidRPr="00925257" w:rsidRDefault="00152174" w:rsidP="002B7B7C">
            <w:pPr>
              <w:contextualSpacing/>
              <w:rPr>
                <w:b/>
                <w:sz w:val="24"/>
                <w:szCs w:val="24"/>
                <w:lang w:val="en-GB"/>
              </w:rPr>
            </w:pPr>
            <w:r w:rsidRPr="00925257">
              <w:rPr>
                <w:b/>
                <w:sz w:val="24"/>
                <w:szCs w:val="24"/>
                <w:lang w:val="en-GB"/>
              </w:rPr>
              <w:t>Age (years, range)</w:t>
            </w:r>
          </w:p>
        </w:tc>
        <w:tc>
          <w:tcPr>
            <w:tcW w:w="2274" w:type="dxa"/>
            <w:vMerge w:val="restart"/>
          </w:tcPr>
          <w:p w14:paraId="0A79E456" w14:textId="64D82DC9" w:rsidR="00152174" w:rsidRPr="00925257" w:rsidRDefault="00152174" w:rsidP="002B7B7C">
            <w:pPr>
              <w:contextualSpacing/>
              <w:rPr>
                <w:b/>
                <w:sz w:val="24"/>
                <w:szCs w:val="24"/>
                <w:lang w:val="en-GB"/>
              </w:rPr>
            </w:pPr>
            <w:r w:rsidRPr="00925257">
              <w:rPr>
                <w:b/>
                <w:sz w:val="24"/>
                <w:szCs w:val="24"/>
                <w:lang w:val="en-GB"/>
              </w:rPr>
              <w:t>Sequence</w:t>
            </w:r>
          </w:p>
        </w:tc>
        <w:tc>
          <w:tcPr>
            <w:tcW w:w="4724" w:type="dxa"/>
            <w:gridSpan w:val="3"/>
          </w:tcPr>
          <w:p w14:paraId="4C207CF0" w14:textId="4A9A7660" w:rsidR="00152174" w:rsidRPr="00925257" w:rsidRDefault="008D7D64" w:rsidP="002B7B7C">
            <w:pPr>
              <w:contextualSpacing/>
              <w:jc w:val="center"/>
              <w:rPr>
                <w:b/>
                <w:sz w:val="24"/>
                <w:szCs w:val="24"/>
                <w:lang w:val="en-GB"/>
              </w:rPr>
            </w:pPr>
            <w:r>
              <w:rPr>
                <w:b/>
                <w:sz w:val="24"/>
                <w:szCs w:val="24"/>
                <w:lang w:val="en-GB"/>
              </w:rPr>
              <w:t>Native T2</w:t>
            </w:r>
          </w:p>
        </w:tc>
      </w:tr>
      <w:tr w:rsidR="00925257" w:rsidRPr="00925257" w14:paraId="5CEC0415" w14:textId="77777777" w:rsidTr="00925257">
        <w:trPr>
          <w:gridAfter w:val="1"/>
          <w:wAfter w:w="6" w:type="dxa"/>
          <w:trHeight w:val="103"/>
        </w:trPr>
        <w:tc>
          <w:tcPr>
            <w:tcW w:w="3709" w:type="dxa"/>
            <w:vMerge/>
          </w:tcPr>
          <w:p w14:paraId="1EEA2892" w14:textId="77777777" w:rsidR="00152174" w:rsidRPr="00925257" w:rsidRDefault="00152174" w:rsidP="002B7B7C">
            <w:pPr>
              <w:contextualSpacing/>
              <w:rPr>
                <w:b/>
                <w:sz w:val="24"/>
                <w:szCs w:val="24"/>
                <w:lang w:val="en-GB"/>
              </w:rPr>
            </w:pPr>
          </w:p>
        </w:tc>
        <w:tc>
          <w:tcPr>
            <w:tcW w:w="858" w:type="dxa"/>
            <w:vMerge/>
          </w:tcPr>
          <w:p w14:paraId="182320F0" w14:textId="77777777" w:rsidR="00152174" w:rsidRPr="00925257" w:rsidRDefault="00152174" w:rsidP="002B7B7C">
            <w:pPr>
              <w:contextualSpacing/>
              <w:rPr>
                <w:b/>
                <w:sz w:val="24"/>
                <w:szCs w:val="24"/>
                <w:lang w:val="en-GB"/>
              </w:rPr>
            </w:pPr>
          </w:p>
        </w:tc>
        <w:tc>
          <w:tcPr>
            <w:tcW w:w="1485" w:type="dxa"/>
            <w:vMerge/>
          </w:tcPr>
          <w:p w14:paraId="71179F54" w14:textId="77777777" w:rsidR="00152174" w:rsidRPr="00925257" w:rsidRDefault="00152174" w:rsidP="002B7B7C">
            <w:pPr>
              <w:contextualSpacing/>
              <w:rPr>
                <w:b/>
                <w:sz w:val="24"/>
                <w:szCs w:val="24"/>
                <w:lang w:val="en-GB"/>
              </w:rPr>
            </w:pPr>
          </w:p>
        </w:tc>
        <w:tc>
          <w:tcPr>
            <w:tcW w:w="2274" w:type="dxa"/>
            <w:vMerge/>
          </w:tcPr>
          <w:p w14:paraId="7A29CC0F" w14:textId="49AF9C9A" w:rsidR="00152174" w:rsidRPr="00925257" w:rsidRDefault="00152174" w:rsidP="002B7B7C">
            <w:pPr>
              <w:contextualSpacing/>
              <w:rPr>
                <w:b/>
                <w:sz w:val="24"/>
                <w:szCs w:val="24"/>
                <w:lang w:val="en-GB"/>
              </w:rPr>
            </w:pPr>
          </w:p>
        </w:tc>
        <w:tc>
          <w:tcPr>
            <w:tcW w:w="2441" w:type="dxa"/>
          </w:tcPr>
          <w:p w14:paraId="30866625" w14:textId="77777777" w:rsidR="00152174" w:rsidRPr="00925257" w:rsidRDefault="00152174" w:rsidP="002B7B7C">
            <w:pPr>
              <w:contextualSpacing/>
              <w:rPr>
                <w:b/>
                <w:sz w:val="24"/>
                <w:szCs w:val="24"/>
                <w:lang w:val="en-GB"/>
              </w:rPr>
            </w:pPr>
            <w:r w:rsidRPr="00925257">
              <w:rPr>
                <w:b/>
                <w:sz w:val="24"/>
                <w:szCs w:val="24"/>
                <w:lang w:val="en-GB"/>
              </w:rPr>
              <w:t>1.5 T</w:t>
            </w:r>
          </w:p>
        </w:tc>
        <w:tc>
          <w:tcPr>
            <w:tcW w:w="2277" w:type="dxa"/>
          </w:tcPr>
          <w:p w14:paraId="2F09554F" w14:textId="7E9D80EF" w:rsidR="00152174" w:rsidRPr="00925257" w:rsidRDefault="00152174" w:rsidP="002B7B7C">
            <w:pPr>
              <w:contextualSpacing/>
              <w:rPr>
                <w:b/>
                <w:sz w:val="24"/>
                <w:szCs w:val="24"/>
                <w:lang w:val="en-GB"/>
              </w:rPr>
            </w:pPr>
            <w:r w:rsidRPr="00925257">
              <w:rPr>
                <w:b/>
                <w:sz w:val="24"/>
                <w:szCs w:val="24"/>
                <w:lang w:val="en-GB"/>
              </w:rPr>
              <w:t>3.0 T</w:t>
            </w:r>
          </w:p>
        </w:tc>
      </w:tr>
      <w:tr w:rsidR="00925257" w:rsidRPr="00925257" w14:paraId="4231735E" w14:textId="77777777" w:rsidTr="00925257">
        <w:trPr>
          <w:gridAfter w:val="1"/>
          <w:wAfter w:w="6" w:type="dxa"/>
          <w:trHeight w:val="440"/>
        </w:trPr>
        <w:tc>
          <w:tcPr>
            <w:tcW w:w="3709" w:type="dxa"/>
          </w:tcPr>
          <w:p w14:paraId="65658C7E" w14:textId="7108A997" w:rsidR="00152174" w:rsidRPr="00925257" w:rsidRDefault="00152174" w:rsidP="002B7B7C">
            <w:pPr>
              <w:contextualSpacing/>
              <w:rPr>
                <w:sz w:val="24"/>
                <w:szCs w:val="24"/>
                <w:lang w:val="en-GB"/>
              </w:rPr>
            </w:pPr>
            <w:r w:rsidRPr="00925257">
              <w:rPr>
                <w:sz w:val="24"/>
                <w:szCs w:val="24"/>
                <w:lang w:val="en-GB"/>
              </w:rPr>
              <w:t xml:space="preserve">Wassmuth </w:t>
            </w:r>
            <w:r w:rsidR="00123A29" w:rsidRPr="00925257">
              <w:fldChar w:fldCharType="begin"/>
            </w:r>
            <w:r w:rsidR="006C194C">
              <w:rPr>
                <w:sz w:val="24"/>
                <w:szCs w:val="24"/>
                <w:lang w:val="en-GB"/>
              </w:rPr>
              <w:instrText xml:space="preserve"> ADDIN PAPERS2_CITATIONS &lt;citation&gt;&lt;uuid&gt;A0839221-24FF-4CBF-826A-0BBFAE60B388&lt;/uuid&gt;&lt;priority&gt;0&lt;/priority&gt;&lt;publications&gt;&lt;publication&gt;&lt;volume&gt;15&lt;/volume&gt;&lt;publication_date&gt;99201300001200000000200000&lt;/publication_date&gt;&lt;number&gt;1&lt;/number&gt;&lt;doi&gt;10.1186/1532-429X-15-27&lt;/doi&gt;&lt;startpage&gt;27&lt;/startpage&gt;&lt;title&gt;Variability and homogeneity of cardiovascular magnetic resonance myocardial T2-mapping in volunteers compared to patients with edema&lt;/title&gt;&lt;uuid&gt;0641D09C-45D7-4368-9223-FB0B8068EA16&lt;/uuid&gt;&lt;subtype&gt;400&lt;/subtype&gt;&lt;type&gt;400&lt;/type&gt;&lt;url&gt;http://jcmr-online.biomedcentral.com/articles/10.1186/1532-429X-15-27&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Ralf&lt;/firstName&gt;&lt;lastName&gt;Wassmuth&lt;/lastName&gt;&lt;/author&gt;&lt;author&gt;&lt;firstName&gt;Marcel&lt;/firstName&gt;&lt;lastName&gt;Prothmann&lt;/lastName&gt;&lt;/author&gt;&lt;author&gt;&lt;firstName&gt;Wolfgang&lt;/firstName&gt;&lt;lastName&gt;Utz&lt;/lastName&gt;&lt;/author&gt;&lt;author&gt;&lt;firstName&gt;Matthias&lt;/firstName&gt;&lt;lastName&gt;Dieringer&lt;/lastName&gt;&lt;/author&gt;&lt;author&gt;&lt;firstName&gt;Florian&lt;/firstName&gt;&lt;droppingParticle&gt;von&lt;/droppingParticle&gt;&lt;lastName&gt;Knobelsdorff-Brenkenhoff&lt;/lastName&gt;&lt;/author&gt;&lt;author&gt;&lt;firstName&gt;Andreas&lt;/firstName&gt;&lt;lastName&gt;Greiser&lt;/lastName&gt;&lt;/author&gt;&lt;author&gt;&lt;firstName&gt;Jeanette&lt;/firstName&gt;&lt;lastName&gt;Schulz-Menger&lt;/lastName&gt;&lt;/author&gt;&lt;/authors&gt;&lt;/publication&gt;&lt;/publications&gt;&lt;cites&gt;&lt;/cites&gt;&lt;/citation&gt;</w:instrText>
            </w:r>
            <w:r w:rsidR="00123A29" w:rsidRPr="00925257">
              <w:fldChar w:fldCharType="separate"/>
            </w:r>
            <w:r w:rsidR="001C35BB" w:rsidRPr="00925257">
              <w:rPr>
                <w:sz w:val="24"/>
                <w:szCs w:val="24"/>
                <w:lang w:eastAsia="en-US"/>
              </w:rPr>
              <w:t>(12)</w:t>
            </w:r>
            <w:r w:rsidR="00123A29" w:rsidRPr="00925257">
              <w:fldChar w:fldCharType="end"/>
            </w:r>
          </w:p>
        </w:tc>
        <w:tc>
          <w:tcPr>
            <w:tcW w:w="858" w:type="dxa"/>
          </w:tcPr>
          <w:p w14:paraId="03CBA913" w14:textId="30933EF4" w:rsidR="00152174" w:rsidRPr="00925257" w:rsidRDefault="00152174" w:rsidP="002B7B7C">
            <w:pPr>
              <w:contextualSpacing/>
              <w:rPr>
                <w:sz w:val="24"/>
                <w:szCs w:val="24"/>
                <w:lang w:val="en-GB"/>
              </w:rPr>
            </w:pPr>
            <w:r w:rsidRPr="00925257">
              <w:rPr>
                <w:sz w:val="24"/>
                <w:szCs w:val="24"/>
                <w:lang w:val="en-GB"/>
              </w:rPr>
              <w:t>73</w:t>
            </w:r>
          </w:p>
        </w:tc>
        <w:tc>
          <w:tcPr>
            <w:tcW w:w="1485" w:type="dxa"/>
          </w:tcPr>
          <w:p w14:paraId="18374C9A" w14:textId="44A4DC86" w:rsidR="00152174" w:rsidRPr="00925257" w:rsidRDefault="00D84876" w:rsidP="002B7B7C">
            <w:pPr>
              <w:widowControl w:val="0"/>
              <w:autoSpaceDE w:val="0"/>
              <w:autoSpaceDN w:val="0"/>
              <w:adjustRightInd w:val="0"/>
              <w:contextualSpacing/>
              <w:rPr>
                <w:sz w:val="24"/>
                <w:szCs w:val="24"/>
                <w:lang w:val="en-GB"/>
              </w:rPr>
            </w:pPr>
            <w:r w:rsidRPr="00925257">
              <w:rPr>
                <w:sz w:val="24"/>
                <w:szCs w:val="24"/>
                <w:lang w:val="en-GB"/>
              </w:rPr>
              <w:t>35±13</w:t>
            </w:r>
          </w:p>
        </w:tc>
        <w:tc>
          <w:tcPr>
            <w:tcW w:w="2274" w:type="dxa"/>
          </w:tcPr>
          <w:p w14:paraId="2CD6E0AB" w14:textId="688FFE64" w:rsidR="00152174" w:rsidRPr="00925257" w:rsidRDefault="00CC670B" w:rsidP="002B7B7C">
            <w:pPr>
              <w:contextualSpacing/>
              <w:rPr>
                <w:sz w:val="24"/>
                <w:szCs w:val="24"/>
                <w:lang w:val="en-GB"/>
              </w:rPr>
            </w:pPr>
            <w:r w:rsidRPr="00925257">
              <w:rPr>
                <w:sz w:val="24"/>
                <w:szCs w:val="24"/>
                <w:lang w:val="en-GB"/>
              </w:rPr>
              <w:t>mSE</w:t>
            </w:r>
            <w:r w:rsidR="00152174" w:rsidRPr="00925257">
              <w:rPr>
                <w:sz w:val="24"/>
                <w:szCs w:val="24"/>
                <w:lang w:val="en-GB"/>
              </w:rPr>
              <w:t xml:space="preserve"> </w:t>
            </w:r>
          </w:p>
        </w:tc>
        <w:tc>
          <w:tcPr>
            <w:tcW w:w="2441" w:type="dxa"/>
          </w:tcPr>
          <w:p w14:paraId="4A75D8E9" w14:textId="0ABC2779" w:rsidR="00152174" w:rsidRPr="00925257" w:rsidRDefault="00152174" w:rsidP="002B7B7C">
            <w:pPr>
              <w:contextualSpacing/>
              <w:rPr>
                <w:sz w:val="24"/>
                <w:szCs w:val="24"/>
                <w:lang w:val="en-GB"/>
              </w:rPr>
            </w:pPr>
            <w:r w:rsidRPr="00925257">
              <w:rPr>
                <w:sz w:val="24"/>
                <w:szCs w:val="24"/>
                <w:lang w:val="en-GB"/>
              </w:rPr>
              <w:t>52±5</w:t>
            </w:r>
          </w:p>
        </w:tc>
        <w:tc>
          <w:tcPr>
            <w:tcW w:w="2277" w:type="dxa"/>
          </w:tcPr>
          <w:p w14:paraId="260F45DA" w14:textId="77777777" w:rsidR="00152174" w:rsidRPr="00925257" w:rsidRDefault="00152174" w:rsidP="002B7B7C">
            <w:pPr>
              <w:contextualSpacing/>
              <w:rPr>
                <w:sz w:val="24"/>
                <w:szCs w:val="24"/>
                <w:lang w:val="en-GB"/>
              </w:rPr>
            </w:pPr>
          </w:p>
        </w:tc>
      </w:tr>
      <w:tr w:rsidR="00925257" w:rsidRPr="00925257" w14:paraId="41937AAF" w14:textId="77777777" w:rsidTr="00925257">
        <w:trPr>
          <w:gridAfter w:val="1"/>
          <w:wAfter w:w="6" w:type="dxa"/>
          <w:trHeight w:val="293"/>
        </w:trPr>
        <w:tc>
          <w:tcPr>
            <w:tcW w:w="3709" w:type="dxa"/>
          </w:tcPr>
          <w:p w14:paraId="20E06B2F" w14:textId="77777777" w:rsidR="00152174" w:rsidRPr="00925257" w:rsidRDefault="00152174" w:rsidP="002B7B7C">
            <w:pPr>
              <w:contextualSpacing/>
              <w:rPr>
                <w:sz w:val="24"/>
                <w:szCs w:val="24"/>
                <w:lang w:val="en-GB"/>
              </w:rPr>
            </w:pPr>
          </w:p>
        </w:tc>
        <w:tc>
          <w:tcPr>
            <w:tcW w:w="858" w:type="dxa"/>
          </w:tcPr>
          <w:p w14:paraId="5C7CBCCB" w14:textId="77E79A54" w:rsidR="00152174" w:rsidRPr="00925257" w:rsidRDefault="00152174" w:rsidP="002B7B7C">
            <w:pPr>
              <w:contextualSpacing/>
              <w:rPr>
                <w:sz w:val="24"/>
                <w:szCs w:val="24"/>
                <w:lang w:val="en-GB"/>
              </w:rPr>
            </w:pPr>
            <w:r w:rsidRPr="00925257">
              <w:rPr>
                <w:sz w:val="24"/>
                <w:szCs w:val="24"/>
                <w:lang w:val="en-GB"/>
              </w:rPr>
              <w:t>73</w:t>
            </w:r>
          </w:p>
        </w:tc>
        <w:tc>
          <w:tcPr>
            <w:tcW w:w="1485" w:type="dxa"/>
          </w:tcPr>
          <w:p w14:paraId="5396FC1A" w14:textId="77777777" w:rsidR="00152174" w:rsidRPr="00925257" w:rsidRDefault="00152174" w:rsidP="002B7B7C">
            <w:pPr>
              <w:contextualSpacing/>
              <w:rPr>
                <w:sz w:val="24"/>
                <w:szCs w:val="24"/>
                <w:lang w:val="en-GB"/>
              </w:rPr>
            </w:pPr>
          </w:p>
        </w:tc>
        <w:tc>
          <w:tcPr>
            <w:tcW w:w="2274" w:type="dxa"/>
          </w:tcPr>
          <w:p w14:paraId="3863A5F7" w14:textId="01B292DD" w:rsidR="00152174" w:rsidRPr="00925257" w:rsidRDefault="000F712B" w:rsidP="002B7B7C">
            <w:pPr>
              <w:contextualSpacing/>
              <w:rPr>
                <w:sz w:val="24"/>
                <w:szCs w:val="24"/>
                <w:lang w:val="en-GB"/>
              </w:rPr>
            </w:pPr>
            <w:r w:rsidRPr="00925257">
              <w:rPr>
                <w:sz w:val="24"/>
                <w:szCs w:val="24"/>
                <w:lang w:val="en-GB"/>
              </w:rPr>
              <w:t>T2</w:t>
            </w:r>
            <w:r w:rsidR="00CC670B" w:rsidRPr="00925257">
              <w:rPr>
                <w:sz w:val="24"/>
                <w:szCs w:val="24"/>
                <w:lang w:val="en-GB"/>
              </w:rPr>
              <w:t xml:space="preserve"> SSFP </w:t>
            </w:r>
          </w:p>
        </w:tc>
        <w:tc>
          <w:tcPr>
            <w:tcW w:w="2441" w:type="dxa"/>
          </w:tcPr>
          <w:p w14:paraId="61E2D5FC" w14:textId="6F42FCC2" w:rsidR="00152174" w:rsidRPr="00925257" w:rsidRDefault="00152174" w:rsidP="002B7B7C">
            <w:pPr>
              <w:contextualSpacing/>
              <w:rPr>
                <w:sz w:val="24"/>
                <w:szCs w:val="24"/>
                <w:lang w:val="en-GB"/>
              </w:rPr>
            </w:pPr>
            <w:r w:rsidRPr="00925257">
              <w:rPr>
                <w:sz w:val="24"/>
                <w:szCs w:val="24"/>
                <w:lang w:val="en-GB"/>
              </w:rPr>
              <w:t>55±5</w:t>
            </w:r>
          </w:p>
        </w:tc>
        <w:tc>
          <w:tcPr>
            <w:tcW w:w="2277" w:type="dxa"/>
          </w:tcPr>
          <w:p w14:paraId="56381BE8" w14:textId="77777777" w:rsidR="00152174" w:rsidRPr="00925257" w:rsidRDefault="00152174" w:rsidP="002B7B7C">
            <w:pPr>
              <w:contextualSpacing/>
              <w:rPr>
                <w:sz w:val="24"/>
                <w:szCs w:val="24"/>
                <w:lang w:val="en-GB"/>
              </w:rPr>
            </w:pPr>
          </w:p>
        </w:tc>
      </w:tr>
      <w:tr w:rsidR="00925257" w:rsidRPr="00925257" w14:paraId="14101D04" w14:textId="77777777" w:rsidTr="00925257">
        <w:trPr>
          <w:gridAfter w:val="1"/>
          <w:wAfter w:w="6" w:type="dxa"/>
          <w:trHeight w:val="449"/>
        </w:trPr>
        <w:tc>
          <w:tcPr>
            <w:tcW w:w="3709" w:type="dxa"/>
          </w:tcPr>
          <w:p w14:paraId="7E23BD0E" w14:textId="5CBB1ED7" w:rsidR="00152174" w:rsidRPr="00925257" w:rsidRDefault="00152174" w:rsidP="002B7B7C">
            <w:pPr>
              <w:contextualSpacing/>
              <w:rPr>
                <w:sz w:val="24"/>
                <w:szCs w:val="24"/>
                <w:lang w:val="en-GB"/>
              </w:rPr>
            </w:pPr>
            <w:r w:rsidRPr="00925257">
              <w:rPr>
                <w:sz w:val="24"/>
                <w:szCs w:val="24"/>
                <w:lang w:val="en-GB"/>
              </w:rPr>
              <w:t>Von Knobelsdorff</w:t>
            </w:r>
            <w:r w:rsidR="00200840" w:rsidRPr="00925257">
              <w:rPr>
                <w:sz w:val="24"/>
                <w:szCs w:val="24"/>
                <w:lang w:val="en-GB"/>
              </w:rPr>
              <w:t xml:space="preserve"> </w:t>
            </w:r>
            <w:r w:rsidR="00123A29" w:rsidRPr="00925257">
              <w:fldChar w:fldCharType="begin"/>
            </w:r>
            <w:r w:rsidR="006C194C">
              <w:rPr>
                <w:sz w:val="24"/>
                <w:szCs w:val="24"/>
                <w:lang w:val="en-GB"/>
              </w:rPr>
              <w:instrText xml:space="preserve"> ADDIN PAPERS2_CITATIONS &lt;citation&gt;&lt;uuid&gt;A66C8744-3D3A-4615-94C6-27E0364EA1F9&lt;/uuid&gt;&lt;priority&gt;0&lt;/priority&gt;&lt;publications&gt;&lt;publication&gt;&lt;volume&gt;15&lt;/volume&gt;&lt;publication_date&gt;99201300001200000000200000&lt;/publication_date&gt;&lt;number&gt;1&lt;/number&gt;&lt;doi&gt;10.1186/1532-429X-15-53&lt;/doi&gt;&lt;startpage&gt;53&lt;/startpage&gt;&lt;title&gt;Myocardial T1 and T2 mapping at 3 T: reference values, influencing factors and implications&lt;/title&gt;&lt;uuid&gt;5D6AFAB0-2E6F-4971-B605-D6CCA4B98C36&lt;/uuid&gt;&lt;subtype&gt;400&lt;/subtype&gt;&lt;type&gt;400&lt;/type&gt;&lt;citekey&gt;vonKnobelsdorffBrenkenhoff:2013io&lt;/citekey&gt;&lt;url&gt;http://jcmr-online.biomedcentral.com/articles/10.1186/1532-429X-15-53&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Florian&lt;/firstName&gt;&lt;droppingParticle&gt;von&lt;/droppingParticle&gt;&lt;lastName&gt;Knobelsdorff-Brenkenhoff&lt;/lastName&gt;&lt;/author&gt;&lt;author&gt;&lt;firstName&gt;Marcel&lt;/firstName&gt;&lt;lastName&gt;Prothmann&lt;/lastName&gt;&lt;/author&gt;&lt;author&gt;&lt;firstName&gt;Matthias&lt;/firstName&gt;&lt;middleNames&gt;A&lt;/middleNames&gt;&lt;lastName&gt;Dieringer&lt;/lastName&gt;&lt;/author&gt;&lt;author&gt;&lt;firstName&gt;Ralf&lt;/firstName&gt;&lt;lastName&gt;Wassmuth&lt;/lastName&gt;&lt;/author&gt;&lt;author&gt;&lt;firstName&gt;Andreas&lt;/firstName&gt;&lt;lastName&gt;Greiser&lt;/lastName&gt;&lt;/author&gt;&lt;author&gt;&lt;firstName&gt;Carsten&lt;/firstName&gt;&lt;lastName&gt;Schwenke&lt;/lastName&gt;&lt;/author&gt;&lt;author&gt;&lt;firstName&gt;Thoralf&lt;/firstName&gt;&lt;lastName&gt;Niendorf&lt;/lastName&gt;&lt;/author&gt;&lt;author&gt;&lt;firstName&gt;Jeanette&lt;/firstName&gt;&lt;lastName&gt;Schulz-Menger&lt;/lastName&gt;&lt;/author&gt;&lt;/authors&gt;&lt;/publication&gt;&lt;/publications&gt;&lt;cites&gt;&lt;/cites&gt;&lt;/citation&gt;</w:instrText>
            </w:r>
            <w:r w:rsidR="00123A29" w:rsidRPr="00925257">
              <w:fldChar w:fldCharType="separate"/>
            </w:r>
            <w:r w:rsidR="006C194C">
              <w:rPr>
                <w:lang w:eastAsia="en-US"/>
              </w:rPr>
              <w:t>(13)</w:t>
            </w:r>
            <w:r w:rsidR="00123A29" w:rsidRPr="00925257">
              <w:fldChar w:fldCharType="end"/>
            </w:r>
          </w:p>
        </w:tc>
        <w:tc>
          <w:tcPr>
            <w:tcW w:w="858" w:type="dxa"/>
          </w:tcPr>
          <w:p w14:paraId="3C18AF1B" w14:textId="3B0665BC" w:rsidR="00152174" w:rsidRPr="00925257" w:rsidRDefault="000A26AC" w:rsidP="002B7B7C">
            <w:pPr>
              <w:contextualSpacing/>
              <w:rPr>
                <w:sz w:val="24"/>
                <w:szCs w:val="24"/>
                <w:lang w:val="en-GB"/>
              </w:rPr>
            </w:pPr>
            <w:r w:rsidRPr="00925257">
              <w:rPr>
                <w:sz w:val="24"/>
                <w:szCs w:val="24"/>
                <w:lang w:val="en-GB"/>
              </w:rPr>
              <w:t>58</w:t>
            </w:r>
          </w:p>
        </w:tc>
        <w:tc>
          <w:tcPr>
            <w:tcW w:w="1485" w:type="dxa"/>
          </w:tcPr>
          <w:p w14:paraId="0980E84F" w14:textId="0ABD6297" w:rsidR="00152174" w:rsidRPr="00925257" w:rsidRDefault="00152174" w:rsidP="002B7B7C">
            <w:pPr>
              <w:contextualSpacing/>
              <w:rPr>
                <w:sz w:val="24"/>
                <w:szCs w:val="24"/>
                <w:lang w:val="en-GB"/>
              </w:rPr>
            </w:pPr>
            <w:r w:rsidRPr="00925257">
              <w:rPr>
                <w:sz w:val="24"/>
                <w:szCs w:val="24"/>
                <w:lang w:val="en-GB"/>
              </w:rPr>
              <w:t>20-80</w:t>
            </w:r>
          </w:p>
        </w:tc>
        <w:tc>
          <w:tcPr>
            <w:tcW w:w="2274" w:type="dxa"/>
          </w:tcPr>
          <w:p w14:paraId="6D84B6D5" w14:textId="38A99F97" w:rsidR="00152174" w:rsidRPr="00925257" w:rsidRDefault="000F712B" w:rsidP="002B7B7C">
            <w:pPr>
              <w:contextualSpacing/>
              <w:rPr>
                <w:sz w:val="24"/>
                <w:szCs w:val="24"/>
                <w:lang w:val="en-GB"/>
              </w:rPr>
            </w:pPr>
            <w:r w:rsidRPr="00925257">
              <w:rPr>
                <w:sz w:val="24"/>
                <w:szCs w:val="24"/>
                <w:lang w:val="en-GB"/>
              </w:rPr>
              <w:t>T2 SSFP</w:t>
            </w:r>
          </w:p>
        </w:tc>
        <w:tc>
          <w:tcPr>
            <w:tcW w:w="2441" w:type="dxa"/>
          </w:tcPr>
          <w:p w14:paraId="17670D08" w14:textId="6CFEA4E8" w:rsidR="00152174" w:rsidRPr="00925257" w:rsidRDefault="00152174" w:rsidP="002B7B7C">
            <w:pPr>
              <w:contextualSpacing/>
              <w:rPr>
                <w:sz w:val="24"/>
                <w:szCs w:val="24"/>
                <w:lang w:val="en-GB"/>
              </w:rPr>
            </w:pPr>
          </w:p>
        </w:tc>
        <w:tc>
          <w:tcPr>
            <w:tcW w:w="2277" w:type="dxa"/>
          </w:tcPr>
          <w:p w14:paraId="676BA4ED" w14:textId="27C43C5B" w:rsidR="00152174" w:rsidRPr="00925257" w:rsidRDefault="000A26AC" w:rsidP="002B7B7C">
            <w:pPr>
              <w:widowControl w:val="0"/>
              <w:autoSpaceDE w:val="0"/>
              <w:autoSpaceDN w:val="0"/>
              <w:adjustRightInd w:val="0"/>
              <w:contextualSpacing/>
              <w:rPr>
                <w:color w:val="000000"/>
                <w:sz w:val="24"/>
                <w:szCs w:val="24"/>
                <w:lang w:val="en-GB"/>
              </w:rPr>
            </w:pPr>
            <w:r w:rsidRPr="00925257">
              <w:rPr>
                <w:sz w:val="24"/>
                <w:szCs w:val="24"/>
                <w:lang w:val="en-GB"/>
              </w:rPr>
              <w:t>45.1</w:t>
            </w:r>
            <w:r w:rsidRPr="00925257">
              <w:rPr>
                <w:color w:val="000000"/>
                <w:sz w:val="24"/>
                <w:szCs w:val="24"/>
                <w:lang w:val="en-GB"/>
              </w:rPr>
              <w:t xml:space="preserve"> (39.3 – 49.5)</w:t>
            </w:r>
          </w:p>
        </w:tc>
      </w:tr>
      <w:tr w:rsidR="00925257" w:rsidRPr="00925257" w14:paraId="67C0BF51" w14:textId="77777777" w:rsidTr="00925257">
        <w:trPr>
          <w:gridAfter w:val="1"/>
          <w:wAfter w:w="6" w:type="dxa"/>
          <w:trHeight w:val="286"/>
        </w:trPr>
        <w:tc>
          <w:tcPr>
            <w:tcW w:w="3709" w:type="dxa"/>
          </w:tcPr>
          <w:p w14:paraId="0DE42E75" w14:textId="15564119" w:rsidR="00E409BA" w:rsidRPr="00925257" w:rsidRDefault="00F557F7" w:rsidP="002B7B7C">
            <w:pPr>
              <w:contextualSpacing/>
              <w:rPr>
                <w:sz w:val="24"/>
                <w:szCs w:val="24"/>
                <w:lang w:val="en-GB"/>
              </w:rPr>
            </w:pPr>
            <w:r w:rsidRPr="00925257">
              <w:rPr>
                <w:sz w:val="24"/>
                <w:szCs w:val="24"/>
                <w:lang w:val="en-GB"/>
              </w:rPr>
              <w:t>Boenne</w:t>
            </w:r>
            <w:r w:rsidR="00925257">
              <w:rPr>
                <w:sz w:val="24"/>
                <w:szCs w:val="24"/>
                <w:lang w:val="en-GB"/>
              </w:rPr>
              <w:t>r</w:t>
            </w:r>
            <w:r w:rsidRPr="00925257">
              <w:rPr>
                <w:sz w:val="24"/>
                <w:szCs w:val="24"/>
                <w:lang w:val="en-GB"/>
              </w:rPr>
              <w:t xml:space="preserve"> </w:t>
            </w:r>
            <w:r w:rsidR="00123A29" w:rsidRPr="00925257">
              <w:fldChar w:fldCharType="begin"/>
            </w:r>
            <w:r w:rsidR="006C194C">
              <w:rPr>
                <w:sz w:val="24"/>
                <w:szCs w:val="24"/>
                <w:lang w:val="en-GB"/>
              </w:rPr>
              <w:instrText xml:space="preserve"> ADDIN PAPERS2_CITATIONS &lt;citation&gt;&lt;uuid&gt;CEF02D07-7252-4B4D-A48E-BD21F1DEBA29&lt;/uuid&gt;&lt;priority&gt;0&lt;/priority&gt;&lt;publications&gt;&lt;publication&gt;&lt;volume&gt;17&lt;/volume&gt;&lt;publication_date&gt;99201500001200000000200000&lt;/publication_date&gt;&lt;number&gt;1&lt;/number&gt;&lt;doi&gt;10.1186/s12968-015-0118-0&lt;/doi&gt;&lt;startpage&gt;9&lt;/startpage&gt;&lt;title&gt;Myocardial T2 mapping reveals age- and sex-related differences in volunteers&lt;/title&gt;&lt;uuid&gt;8225EB7D-5A11-4A9B-A4CE-CA8408B4368C&lt;/uuid&gt;&lt;subtype&gt;400&lt;/subtype&gt;&lt;type&gt;400&lt;/type&gt;&lt;url&gt;http://jcmr-online.com/content/17/1/9&lt;/url&gt;&lt;bundle&gt;&lt;publication&gt;&lt;publisher&gt;BioMed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Florian&lt;/firstName&gt;&lt;lastName&gt;Bönner&lt;/lastName&gt;&lt;/author&gt;&lt;author&gt;&lt;firstName&gt;Niko&lt;/firstName&gt;&lt;lastName&gt;Janzarik&lt;/lastName&gt;&lt;/author&gt;&lt;author&gt;&lt;firstName&gt;Christoph&lt;/firstName&gt;&lt;lastName&gt;Jacoby&lt;/lastName&gt;&lt;/author&gt;&lt;author&gt;&lt;firstName&gt;Maximilian&lt;/firstName&gt;&lt;lastName&gt;Spieker&lt;/lastName&gt;&lt;/author&gt;&lt;author&gt;&lt;firstName&gt;Bernhard&lt;/firstName&gt;&lt;lastName&gt;Schnackenburg&lt;/lastName&gt;&lt;/author&gt;&lt;author&gt;&lt;firstName&gt;Felix&lt;/firstName&gt;&lt;lastName&gt;Range&lt;/lastName&gt;&lt;/author&gt;&lt;author&gt;&lt;firstName&gt;Britta&lt;/firstName&gt;&lt;lastName&gt;Butzbach&lt;/lastName&gt;&lt;/author&gt;&lt;author&gt;&lt;firstName&gt;Sebastian&lt;/firstName&gt;&lt;lastName&gt;Haberkorn&lt;/lastName&gt;&lt;/author&gt;&lt;author&gt;&lt;firstName&gt;Ralf&lt;/firstName&gt;&lt;lastName&gt;Westenfeld&lt;/lastName&gt;&lt;/author&gt;&lt;author&gt;&lt;firstName&gt;Mirja&lt;/firstName&gt;&lt;lastName&gt;Neizel-Wittke&lt;/lastName&gt;&lt;/author&gt;&lt;author&gt;&lt;firstName&gt;Ulrich&lt;/firstName&gt;&lt;lastName&gt;Flögel&lt;/lastName&gt;&lt;/author&gt;&lt;author&gt;&lt;firstName&gt;Malte&lt;/firstName&gt;&lt;lastName&gt;Kelm&lt;/lastName&gt;&lt;/author&gt;&lt;/authors&gt;&lt;/publication&gt;&lt;/publications&gt;&lt;cites&gt;&lt;/cites&gt;&lt;/citation&gt;</w:instrText>
            </w:r>
            <w:r w:rsidR="00123A29" w:rsidRPr="00925257">
              <w:fldChar w:fldCharType="separate"/>
            </w:r>
            <w:r w:rsidR="001C35BB" w:rsidRPr="00925257">
              <w:rPr>
                <w:sz w:val="24"/>
                <w:szCs w:val="24"/>
                <w:lang w:eastAsia="en-US"/>
              </w:rPr>
              <w:t>(14)</w:t>
            </w:r>
            <w:r w:rsidR="00123A29" w:rsidRPr="00925257">
              <w:fldChar w:fldCharType="end"/>
            </w:r>
          </w:p>
        </w:tc>
        <w:tc>
          <w:tcPr>
            <w:tcW w:w="858" w:type="dxa"/>
          </w:tcPr>
          <w:p w14:paraId="05D70072" w14:textId="10E3C6CC" w:rsidR="00E409BA" w:rsidRPr="00925257" w:rsidRDefault="00F557F7" w:rsidP="002B7B7C">
            <w:pPr>
              <w:contextualSpacing/>
              <w:rPr>
                <w:sz w:val="24"/>
                <w:szCs w:val="24"/>
                <w:lang w:val="en-GB"/>
              </w:rPr>
            </w:pPr>
            <w:r w:rsidRPr="00925257">
              <w:rPr>
                <w:sz w:val="24"/>
                <w:szCs w:val="24"/>
                <w:lang w:val="en-GB"/>
              </w:rPr>
              <w:t>74</w:t>
            </w:r>
          </w:p>
        </w:tc>
        <w:tc>
          <w:tcPr>
            <w:tcW w:w="1485" w:type="dxa"/>
          </w:tcPr>
          <w:p w14:paraId="2438C2E6" w14:textId="77777777" w:rsidR="00E409BA" w:rsidRPr="00925257" w:rsidRDefault="00E409BA" w:rsidP="002B7B7C">
            <w:pPr>
              <w:contextualSpacing/>
              <w:rPr>
                <w:sz w:val="24"/>
                <w:szCs w:val="24"/>
                <w:lang w:val="en-GB"/>
              </w:rPr>
            </w:pPr>
          </w:p>
        </w:tc>
        <w:tc>
          <w:tcPr>
            <w:tcW w:w="2274" w:type="dxa"/>
          </w:tcPr>
          <w:p w14:paraId="3099AED9" w14:textId="77A44F7E" w:rsidR="00E409BA" w:rsidRPr="00925257" w:rsidRDefault="000F712B" w:rsidP="002B7B7C">
            <w:pPr>
              <w:contextualSpacing/>
              <w:rPr>
                <w:sz w:val="24"/>
                <w:szCs w:val="24"/>
                <w:lang w:val="en-GB"/>
              </w:rPr>
            </w:pPr>
            <w:r w:rsidRPr="00925257">
              <w:rPr>
                <w:sz w:val="24"/>
                <w:szCs w:val="24"/>
                <w:lang w:val="en-GB"/>
              </w:rPr>
              <w:t xml:space="preserve">T2 </w:t>
            </w:r>
            <w:r w:rsidR="00F557F7" w:rsidRPr="00925257">
              <w:rPr>
                <w:sz w:val="24"/>
                <w:szCs w:val="24"/>
                <w:lang w:val="en-GB"/>
              </w:rPr>
              <w:t>GraSE</w:t>
            </w:r>
          </w:p>
        </w:tc>
        <w:tc>
          <w:tcPr>
            <w:tcW w:w="2441" w:type="dxa"/>
          </w:tcPr>
          <w:p w14:paraId="7C12FF95" w14:textId="77777777" w:rsidR="000223F3" w:rsidRPr="00925257" w:rsidRDefault="000223F3" w:rsidP="002B7B7C">
            <w:pPr>
              <w:widowControl w:val="0"/>
              <w:autoSpaceDE w:val="0"/>
              <w:autoSpaceDN w:val="0"/>
              <w:adjustRightInd w:val="0"/>
              <w:contextualSpacing/>
              <w:rPr>
                <w:sz w:val="24"/>
                <w:szCs w:val="24"/>
                <w:lang w:val="en-GB"/>
              </w:rPr>
            </w:pPr>
            <w:r w:rsidRPr="00925257">
              <w:rPr>
                <w:sz w:val="24"/>
                <w:szCs w:val="24"/>
                <w:lang w:val="en-GB"/>
              </w:rPr>
              <w:t xml:space="preserve">Male: 57.5±3.5 </w:t>
            </w:r>
          </w:p>
          <w:p w14:paraId="12D584A4" w14:textId="71DA806B" w:rsidR="00E409BA" w:rsidRPr="00925257" w:rsidRDefault="000223F3" w:rsidP="002B7B7C">
            <w:pPr>
              <w:widowControl w:val="0"/>
              <w:autoSpaceDE w:val="0"/>
              <w:autoSpaceDN w:val="0"/>
              <w:adjustRightInd w:val="0"/>
              <w:contextualSpacing/>
              <w:rPr>
                <w:sz w:val="24"/>
                <w:szCs w:val="24"/>
                <w:lang w:val="en-GB"/>
              </w:rPr>
            </w:pPr>
            <w:r w:rsidRPr="00925257">
              <w:rPr>
                <w:sz w:val="24"/>
                <w:szCs w:val="24"/>
                <w:lang w:val="en-GB"/>
              </w:rPr>
              <w:t xml:space="preserve">Female: 60 ± 3.8 </w:t>
            </w:r>
          </w:p>
        </w:tc>
        <w:tc>
          <w:tcPr>
            <w:tcW w:w="2277" w:type="dxa"/>
          </w:tcPr>
          <w:p w14:paraId="244E37D5" w14:textId="77777777" w:rsidR="00E409BA" w:rsidRPr="00925257" w:rsidRDefault="00E409BA" w:rsidP="002B7B7C">
            <w:pPr>
              <w:contextualSpacing/>
              <w:rPr>
                <w:sz w:val="24"/>
                <w:szCs w:val="24"/>
                <w:highlight w:val="lightGray"/>
                <w:lang w:val="en-GB"/>
              </w:rPr>
            </w:pPr>
          </w:p>
        </w:tc>
      </w:tr>
    </w:tbl>
    <w:p w14:paraId="310480D9" w14:textId="77777777" w:rsidR="00F6675E" w:rsidRPr="00925257" w:rsidRDefault="00F6675E" w:rsidP="002B7B7C">
      <w:pPr>
        <w:contextualSpacing/>
      </w:pPr>
    </w:p>
    <w:p w14:paraId="08EBC563" w14:textId="580015A5" w:rsidR="009A42D6" w:rsidRPr="00925257" w:rsidRDefault="009A42D6" w:rsidP="002B7B7C">
      <w:r w:rsidRPr="00925257">
        <w:br w:type="page"/>
      </w:r>
    </w:p>
    <w:p w14:paraId="2C700D2F" w14:textId="262DB42F" w:rsidR="00F6675E" w:rsidRPr="00925257" w:rsidRDefault="009A42D6" w:rsidP="002B7B7C">
      <w:pPr>
        <w:contextualSpacing/>
        <w:rPr>
          <w:b/>
        </w:rPr>
      </w:pPr>
      <w:r w:rsidRPr="00925257">
        <w:rPr>
          <w:b/>
        </w:rPr>
        <w:lastRenderedPageBreak/>
        <w:t xml:space="preserve">Table </w:t>
      </w:r>
      <w:r w:rsidR="00012151" w:rsidRPr="00925257">
        <w:rPr>
          <w:b/>
        </w:rPr>
        <w:t>3c-ii.</w:t>
      </w:r>
      <w:r w:rsidRPr="00925257">
        <w:rPr>
          <w:b/>
        </w:rPr>
        <w:t xml:space="preserve">5. </w:t>
      </w:r>
      <w:r w:rsidR="00B91A54" w:rsidRPr="00925257">
        <w:rPr>
          <w:b/>
        </w:rPr>
        <w:t>Proof of concept studies</w:t>
      </w:r>
      <w:r w:rsidR="00365A57" w:rsidRPr="00925257">
        <w:rPr>
          <w:b/>
        </w:rPr>
        <w:t xml:space="preserve"> with T2 indice</w:t>
      </w:r>
      <w:r w:rsidR="00B91A54" w:rsidRPr="00925257">
        <w:rPr>
          <w:b/>
        </w:rPr>
        <w:t>s differentia</w:t>
      </w:r>
      <w:r w:rsidR="00D076E5" w:rsidRPr="00925257">
        <w:rPr>
          <w:b/>
        </w:rPr>
        <w:t>ting between health and disease</w:t>
      </w:r>
      <w:r w:rsidR="00B91A54" w:rsidRPr="00925257">
        <w:rPr>
          <w:b/>
        </w:rPr>
        <w:t xml:space="preserve">. </w:t>
      </w:r>
      <w:r w:rsidR="00D66A31" w:rsidRPr="00925257">
        <w:rPr>
          <w:b/>
        </w:rPr>
        <w:t>Studi</w:t>
      </w:r>
      <w:r w:rsidR="00BF79E7">
        <w:rPr>
          <w:b/>
        </w:rPr>
        <w:t>es included if n&gt;25 per patient</w:t>
      </w:r>
      <w:r w:rsidR="00D66A31" w:rsidRPr="00925257">
        <w:rPr>
          <w:b/>
        </w:rPr>
        <w:t>s</w:t>
      </w:r>
      <w:r w:rsidR="00BF79E7">
        <w:rPr>
          <w:b/>
        </w:rPr>
        <w:t>’</w:t>
      </w:r>
      <w:r w:rsidR="00D66A31" w:rsidRPr="00925257">
        <w:rPr>
          <w:b/>
        </w:rPr>
        <w:t xml:space="preserve"> group</w:t>
      </w:r>
      <w:r w:rsidR="00BF79E7">
        <w:rPr>
          <w:b/>
        </w:rPr>
        <w:t xml:space="preserve"> (unless the only study published)</w:t>
      </w:r>
      <w:r w:rsidR="00D66A31" w:rsidRPr="00925257">
        <w:rPr>
          <w:b/>
        </w:rPr>
        <w:t xml:space="preserve">. </w:t>
      </w:r>
      <w:r w:rsidR="00B91A54" w:rsidRPr="00925257">
        <w:t>The table reports mean values±SD for each disease entity, sequence type, T2 index, and field strength; includes effect size as a measure of dispersion observed in healthy subjects, as well as the Cohen’s d index. Nati</w:t>
      </w:r>
      <w:r w:rsidR="008D7D64">
        <w:t>ve T2 values are expressed in ms</w:t>
      </w:r>
      <w:r w:rsidR="00B91A54" w:rsidRPr="00925257">
        <w:t xml:space="preserve">. </w:t>
      </w:r>
    </w:p>
    <w:tbl>
      <w:tblPr>
        <w:tblStyle w:val="Tablaconcuadrcula"/>
        <w:tblW w:w="14305" w:type="dxa"/>
        <w:tblLook w:val="04A0" w:firstRow="1" w:lastRow="0" w:firstColumn="1" w:lastColumn="0" w:noHBand="0" w:noVBand="1"/>
      </w:tblPr>
      <w:tblGrid>
        <w:gridCol w:w="2232"/>
        <w:gridCol w:w="2121"/>
        <w:gridCol w:w="2122"/>
        <w:gridCol w:w="1997"/>
        <w:gridCol w:w="2386"/>
        <w:gridCol w:w="2008"/>
        <w:gridCol w:w="1439"/>
      </w:tblGrid>
      <w:tr w:rsidR="004268A3" w:rsidRPr="00925257" w14:paraId="3A7F52CF" w14:textId="77777777" w:rsidTr="00324F0C">
        <w:tc>
          <w:tcPr>
            <w:tcW w:w="2232" w:type="dxa"/>
          </w:tcPr>
          <w:p w14:paraId="30BF74F1" w14:textId="19C3B539" w:rsidR="00727D03" w:rsidRPr="00925257" w:rsidRDefault="00727D03" w:rsidP="002B7B7C">
            <w:pPr>
              <w:contextualSpacing/>
              <w:rPr>
                <w:b/>
                <w:sz w:val="24"/>
                <w:szCs w:val="24"/>
                <w:lang w:val="en-GB"/>
              </w:rPr>
            </w:pPr>
            <w:r w:rsidRPr="00925257">
              <w:rPr>
                <w:b/>
                <w:sz w:val="24"/>
                <w:szCs w:val="24"/>
                <w:lang w:val="en-GB"/>
              </w:rPr>
              <w:t>Disease model</w:t>
            </w:r>
          </w:p>
        </w:tc>
        <w:tc>
          <w:tcPr>
            <w:tcW w:w="2121" w:type="dxa"/>
          </w:tcPr>
          <w:p w14:paraId="3BF621FC" w14:textId="60BDF31E" w:rsidR="00727D03" w:rsidRPr="00925257" w:rsidRDefault="00727D03" w:rsidP="002B7B7C">
            <w:pPr>
              <w:contextualSpacing/>
              <w:rPr>
                <w:b/>
                <w:sz w:val="24"/>
                <w:szCs w:val="24"/>
                <w:lang w:val="en-GB"/>
              </w:rPr>
            </w:pPr>
            <w:r w:rsidRPr="00925257">
              <w:rPr>
                <w:b/>
                <w:sz w:val="24"/>
                <w:szCs w:val="24"/>
                <w:lang w:val="en-GB"/>
              </w:rPr>
              <w:t>Sequence</w:t>
            </w:r>
          </w:p>
        </w:tc>
        <w:tc>
          <w:tcPr>
            <w:tcW w:w="4119" w:type="dxa"/>
            <w:gridSpan w:val="2"/>
          </w:tcPr>
          <w:p w14:paraId="681948C4" w14:textId="45081F73" w:rsidR="00727D03" w:rsidRPr="00925257" w:rsidRDefault="00727D03" w:rsidP="002B7B7C">
            <w:pPr>
              <w:contextualSpacing/>
              <w:rPr>
                <w:b/>
                <w:sz w:val="24"/>
                <w:szCs w:val="24"/>
                <w:lang w:val="en-GB"/>
              </w:rPr>
            </w:pPr>
            <w:r w:rsidRPr="00925257">
              <w:rPr>
                <w:b/>
                <w:sz w:val="24"/>
                <w:szCs w:val="24"/>
                <w:lang w:val="en-GB"/>
              </w:rPr>
              <w:t>Health (n)</w:t>
            </w:r>
          </w:p>
        </w:tc>
        <w:tc>
          <w:tcPr>
            <w:tcW w:w="4394" w:type="dxa"/>
            <w:gridSpan w:val="2"/>
          </w:tcPr>
          <w:p w14:paraId="5F12CFAE" w14:textId="51455B6B" w:rsidR="00727D03" w:rsidRPr="00925257" w:rsidRDefault="00727D03" w:rsidP="002B7B7C">
            <w:pPr>
              <w:contextualSpacing/>
              <w:rPr>
                <w:b/>
                <w:sz w:val="24"/>
                <w:szCs w:val="24"/>
                <w:lang w:val="en-GB"/>
              </w:rPr>
            </w:pPr>
            <w:r w:rsidRPr="00925257">
              <w:rPr>
                <w:b/>
                <w:sz w:val="24"/>
                <w:szCs w:val="24"/>
                <w:lang w:val="en-GB"/>
              </w:rPr>
              <w:t>Disease (n)</w:t>
            </w:r>
          </w:p>
        </w:tc>
        <w:tc>
          <w:tcPr>
            <w:tcW w:w="1439" w:type="dxa"/>
          </w:tcPr>
          <w:p w14:paraId="634D46B4" w14:textId="77777777" w:rsidR="00727D03" w:rsidRPr="00925257" w:rsidRDefault="00727D03" w:rsidP="002B7B7C">
            <w:pPr>
              <w:contextualSpacing/>
              <w:rPr>
                <w:b/>
                <w:sz w:val="24"/>
                <w:szCs w:val="24"/>
                <w:lang w:val="en-GB"/>
              </w:rPr>
            </w:pPr>
            <w:r w:rsidRPr="00925257">
              <w:rPr>
                <w:b/>
                <w:sz w:val="24"/>
                <w:szCs w:val="24"/>
                <w:lang w:val="en-GB"/>
              </w:rPr>
              <w:t>Effect Size</w:t>
            </w:r>
          </w:p>
          <w:p w14:paraId="6FB62A3D" w14:textId="2AA3559A" w:rsidR="00727D03" w:rsidRPr="00925257" w:rsidRDefault="00727D03" w:rsidP="002B7B7C">
            <w:pPr>
              <w:contextualSpacing/>
              <w:rPr>
                <w:b/>
                <w:sz w:val="24"/>
                <w:szCs w:val="24"/>
                <w:lang w:val="en-GB"/>
              </w:rPr>
            </w:pPr>
            <w:r w:rsidRPr="00925257">
              <w:rPr>
                <w:b/>
                <w:sz w:val="24"/>
                <w:szCs w:val="24"/>
                <w:lang w:val="en-GB"/>
              </w:rPr>
              <w:t>(Cohen’s d)</w:t>
            </w:r>
          </w:p>
        </w:tc>
      </w:tr>
      <w:tr w:rsidR="00946912" w:rsidRPr="00925257" w14:paraId="4F46C487" w14:textId="77777777" w:rsidTr="00324F0C">
        <w:tc>
          <w:tcPr>
            <w:tcW w:w="2232" w:type="dxa"/>
          </w:tcPr>
          <w:p w14:paraId="4198915C" w14:textId="77777777" w:rsidR="00B91A54" w:rsidRPr="00925257" w:rsidRDefault="00B91A54" w:rsidP="002B7B7C">
            <w:pPr>
              <w:contextualSpacing/>
              <w:rPr>
                <w:sz w:val="24"/>
                <w:szCs w:val="24"/>
                <w:lang w:val="en-GB"/>
              </w:rPr>
            </w:pPr>
          </w:p>
        </w:tc>
        <w:tc>
          <w:tcPr>
            <w:tcW w:w="2121" w:type="dxa"/>
          </w:tcPr>
          <w:p w14:paraId="150D5F2D" w14:textId="77777777" w:rsidR="00B91A54" w:rsidRPr="00925257" w:rsidRDefault="00B91A54" w:rsidP="002B7B7C">
            <w:pPr>
              <w:contextualSpacing/>
              <w:rPr>
                <w:sz w:val="24"/>
                <w:szCs w:val="24"/>
                <w:lang w:val="en-GB"/>
              </w:rPr>
            </w:pPr>
          </w:p>
        </w:tc>
        <w:tc>
          <w:tcPr>
            <w:tcW w:w="2122" w:type="dxa"/>
          </w:tcPr>
          <w:p w14:paraId="3D08F247" w14:textId="475B1813" w:rsidR="00B91A54" w:rsidRPr="00925257" w:rsidRDefault="00B91A54" w:rsidP="002B7B7C">
            <w:pPr>
              <w:contextualSpacing/>
              <w:rPr>
                <w:sz w:val="24"/>
                <w:szCs w:val="24"/>
                <w:lang w:val="en-GB"/>
              </w:rPr>
            </w:pPr>
            <w:r w:rsidRPr="00925257">
              <w:rPr>
                <w:sz w:val="24"/>
                <w:szCs w:val="24"/>
                <w:lang w:val="en-GB"/>
              </w:rPr>
              <w:t>1.5 T</w:t>
            </w:r>
          </w:p>
        </w:tc>
        <w:tc>
          <w:tcPr>
            <w:tcW w:w="1997" w:type="dxa"/>
          </w:tcPr>
          <w:p w14:paraId="1B4358B9" w14:textId="238F3118" w:rsidR="00B91A54" w:rsidRPr="00925257" w:rsidRDefault="00B91A54" w:rsidP="002B7B7C">
            <w:pPr>
              <w:contextualSpacing/>
              <w:rPr>
                <w:sz w:val="24"/>
                <w:szCs w:val="24"/>
                <w:lang w:val="en-GB"/>
              </w:rPr>
            </w:pPr>
            <w:r w:rsidRPr="00925257">
              <w:rPr>
                <w:sz w:val="24"/>
                <w:szCs w:val="24"/>
                <w:lang w:val="en-GB"/>
              </w:rPr>
              <w:t>3.0 T</w:t>
            </w:r>
          </w:p>
        </w:tc>
        <w:tc>
          <w:tcPr>
            <w:tcW w:w="2386" w:type="dxa"/>
          </w:tcPr>
          <w:p w14:paraId="01AF7D43" w14:textId="56BBEAE4" w:rsidR="00B91A54" w:rsidRPr="00925257" w:rsidRDefault="00B91A54" w:rsidP="002B7B7C">
            <w:pPr>
              <w:contextualSpacing/>
              <w:rPr>
                <w:sz w:val="24"/>
                <w:szCs w:val="24"/>
                <w:lang w:val="en-GB"/>
              </w:rPr>
            </w:pPr>
            <w:r w:rsidRPr="00925257">
              <w:rPr>
                <w:sz w:val="24"/>
                <w:szCs w:val="24"/>
                <w:lang w:val="en-GB"/>
              </w:rPr>
              <w:t>1.5 T</w:t>
            </w:r>
          </w:p>
        </w:tc>
        <w:tc>
          <w:tcPr>
            <w:tcW w:w="2008" w:type="dxa"/>
          </w:tcPr>
          <w:p w14:paraId="446534D4" w14:textId="022F1535" w:rsidR="00B91A54" w:rsidRPr="00925257" w:rsidRDefault="00B91A54" w:rsidP="002B7B7C">
            <w:pPr>
              <w:contextualSpacing/>
              <w:rPr>
                <w:sz w:val="24"/>
                <w:szCs w:val="24"/>
                <w:lang w:val="en-GB"/>
              </w:rPr>
            </w:pPr>
            <w:r w:rsidRPr="00925257">
              <w:rPr>
                <w:sz w:val="24"/>
                <w:szCs w:val="24"/>
                <w:lang w:val="en-GB"/>
              </w:rPr>
              <w:t>3.0 T</w:t>
            </w:r>
          </w:p>
        </w:tc>
        <w:tc>
          <w:tcPr>
            <w:tcW w:w="1439" w:type="dxa"/>
          </w:tcPr>
          <w:p w14:paraId="79A8796A" w14:textId="77777777" w:rsidR="00B91A54" w:rsidRPr="00925257" w:rsidRDefault="00B91A54" w:rsidP="002B7B7C">
            <w:pPr>
              <w:contextualSpacing/>
              <w:rPr>
                <w:sz w:val="24"/>
                <w:szCs w:val="24"/>
                <w:lang w:val="en-GB"/>
              </w:rPr>
            </w:pPr>
          </w:p>
        </w:tc>
      </w:tr>
      <w:tr w:rsidR="00946912" w:rsidRPr="00925257" w14:paraId="0609DE91" w14:textId="77777777" w:rsidTr="00324F0C">
        <w:tc>
          <w:tcPr>
            <w:tcW w:w="2232" w:type="dxa"/>
          </w:tcPr>
          <w:p w14:paraId="68EE53F8" w14:textId="343A5D9E" w:rsidR="00B91A54" w:rsidRPr="00925257" w:rsidRDefault="00B76EB6" w:rsidP="002B7B7C">
            <w:pPr>
              <w:contextualSpacing/>
              <w:rPr>
                <w:b/>
                <w:sz w:val="24"/>
                <w:szCs w:val="24"/>
                <w:lang w:val="en-GB"/>
              </w:rPr>
            </w:pPr>
            <w:r w:rsidRPr="00925257">
              <w:rPr>
                <w:b/>
                <w:sz w:val="24"/>
                <w:szCs w:val="24"/>
                <w:lang w:val="en-GB"/>
              </w:rPr>
              <w:t>Viral myocarditis</w:t>
            </w:r>
          </w:p>
        </w:tc>
        <w:tc>
          <w:tcPr>
            <w:tcW w:w="2121" w:type="dxa"/>
          </w:tcPr>
          <w:p w14:paraId="1A1844A3" w14:textId="77777777" w:rsidR="00B91A54" w:rsidRPr="00925257" w:rsidRDefault="00B91A54" w:rsidP="002B7B7C">
            <w:pPr>
              <w:contextualSpacing/>
              <w:rPr>
                <w:sz w:val="24"/>
                <w:szCs w:val="24"/>
                <w:lang w:val="en-GB"/>
              </w:rPr>
            </w:pPr>
          </w:p>
        </w:tc>
        <w:tc>
          <w:tcPr>
            <w:tcW w:w="2122" w:type="dxa"/>
          </w:tcPr>
          <w:p w14:paraId="300DD823" w14:textId="77777777" w:rsidR="00B91A54" w:rsidRPr="00925257" w:rsidRDefault="00B91A54" w:rsidP="002B7B7C">
            <w:pPr>
              <w:contextualSpacing/>
              <w:rPr>
                <w:sz w:val="24"/>
                <w:szCs w:val="24"/>
                <w:lang w:val="en-GB"/>
              </w:rPr>
            </w:pPr>
          </w:p>
        </w:tc>
        <w:tc>
          <w:tcPr>
            <w:tcW w:w="1997" w:type="dxa"/>
          </w:tcPr>
          <w:p w14:paraId="1E299607" w14:textId="77777777" w:rsidR="00B91A54" w:rsidRPr="00925257" w:rsidRDefault="00B91A54" w:rsidP="002B7B7C">
            <w:pPr>
              <w:contextualSpacing/>
              <w:rPr>
                <w:sz w:val="24"/>
                <w:szCs w:val="24"/>
                <w:lang w:val="en-GB"/>
              </w:rPr>
            </w:pPr>
          </w:p>
        </w:tc>
        <w:tc>
          <w:tcPr>
            <w:tcW w:w="2386" w:type="dxa"/>
          </w:tcPr>
          <w:p w14:paraId="3C6D3FD1" w14:textId="77777777" w:rsidR="00B91A54" w:rsidRPr="00925257" w:rsidRDefault="00B91A54" w:rsidP="002B7B7C">
            <w:pPr>
              <w:contextualSpacing/>
              <w:rPr>
                <w:sz w:val="24"/>
                <w:szCs w:val="24"/>
                <w:lang w:val="en-GB"/>
              </w:rPr>
            </w:pPr>
          </w:p>
        </w:tc>
        <w:tc>
          <w:tcPr>
            <w:tcW w:w="2008" w:type="dxa"/>
          </w:tcPr>
          <w:p w14:paraId="46361462" w14:textId="77777777" w:rsidR="00B91A54" w:rsidRPr="00925257" w:rsidRDefault="00B91A54" w:rsidP="002B7B7C">
            <w:pPr>
              <w:contextualSpacing/>
              <w:rPr>
                <w:sz w:val="24"/>
                <w:szCs w:val="24"/>
                <w:lang w:val="en-GB"/>
              </w:rPr>
            </w:pPr>
          </w:p>
        </w:tc>
        <w:tc>
          <w:tcPr>
            <w:tcW w:w="1439" w:type="dxa"/>
          </w:tcPr>
          <w:p w14:paraId="23B8DD2D" w14:textId="77777777" w:rsidR="00B91A54" w:rsidRPr="00925257" w:rsidRDefault="00B91A54" w:rsidP="002B7B7C">
            <w:pPr>
              <w:contextualSpacing/>
              <w:rPr>
                <w:sz w:val="24"/>
                <w:szCs w:val="24"/>
                <w:lang w:val="en-GB"/>
              </w:rPr>
            </w:pPr>
          </w:p>
        </w:tc>
      </w:tr>
      <w:tr w:rsidR="00946912" w:rsidRPr="00925257" w14:paraId="553E78B0" w14:textId="77777777" w:rsidTr="00324F0C">
        <w:trPr>
          <w:trHeight w:val="647"/>
        </w:trPr>
        <w:tc>
          <w:tcPr>
            <w:tcW w:w="2232" w:type="dxa"/>
          </w:tcPr>
          <w:p w14:paraId="43AC24A3" w14:textId="3574AA77" w:rsidR="00B91A54" w:rsidRPr="00925257" w:rsidRDefault="00A72499" w:rsidP="002B7B7C">
            <w:pPr>
              <w:contextualSpacing/>
              <w:rPr>
                <w:sz w:val="24"/>
                <w:szCs w:val="24"/>
                <w:lang w:val="en-GB"/>
              </w:rPr>
            </w:pPr>
            <w:r>
              <w:rPr>
                <w:sz w:val="24"/>
                <w:szCs w:val="24"/>
                <w:lang w:val="en-GB"/>
              </w:rPr>
              <w:t>Thavendiranathan</w:t>
            </w:r>
            <w:r w:rsidR="00123A29" w:rsidRPr="00925257">
              <w:fldChar w:fldCharType="begin"/>
            </w:r>
            <w:r w:rsidR="006C194C">
              <w:rPr>
                <w:sz w:val="24"/>
                <w:szCs w:val="24"/>
                <w:lang w:val="en-GB"/>
              </w:rPr>
              <w:instrText xml:space="preserve"> ADDIN PAPERS2_CITATIONS &lt;citation&gt;&lt;uuid&gt;221A6331-1DB2-498C-A928-7446BD84F349&lt;/uuid&gt;&lt;priority&gt;0&lt;/priority&gt;&lt;publications&gt;&lt;publication&gt;&lt;uuid&gt;95028550-9E4B-4711-B106-2A498801B0B6&lt;/uuid&gt;&lt;volume&gt;5&lt;/volume&gt;&lt;doi&gt;10.1161/CIRCIMAGING.111.967836&lt;/doi&gt;&lt;startpage&gt;102&lt;/startpage&gt;&lt;publication_date&gt;99201201171200000000222000&lt;/publication_date&gt;&lt;url&gt;http://circimaging.ahajournals.org/cgi/doi/10.1161/CIRCIMAGING.111.967836&lt;/url&gt;&lt;citekey&gt;Thavendiranathan:2012cz&lt;/citekey&gt;&lt;type&gt;400&lt;/type&gt;&lt;title&gt;Improved Detection of Myocardial Involvement in Acute Inflammatory Cardiomyopathies Using T2 Mapping&lt;/title&gt;&lt;number&gt;1&lt;/number&gt;&lt;subtype&gt;400&lt;/subtype&gt;&lt;endpage&gt;110&lt;/endpage&gt;&lt;bundle&gt;&lt;publication&gt;&lt;publisher&gt;American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P&lt;/firstName&gt;&lt;lastName&gt;Thavendiranathan&lt;/lastName&gt;&lt;/author&gt;&lt;author&gt;&lt;firstName&gt;M&lt;/firstName&gt;&lt;lastName&gt;Walls&lt;/lastName&gt;&lt;/author&gt;&lt;author&gt;&lt;firstName&gt;S&lt;/firstName&gt;&lt;lastName&gt;Giri&lt;/lastName&gt;&lt;/author&gt;&lt;author&gt;&lt;firstName&gt;D&lt;/firstName&gt;&lt;lastName&gt;Verhaert&lt;/lastName&gt;&lt;/author&gt;&lt;author&gt;&lt;firstName&gt;S&lt;/firstName&gt;&lt;lastName&gt;Rajagopalan&lt;/lastName&gt;&lt;/author&gt;&lt;author&gt;&lt;firstName&gt;S&lt;/firstName&gt;&lt;lastName&gt;Moore&lt;/lastName&gt;&lt;/author&gt;&lt;author&gt;&lt;firstName&gt;O&lt;/firstName&gt;&lt;middleNames&gt;P&lt;/middleNames&gt;&lt;lastName&gt;Simonetti&lt;/lastName&gt;&lt;/author&gt;&lt;author&gt;&lt;firstName&gt;S&lt;/firstName&gt;&lt;middleNames&gt;V&lt;/middleNames&gt;&lt;lastName&gt;Raman&lt;/lastName&gt;&lt;/author&gt;&lt;/authors&gt;&lt;/publication&gt;&lt;/publications&gt;&lt;cites&gt;&lt;/cites&gt;&lt;/citation&gt;</w:instrText>
            </w:r>
            <w:r w:rsidR="00123A29" w:rsidRPr="00925257">
              <w:fldChar w:fldCharType="separate"/>
            </w:r>
            <w:r w:rsidR="001C35BB" w:rsidRPr="00925257">
              <w:rPr>
                <w:sz w:val="24"/>
                <w:szCs w:val="24"/>
                <w:lang w:eastAsia="en-US"/>
              </w:rPr>
              <w:t>(9)</w:t>
            </w:r>
            <w:r w:rsidR="00123A29" w:rsidRPr="00925257">
              <w:fldChar w:fldCharType="end"/>
            </w:r>
          </w:p>
        </w:tc>
        <w:tc>
          <w:tcPr>
            <w:tcW w:w="2121" w:type="dxa"/>
          </w:tcPr>
          <w:p w14:paraId="3E065163" w14:textId="52A816B4" w:rsidR="00B91A54" w:rsidRPr="00925257" w:rsidRDefault="00727D03" w:rsidP="002B7B7C">
            <w:pPr>
              <w:contextualSpacing/>
              <w:rPr>
                <w:sz w:val="24"/>
                <w:szCs w:val="24"/>
                <w:lang w:val="en-GB"/>
              </w:rPr>
            </w:pPr>
            <w:r w:rsidRPr="00925257">
              <w:rPr>
                <w:sz w:val="24"/>
                <w:szCs w:val="24"/>
                <w:lang w:val="en-GB"/>
              </w:rPr>
              <w:t xml:space="preserve">T2prep SSFP </w:t>
            </w:r>
          </w:p>
        </w:tc>
        <w:tc>
          <w:tcPr>
            <w:tcW w:w="2122" w:type="dxa"/>
          </w:tcPr>
          <w:p w14:paraId="136D2A72" w14:textId="3BC9609B" w:rsidR="00B91A54" w:rsidRPr="00925257" w:rsidRDefault="00727D03" w:rsidP="002B7B7C">
            <w:pPr>
              <w:widowControl w:val="0"/>
              <w:autoSpaceDE w:val="0"/>
              <w:autoSpaceDN w:val="0"/>
              <w:adjustRightInd w:val="0"/>
              <w:contextualSpacing/>
              <w:rPr>
                <w:sz w:val="24"/>
                <w:szCs w:val="24"/>
                <w:lang w:val="en-GB"/>
              </w:rPr>
            </w:pPr>
            <w:r w:rsidRPr="00925257">
              <w:rPr>
                <w:sz w:val="24"/>
                <w:szCs w:val="24"/>
                <w:lang w:val="en-GB"/>
              </w:rPr>
              <w:t xml:space="preserve">54.5±2.2 </w:t>
            </w:r>
            <w:r w:rsidR="000E5B04" w:rsidRPr="00925257">
              <w:rPr>
                <w:sz w:val="24"/>
                <w:szCs w:val="24"/>
                <w:lang w:val="en-GB"/>
              </w:rPr>
              <w:t>(</w:t>
            </w:r>
            <w:r w:rsidR="00D66A31" w:rsidRPr="00925257">
              <w:rPr>
                <w:sz w:val="24"/>
                <w:szCs w:val="24"/>
                <w:lang w:val="en-GB"/>
              </w:rPr>
              <w:t>n=</w:t>
            </w:r>
            <w:r w:rsidR="000E5B04" w:rsidRPr="00925257">
              <w:rPr>
                <w:sz w:val="24"/>
                <w:szCs w:val="24"/>
                <w:lang w:val="en-GB"/>
              </w:rPr>
              <w:t>30)</w:t>
            </w:r>
          </w:p>
        </w:tc>
        <w:tc>
          <w:tcPr>
            <w:tcW w:w="1997" w:type="dxa"/>
          </w:tcPr>
          <w:p w14:paraId="5E0204F8" w14:textId="77777777" w:rsidR="00B91A54" w:rsidRPr="00925257" w:rsidRDefault="00B91A54" w:rsidP="002B7B7C">
            <w:pPr>
              <w:contextualSpacing/>
              <w:rPr>
                <w:sz w:val="24"/>
                <w:szCs w:val="24"/>
                <w:lang w:val="en-GB"/>
              </w:rPr>
            </w:pPr>
          </w:p>
        </w:tc>
        <w:tc>
          <w:tcPr>
            <w:tcW w:w="2386" w:type="dxa"/>
          </w:tcPr>
          <w:p w14:paraId="3D440A40" w14:textId="2699E822" w:rsidR="00727D03" w:rsidRPr="00925257" w:rsidRDefault="00727D03" w:rsidP="002B7B7C">
            <w:pPr>
              <w:widowControl w:val="0"/>
              <w:autoSpaceDE w:val="0"/>
              <w:autoSpaceDN w:val="0"/>
              <w:adjustRightInd w:val="0"/>
              <w:contextualSpacing/>
              <w:rPr>
                <w:sz w:val="24"/>
                <w:szCs w:val="24"/>
                <w:lang w:val="en-GB"/>
              </w:rPr>
            </w:pPr>
            <w:r w:rsidRPr="00925257">
              <w:rPr>
                <w:sz w:val="24"/>
                <w:szCs w:val="24"/>
                <w:lang w:val="en-GB"/>
              </w:rPr>
              <w:t xml:space="preserve">Involved 65.2±3.2 </w:t>
            </w:r>
          </w:p>
          <w:p w14:paraId="0E8588B8" w14:textId="378BE96F" w:rsidR="00B91A54" w:rsidRPr="00925257" w:rsidRDefault="00727D03" w:rsidP="002B7B7C">
            <w:pPr>
              <w:widowControl w:val="0"/>
              <w:autoSpaceDE w:val="0"/>
              <w:autoSpaceDN w:val="0"/>
              <w:adjustRightInd w:val="0"/>
              <w:contextualSpacing/>
              <w:rPr>
                <w:sz w:val="24"/>
                <w:szCs w:val="24"/>
                <w:lang w:val="en-GB"/>
              </w:rPr>
            </w:pPr>
            <w:r w:rsidRPr="00925257">
              <w:rPr>
                <w:sz w:val="24"/>
                <w:szCs w:val="24"/>
                <w:lang w:val="en-GB"/>
              </w:rPr>
              <w:t>Remote 53.5±2.1</w:t>
            </w:r>
            <w:r w:rsidR="000E5B04" w:rsidRPr="00925257">
              <w:rPr>
                <w:sz w:val="24"/>
                <w:szCs w:val="24"/>
                <w:lang w:val="en-GB"/>
              </w:rPr>
              <w:t xml:space="preserve"> (</w:t>
            </w:r>
            <w:r w:rsidR="00D66A31" w:rsidRPr="00925257">
              <w:rPr>
                <w:sz w:val="24"/>
                <w:szCs w:val="24"/>
                <w:lang w:val="en-GB"/>
              </w:rPr>
              <w:t>n=</w:t>
            </w:r>
            <w:r w:rsidR="000E5B04" w:rsidRPr="00925257">
              <w:rPr>
                <w:sz w:val="24"/>
                <w:szCs w:val="24"/>
                <w:lang w:val="en-GB"/>
              </w:rPr>
              <w:t>20)</w:t>
            </w:r>
          </w:p>
        </w:tc>
        <w:tc>
          <w:tcPr>
            <w:tcW w:w="2008" w:type="dxa"/>
          </w:tcPr>
          <w:p w14:paraId="33DAC087" w14:textId="77777777" w:rsidR="00B91A54" w:rsidRPr="00925257" w:rsidRDefault="00B91A54" w:rsidP="002B7B7C">
            <w:pPr>
              <w:contextualSpacing/>
              <w:rPr>
                <w:sz w:val="24"/>
                <w:szCs w:val="24"/>
                <w:lang w:val="en-GB"/>
              </w:rPr>
            </w:pPr>
          </w:p>
        </w:tc>
        <w:tc>
          <w:tcPr>
            <w:tcW w:w="1439" w:type="dxa"/>
          </w:tcPr>
          <w:p w14:paraId="7FC5F741" w14:textId="77777777" w:rsidR="00F557F7" w:rsidRPr="00925257" w:rsidRDefault="00F557F7" w:rsidP="002B7B7C">
            <w:pPr>
              <w:contextualSpacing/>
              <w:rPr>
                <w:sz w:val="24"/>
                <w:szCs w:val="24"/>
                <w:lang w:val="en-GB"/>
              </w:rPr>
            </w:pPr>
            <w:r w:rsidRPr="00925257">
              <w:rPr>
                <w:sz w:val="24"/>
                <w:szCs w:val="24"/>
                <w:lang w:val="en-GB"/>
              </w:rPr>
              <w:t>4.0</w:t>
            </w:r>
          </w:p>
          <w:p w14:paraId="6A18D208" w14:textId="1A4283EC" w:rsidR="00F557F7" w:rsidRPr="00925257" w:rsidRDefault="00F557F7" w:rsidP="002B7B7C">
            <w:pPr>
              <w:contextualSpacing/>
              <w:rPr>
                <w:sz w:val="24"/>
                <w:szCs w:val="24"/>
                <w:lang w:val="en-GB"/>
              </w:rPr>
            </w:pPr>
            <w:r w:rsidRPr="00925257">
              <w:rPr>
                <w:sz w:val="24"/>
                <w:szCs w:val="24"/>
                <w:lang w:val="en-GB"/>
              </w:rPr>
              <w:t>0.33</w:t>
            </w:r>
          </w:p>
        </w:tc>
      </w:tr>
      <w:tr w:rsidR="00946912" w:rsidRPr="00925257" w14:paraId="4A69B5A6" w14:textId="77777777" w:rsidTr="00324F0C">
        <w:tc>
          <w:tcPr>
            <w:tcW w:w="2232" w:type="dxa"/>
          </w:tcPr>
          <w:p w14:paraId="6E37AA11" w14:textId="7CD032CB" w:rsidR="00D12F2C" w:rsidRPr="00925257" w:rsidRDefault="00D12F2C" w:rsidP="002B7B7C">
            <w:pPr>
              <w:contextualSpacing/>
              <w:rPr>
                <w:sz w:val="24"/>
                <w:szCs w:val="24"/>
                <w:lang w:val="en-GB"/>
              </w:rPr>
            </w:pPr>
            <w:r w:rsidRPr="00925257">
              <w:rPr>
                <w:sz w:val="24"/>
                <w:szCs w:val="24"/>
                <w:lang w:val="en-GB"/>
              </w:rPr>
              <w:t>Radunski</w:t>
            </w:r>
            <w:r w:rsidR="00123A29" w:rsidRPr="00925257">
              <w:fldChar w:fldCharType="begin"/>
            </w:r>
            <w:r w:rsidR="006C194C">
              <w:rPr>
                <w:sz w:val="24"/>
                <w:szCs w:val="24"/>
                <w:lang w:val="en-GB"/>
              </w:rPr>
              <w:instrText xml:space="preserve"> ADDIN PAPERS2_CITATIONS &lt;citation&gt;&lt;uuid&gt;DC1D4ABF-C6C8-4F4F-A1C2-20015974FC69&lt;/uuid&gt;&lt;priority&gt;0&lt;/priority&gt;&lt;publications&gt;&lt;publication&gt;&lt;uuid&gt;58A33C27-32D7-4A3C-AD64-B3037860E2C3&lt;/uuid&gt;&lt;volume&gt;7&lt;/volume&gt;&lt;doi&gt;10.1016/j.jcmg.2014.02.005&lt;/doi&gt;&lt;startpage&gt;667&lt;/startpage&gt;&lt;publication_date&gt;99201407001200000000220000&lt;/publication_date&gt;&lt;url&gt;http://linkinghub.elsevier.com/retrieve/pii/S1936878X14002964&lt;/url&gt;&lt;citekey&gt;Radunski:2014cz&lt;/citekey&gt;&lt;type&gt;400&lt;/type&gt;&lt;title&gt;CMR in Patients With Severe Myocarditis&lt;/title&gt;&lt;number&gt;7&lt;/number&gt;&lt;subtype&gt;400&lt;/subtype&gt;&lt;endpage&gt;675&lt;/endpage&gt;&lt;bundle&gt;&lt;publication&gt;&lt;publisher&gt;Elsevier Inc&lt;/publisher&gt;&lt;title&gt;JACC: Cardiovascular Imaging&lt;/title&gt;&lt;type&gt;-100&lt;/type&gt;&lt;subtype&gt;-100&lt;/subtype&gt;&lt;uuid&gt;4E1092C5-589F-46C1-87E6-35F12E4A121D&lt;/uuid&gt;&lt;/publication&gt;&lt;/bundle&gt;&lt;authors&gt;&lt;author&gt;&lt;firstName&gt;Ulf&lt;/firstName&gt;&lt;middleNames&gt;K&lt;/middleNames&gt;&lt;lastName&gt;Radunski&lt;/lastName&gt;&lt;/author&gt;&lt;author&gt;&lt;firstName&gt;Gunnar&lt;/firstName&gt;&lt;middleNames&gt;K&lt;/middleNames&gt;&lt;lastName&gt;Lund&lt;/lastName&gt;&lt;/author&gt;&lt;author&gt;&lt;firstName&gt;Christian&lt;/firstName&gt;&lt;lastName&gt;Stehning&lt;/lastName&gt;&lt;/author&gt;&lt;author&gt;&lt;firstName&gt;Bernhard&lt;/firstName&gt;&lt;lastName&gt;Schnackenburg&lt;/lastName&gt;&lt;/author&gt;&lt;author&gt;&lt;firstName&gt;Sebastian&lt;/firstName&gt;&lt;lastName&gt;Bohnen&lt;/lastName&gt;&lt;/author&gt;&lt;author&gt;&lt;firstName&gt;Gerhard&lt;/firstName&gt;&lt;lastName&gt;Adam&lt;/lastName&gt;&lt;/author&gt;&lt;author&gt;&lt;firstName&gt;Stefan&lt;/firstName&gt;&lt;lastName&gt;Blankenberg&lt;/lastName&gt;&lt;/author&gt;&lt;author&gt;&lt;firstName&gt;Kai&lt;/firstName&gt;&lt;lastName&gt;Muellerleile&lt;/lastName&gt;&lt;/author&gt;&lt;/authors&gt;&lt;/publication&gt;&lt;/publications&gt;&lt;cites&gt;&lt;/cites&gt;&lt;/citation&gt;</w:instrText>
            </w:r>
            <w:r w:rsidR="00123A29" w:rsidRPr="00925257">
              <w:fldChar w:fldCharType="separate"/>
            </w:r>
            <w:r w:rsidR="006C194C">
              <w:rPr>
                <w:lang w:eastAsia="en-US"/>
              </w:rPr>
              <w:t>(15)</w:t>
            </w:r>
            <w:r w:rsidR="00123A29" w:rsidRPr="00925257">
              <w:fldChar w:fldCharType="end"/>
            </w:r>
          </w:p>
        </w:tc>
        <w:tc>
          <w:tcPr>
            <w:tcW w:w="2121" w:type="dxa"/>
          </w:tcPr>
          <w:p w14:paraId="68844815" w14:textId="77777777" w:rsidR="00D12F2C" w:rsidRPr="00925257" w:rsidRDefault="00D12F2C" w:rsidP="002B7B7C">
            <w:pPr>
              <w:contextualSpacing/>
              <w:rPr>
                <w:sz w:val="24"/>
                <w:szCs w:val="24"/>
                <w:lang w:val="en-GB"/>
              </w:rPr>
            </w:pPr>
            <w:r w:rsidRPr="00925257">
              <w:rPr>
                <w:sz w:val="24"/>
                <w:szCs w:val="24"/>
                <w:lang w:val="en-GB"/>
              </w:rPr>
              <w:t>T2prep GraSE</w:t>
            </w:r>
          </w:p>
        </w:tc>
        <w:tc>
          <w:tcPr>
            <w:tcW w:w="2122" w:type="dxa"/>
          </w:tcPr>
          <w:p w14:paraId="35CE3BD9" w14:textId="0D8719F9" w:rsidR="00D12F2C" w:rsidRPr="00925257" w:rsidRDefault="00D12F2C" w:rsidP="002B7B7C">
            <w:pPr>
              <w:contextualSpacing/>
              <w:rPr>
                <w:sz w:val="24"/>
                <w:szCs w:val="24"/>
                <w:lang w:val="en-GB"/>
              </w:rPr>
            </w:pPr>
            <w:r w:rsidRPr="00925257">
              <w:rPr>
                <w:sz w:val="24"/>
                <w:szCs w:val="24"/>
                <w:lang w:val="en-GB"/>
              </w:rPr>
              <w:t>56 (54-60) (</w:t>
            </w:r>
            <w:r w:rsidR="00D66A31" w:rsidRPr="00925257">
              <w:rPr>
                <w:sz w:val="24"/>
                <w:szCs w:val="24"/>
                <w:lang w:val="en-GB"/>
              </w:rPr>
              <w:t>n=</w:t>
            </w:r>
            <w:r w:rsidRPr="00925257">
              <w:rPr>
                <w:sz w:val="24"/>
                <w:szCs w:val="24"/>
                <w:lang w:val="en-GB"/>
              </w:rPr>
              <w:t>20)</w:t>
            </w:r>
          </w:p>
        </w:tc>
        <w:tc>
          <w:tcPr>
            <w:tcW w:w="1997" w:type="dxa"/>
          </w:tcPr>
          <w:p w14:paraId="43DAD517" w14:textId="77777777" w:rsidR="00D12F2C" w:rsidRPr="00925257" w:rsidRDefault="00D12F2C" w:rsidP="002B7B7C">
            <w:pPr>
              <w:contextualSpacing/>
              <w:rPr>
                <w:sz w:val="24"/>
                <w:szCs w:val="24"/>
                <w:lang w:val="en-GB"/>
              </w:rPr>
            </w:pPr>
          </w:p>
        </w:tc>
        <w:tc>
          <w:tcPr>
            <w:tcW w:w="2386" w:type="dxa"/>
          </w:tcPr>
          <w:p w14:paraId="3D2DA45A" w14:textId="12FC2659" w:rsidR="00D12F2C" w:rsidRPr="00925257" w:rsidRDefault="00D12F2C" w:rsidP="002B7B7C">
            <w:pPr>
              <w:widowControl w:val="0"/>
              <w:autoSpaceDE w:val="0"/>
              <w:autoSpaceDN w:val="0"/>
              <w:adjustRightInd w:val="0"/>
              <w:contextualSpacing/>
              <w:rPr>
                <w:sz w:val="24"/>
                <w:szCs w:val="24"/>
                <w:lang w:val="en-GB"/>
              </w:rPr>
            </w:pPr>
            <w:r w:rsidRPr="00925257">
              <w:rPr>
                <w:sz w:val="24"/>
                <w:szCs w:val="24"/>
                <w:lang w:val="en-GB"/>
              </w:rPr>
              <w:t>59(55-65) (</w:t>
            </w:r>
            <w:r w:rsidR="00D66A31" w:rsidRPr="00925257">
              <w:rPr>
                <w:sz w:val="24"/>
                <w:szCs w:val="24"/>
                <w:lang w:val="en-GB"/>
              </w:rPr>
              <w:t>n=</w:t>
            </w:r>
            <w:r w:rsidRPr="00925257">
              <w:rPr>
                <w:sz w:val="24"/>
                <w:szCs w:val="24"/>
                <w:lang w:val="en-GB"/>
              </w:rPr>
              <w:t>20)</w:t>
            </w:r>
          </w:p>
        </w:tc>
        <w:tc>
          <w:tcPr>
            <w:tcW w:w="2008" w:type="dxa"/>
          </w:tcPr>
          <w:p w14:paraId="1B06F819" w14:textId="77777777" w:rsidR="00D12F2C" w:rsidRPr="00925257" w:rsidRDefault="00D12F2C" w:rsidP="002B7B7C">
            <w:pPr>
              <w:contextualSpacing/>
              <w:rPr>
                <w:sz w:val="24"/>
                <w:szCs w:val="24"/>
                <w:lang w:val="en-GB"/>
              </w:rPr>
            </w:pPr>
          </w:p>
        </w:tc>
        <w:tc>
          <w:tcPr>
            <w:tcW w:w="1439" w:type="dxa"/>
          </w:tcPr>
          <w:p w14:paraId="7568A408" w14:textId="77777777" w:rsidR="00D12F2C" w:rsidRPr="00925257" w:rsidRDefault="00D12F2C" w:rsidP="002B7B7C">
            <w:pPr>
              <w:contextualSpacing/>
              <w:rPr>
                <w:sz w:val="24"/>
                <w:szCs w:val="24"/>
                <w:lang w:val="en-GB"/>
              </w:rPr>
            </w:pPr>
            <w:r w:rsidRPr="00925257">
              <w:rPr>
                <w:sz w:val="24"/>
                <w:szCs w:val="24"/>
                <w:lang w:val="en-GB"/>
              </w:rPr>
              <w:t>0.6</w:t>
            </w:r>
          </w:p>
        </w:tc>
      </w:tr>
      <w:tr w:rsidR="00946912" w:rsidRPr="00925257" w14:paraId="2E1C8957" w14:textId="77777777" w:rsidTr="00324F0C">
        <w:tc>
          <w:tcPr>
            <w:tcW w:w="2232" w:type="dxa"/>
          </w:tcPr>
          <w:p w14:paraId="1575EB4D" w14:textId="7F8F7128" w:rsidR="00B91A54" w:rsidRPr="00925257" w:rsidRDefault="00123A29" w:rsidP="002B7B7C">
            <w:pPr>
              <w:contextualSpacing/>
              <w:rPr>
                <w:sz w:val="24"/>
                <w:szCs w:val="24"/>
                <w:lang w:val="en-GB"/>
              </w:rPr>
            </w:pPr>
            <w:r w:rsidRPr="00925257">
              <w:rPr>
                <w:sz w:val="24"/>
                <w:szCs w:val="24"/>
                <w:lang w:val="en-GB"/>
              </w:rPr>
              <w:t>B</w:t>
            </w:r>
            <w:r w:rsidR="00D12F2C" w:rsidRPr="00925257">
              <w:rPr>
                <w:sz w:val="24"/>
                <w:szCs w:val="24"/>
                <w:lang w:val="en-GB"/>
              </w:rPr>
              <w:t>aessler</w:t>
            </w:r>
            <w:r w:rsidRPr="00925257">
              <w:fldChar w:fldCharType="begin"/>
            </w:r>
            <w:r w:rsidR="006C194C">
              <w:rPr>
                <w:sz w:val="24"/>
                <w:szCs w:val="24"/>
                <w:lang w:val="en-GB"/>
              </w:rPr>
              <w:instrText xml:space="preserve"> ADDIN PAPERS2_CITATIONS &lt;citation&gt;&lt;uuid&gt;54BFC4F6-8095-4FAF-A507-FA095F93D535&lt;/uuid&gt;&lt;priority&gt;0&lt;/priority&gt;&lt;publications&gt;&lt;publication&gt;&lt;volume&gt;17&lt;/volume&gt;&lt;publication_date&gt;99201512231200000000222000&lt;/publication_date&gt;&lt;number&gt;1&lt;/number&gt;&lt;doi&gt;10.1186/s12968-015-0217-y&lt;/doi&gt;&lt;startpage&gt;165&lt;/startpage&gt;&lt;title&gt;Mapping tissue inhomogeneity in acute myocarditis: a novel analytical approach to quantitative myocardial edema imaging by T2-mapping&lt;/title&gt;&lt;uuid&gt;AE889CA8-3606-41A6-BA98-6FD4772DF081&lt;/uuid&gt;&lt;subtype&gt;400&lt;/subtype&gt;&lt;type&gt;400&lt;/type&gt;&lt;url&gt;http://jcmr-online.com/content/17/1/115&lt;/url&gt;&lt;bundle&gt;&lt;publication&gt;&lt;publisher&gt;BioMed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Bettina&lt;/firstName&gt;&lt;lastName&gt;Baeßler&lt;/lastName&gt;&lt;/author&gt;&lt;author&gt;&lt;firstName&gt;Frank&lt;/firstName&gt;&lt;lastName&gt;Schaarschmidt&lt;/lastName&gt;&lt;/author&gt;&lt;author&gt;&lt;firstName&gt;Anastasia&lt;/firstName&gt;&lt;lastName&gt;Dick&lt;/lastName&gt;&lt;/author&gt;&lt;author&gt;&lt;firstName&gt;Christian&lt;/firstName&gt;&lt;lastName&gt;Stehning&lt;/lastName&gt;&lt;/author&gt;&lt;author&gt;&lt;firstName&gt;Bernhard&lt;/firstName&gt;&lt;lastName&gt;Schnackenburg&lt;/lastName&gt;&lt;/author&gt;&lt;author&gt;&lt;firstName&gt;Guido&lt;/firstName&gt;&lt;lastName&gt;Michels&lt;/lastName&gt;&lt;/author&gt;&lt;author&gt;&lt;firstName&gt;David&lt;/firstName&gt;&lt;lastName&gt;Maintz&lt;/lastName&gt;&lt;/author&gt;&lt;author&gt;&lt;firstName&gt;Alexander&lt;/firstName&gt;&lt;middleNames&gt;C&lt;/middleNames&gt;&lt;lastName&gt;Bunck&lt;/lastName&gt;&lt;/author&gt;&lt;/authors&gt;&lt;/publication&gt;&lt;/publications&gt;&lt;cites&gt;&lt;/cites&gt;&lt;/citation&gt;</w:instrText>
            </w:r>
            <w:r w:rsidRPr="00925257">
              <w:fldChar w:fldCharType="separate"/>
            </w:r>
            <w:r w:rsidR="006C194C">
              <w:rPr>
                <w:lang w:eastAsia="en-US"/>
              </w:rPr>
              <w:t>(16)</w:t>
            </w:r>
            <w:r w:rsidRPr="00925257">
              <w:fldChar w:fldCharType="end"/>
            </w:r>
          </w:p>
        </w:tc>
        <w:tc>
          <w:tcPr>
            <w:tcW w:w="2121" w:type="dxa"/>
          </w:tcPr>
          <w:p w14:paraId="67D0ABF5" w14:textId="5F370370" w:rsidR="00B91A54" w:rsidRPr="00925257" w:rsidRDefault="00D12F2C" w:rsidP="002B7B7C">
            <w:pPr>
              <w:contextualSpacing/>
              <w:rPr>
                <w:sz w:val="24"/>
                <w:szCs w:val="24"/>
                <w:lang w:val="en-GB"/>
              </w:rPr>
            </w:pPr>
            <w:r w:rsidRPr="00925257">
              <w:rPr>
                <w:sz w:val="24"/>
                <w:szCs w:val="24"/>
                <w:lang w:val="en-GB"/>
              </w:rPr>
              <w:t>T2prep GraSE</w:t>
            </w:r>
          </w:p>
        </w:tc>
        <w:tc>
          <w:tcPr>
            <w:tcW w:w="2122" w:type="dxa"/>
          </w:tcPr>
          <w:p w14:paraId="4B61BEAE" w14:textId="6E57E358" w:rsidR="00B91A54" w:rsidRPr="00925257" w:rsidRDefault="00D12F2C" w:rsidP="002B7B7C">
            <w:pPr>
              <w:rPr>
                <w:sz w:val="24"/>
                <w:szCs w:val="24"/>
                <w:lang w:val="en-GB"/>
              </w:rPr>
            </w:pPr>
            <w:r w:rsidRPr="00925257">
              <w:rPr>
                <w:sz w:val="24"/>
                <w:szCs w:val="24"/>
                <w:lang w:val="en-GB"/>
              </w:rPr>
              <w:t>58.7 ± 4.2 (</w:t>
            </w:r>
            <w:r w:rsidR="00D66A31" w:rsidRPr="00925257">
              <w:rPr>
                <w:sz w:val="24"/>
                <w:szCs w:val="24"/>
                <w:lang w:val="en-GB"/>
              </w:rPr>
              <w:t>n=</w:t>
            </w:r>
            <w:r w:rsidRPr="00925257">
              <w:rPr>
                <w:sz w:val="24"/>
                <w:szCs w:val="24"/>
                <w:lang w:val="en-GB"/>
              </w:rPr>
              <w:t>30)</w:t>
            </w:r>
          </w:p>
        </w:tc>
        <w:tc>
          <w:tcPr>
            <w:tcW w:w="1997" w:type="dxa"/>
          </w:tcPr>
          <w:p w14:paraId="7FDCE988" w14:textId="77777777" w:rsidR="00B91A54" w:rsidRPr="00925257" w:rsidRDefault="00B91A54" w:rsidP="002B7B7C">
            <w:pPr>
              <w:contextualSpacing/>
              <w:rPr>
                <w:sz w:val="24"/>
                <w:szCs w:val="24"/>
                <w:lang w:val="en-GB"/>
              </w:rPr>
            </w:pPr>
          </w:p>
        </w:tc>
        <w:tc>
          <w:tcPr>
            <w:tcW w:w="2386" w:type="dxa"/>
          </w:tcPr>
          <w:p w14:paraId="58F7FBD1" w14:textId="3CB99DF5" w:rsidR="00B91A54" w:rsidRPr="00925257" w:rsidRDefault="00D12F2C" w:rsidP="002B7B7C">
            <w:pPr>
              <w:rPr>
                <w:sz w:val="24"/>
                <w:szCs w:val="24"/>
                <w:lang w:val="en-GB"/>
              </w:rPr>
            </w:pPr>
            <w:r w:rsidRPr="00925257">
              <w:rPr>
                <w:sz w:val="24"/>
                <w:szCs w:val="24"/>
                <w:lang w:val="en-GB"/>
              </w:rPr>
              <w:t>62.1 ± 7.2 (</w:t>
            </w:r>
            <w:r w:rsidR="00D66A31" w:rsidRPr="00925257">
              <w:rPr>
                <w:sz w:val="24"/>
                <w:szCs w:val="24"/>
                <w:lang w:val="en-GB"/>
              </w:rPr>
              <w:t>n=</w:t>
            </w:r>
            <w:r w:rsidRPr="00925257">
              <w:rPr>
                <w:sz w:val="24"/>
                <w:szCs w:val="24"/>
                <w:lang w:val="en-GB"/>
              </w:rPr>
              <w:t>31)</w:t>
            </w:r>
          </w:p>
        </w:tc>
        <w:tc>
          <w:tcPr>
            <w:tcW w:w="2008" w:type="dxa"/>
          </w:tcPr>
          <w:p w14:paraId="3C84730B" w14:textId="77777777" w:rsidR="00B91A54" w:rsidRPr="00925257" w:rsidRDefault="00B91A54" w:rsidP="002B7B7C">
            <w:pPr>
              <w:contextualSpacing/>
              <w:rPr>
                <w:sz w:val="24"/>
                <w:szCs w:val="24"/>
                <w:lang w:val="en-GB"/>
              </w:rPr>
            </w:pPr>
          </w:p>
        </w:tc>
        <w:tc>
          <w:tcPr>
            <w:tcW w:w="1439" w:type="dxa"/>
          </w:tcPr>
          <w:p w14:paraId="403E38F9" w14:textId="6DFAF0AD" w:rsidR="00B91A54" w:rsidRPr="00925257" w:rsidRDefault="00DA37DA" w:rsidP="002B7B7C">
            <w:pPr>
              <w:contextualSpacing/>
              <w:rPr>
                <w:sz w:val="24"/>
                <w:szCs w:val="24"/>
                <w:lang w:val="en-GB"/>
              </w:rPr>
            </w:pPr>
            <w:r w:rsidRPr="00925257">
              <w:rPr>
                <w:sz w:val="24"/>
                <w:szCs w:val="24"/>
                <w:lang w:val="en-GB"/>
              </w:rPr>
              <w:t>0.6</w:t>
            </w:r>
          </w:p>
        </w:tc>
      </w:tr>
      <w:tr w:rsidR="00B75305" w:rsidRPr="00925257" w14:paraId="03D80DC5" w14:textId="77777777" w:rsidTr="00006F84">
        <w:tc>
          <w:tcPr>
            <w:tcW w:w="2232" w:type="dxa"/>
          </w:tcPr>
          <w:p w14:paraId="5D5385B3" w14:textId="7C9FC92A" w:rsidR="00B75305" w:rsidRPr="00925257" w:rsidRDefault="00B75305" w:rsidP="002B7B7C">
            <w:pPr>
              <w:contextualSpacing/>
              <w:rPr>
                <w:sz w:val="24"/>
                <w:szCs w:val="24"/>
                <w:lang w:val="en-GB"/>
              </w:rPr>
            </w:pPr>
            <w:r w:rsidRPr="00925257">
              <w:rPr>
                <w:sz w:val="24"/>
                <w:szCs w:val="24"/>
                <w:lang w:val="en-GB"/>
              </w:rPr>
              <w:t>Bohnen</w:t>
            </w:r>
            <w:r w:rsidRPr="00925257">
              <w:fldChar w:fldCharType="begin"/>
            </w:r>
            <w:r w:rsidR="006C194C">
              <w:rPr>
                <w:sz w:val="24"/>
                <w:szCs w:val="24"/>
                <w:lang w:val="en-GB"/>
              </w:rPr>
              <w:instrText xml:space="preserve"> ADDIN PAPERS2_CITATIONS &lt;citation&gt;&lt;uuid&gt;59522292-9D86-46AC-89FA-6DED2C2D13E7&lt;/uuid&gt;&lt;priority&gt;0&lt;/priority&gt;&lt;publications&gt;&lt;publication&gt;&lt;volume&gt;8&lt;/volume&gt;&lt;publication_date&gt;99201505191200000000222000&lt;/publication_date&gt;&lt;number&gt;6&lt;/number&gt;&lt;doi&gt;10.1161/CIRCIMAGING.114.003073&lt;/doi&gt;&lt;startpage&gt;e003073&lt;/startpage&gt;&lt;title&gt;Performance of T1 and T2 Mapping Cardiovascular Magnetic Resonance to Detect Active Myocarditis in Patients With Recent-Onset Heart Failure&lt;/title&gt;&lt;uuid&gt;F658EDD1-2E48-4C53-B06A-09A5A34D8DB5&lt;/uuid&gt;&lt;subtype&gt;400&lt;/subtype&gt;&lt;endpage&gt;e003073&lt;/endpage&gt;&lt;type&gt;400&lt;/type&gt;&lt;url&gt;http://circimaging.ahajournals.org/cgi/doi/10.1161/CIRCIMAGING.114.003073&lt;/url&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S&lt;/firstName&gt;&lt;lastName&gt;Bohnen&lt;/lastName&gt;&lt;/author&gt;&lt;author&gt;&lt;firstName&gt;U&lt;/firstName&gt;&lt;middleNames&gt;K&lt;/middleNames&gt;&lt;lastName&gt;Radunski&lt;/lastName&gt;&lt;/author&gt;&lt;author&gt;&lt;firstName&gt;G&lt;/firstName&gt;&lt;middleNames&gt;K&lt;/middleNames&gt;&lt;lastName&gt;Lund&lt;/lastName&gt;&lt;/author&gt;&lt;author&gt;&lt;firstName&gt;R&lt;/firstName&gt;&lt;lastName&gt;Kandolf&lt;/lastName&gt;&lt;/author&gt;&lt;author&gt;&lt;firstName&gt;C&lt;/firstName&gt;&lt;lastName&gt;Stehning&lt;/lastName&gt;&lt;/author&gt;&lt;author&gt;&lt;firstName&gt;B&lt;/firstName&gt;&lt;lastName&gt;Schnackenburg&lt;/lastName&gt;&lt;/author&gt;&lt;author&gt;&lt;firstName&gt;G&lt;/firstName&gt;&lt;lastName&gt;Adam&lt;/lastName&gt;&lt;/author&gt;&lt;author&gt;&lt;firstName&gt;S&lt;/firstName&gt;&lt;lastName&gt;Blankenberg&lt;/lastName&gt;&lt;/author&gt;&lt;author&gt;&lt;firstName&gt;K&lt;/firstName&gt;&lt;lastName&gt;Muellerleile&lt;/lastName&gt;&lt;/author&gt;&lt;/authors&gt;&lt;/publication&gt;&lt;/publications&gt;&lt;cites&gt;&lt;/cites&gt;&lt;/citation&gt;</w:instrText>
            </w:r>
            <w:r w:rsidRPr="00925257">
              <w:fldChar w:fldCharType="separate"/>
            </w:r>
            <w:r w:rsidRPr="00925257">
              <w:rPr>
                <w:sz w:val="24"/>
                <w:szCs w:val="24"/>
                <w:lang w:eastAsia="en-US"/>
              </w:rPr>
              <w:t>(3)</w:t>
            </w:r>
            <w:r w:rsidRPr="00925257">
              <w:fldChar w:fldCharType="end"/>
            </w:r>
          </w:p>
        </w:tc>
        <w:tc>
          <w:tcPr>
            <w:tcW w:w="2121" w:type="dxa"/>
          </w:tcPr>
          <w:p w14:paraId="683D0090" w14:textId="77777777" w:rsidR="00B75305" w:rsidRPr="00925257" w:rsidRDefault="00B75305" w:rsidP="002B7B7C">
            <w:pPr>
              <w:contextualSpacing/>
              <w:rPr>
                <w:sz w:val="24"/>
                <w:szCs w:val="24"/>
                <w:lang w:val="en-GB"/>
              </w:rPr>
            </w:pPr>
            <w:r w:rsidRPr="00925257">
              <w:rPr>
                <w:sz w:val="24"/>
                <w:szCs w:val="24"/>
                <w:lang w:val="en-GB"/>
              </w:rPr>
              <w:t>T2prep GraSE</w:t>
            </w:r>
          </w:p>
        </w:tc>
        <w:tc>
          <w:tcPr>
            <w:tcW w:w="2122" w:type="dxa"/>
          </w:tcPr>
          <w:p w14:paraId="074B7AAB" w14:textId="77777777" w:rsidR="00B75305" w:rsidRPr="00925257" w:rsidRDefault="00B75305" w:rsidP="002B7B7C">
            <w:pPr>
              <w:rPr>
                <w:sz w:val="24"/>
                <w:szCs w:val="24"/>
                <w:lang w:val="en-GB"/>
              </w:rPr>
            </w:pPr>
            <w:r w:rsidRPr="00925257">
              <w:rPr>
                <w:sz w:val="24"/>
                <w:szCs w:val="24"/>
                <w:lang w:val="en-GB"/>
              </w:rPr>
              <w:t>55(54-57) (n=11)</w:t>
            </w:r>
          </w:p>
        </w:tc>
        <w:tc>
          <w:tcPr>
            <w:tcW w:w="1997" w:type="dxa"/>
          </w:tcPr>
          <w:p w14:paraId="75ADAA3D" w14:textId="77777777" w:rsidR="00B75305" w:rsidRPr="00925257" w:rsidRDefault="00B75305" w:rsidP="002B7B7C">
            <w:pPr>
              <w:rPr>
                <w:sz w:val="24"/>
                <w:szCs w:val="24"/>
                <w:lang w:val="en-GB"/>
              </w:rPr>
            </w:pPr>
          </w:p>
        </w:tc>
        <w:tc>
          <w:tcPr>
            <w:tcW w:w="2386" w:type="dxa"/>
          </w:tcPr>
          <w:p w14:paraId="2268E83D" w14:textId="77777777" w:rsidR="00B75305" w:rsidRPr="00925257" w:rsidRDefault="00B75305" w:rsidP="002B7B7C">
            <w:pPr>
              <w:rPr>
                <w:sz w:val="24"/>
                <w:szCs w:val="24"/>
                <w:lang w:val="en-GB"/>
              </w:rPr>
            </w:pPr>
            <w:r w:rsidRPr="00925257">
              <w:rPr>
                <w:sz w:val="24"/>
                <w:szCs w:val="24"/>
                <w:lang w:val="en-GB"/>
              </w:rPr>
              <w:t>EMB+: 65 (61-70) (n=16)</w:t>
            </w:r>
          </w:p>
          <w:p w14:paraId="2DA22C3A" w14:textId="77777777" w:rsidR="00B75305" w:rsidRPr="00925257" w:rsidRDefault="00B75305" w:rsidP="002B7B7C">
            <w:pPr>
              <w:rPr>
                <w:sz w:val="24"/>
                <w:szCs w:val="24"/>
                <w:lang w:val="en-GB"/>
              </w:rPr>
            </w:pPr>
            <w:r w:rsidRPr="00925257">
              <w:rPr>
                <w:sz w:val="24"/>
                <w:szCs w:val="24"/>
                <w:lang w:val="en-GB"/>
              </w:rPr>
              <w:t>EMB</w:t>
            </w:r>
            <w:r w:rsidRPr="00925257">
              <w:rPr>
                <w:sz w:val="24"/>
                <w:szCs w:val="24"/>
                <w:vertAlign w:val="superscript"/>
                <w:lang w:val="en-GB"/>
              </w:rPr>
              <w:t>_</w:t>
            </w:r>
            <w:r w:rsidRPr="00925257">
              <w:rPr>
                <w:sz w:val="24"/>
                <w:szCs w:val="24"/>
                <w:lang w:val="en-GB"/>
              </w:rPr>
              <w:t>:59 (55-64) (n=15)</w:t>
            </w:r>
          </w:p>
        </w:tc>
        <w:tc>
          <w:tcPr>
            <w:tcW w:w="2008" w:type="dxa"/>
          </w:tcPr>
          <w:p w14:paraId="41876C29" w14:textId="77777777" w:rsidR="00B75305" w:rsidRPr="00925257" w:rsidRDefault="00B75305" w:rsidP="002B7B7C">
            <w:pPr>
              <w:rPr>
                <w:sz w:val="24"/>
                <w:szCs w:val="24"/>
                <w:lang w:val="en-GB"/>
              </w:rPr>
            </w:pPr>
          </w:p>
        </w:tc>
        <w:tc>
          <w:tcPr>
            <w:tcW w:w="1439" w:type="dxa"/>
          </w:tcPr>
          <w:p w14:paraId="034D387D" w14:textId="77777777" w:rsidR="00B75305" w:rsidRPr="00925257" w:rsidRDefault="00B75305" w:rsidP="002B7B7C">
            <w:pPr>
              <w:contextualSpacing/>
              <w:rPr>
                <w:sz w:val="24"/>
                <w:szCs w:val="24"/>
                <w:lang w:val="en-GB"/>
              </w:rPr>
            </w:pPr>
            <w:r w:rsidRPr="00925257">
              <w:rPr>
                <w:sz w:val="24"/>
                <w:szCs w:val="24"/>
                <w:lang w:val="en-GB"/>
              </w:rPr>
              <w:t>3.6</w:t>
            </w:r>
          </w:p>
          <w:p w14:paraId="447CD3D9" w14:textId="77777777" w:rsidR="00B75305" w:rsidRPr="00925257" w:rsidRDefault="00B75305" w:rsidP="002B7B7C">
            <w:pPr>
              <w:contextualSpacing/>
              <w:rPr>
                <w:sz w:val="24"/>
                <w:szCs w:val="24"/>
                <w:lang w:val="en-GB"/>
              </w:rPr>
            </w:pPr>
            <w:r w:rsidRPr="00925257">
              <w:rPr>
                <w:sz w:val="24"/>
                <w:szCs w:val="24"/>
                <w:lang w:val="en-GB"/>
              </w:rPr>
              <w:t>1.9</w:t>
            </w:r>
          </w:p>
        </w:tc>
      </w:tr>
      <w:tr w:rsidR="00B75305" w:rsidRPr="00925257" w14:paraId="620DF2B0" w14:textId="77777777" w:rsidTr="00324F0C">
        <w:tc>
          <w:tcPr>
            <w:tcW w:w="2232" w:type="dxa"/>
          </w:tcPr>
          <w:p w14:paraId="1F13E23B" w14:textId="3582FEF5" w:rsidR="00B75305" w:rsidRPr="00A41CCB" w:rsidRDefault="00A41CCB" w:rsidP="002B7B7C">
            <w:pPr>
              <w:contextualSpacing/>
              <w:rPr>
                <w:sz w:val="24"/>
                <w:szCs w:val="24"/>
                <w:lang w:val="de-DE"/>
              </w:rPr>
            </w:pPr>
            <w:r w:rsidRPr="00A41CCB">
              <w:rPr>
                <w:sz w:val="24"/>
                <w:szCs w:val="24"/>
                <w:lang w:val="de-DE"/>
              </w:rPr>
              <w:t xml:space="preserve">Von </w:t>
            </w:r>
            <w:r w:rsidR="00B75305" w:rsidRPr="00B75305">
              <w:rPr>
                <w:sz w:val="24"/>
                <w:szCs w:val="24"/>
                <w:lang w:val="de-DE"/>
              </w:rPr>
              <w:t>Knobelsdorff-Brenkenhoff</w:t>
            </w:r>
            <w:r w:rsidR="005C0091">
              <w:fldChar w:fldCharType="begin"/>
            </w:r>
            <w:r w:rsidR="006C194C">
              <w:rPr>
                <w:sz w:val="24"/>
                <w:szCs w:val="24"/>
                <w:lang w:val="de-DE"/>
              </w:rPr>
              <w:instrText xml:space="preserve"> ADDIN PAPERS2_CITATIONS &lt;citation&gt;&lt;uuid&gt;55DFE0A6-A8CF-4050-BEFC-B7E92841180A&lt;/uuid&gt;&lt;priority&gt;0&lt;/priority&gt;&lt;publications&gt;&lt;publication&gt;&lt;uuid&gt;B14EA03C-7461-4FC6-A9E6-7BB04A742699&lt;/uuid&gt;&lt;volume&gt;10&lt;/volume&gt;&lt;accepted_date&gt;99201612151200000000222000&lt;/accepted_date&gt;&lt;doi&gt;10.1161/CIRCIMAGING.116.005242&lt;/doi&gt;&lt;startpage&gt;e005242&lt;/startpage&gt;&lt;publication_date&gt;99201702001200000000220000&lt;/publication_date&gt;&lt;url&gt;http://circimaging.ahajournals.org/lookup/doi/10.1161/CIRCIMAGING.116.005242&lt;/url&gt;&lt;type&gt;400&lt;/type&gt;&lt;title&gt;Detection and Monitoring of Acute Myocarditis Applying Quantitative Cardiovascular Magnetic Resonance.&lt;/title&gt;&lt;publisher&gt;American Heart Association, Inc.&lt;/publisher&gt;&lt;submission_date&gt;99201606111200000000222000&lt;/submission_date&gt;&lt;number&gt;2&lt;/number&gt;&lt;institution&gt;From the Working Group Cardiovascular Magnetic Resonance, Experimental and Clinical Research Center, a joint cooperation between the Charité Medical Faculty and the Max-Delbrueck Center for Molecular Medicine; and HELIOS Klinikum Berlin Buch, Department of Cardiology and Nephrology, Germany (F.v.K.-B., J.S., S.D., A.R., J.S.-M.); Clinic Agatharied, Department of Cardiology, Ludwig-Maximilians-University Munich, Hausham, Germany (F.v.K.-B.); Siemens Healthcare, Erlangen, Germany (M.A.D., A.G.); National Institute of Health, Bethesda, MD (P.K.); and German Center for Cardiovascular Research (DZHK), partner site Berlin, Germany (J.S.-M.).&lt;/institution&gt;&lt;subtype&gt;400&lt;/subtype&gt;&lt;bundle&gt;&lt;publication&gt;&lt;publisher&gt;American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Florian&lt;/firstName&gt;&lt;droppingParticle&gt;von&lt;/droppingParticle&gt;&lt;lastName&gt;Knobelsdorff-Brenkenhoff&lt;/lastName&gt;&lt;/author&gt;&lt;author&gt;&lt;firstName&gt;Johannes&lt;/firstName&gt;&lt;lastName&gt;Schüler&lt;/lastName&gt;&lt;/author&gt;&lt;author&gt;&lt;firstName&gt;Serkan&lt;/firstName&gt;&lt;lastName&gt;Dogangüzel&lt;/lastName&gt;&lt;/author&gt;&lt;author&gt;&lt;firstName&gt;Matthias&lt;/firstName&gt;&lt;middleNames&gt;A&lt;/middleNames&gt;&lt;lastName&gt;Dieringer&lt;/lastName&gt;&lt;/author&gt;&lt;author&gt;&lt;firstName&gt;Andre&lt;/firstName&gt;&lt;lastName&gt;Rudolph&lt;/lastName&gt;&lt;/author&gt;&lt;author&gt;&lt;firstName&gt;Andreas&lt;/firstName&gt;&lt;lastName&gt;Greiser&lt;/lastName&gt;&lt;/author&gt;&lt;author&gt;&lt;firstName&gt;Peter&lt;/firstName&gt;&lt;lastName&gt;Kellman&lt;/lastName&gt;&lt;/author&gt;&lt;author&gt;&lt;firstName&gt;Jeanette&lt;/firstName&gt;&lt;lastName&gt;Schulz-Menger&lt;/lastName&gt;&lt;/author&gt;&lt;/authors&gt;&lt;/publication&gt;&lt;/publications&gt;&lt;cites&gt;&lt;/cites&gt;&lt;/citation&gt;</w:instrText>
            </w:r>
            <w:r w:rsidR="005C0091">
              <w:fldChar w:fldCharType="separate"/>
            </w:r>
            <w:r w:rsidR="006C194C">
              <w:rPr>
                <w:lang w:eastAsia="en-US"/>
              </w:rPr>
              <w:t>(17)</w:t>
            </w:r>
            <w:r w:rsidR="005C0091">
              <w:fldChar w:fldCharType="end"/>
            </w:r>
          </w:p>
        </w:tc>
        <w:tc>
          <w:tcPr>
            <w:tcW w:w="2121" w:type="dxa"/>
          </w:tcPr>
          <w:p w14:paraId="58DAA4C2" w14:textId="70E24893" w:rsidR="00B75305" w:rsidRPr="00B75305" w:rsidRDefault="00B75305" w:rsidP="002B7B7C">
            <w:pPr>
              <w:contextualSpacing/>
              <w:rPr>
                <w:sz w:val="24"/>
                <w:szCs w:val="24"/>
                <w:lang w:val="en-GB"/>
              </w:rPr>
            </w:pPr>
            <w:r w:rsidRPr="00925257">
              <w:rPr>
                <w:sz w:val="24"/>
                <w:szCs w:val="24"/>
                <w:lang w:val="en-GB"/>
              </w:rPr>
              <w:t>T2 SSFP</w:t>
            </w:r>
          </w:p>
        </w:tc>
        <w:tc>
          <w:tcPr>
            <w:tcW w:w="2122" w:type="dxa"/>
          </w:tcPr>
          <w:p w14:paraId="4740547E" w14:textId="4528B0BC" w:rsidR="00B75305" w:rsidRPr="00B75305" w:rsidRDefault="00B75305" w:rsidP="002B7B7C">
            <w:pPr>
              <w:pStyle w:val="p1"/>
              <w:rPr>
                <w:rFonts w:ascii="Times New Roman" w:hAnsi="Times New Roman"/>
                <w:sz w:val="24"/>
                <w:szCs w:val="24"/>
                <w:lang w:val="en-GB"/>
              </w:rPr>
            </w:pPr>
            <w:r w:rsidRPr="00B75305">
              <w:rPr>
                <w:rFonts w:ascii="Times New Roman" w:hAnsi="Times New Roman"/>
                <w:sz w:val="24"/>
                <w:szCs w:val="24"/>
                <w:lang w:val="en-GB"/>
              </w:rPr>
              <w:t>50.2</w:t>
            </w:r>
            <w:r w:rsidR="00B11BCB" w:rsidRPr="00B11BCB">
              <w:rPr>
                <w:rFonts w:ascii="Times New Roman" w:hAnsi="Times New Roman"/>
                <w:sz w:val="24"/>
                <w:szCs w:val="24"/>
                <w:lang w:val="en-GB"/>
              </w:rPr>
              <w:t xml:space="preserve"> </w:t>
            </w:r>
            <w:r w:rsidR="00B11BCB">
              <w:rPr>
                <w:rFonts w:ascii="Times New Roman" w:hAnsi="Times New Roman"/>
                <w:sz w:val="24"/>
                <w:szCs w:val="24"/>
                <w:lang w:val="en-GB"/>
              </w:rPr>
              <w:t>(</w:t>
            </w:r>
            <w:r w:rsidR="00B11BCB" w:rsidRPr="00B11BCB">
              <w:rPr>
                <w:rFonts w:ascii="Times New Roman" w:hAnsi="Times New Roman"/>
                <w:sz w:val="24"/>
                <w:szCs w:val="24"/>
                <w:lang w:val="en-GB"/>
              </w:rPr>
              <w:t>49.2–52.0</w:t>
            </w:r>
            <w:r w:rsidR="00B11BCB">
              <w:rPr>
                <w:rFonts w:ascii="Times New Roman" w:hAnsi="Times New Roman"/>
                <w:sz w:val="24"/>
                <w:szCs w:val="24"/>
                <w:lang w:val="en-GB"/>
              </w:rPr>
              <w:t>)</w:t>
            </w:r>
          </w:p>
          <w:p w14:paraId="56EF9093" w14:textId="09F65319" w:rsidR="00B75305" w:rsidRPr="00B75305" w:rsidRDefault="00B75305" w:rsidP="002B7B7C">
            <w:pPr>
              <w:rPr>
                <w:sz w:val="24"/>
                <w:szCs w:val="24"/>
                <w:lang w:val="en-GB"/>
              </w:rPr>
            </w:pPr>
            <w:r w:rsidRPr="00B75305">
              <w:rPr>
                <w:sz w:val="24"/>
                <w:szCs w:val="24"/>
                <w:lang w:val="en-GB"/>
              </w:rPr>
              <w:t>(n=18)</w:t>
            </w:r>
          </w:p>
        </w:tc>
        <w:tc>
          <w:tcPr>
            <w:tcW w:w="1997" w:type="dxa"/>
          </w:tcPr>
          <w:p w14:paraId="3F8A3909" w14:textId="77777777" w:rsidR="00B75305" w:rsidRPr="00B75305" w:rsidRDefault="00B75305" w:rsidP="002B7B7C">
            <w:pPr>
              <w:contextualSpacing/>
              <w:rPr>
                <w:sz w:val="24"/>
                <w:szCs w:val="24"/>
                <w:lang w:val="en-GB"/>
              </w:rPr>
            </w:pPr>
          </w:p>
        </w:tc>
        <w:tc>
          <w:tcPr>
            <w:tcW w:w="2386" w:type="dxa"/>
          </w:tcPr>
          <w:p w14:paraId="0B7124D1" w14:textId="4CB7EA41" w:rsidR="00B75305" w:rsidRDefault="00B75305" w:rsidP="002B7B7C">
            <w:pPr>
              <w:rPr>
                <w:sz w:val="24"/>
                <w:szCs w:val="24"/>
                <w:lang w:val="en-GB"/>
              </w:rPr>
            </w:pPr>
            <w:r w:rsidRPr="00B75305">
              <w:rPr>
                <w:sz w:val="24"/>
                <w:szCs w:val="24"/>
                <w:lang w:val="en-GB"/>
              </w:rPr>
              <w:t>55.1</w:t>
            </w:r>
            <w:r>
              <w:rPr>
                <w:sz w:val="24"/>
                <w:szCs w:val="24"/>
                <w:lang w:val="en-GB"/>
              </w:rPr>
              <w:t>(</w:t>
            </w:r>
            <w:r w:rsidRPr="00B75305">
              <w:rPr>
                <w:sz w:val="24"/>
                <w:szCs w:val="24"/>
                <w:lang w:val="en-GB"/>
              </w:rPr>
              <w:t>53.3–57.2</w:t>
            </w:r>
            <w:r>
              <w:rPr>
                <w:sz w:val="24"/>
                <w:szCs w:val="24"/>
                <w:lang w:val="en-GB"/>
              </w:rPr>
              <w:t>)</w:t>
            </w:r>
          </w:p>
          <w:p w14:paraId="34BADBBF" w14:textId="75421F64" w:rsidR="00B75305" w:rsidRPr="00B75305" w:rsidRDefault="00B75305" w:rsidP="002B7B7C">
            <w:pPr>
              <w:rPr>
                <w:sz w:val="24"/>
                <w:szCs w:val="24"/>
                <w:lang w:val="en-GB"/>
              </w:rPr>
            </w:pPr>
            <w:r w:rsidRPr="00B75305">
              <w:rPr>
                <w:sz w:val="24"/>
                <w:szCs w:val="24"/>
                <w:lang w:val="en-GB"/>
              </w:rPr>
              <w:t>(n=18)</w:t>
            </w:r>
          </w:p>
        </w:tc>
        <w:tc>
          <w:tcPr>
            <w:tcW w:w="2008" w:type="dxa"/>
          </w:tcPr>
          <w:p w14:paraId="7F8D012E" w14:textId="77777777" w:rsidR="00B75305" w:rsidRPr="00B75305" w:rsidRDefault="00B75305" w:rsidP="002B7B7C">
            <w:pPr>
              <w:contextualSpacing/>
              <w:rPr>
                <w:sz w:val="24"/>
                <w:szCs w:val="24"/>
                <w:lang w:val="en-GB"/>
              </w:rPr>
            </w:pPr>
          </w:p>
        </w:tc>
        <w:tc>
          <w:tcPr>
            <w:tcW w:w="1439" w:type="dxa"/>
          </w:tcPr>
          <w:p w14:paraId="5F7336E6" w14:textId="56881B7D" w:rsidR="00B75305" w:rsidRPr="00925257" w:rsidRDefault="00BA5815" w:rsidP="002B7B7C">
            <w:pPr>
              <w:contextualSpacing/>
            </w:pPr>
            <w:r>
              <w:t>1.1</w:t>
            </w:r>
          </w:p>
        </w:tc>
      </w:tr>
      <w:tr w:rsidR="00D0742E" w:rsidRPr="00925257" w14:paraId="2A41810E" w14:textId="77777777" w:rsidTr="00324F0C">
        <w:tc>
          <w:tcPr>
            <w:tcW w:w="4353" w:type="dxa"/>
            <w:gridSpan w:val="2"/>
          </w:tcPr>
          <w:p w14:paraId="6580687E" w14:textId="5218D24C" w:rsidR="00107409" w:rsidRPr="00925257" w:rsidRDefault="00522759" w:rsidP="002B7B7C">
            <w:pPr>
              <w:contextualSpacing/>
              <w:rPr>
                <w:b/>
                <w:sz w:val="24"/>
                <w:szCs w:val="24"/>
                <w:lang w:val="en-GB"/>
              </w:rPr>
            </w:pPr>
            <w:r w:rsidRPr="00925257">
              <w:rPr>
                <w:b/>
                <w:sz w:val="24"/>
                <w:szCs w:val="24"/>
                <w:lang w:val="en-GB"/>
              </w:rPr>
              <w:t>Systemic l</w:t>
            </w:r>
            <w:r w:rsidR="00107409" w:rsidRPr="00925257">
              <w:rPr>
                <w:b/>
                <w:sz w:val="24"/>
                <w:szCs w:val="24"/>
                <w:lang w:val="en-GB"/>
              </w:rPr>
              <w:t xml:space="preserve">upus </w:t>
            </w:r>
            <w:r w:rsidR="005B79BB" w:rsidRPr="00925257">
              <w:rPr>
                <w:b/>
                <w:sz w:val="24"/>
                <w:szCs w:val="24"/>
                <w:lang w:val="en-GB"/>
              </w:rPr>
              <w:t>Erythematosus</w:t>
            </w:r>
          </w:p>
        </w:tc>
        <w:tc>
          <w:tcPr>
            <w:tcW w:w="2122" w:type="dxa"/>
          </w:tcPr>
          <w:p w14:paraId="0A35A0B0" w14:textId="77777777" w:rsidR="00107409" w:rsidRPr="00925257" w:rsidRDefault="00107409" w:rsidP="002B7B7C">
            <w:pPr>
              <w:rPr>
                <w:sz w:val="24"/>
                <w:szCs w:val="24"/>
                <w:lang w:val="en-GB"/>
              </w:rPr>
            </w:pPr>
          </w:p>
        </w:tc>
        <w:tc>
          <w:tcPr>
            <w:tcW w:w="1997" w:type="dxa"/>
          </w:tcPr>
          <w:p w14:paraId="46623D87" w14:textId="77777777" w:rsidR="00107409" w:rsidRPr="00925257" w:rsidRDefault="00107409" w:rsidP="002B7B7C">
            <w:pPr>
              <w:rPr>
                <w:sz w:val="24"/>
                <w:szCs w:val="24"/>
                <w:lang w:val="en-GB"/>
              </w:rPr>
            </w:pPr>
          </w:p>
        </w:tc>
        <w:tc>
          <w:tcPr>
            <w:tcW w:w="2386" w:type="dxa"/>
          </w:tcPr>
          <w:p w14:paraId="41DF49B9" w14:textId="77777777" w:rsidR="00107409" w:rsidRPr="00925257" w:rsidRDefault="00107409" w:rsidP="002B7B7C">
            <w:pPr>
              <w:rPr>
                <w:sz w:val="24"/>
                <w:szCs w:val="24"/>
                <w:lang w:val="en-GB"/>
              </w:rPr>
            </w:pPr>
          </w:p>
        </w:tc>
        <w:tc>
          <w:tcPr>
            <w:tcW w:w="2008" w:type="dxa"/>
          </w:tcPr>
          <w:p w14:paraId="2E1C0457" w14:textId="77777777" w:rsidR="00107409" w:rsidRPr="00925257" w:rsidRDefault="00107409" w:rsidP="002B7B7C">
            <w:pPr>
              <w:rPr>
                <w:sz w:val="24"/>
                <w:szCs w:val="24"/>
                <w:lang w:val="en-GB"/>
              </w:rPr>
            </w:pPr>
          </w:p>
        </w:tc>
        <w:tc>
          <w:tcPr>
            <w:tcW w:w="1439" w:type="dxa"/>
          </w:tcPr>
          <w:p w14:paraId="03DF580C" w14:textId="77777777" w:rsidR="00107409" w:rsidRPr="00925257" w:rsidRDefault="00107409" w:rsidP="002B7B7C">
            <w:pPr>
              <w:contextualSpacing/>
              <w:rPr>
                <w:sz w:val="24"/>
                <w:szCs w:val="24"/>
                <w:lang w:val="en-GB"/>
              </w:rPr>
            </w:pPr>
          </w:p>
        </w:tc>
      </w:tr>
      <w:tr w:rsidR="00946912" w:rsidRPr="00925257" w14:paraId="6896B484" w14:textId="77777777" w:rsidTr="00324F0C">
        <w:trPr>
          <w:trHeight w:val="269"/>
        </w:trPr>
        <w:tc>
          <w:tcPr>
            <w:tcW w:w="2232" w:type="dxa"/>
          </w:tcPr>
          <w:p w14:paraId="76A6925D" w14:textId="38ECC1E4" w:rsidR="00B91A54" w:rsidRPr="00925257" w:rsidRDefault="00107409" w:rsidP="002B7B7C">
            <w:pPr>
              <w:contextualSpacing/>
              <w:rPr>
                <w:sz w:val="24"/>
                <w:szCs w:val="24"/>
                <w:lang w:val="en-GB"/>
              </w:rPr>
            </w:pPr>
            <w:r w:rsidRPr="00925257">
              <w:rPr>
                <w:sz w:val="24"/>
                <w:szCs w:val="24"/>
                <w:lang w:val="en-GB"/>
              </w:rPr>
              <w:t xml:space="preserve">Hinojar </w:t>
            </w:r>
            <w:r w:rsidR="00A121E0" w:rsidRPr="00925257">
              <w:rPr>
                <w:sz w:val="24"/>
                <w:szCs w:val="24"/>
                <w:lang w:val="en-GB"/>
              </w:rPr>
              <w:t>(active)</w:t>
            </w:r>
            <w:r w:rsidR="00123A29" w:rsidRPr="00925257">
              <w:fldChar w:fldCharType="begin"/>
            </w:r>
            <w:r w:rsidR="006C194C">
              <w:rPr>
                <w:sz w:val="24"/>
                <w:szCs w:val="24"/>
                <w:lang w:val="en-GB"/>
              </w:rPr>
              <w:instrText xml:space="preserve"> ADDIN PAPERS2_CITATIONS &lt;citation&gt;&lt;uuid&gt;7B0BD821-A398-41EC-8833-6858DAF45F47&lt;/uuid&gt;&lt;priority&gt;0&lt;/priority&gt;&lt;publications&gt;&lt;publication&gt;&lt;volume&gt;222&lt;/volume&gt;&lt;publication_date&gt;99201611001200000000220000&lt;/publication_date&gt;&lt;doi&gt;10.1016/j.ijcard.2016.07.182&lt;/doi&gt;&lt;startpage&gt;717&lt;/startpage&gt;&lt;title&gt;Native T1 and T2 mapping by CMR in lupus myocarditis: Disease recognition and response to treatment&lt;/title&gt;&lt;uuid&gt;70F7DE50-A74C-469F-9976-CB73BE901B4E&lt;/uuid&gt;&lt;subtype&gt;400&lt;/subtype&gt;&lt;endpage&gt;726&lt;/endpage&gt;&lt;type&gt;400&lt;/type&gt;&lt;citekey&gt;Hinojar:2016ke&lt;/citekey&gt;&lt;url&gt;http://linkinghub.elsevier.com/retrieve/pii/S0167527316315789&lt;/url&gt;&lt;bundle&gt;&lt;publication&gt;&lt;publisher&gt;Elsevier&lt;/publisher&gt;&lt;title&gt;International journal of cardiology&lt;/title&gt;&lt;type&gt;-100&lt;/type&gt;&lt;subtype&gt;-100&lt;/subtype&gt;&lt;uuid&gt;3EE31CE7-D86E-4BC2-B2BE-98E1551A046C&lt;/uuid&gt;&lt;/publication&gt;&lt;/bundle&gt;&lt;authors&gt;&lt;author&gt;&lt;firstName&gt;Rocio&lt;/firstName&gt;&lt;lastName&gt;Hinojar&lt;/lastName&gt;&lt;/author&gt;&lt;author&gt;&lt;firstName&gt;Lucy&lt;/firstName&gt;&lt;lastName&gt;Foote&lt;/lastName&gt;&lt;/author&gt;&lt;author&gt;&lt;firstName&gt;Shirish&lt;/firstName&gt;&lt;lastName&gt;Sangle&lt;/lastName&gt;&lt;/author&gt;&lt;author&gt;&lt;firstName&gt;Mike&lt;/firstName&gt;&lt;lastName&gt;Marber&lt;/lastName&gt;&lt;/author&gt;&lt;author&gt;&lt;firstName&gt;Manuel&lt;/firstName&gt;&lt;lastName&gt;Mayr&lt;/lastName&gt;&lt;/author&gt;&lt;author&gt;&lt;firstName&gt;Gerry&lt;/firstName&gt;&lt;lastName&gt;Carr-White&lt;/lastName&gt;&lt;/author&gt;&lt;author&gt;&lt;firstName&gt;David&lt;/firstName&gt;&lt;lastName&gt;D'Cruz&lt;/lastName&gt;&lt;/author&gt;&lt;author&gt;&lt;firstName&gt;Eike&lt;/firstName&gt;&lt;lastName&gt;Nagel&lt;/lastName&gt;&lt;/author&gt;&lt;author&gt;&lt;firstName&gt;Valentina&lt;/firstName&gt;&lt;middleNames&gt;O&lt;/middleNames&gt;&lt;lastName&gt;Puntmann&lt;/lastName&gt;&lt;/author&gt;&lt;/authors&gt;&lt;/publication&gt;&lt;/publications&gt;&lt;cites&gt;&lt;/cites&gt;&lt;/citation&gt;</w:instrText>
            </w:r>
            <w:r w:rsidR="00123A29" w:rsidRPr="00925257">
              <w:fldChar w:fldCharType="separate"/>
            </w:r>
            <w:r w:rsidR="006C194C">
              <w:rPr>
                <w:lang w:eastAsia="en-US"/>
              </w:rPr>
              <w:t>(18)</w:t>
            </w:r>
            <w:r w:rsidR="00123A29" w:rsidRPr="00925257">
              <w:fldChar w:fldCharType="end"/>
            </w:r>
          </w:p>
        </w:tc>
        <w:tc>
          <w:tcPr>
            <w:tcW w:w="2121" w:type="dxa"/>
          </w:tcPr>
          <w:p w14:paraId="6F49DEDC" w14:textId="0642A7E5" w:rsidR="00B91A54" w:rsidRPr="00925257" w:rsidRDefault="00107409" w:rsidP="002B7B7C">
            <w:pPr>
              <w:contextualSpacing/>
              <w:rPr>
                <w:sz w:val="24"/>
                <w:szCs w:val="24"/>
                <w:lang w:val="en-GB"/>
              </w:rPr>
            </w:pPr>
            <w:r w:rsidRPr="00925257">
              <w:rPr>
                <w:sz w:val="24"/>
                <w:szCs w:val="24"/>
                <w:lang w:val="en-GB"/>
              </w:rPr>
              <w:t>T2prep GraSE</w:t>
            </w:r>
          </w:p>
        </w:tc>
        <w:tc>
          <w:tcPr>
            <w:tcW w:w="2122" w:type="dxa"/>
          </w:tcPr>
          <w:p w14:paraId="7FF79F78" w14:textId="77777777" w:rsidR="00B91A54" w:rsidRPr="00925257" w:rsidRDefault="00B91A54" w:rsidP="002B7B7C">
            <w:pPr>
              <w:rPr>
                <w:sz w:val="24"/>
                <w:szCs w:val="24"/>
                <w:lang w:val="en-GB"/>
              </w:rPr>
            </w:pPr>
          </w:p>
        </w:tc>
        <w:tc>
          <w:tcPr>
            <w:tcW w:w="1997" w:type="dxa"/>
          </w:tcPr>
          <w:p w14:paraId="59ADC10B" w14:textId="5261033C" w:rsidR="00B91A54" w:rsidRPr="00925257" w:rsidRDefault="00107409" w:rsidP="002B7B7C">
            <w:pPr>
              <w:rPr>
                <w:sz w:val="24"/>
                <w:szCs w:val="24"/>
                <w:lang w:val="en-GB"/>
              </w:rPr>
            </w:pPr>
            <w:r w:rsidRPr="00925257">
              <w:rPr>
                <w:sz w:val="24"/>
                <w:szCs w:val="24"/>
                <w:lang w:val="en-GB"/>
              </w:rPr>
              <w:t>45 ± 4</w:t>
            </w:r>
            <w:r w:rsidR="00522759" w:rsidRPr="00925257">
              <w:rPr>
                <w:sz w:val="24"/>
                <w:szCs w:val="24"/>
                <w:lang w:val="en-GB"/>
              </w:rPr>
              <w:t xml:space="preserve"> (</w:t>
            </w:r>
            <w:r w:rsidR="00D66A31" w:rsidRPr="00925257">
              <w:rPr>
                <w:sz w:val="24"/>
                <w:szCs w:val="24"/>
                <w:lang w:val="en-GB"/>
              </w:rPr>
              <w:t>n=</w:t>
            </w:r>
            <w:r w:rsidR="00522759" w:rsidRPr="00925257">
              <w:rPr>
                <w:sz w:val="24"/>
                <w:szCs w:val="24"/>
                <w:lang w:val="en-GB"/>
              </w:rPr>
              <w:t>45)</w:t>
            </w:r>
          </w:p>
        </w:tc>
        <w:tc>
          <w:tcPr>
            <w:tcW w:w="2386" w:type="dxa"/>
          </w:tcPr>
          <w:p w14:paraId="79D3A5F9" w14:textId="77777777" w:rsidR="00B91A54" w:rsidRPr="00925257" w:rsidRDefault="00B91A54" w:rsidP="002B7B7C">
            <w:pPr>
              <w:rPr>
                <w:sz w:val="24"/>
                <w:szCs w:val="24"/>
                <w:lang w:val="en-GB"/>
              </w:rPr>
            </w:pPr>
          </w:p>
        </w:tc>
        <w:tc>
          <w:tcPr>
            <w:tcW w:w="2008" w:type="dxa"/>
          </w:tcPr>
          <w:p w14:paraId="47933FA3" w14:textId="6EC5E33F" w:rsidR="00B91A54" w:rsidRPr="00925257" w:rsidRDefault="00107409" w:rsidP="002B7B7C">
            <w:pPr>
              <w:rPr>
                <w:sz w:val="24"/>
                <w:szCs w:val="24"/>
                <w:lang w:val="en-GB"/>
              </w:rPr>
            </w:pPr>
            <w:r w:rsidRPr="00925257">
              <w:rPr>
                <w:sz w:val="24"/>
                <w:szCs w:val="24"/>
                <w:lang w:val="en-GB"/>
              </w:rPr>
              <w:t>65 ± 8</w:t>
            </w:r>
            <w:r w:rsidR="00522759" w:rsidRPr="00925257">
              <w:rPr>
                <w:sz w:val="24"/>
                <w:szCs w:val="24"/>
                <w:lang w:val="en-GB"/>
              </w:rPr>
              <w:t xml:space="preserve"> (</w:t>
            </w:r>
            <w:r w:rsidR="00D66A31" w:rsidRPr="00925257">
              <w:rPr>
                <w:sz w:val="24"/>
                <w:szCs w:val="24"/>
                <w:lang w:val="en-GB"/>
              </w:rPr>
              <w:t>n=</w:t>
            </w:r>
            <w:r w:rsidR="00522759" w:rsidRPr="00925257">
              <w:rPr>
                <w:sz w:val="24"/>
                <w:szCs w:val="24"/>
                <w:lang w:val="en-GB"/>
              </w:rPr>
              <w:t>65)</w:t>
            </w:r>
          </w:p>
        </w:tc>
        <w:tc>
          <w:tcPr>
            <w:tcW w:w="1439" w:type="dxa"/>
          </w:tcPr>
          <w:p w14:paraId="76FD258E" w14:textId="359EE308" w:rsidR="00B91A54" w:rsidRPr="00925257" w:rsidRDefault="007445C4" w:rsidP="002B7B7C">
            <w:pPr>
              <w:contextualSpacing/>
              <w:rPr>
                <w:sz w:val="24"/>
                <w:szCs w:val="24"/>
                <w:lang w:val="en-GB"/>
              </w:rPr>
            </w:pPr>
            <w:r w:rsidRPr="00925257">
              <w:rPr>
                <w:sz w:val="24"/>
                <w:szCs w:val="24"/>
                <w:lang w:val="en-GB"/>
              </w:rPr>
              <w:t>3.2</w:t>
            </w:r>
          </w:p>
        </w:tc>
      </w:tr>
      <w:tr w:rsidR="00946912" w:rsidRPr="00925257" w14:paraId="008774AC" w14:textId="77777777" w:rsidTr="00324F0C">
        <w:tc>
          <w:tcPr>
            <w:tcW w:w="2232" w:type="dxa"/>
          </w:tcPr>
          <w:p w14:paraId="7D5B15D0" w14:textId="65F18E3E" w:rsidR="00107409" w:rsidRPr="00925257" w:rsidRDefault="008D7D64" w:rsidP="002B7B7C">
            <w:pPr>
              <w:contextualSpacing/>
              <w:rPr>
                <w:sz w:val="24"/>
                <w:szCs w:val="24"/>
                <w:lang w:val="en-GB"/>
              </w:rPr>
            </w:pPr>
            <w:r>
              <w:rPr>
                <w:sz w:val="24"/>
                <w:szCs w:val="24"/>
                <w:lang w:val="en-GB"/>
              </w:rPr>
              <w:t xml:space="preserve">Zhang </w:t>
            </w:r>
            <w:bookmarkStart w:id="0" w:name="_GoBack"/>
            <w:bookmarkEnd w:id="0"/>
            <w:r w:rsidR="00A121E0" w:rsidRPr="00925257">
              <w:rPr>
                <w:sz w:val="24"/>
                <w:szCs w:val="24"/>
                <w:lang w:val="en-GB"/>
              </w:rPr>
              <w:t>(</w:t>
            </w:r>
            <w:r w:rsidR="00EA150E" w:rsidRPr="00925257">
              <w:rPr>
                <w:sz w:val="24"/>
                <w:szCs w:val="24"/>
                <w:lang w:val="en-GB"/>
              </w:rPr>
              <w:t>subclinical</w:t>
            </w:r>
            <w:r w:rsidR="00A121E0" w:rsidRPr="00925257">
              <w:rPr>
                <w:sz w:val="24"/>
                <w:szCs w:val="24"/>
                <w:lang w:val="en-GB"/>
              </w:rPr>
              <w:t>)</w:t>
            </w:r>
            <w:r w:rsidR="00123A29" w:rsidRPr="00925257">
              <w:rPr>
                <w:sz w:val="24"/>
                <w:szCs w:val="24"/>
              </w:rPr>
              <w:t xml:space="preserve"> </w:t>
            </w:r>
            <w:r w:rsidR="00946912" w:rsidRPr="00925257">
              <w:fldChar w:fldCharType="begin"/>
            </w:r>
            <w:r w:rsidR="006C194C">
              <w:rPr>
                <w:sz w:val="24"/>
                <w:szCs w:val="24"/>
              </w:rPr>
              <w:instrText xml:space="preserve"> ADDIN PAPERS2_CITATIONS &lt;citation&gt;&lt;uuid&gt;6A0BB777-6A25-4E99-8D0C-66A7CC65F71A&lt;/uuid&gt;&lt;priority&gt;0&lt;/priority&gt;&lt;publications&gt;&lt;publication&gt;&lt;volume&gt;31&lt;/volume&gt;&lt;publication_date&gt;99201410291200000000222000&lt;/publication_date&gt;&lt;number&gt;2&lt;/number&gt;&lt;doi&gt;10.1007/s10554-014-0560-3&lt;/doi&gt;&lt;startpage&gt;389&lt;/startpage&gt;&lt;title&gt;Myocardial T2 mapping by cardiovascular magnetic resonance reveals subclinical myocardial inflammation in patients with systemic lupus erythematosus&lt;/title&gt;&lt;uuid&gt;1878629E-6031-4B54-A440-00558F656A67&lt;/uuid&gt;&lt;subtype&gt;400&lt;/subtype&gt;&lt;endpage&gt;397&lt;/endpage&gt;&lt;type&gt;400&lt;/type&gt;&lt;url&gt;http://link.springer.com/10.1007/s10554-014-0560-3&lt;/url&gt;&lt;bundle&gt;&lt;publication&gt;&lt;title&gt;The International Journal of Cardiovascular Imaging&lt;/title&gt;&lt;type&gt;-100&lt;/type&gt;&lt;subtype&gt;-100&lt;/subtype&gt;&lt;uuid&gt;419816EA-4773-4CEB-87B1-80872F382EAB&lt;/uuid&gt;&lt;/publication&gt;&lt;/bundle&gt;&lt;authors&gt;&lt;author&gt;&lt;firstName&gt;Yan&lt;/firstName&gt;&lt;lastName&gt;Zhang&lt;/lastName&gt;&lt;/author&gt;&lt;author&gt;&lt;firstName&gt;Celia&lt;/firstName&gt;&lt;middleNames&gt;P&lt;/middleNames&gt;&lt;lastName&gt;Corona-Villalobos&lt;/lastName&gt;&lt;/author&gt;&lt;author&gt;&lt;firstName&gt;Adnan&lt;/firstName&gt;&lt;middleNames&gt;N&lt;/middleNames&gt;&lt;lastName&gt;Kiani&lt;/lastName&gt;&lt;/author&gt;&lt;author&gt;&lt;firstName&gt;John&lt;/firstName&gt;&lt;lastName&gt;Eng&lt;/lastName&gt;&lt;/author&gt;&lt;author&gt;&lt;firstName&gt;Ihab&lt;/firstName&gt;&lt;middleNames&gt;R&lt;/middleNames&gt;&lt;lastName&gt;Kamel&lt;/lastName&gt;&lt;/author&gt;&lt;author&gt;&lt;firstName&gt;Stefan&lt;/firstName&gt;&lt;middleNames&gt;L&lt;/middleNames&gt;&lt;lastName&gt;Zimmerman&lt;/lastName&gt;&lt;/author&gt;&lt;author&gt;&lt;firstName&gt;Michelle&lt;/firstName&gt;&lt;lastName&gt;Petri&lt;/lastName&gt;&lt;/author&gt;&lt;/authors&gt;&lt;/publication&gt;&lt;/publications&gt;&lt;cites&gt;&lt;/cites&gt;&lt;/citation&gt;</w:instrText>
            </w:r>
            <w:r w:rsidR="00946912" w:rsidRPr="00925257">
              <w:fldChar w:fldCharType="separate"/>
            </w:r>
            <w:r w:rsidR="007136CA" w:rsidRPr="00925257">
              <w:rPr>
                <w:sz w:val="24"/>
                <w:szCs w:val="24"/>
                <w:lang w:eastAsia="en-US"/>
              </w:rPr>
              <w:t>(19)</w:t>
            </w:r>
            <w:r w:rsidR="00946912" w:rsidRPr="00925257">
              <w:fldChar w:fldCharType="end"/>
            </w:r>
          </w:p>
        </w:tc>
        <w:tc>
          <w:tcPr>
            <w:tcW w:w="2121" w:type="dxa"/>
          </w:tcPr>
          <w:p w14:paraId="2A60C247" w14:textId="354D412F" w:rsidR="00107409" w:rsidRPr="00925257" w:rsidRDefault="00422572" w:rsidP="002B7B7C">
            <w:pPr>
              <w:contextualSpacing/>
              <w:rPr>
                <w:sz w:val="24"/>
                <w:szCs w:val="24"/>
                <w:lang w:val="en-GB"/>
              </w:rPr>
            </w:pPr>
            <w:r w:rsidRPr="00925257">
              <w:rPr>
                <w:sz w:val="24"/>
                <w:szCs w:val="24"/>
                <w:lang w:val="en-GB"/>
              </w:rPr>
              <w:t>T2 SSFP</w:t>
            </w:r>
          </w:p>
        </w:tc>
        <w:tc>
          <w:tcPr>
            <w:tcW w:w="2122" w:type="dxa"/>
          </w:tcPr>
          <w:p w14:paraId="5D09DF0E" w14:textId="38ABC88C" w:rsidR="00107409" w:rsidRPr="00925257" w:rsidRDefault="00522759" w:rsidP="002B7B7C">
            <w:pPr>
              <w:contextualSpacing/>
              <w:rPr>
                <w:sz w:val="24"/>
                <w:szCs w:val="24"/>
                <w:lang w:val="en-GB"/>
              </w:rPr>
            </w:pPr>
            <w:r w:rsidRPr="00925257">
              <w:rPr>
                <w:sz w:val="24"/>
                <w:szCs w:val="24"/>
                <w:lang w:val="en-GB"/>
              </w:rPr>
              <w:t>52.8±4.4 (</w:t>
            </w:r>
            <w:r w:rsidR="00D66A31" w:rsidRPr="00925257">
              <w:rPr>
                <w:sz w:val="24"/>
                <w:szCs w:val="24"/>
                <w:lang w:val="en-GB"/>
              </w:rPr>
              <w:t>n=</w:t>
            </w:r>
            <w:r w:rsidRPr="00925257">
              <w:rPr>
                <w:sz w:val="24"/>
                <w:szCs w:val="24"/>
                <w:lang w:val="en-GB"/>
              </w:rPr>
              <w:t>12)</w:t>
            </w:r>
          </w:p>
        </w:tc>
        <w:tc>
          <w:tcPr>
            <w:tcW w:w="1997" w:type="dxa"/>
          </w:tcPr>
          <w:p w14:paraId="5EBEFDF1" w14:textId="77777777" w:rsidR="00107409" w:rsidRPr="00925257" w:rsidRDefault="00107409" w:rsidP="002B7B7C">
            <w:pPr>
              <w:contextualSpacing/>
              <w:rPr>
                <w:sz w:val="24"/>
                <w:szCs w:val="24"/>
                <w:lang w:val="en-GB"/>
              </w:rPr>
            </w:pPr>
          </w:p>
        </w:tc>
        <w:tc>
          <w:tcPr>
            <w:tcW w:w="2386" w:type="dxa"/>
          </w:tcPr>
          <w:p w14:paraId="6020E8EE" w14:textId="313962A0" w:rsidR="00107409" w:rsidRPr="00925257" w:rsidRDefault="00522759" w:rsidP="002B7B7C">
            <w:pPr>
              <w:contextualSpacing/>
              <w:rPr>
                <w:sz w:val="24"/>
                <w:szCs w:val="24"/>
                <w:lang w:val="en-GB"/>
              </w:rPr>
            </w:pPr>
            <w:r w:rsidRPr="00925257">
              <w:rPr>
                <w:sz w:val="24"/>
                <w:szCs w:val="24"/>
                <w:lang w:val="en-GB"/>
              </w:rPr>
              <w:t>58.2±5.6 (</w:t>
            </w:r>
            <w:r w:rsidR="00D66A31" w:rsidRPr="00925257">
              <w:rPr>
                <w:sz w:val="24"/>
                <w:szCs w:val="24"/>
                <w:lang w:val="en-GB"/>
              </w:rPr>
              <w:t>n=</w:t>
            </w:r>
            <w:r w:rsidRPr="00925257">
              <w:rPr>
                <w:sz w:val="24"/>
                <w:szCs w:val="24"/>
                <w:lang w:val="en-GB"/>
              </w:rPr>
              <w:t>24)</w:t>
            </w:r>
          </w:p>
        </w:tc>
        <w:tc>
          <w:tcPr>
            <w:tcW w:w="2008" w:type="dxa"/>
          </w:tcPr>
          <w:p w14:paraId="6994DF41" w14:textId="77777777" w:rsidR="00107409" w:rsidRPr="00925257" w:rsidRDefault="00107409" w:rsidP="002B7B7C">
            <w:pPr>
              <w:contextualSpacing/>
              <w:rPr>
                <w:sz w:val="24"/>
                <w:szCs w:val="24"/>
                <w:lang w:val="en-GB"/>
              </w:rPr>
            </w:pPr>
          </w:p>
        </w:tc>
        <w:tc>
          <w:tcPr>
            <w:tcW w:w="1439" w:type="dxa"/>
          </w:tcPr>
          <w:p w14:paraId="0F45B6EE" w14:textId="4DA695D5" w:rsidR="00107409" w:rsidRPr="00925257" w:rsidRDefault="00A121E0" w:rsidP="002B7B7C">
            <w:pPr>
              <w:contextualSpacing/>
              <w:rPr>
                <w:sz w:val="24"/>
                <w:szCs w:val="24"/>
                <w:lang w:val="en-GB"/>
              </w:rPr>
            </w:pPr>
            <w:r w:rsidRPr="00925257">
              <w:rPr>
                <w:sz w:val="24"/>
                <w:szCs w:val="24"/>
                <w:lang w:val="en-GB"/>
              </w:rPr>
              <w:t>1.7</w:t>
            </w:r>
          </w:p>
        </w:tc>
      </w:tr>
      <w:tr w:rsidR="00D0742E" w:rsidRPr="00925257" w14:paraId="55D6F804" w14:textId="77777777" w:rsidTr="00324F0C">
        <w:tc>
          <w:tcPr>
            <w:tcW w:w="4353" w:type="dxa"/>
            <w:gridSpan w:val="2"/>
          </w:tcPr>
          <w:p w14:paraId="7DA6F172" w14:textId="19DF6725" w:rsidR="000E5B04" w:rsidRPr="00925257" w:rsidRDefault="000E5B04" w:rsidP="002B7B7C">
            <w:pPr>
              <w:contextualSpacing/>
              <w:rPr>
                <w:b/>
                <w:sz w:val="24"/>
                <w:szCs w:val="24"/>
                <w:lang w:val="en-GB"/>
              </w:rPr>
            </w:pPr>
            <w:r w:rsidRPr="00925257">
              <w:rPr>
                <w:b/>
                <w:sz w:val="24"/>
                <w:szCs w:val="24"/>
                <w:lang w:val="en-GB"/>
              </w:rPr>
              <w:t>TakoTsubo Cardiomyopathy</w:t>
            </w:r>
          </w:p>
        </w:tc>
        <w:tc>
          <w:tcPr>
            <w:tcW w:w="2122" w:type="dxa"/>
          </w:tcPr>
          <w:p w14:paraId="08899FEC" w14:textId="77777777" w:rsidR="000E5B04" w:rsidRPr="00925257" w:rsidRDefault="000E5B04" w:rsidP="002B7B7C">
            <w:pPr>
              <w:contextualSpacing/>
              <w:rPr>
                <w:sz w:val="24"/>
                <w:szCs w:val="24"/>
                <w:lang w:val="en-GB"/>
              </w:rPr>
            </w:pPr>
          </w:p>
        </w:tc>
        <w:tc>
          <w:tcPr>
            <w:tcW w:w="1997" w:type="dxa"/>
          </w:tcPr>
          <w:p w14:paraId="22C8DDCE" w14:textId="77777777" w:rsidR="000E5B04" w:rsidRPr="00925257" w:rsidRDefault="000E5B04" w:rsidP="002B7B7C">
            <w:pPr>
              <w:contextualSpacing/>
              <w:rPr>
                <w:sz w:val="24"/>
                <w:szCs w:val="24"/>
                <w:lang w:val="en-GB"/>
              </w:rPr>
            </w:pPr>
          </w:p>
        </w:tc>
        <w:tc>
          <w:tcPr>
            <w:tcW w:w="2386" w:type="dxa"/>
          </w:tcPr>
          <w:p w14:paraId="0EF1DCBD" w14:textId="77777777" w:rsidR="000E5B04" w:rsidRPr="00925257" w:rsidRDefault="000E5B04" w:rsidP="002B7B7C">
            <w:pPr>
              <w:contextualSpacing/>
              <w:rPr>
                <w:sz w:val="24"/>
                <w:szCs w:val="24"/>
                <w:lang w:val="en-GB"/>
              </w:rPr>
            </w:pPr>
          </w:p>
        </w:tc>
        <w:tc>
          <w:tcPr>
            <w:tcW w:w="2008" w:type="dxa"/>
          </w:tcPr>
          <w:p w14:paraId="6FADFB46" w14:textId="77777777" w:rsidR="000E5B04" w:rsidRPr="00925257" w:rsidRDefault="000E5B04" w:rsidP="002B7B7C">
            <w:pPr>
              <w:contextualSpacing/>
              <w:rPr>
                <w:sz w:val="24"/>
                <w:szCs w:val="24"/>
                <w:lang w:val="en-GB"/>
              </w:rPr>
            </w:pPr>
          </w:p>
        </w:tc>
        <w:tc>
          <w:tcPr>
            <w:tcW w:w="1439" w:type="dxa"/>
          </w:tcPr>
          <w:p w14:paraId="008DAA9D" w14:textId="77777777" w:rsidR="000E5B04" w:rsidRPr="00925257" w:rsidRDefault="000E5B04" w:rsidP="002B7B7C">
            <w:pPr>
              <w:contextualSpacing/>
              <w:rPr>
                <w:sz w:val="24"/>
                <w:szCs w:val="24"/>
                <w:lang w:val="en-GB"/>
              </w:rPr>
            </w:pPr>
          </w:p>
        </w:tc>
      </w:tr>
      <w:tr w:rsidR="00946912" w:rsidRPr="00925257" w14:paraId="4F7A16A6" w14:textId="77777777" w:rsidTr="00324F0C">
        <w:trPr>
          <w:trHeight w:val="764"/>
        </w:trPr>
        <w:tc>
          <w:tcPr>
            <w:tcW w:w="2232" w:type="dxa"/>
          </w:tcPr>
          <w:p w14:paraId="32F58706" w14:textId="3447B512" w:rsidR="000E5B04" w:rsidRPr="00925257" w:rsidRDefault="00A72499" w:rsidP="002B7B7C">
            <w:pPr>
              <w:contextualSpacing/>
              <w:rPr>
                <w:sz w:val="24"/>
                <w:szCs w:val="24"/>
                <w:lang w:val="en-GB"/>
              </w:rPr>
            </w:pPr>
            <w:r>
              <w:rPr>
                <w:sz w:val="24"/>
                <w:szCs w:val="24"/>
                <w:lang w:val="en-GB"/>
              </w:rPr>
              <w:t>Thavendiranathan</w:t>
            </w:r>
            <w:r w:rsidR="00123A29" w:rsidRPr="00925257">
              <w:fldChar w:fldCharType="begin"/>
            </w:r>
            <w:r w:rsidR="006C194C">
              <w:rPr>
                <w:sz w:val="24"/>
                <w:szCs w:val="24"/>
                <w:lang w:val="en-GB"/>
              </w:rPr>
              <w:instrText xml:space="preserve"> ADDIN PAPERS2_CITATIONS &lt;citation&gt;&lt;uuid&gt;DD1F06FA-A533-4446-889B-EE1D0F678A08&lt;/uuid&gt;&lt;priority&gt;0&lt;/priority&gt;&lt;publications&gt;&lt;publication&gt;&lt;uuid&gt;95028550-9E4B-4711-B106-2A498801B0B6&lt;/uuid&gt;&lt;volume&gt;5&lt;/volume&gt;&lt;doi&gt;10.1161/CIRCIMAGING.111.967836&lt;/doi&gt;&lt;startpage&gt;102&lt;/startpage&gt;&lt;publication_date&gt;99201201171200000000222000&lt;/publication_date&gt;&lt;url&gt;http://circimaging.ahajournals.org/cgi/doi/10.1161/CIRCIMAGING.111.967836&lt;/url&gt;&lt;citekey&gt;Thavendiranathan:2012cz&lt;/citekey&gt;&lt;type&gt;400&lt;/type&gt;&lt;title&gt;Improved Detection of Myocardial Involvement in Acute Inflammatory Cardiomyopathies Using T2 Mapping&lt;/title&gt;&lt;number&gt;1&lt;/number&gt;&lt;subtype&gt;400&lt;/subtype&gt;&lt;endpage&gt;110&lt;/endpage&gt;&lt;bundle&gt;&lt;publication&gt;&lt;publisher&gt;American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P&lt;/firstName&gt;&lt;lastName&gt;Thavendiranathan&lt;/lastName&gt;&lt;/author&gt;&lt;author&gt;&lt;firstName&gt;M&lt;/firstName&gt;&lt;lastName&gt;Walls&lt;/lastName&gt;&lt;/author&gt;&lt;author&gt;&lt;firstName&gt;S&lt;/firstName&gt;&lt;lastName&gt;Giri&lt;/lastName&gt;&lt;/author&gt;&lt;author&gt;&lt;firstName&gt;D&lt;/firstName&gt;&lt;lastName&gt;Verhaert&lt;/lastName&gt;&lt;/author&gt;&lt;author&gt;&lt;firstName&gt;S&lt;/firstName&gt;&lt;lastName&gt;Rajagopalan&lt;/lastName&gt;&lt;/author&gt;&lt;author&gt;&lt;firstName&gt;S&lt;/firstName&gt;&lt;lastName&gt;Moore&lt;/lastName&gt;&lt;/author&gt;&lt;author&gt;&lt;firstName&gt;O&lt;/firstName&gt;&lt;middleNames&gt;P&lt;/middleNames&gt;&lt;lastName&gt;Simonetti&lt;/lastName&gt;&lt;/author&gt;&lt;author&gt;&lt;firstName&gt;S&lt;/firstName&gt;&lt;middleNames&gt;V&lt;/middleNames&gt;&lt;lastName&gt;Raman&lt;/lastName&gt;&lt;/author&gt;&lt;/authors&gt;&lt;/publication&gt;&lt;/publications&gt;&lt;cites&gt;&lt;/cites&gt;&lt;/citation&gt;</w:instrText>
            </w:r>
            <w:r w:rsidR="00123A29" w:rsidRPr="00925257">
              <w:fldChar w:fldCharType="separate"/>
            </w:r>
            <w:r w:rsidR="001C35BB" w:rsidRPr="00925257">
              <w:rPr>
                <w:sz w:val="24"/>
                <w:szCs w:val="24"/>
                <w:lang w:eastAsia="en-US"/>
              </w:rPr>
              <w:t>(9)</w:t>
            </w:r>
            <w:r w:rsidR="00123A29" w:rsidRPr="00925257">
              <w:fldChar w:fldCharType="end"/>
            </w:r>
          </w:p>
        </w:tc>
        <w:tc>
          <w:tcPr>
            <w:tcW w:w="2121" w:type="dxa"/>
          </w:tcPr>
          <w:p w14:paraId="1049C0C2" w14:textId="5084EAD5" w:rsidR="000E5B04" w:rsidRPr="00925257" w:rsidRDefault="00F87AFA" w:rsidP="002B7B7C">
            <w:pPr>
              <w:contextualSpacing/>
              <w:rPr>
                <w:sz w:val="24"/>
                <w:szCs w:val="24"/>
                <w:lang w:val="en-GB"/>
              </w:rPr>
            </w:pPr>
            <w:r w:rsidRPr="00925257">
              <w:rPr>
                <w:sz w:val="24"/>
                <w:szCs w:val="24"/>
                <w:lang w:val="en-GB"/>
              </w:rPr>
              <w:t>T2 SSFP</w:t>
            </w:r>
          </w:p>
        </w:tc>
        <w:tc>
          <w:tcPr>
            <w:tcW w:w="2122" w:type="dxa"/>
          </w:tcPr>
          <w:p w14:paraId="78748234" w14:textId="01895DB5" w:rsidR="000E5B04" w:rsidRPr="00925257" w:rsidRDefault="000E5B04" w:rsidP="002B7B7C">
            <w:pPr>
              <w:contextualSpacing/>
              <w:rPr>
                <w:sz w:val="24"/>
                <w:szCs w:val="24"/>
                <w:lang w:val="en-GB"/>
              </w:rPr>
            </w:pPr>
            <w:r w:rsidRPr="00925257">
              <w:rPr>
                <w:sz w:val="24"/>
                <w:szCs w:val="24"/>
                <w:lang w:val="en-GB"/>
              </w:rPr>
              <w:t>54.5±2.2 (</w:t>
            </w:r>
            <w:r w:rsidR="00D66A31" w:rsidRPr="00925257">
              <w:rPr>
                <w:sz w:val="24"/>
                <w:szCs w:val="24"/>
                <w:lang w:val="en-GB"/>
              </w:rPr>
              <w:t>n=</w:t>
            </w:r>
            <w:r w:rsidRPr="00925257">
              <w:rPr>
                <w:sz w:val="24"/>
                <w:szCs w:val="24"/>
                <w:lang w:val="en-GB"/>
              </w:rPr>
              <w:t>30)</w:t>
            </w:r>
          </w:p>
        </w:tc>
        <w:tc>
          <w:tcPr>
            <w:tcW w:w="1997" w:type="dxa"/>
          </w:tcPr>
          <w:p w14:paraId="28B3F9C8" w14:textId="77777777" w:rsidR="000E5B04" w:rsidRPr="00925257" w:rsidRDefault="000E5B04" w:rsidP="002B7B7C">
            <w:pPr>
              <w:contextualSpacing/>
              <w:rPr>
                <w:sz w:val="24"/>
                <w:szCs w:val="24"/>
                <w:lang w:val="en-GB"/>
              </w:rPr>
            </w:pPr>
          </w:p>
        </w:tc>
        <w:tc>
          <w:tcPr>
            <w:tcW w:w="2386" w:type="dxa"/>
          </w:tcPr>
          <w:p w14:paraId="33603DB3" w14:textId="0DDCAA78" w:rsidR="009F499A" w:rsidRPr="00925257" w:rsidRDefault="009F499A" w:rsidP="002B7B7C">
            <w:pPr>
              <w:widowControl w:val="0"/>
              <w:autoSpaceDE w:val="0"/>
              <w:autoSpaceDN w:val="0"/>
              <w:adjustRightInd w:val="0"/>
              <w:contextualSpacing/>
              <w:rPr>
                <w:sz w:val="24"/>
                <w:szCs w:val="24"/>
                <w:lang w:val="en-GB"/>
              </w:rPr>
            </w:pPr>
            <w:r w:rsidRPr="00925257">
              <w:rPr>
                <w:sz w:val="24"/>
                <w:szCs w:val="24"/>
                <w:lang w:val="en-GB"/>
              </w:rPr>
              <w:t>(</w:t>
            </w:r>
            <w:r w:rsidR="00D66A31" w:rsidRPr="00925257">
              <w:rPr>
                <w:sz w:val="24"/>
                <w:szCs w:val="24"/>
                <w:lang w:val="en-GB"/>
              </w:rPr>
              <w:t>n=</w:t>
            </w:r>
            <w:r w:rsidRPr="00925257">
              <w:rPr>
                <w:sz w:val="24"/>
                <w:szCs w:val="24"/>
                <w:lang w:val="en-GB"/>
              </w:rPr>
              <w:t>10)</w:t>
            </w:r>
          </w:p>
          <w:p w14:paraId="57FEC944" w14:textId="0E2BDA11" w:rsidR="000E5B04" w:rsidRPr="00925257" w:rsidRDefault="000E5B04" w:rsidP="002B7B7C">
            <w:pPr>
              <w:widowControl w:val="0"/>
              <w:autoSpaceDE w:val="0"/>
              <w:autoSpaceDN w:val="0"/>
              <w:adjustRightInd w:val="0"/>
              <w:contextualSpacing/>
              <w:rPr>
                <w:sz w:val="24"/>
                <w:szCs w:val="24"/>
                <w:lang w:val="en-GB"/>
              </w:rPr>
            </w:pPr>
            <w:r w:rsidRPr="00925257">
              <w:rPr>
                <w:sz w:val="24"/>
                <w:szCs w:val="24"/>
                <w:lang w:val="en-GB"/>
              </w:rPr>
              <w:t xml:space="preserve">Involved 65.6±4.0 </w:t>
            </w:r>
          </w:p>
          <w:p w14:paraId="1B822EEC" w14:textId="1284B02F" w:rsidR="000E5B04" w:rsidRPr="00925257" w:rsidRDefault="000E5B04" w:rsidP="002B7B7C">
            <w:pPr>
              <w:widowControl w:val="0"/>
              <w:autoSpaceDE w:val="0"/>
              <w:autoSpaceDN w:val="0"/>
              <w:adjustRightInd w:val="0"/>
              <w:contextualSpacing/>
              <w:rPr>
                <w:sz w:val="24"/>
                <w:szCs w:val="24"/>
                <w:lang w:val="en-GB"/>
              </w:rPr>
            </w:pPr>
            <w:r w:rsidRPr="00925257">
              <w:rPr>
                <w:sz w:val="24"/>
                <w:szCs w:val="24"/>
                <w:lang w:val="en-GB"/>
              </w:rPr>
              <w:t xml:space="preserve">Remote 53.6±2.7 </w:t>
            </w:r>
          </w:p>
        </w:tc>
        <w:tc>
          <w:tcPr>
            <w:tcW w:w="2008" w:type="dxa"/>
          </w:tcPr>
          <w:p w14:paraId="6C4ECF3A" w14:textId="77777777" w:rsidR="000E5B04" w:rsidRPr="00925257" w:rsidRDefault="000E5B04" w:rsidP="002B7B7C">
            <w:pPr>
              <w:contextualSpacing/>
              <w:rPr>
                <w:sz w:val="24"/>
                <w:szCs w:val="24"/>
                <w:lang w:val="en-GB"/>
              </w:rPr>
            </w:pPr>
          </w:p>
        </w:tc>
        <w:tc>
          <w:tcPr>
            <w:tcW w:w="1439" w:type="dxa"/>
          </w:tcPr>
          <w:p w14:paraId="3CCE7FA2" w14:textId="77777777" w:rsidR="000114D7" w:rsidRPr="00925257" w:rsidRDefault="000114D7" w:rsidP="002B7B7C">
            <w:pPr>
              <w:contextualSpacing/>
              <w:rPr>
                <w:sz w:val="24"/>
                <w:szCs w:val="24"/>
                <w:lang w:val="en-GB"/>
              </w:rPr>
            </w:pPr>
          </w:p>
          <w:p w14:paraId="0223DD39" w14:textId="77777777" w:rsidR="000114D7" w:rsidRPr="00925257" w:rsidRDefault="00F557F7" w:rsidP="002B7B7C">
            <w:pPr>
              <w:contextualSpacing/>
              <w:rPr>
                <w:sz w:val="24"/>
                <w:szCs w:val="24"/>
                <w:lang w:val="en-GB"/>
              </w:rPr>
            </w:pPr>
            <w:r w:rsidRPr="00925257">
              <w:rPr>
                <w:sz w:val="24"/>
                <w:szCs w:val="24"/>
                <w:lang w:val="en-GB"/>
              </w:rPr>
              <w:t>3.5</w:t>
            </w:r>
          </w:p>
          <w:p w14:paraId="2670C674" w14:textId="34EA8D07" w:rsidR="00F557F7" w:rsidRPr="00925257" w:rsidRDefault="000114D7" w:rsidP="002B7B7C">
            <w:pPr>
              <w:contextualSpacing/>
              <w:rPr>
                <w:sz w:val="24"/>
                <w:szCs w:val="24"/>
                <w:lang w:val="en-GB"/>
              </w:rPr>
            </w:pPr>
            <w:r w:rsidRPr="00925257">
              <w:rPr>
                <w:sz w:val="24"/>
                <w:szCs w:val="24"/>
                <w:lang w:val="en-GB"/>
              </w:rPr>
              <w:t>0.2</w:t>
            </w:r>
          </w:p>
        </w:tc>
      </w:tr>
      <w:tr w:rsidR="00946912" w:rsidRPr="00925257" w14:paraId="17D0DBC3" w14:textId="77777777" w:rsidTr="00324F0C">
        <w:tc>
          <w:tcPr>
            <w:tcW w:w="2232" w:type="dxa"/>
          </w:tcPr>
          <w:p w14:paraId="63B6CA43" w14:textId="1D488E45" w:rsidR="00D12F2C" w:rsidRPr="00925257" w:rsidRDefault="005B79BB" w:rsidP="002B7B7C">
            <w:pPr>
              <w:contextualSpacing/>
              <w:rPr>
                <w:b/>
                <w:sz w:val="24"/>
                <w:szCs w:val="24"/>
                <w:lang w:val="en-GB"/>
              </w:rPr>
            </w:pPr>
            <w:r w:rsidRPr="00925257">
              <w:rPr>
                <w:b/>
                <w:sz w:val="24"/>
                <w:szCs w:val="24"/>
                <w:lang w:val="en-GB"/>
              </w:rPr>
              <w:t>Cardiac Sarcoidosis</w:t>
            </w:r>
          </w:p>
        </w:tc>
        <w:tc>
          <w:tcPr>
            <w:tcW w:w="2121" w:type="dxa"/>
          </w:tcPr>
          <w:p w14:paraId="767A5250" w14:textId="77777777" w:rsidR="00D12F2C" w:rsidRPr="00925257" w:rsidRDefault="00D12F2C" w:rsidP="002B7B7C">
            <w:pPr>
              <w:contextualSpacing/>
              <w:rPr>
                <w:sz w:val="24"/>
                <w:szCs w:val="24"/>
                <w:lang w:val="en-GB"/>
              </w:rPr>
            </w:pPr>
          </w:p>
        </w:tc>
        <w:tc>
          <w:tcPr>
            <w:tcW w:w="2122" w:type="dxa"/>
          </w:tcPr>
          <w:p w14:paraId="4DB4CF6E" w14:textId="77777777" w:rsidR="00D12F2C" w:rsidRPr="00925257" w:rsidRDefault="00D12F2C" w:rsidP="002B7B7C">
            <w:pPr>
              <w:contextualSpacing/>
              <w:rPr>
                <w:sz w:val="24"/>
                <w:szCs w:val="24"/>
                <w:lang w:val="en-GB"/>
              </w:rPr>
            </w:pPr>
          </w:p>
        </w:tc>
        <w:tc>
          <w:tcPr>
            <w:tcW w:w="1997" w:type="dxa"/>
          </w:tcPr>
          <w:p w14:paraId="2C869F48" w14:textId="77777777" w:rsidR="00D12F2C" w:rsidRPr="00925257" w:rsidRDefault="00D12F2C" w:rsidP="002B7B7C">
            <w:pPr>
              <w:contextualSpacing/>
              <w:rPr>
                <w:sz w:val="24"/>
                <w:szCs w:val="24"/>
                <w:lang w:val="en-GB"/>
              </w:rPr>
            </w:pPr>
          </w:p>
        </w:tc>
        <w:tc>
          <w:tcPr>
            <w:tcW w:w="2386" w:type="dxa"/>
          </w:tcPr>
          <w:p w14:paraId="43994B59" w14:textId="77777777" w:rsidR="00D12F2C" w:rsidRPr="00925257" w:rsidRDefault="00D12F2C" w:rsidP="002B7B7C">
            <w:pPr>
              <w:widowControl w:val="0"/>
              <w:autoSpaceDE w:val="0"/>
              <w:autoSpaceDN w:val="0"/>
              <w:adjustRightInd w:val="0"/>
              <w:contextualSpacing/>
              <w:rPr>
                <w:sz w:val="24"/>
                <w:szCs w:val="24"/>
                <w:lang w:val="en-GB"/>
              </w:rPr>
            </w:pPr>
          </w:p>
        </w:tc>
        <w:tc>
          <w:tcPr>
            <w:tcW w:w="2008" w:type="dxa"/>
          </w:tcPr>
          <w:p w14:paraId="6AEC6607" w14:textId="77777777" w:rsidR="00D12F2C" w:rsidRPr="00925257" w:rsidRDefault="00D12F2C" w:rsidP="002B7B7C">
            <w:pPr>
              <w:contextualSpacing/>
              <w:rPr>
                <w:sz w:val="24"/>
                <w:szCs w:val="24"/>
                <w:lang w:val="en-GB"/>
              </w:rPr>
            </w:pPr>
          </w:p>
        </w:tc>
        <w:tc>
          <w:tcPr>
            <w:tcW w:w="1439" w:type="dxa"/>
          </w:tcPr>
          <w:p w14:paraId="0A130C70" w14:textId="77777777" w:rsidR="00D12F2C" w:rsidRPr="00925257" w:rsidRDefault="00D12F2C" w:rsidP="002B7B7C">
            <w:pPr>
              <w:contextualSpacing/>
              <w:rPr>
                <w:sz w:val="24"/>
                <w:szCs w:val="24"/>
                <w:lang w:val="en-GB"/>
              </w:rPr>
            </w:pPr>
          </w:p>
        </w:tc>
      </w:tr>
      <w:tr w:rsidR="00946912" w:rsidRPr="00925257" w14:paraId="398A6D36" w14:textId="77777777" w:rsidTr="00324F0C">
        <w:tc>
          <w:tcPr>
            <w:tcW w:w="2232" w:type="dxa"/>
          </w:tcPr>
          <w:p w14:paraId="3B6423A6" w14:textId="6E8C3235" w:rsidR="00446E3B" w:rsidRPr="00925257" w:rsidRDefault="00446E3B" w:rsidP="002B7B7C">
            <w:pPr>
              <w:contextualSpacing/>
              <w:rPr>
                <w:sz w:val="24"/>
                <w:szCs w:val="24"/>
                <w:lang w:val="en-GB"/>
              </w:rPr>
            </w:pPr>
            <w:r w:rsidRPr="00925257">
              <w:rPr>
                <w:sz w:val="24"/>
                <w:szCs w:val="24"/>
                <w:lang w:val="en-GB"/>
              </w:rPr>
              <w:t>Greulich 2016</w:t>
            </w:r>
            <w:r w:rsidR="00557CB7" w:rsidRPr="00925257">
              <w:rPr>
                <w:sz w:val="24"/>
                <w:szCs w:val="24"/>
                <w:lang w:val="en-GB"/>
              </w:rPr>
              <w:t xml:space="preserve"> </w:t>
            </w:r>
            <w:r w:rsidR="00557CB7" w:rsidRPr="00925257">
              <w:fldChar w:fldCharType="begin"/>
            </w:r>
            <w:r w:rsidR="006C194C">
              <w:rPr>
                <w:sz w:val="24"/>
                <w:szCs w:val="24"/>
                <w:lang w:val="en-GB"/>
              </w:rPr>
              <w:instrText xml:space="preserve"> ADDIN PAPERS2_CITATIONS &lt;citation&gt;&lt;uuid&gt;D3E478D3-5D16-4506-8041-BA7BC0B85162&lt;/uuid&gt;&lt;priority&gt;0&lt;/priority&gt;&lt;publications&gt;&lt;publication&gt;&lt;uuid&gt;32B442CB-E390-4632-BC9F-23E4A822636C&lt;/uuid&gt;&lt;volume&gt;9&lt;/volume&gt;&lt;accepted_date&gt;99201608291200000000222000&lt;/accepted_date&gt;&lt;doi&gt;10.1161/CIRCIMAGING.116.005022&lt;/doi&gt;&lt;startpage&gt;e005022&lt;/startpage&gt;&lt;publication_date&gt;99201611001200000000220000&lt;/publication_date&gt;&lt;url&gt;http://circimaging.ahajournals.org/lookup/doi/10.1161/CIRCIMAGING.116.005022&lt;/url&gt;&lt;type&gt;400&lt;/type&gt;&lt;title&gt;Comprehensive Cardiovascular Magnetic Resonance Assessment in Patients With Sarcoidosis and Preserved Left Ventricular Ejection Fraction.&lt;/title&gt;&lt;publisher&gt;American Heart Association, Inc.&lt;/publisher&gt;&lt;submission_date&gt;99201604221200000000222000&lt;/submission_date&gt;&lt;number&gt;11&lt;/number&gt;&lt;institution&gt;From the Division of Cardiology (S.G., H.S., P.K., A.P., U.S., H.M.) and Division of Nephrology, Department of Internal Medicine (D.K., J.L., N.B., M.D.A.), Robert-Bosch-Medical Center Stuttgart, Germany; Philips Medical Solutions, Best, The Netherlands (E.A.); Siemens Healthcare GmbH, Erlangen, Germany (A.G., S.G.); and Division of Radiology, University Hospital Innsbruck, Austria (A.M.).&lt;/institution&gt;&lt;subtype&gt;400&lt;/subtype&gt;&lt;bundle&gt;&lt;publication&gt;&lt;publisher&gt;American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Simon&lt;/firstName&gt;&lt;lastName&gt;Greulich&lt;/lastName&gt;&lt;/author&gt;&lt;author&gt;&lt;firstName&gt;Daniel&lt;/firstName&gt;&lt;lastName&gt;Kitterer&lt;/lastName&gt;&lt;/author&gt;&lt;author&gt;&lt;firstName&gt;Joerg&lt;/firstName&gt;&lt;lastName&gt;Latus&lt;/lastName&gt;&lt;/author&gt;&lt;author&gt;&lt;firstName&gt;Eissa&lt;/firstName&gt;&lt;lastName&gt;Aguor&lt;/lastName&gt;&lt;/author&gt;&lt;author&gt;&lt;firstName&gt;Hannah&lt;/firstName&gt;&lt;lastName&gt;Steubing&lt;/lastName&gt;&lt;/author&gt;&lt;author&gt;&lt;firstName&gt;Philipp&lt;/firstName&gt;&lt;lastName&gt;Kaesemann&lt;/lastName&gt;&lt;/author&gt;&lt;author&gt;&lt;firstName&gt;Alexandru&lt;/firstName&gt;&lt;lastName&gt;Patrascu&lt;/lastName&gt;&lt;/author&gt;&lt;author&gt;&lt;firstName&gt;Andreas&lt;/firstName&gt;&lt;lastName&gt;Greiser&lt;/lastName&gt;&lt;/author&gt;&lt;author&gt;&lt;firstName&gt;Stefan&lt;/firstName&gt;&lt;lastName&gt;Groeninger&lt;/lastName&gt;&lt;/author&gt;&lt;author&gt;&lt;firstName&gt;Agnes&lt;/firstName&gt;&lt;lastName&gt;Mayr&lt;/lastName&gt;&lt;/author&gt;&lt;author&gt;&lt;firstName&gt;Niko&lt;/firstName&gt;&lt;lastName&gt;Braun&lt;/lastName&gt;&lt;/author&gt;&lt;author&gt;&lt;firstName&gt;M&lt;/firstName&gt;&lt;middleNames&gt;Dominik&lt;/middleNames&gt;&lt;lastName&gt;Alscher&lt;/lastName&gt;&lt;/author&gt;&lt;author&gt;&lt;firstName&gt;Udo&lt;/firstName&gt;&lt;lastName&gt;Sechtem&lt;/lastName&gt;&lt;/author&gt;&lt;author&gt;&lt;firstName&gt;Heiko&lt;/firstName&gt;&lt;lastName&gt;Mahrholdt&lt;/lastName&gt;&lt;/author&gt;&lt;/authors&gt;&lt;/publication&gt;&lt;/publications&gt;&lt;cites&gt;&lt;/cites&gt;&lt;/citation&gt;</w:instrText>
            </w:r>
            <w:r w:rsidR="00557CB7" w:rsidRPr="00925257">
              <w:fldChar w:fldCharType="separate"/>
            </w:r>
            <w:r w:rsidR="007136CA" w:rsidRPr="00925257">
              <w:rPr>
                <w:sz w:val="24"/>
                <w:szCs w:val="24"/>
                <w:lang w:eastAsia="en-US"/>
              </w:rPr>
              <w:t>(20)</w:t>
            </w:r>
            <w:r w:rsidR="00557CB7" w:rsidRPr="00925257">
              <w:fldChar w:fldCharType="end"/>
            </w:r>
          </w:p>
        </w:tc>
        <w:tc>
          <w:tcPr>
            <w:tcW w:w="2121" w:type="dxa"/>
          </w:tcPr>
          <w:p w14:paraId="0BB86B9A" w14:textId="00F997DF" w:rsidR="00446E3B" w:rsidRPr="00925257" w:rsidRDefault="00446E3B" w:rsidP="002B7B7C">
            <w:pPr>
              <w:contextualSpacing/>
              <w:rPr>
                <w:sz w:val="24"/>
                <w:szCs w:val="24"/>
                <w:lang w:val="en-GB"/>
              </w:rPr>
            </w:pPr>
            <w:r w:rsidRPr="00925257">
              <w:rPr>
                <w:sz w:val="24"/>
                <w:szCs w:val="24"/>
                <w:lang w:val="en-GB"/>
              </w:rPr>
              <w:t>T2 SSFP</w:t>
            </w:r>
          </w:p>
        </w:tc>
        <w:tc>
          <w:tcPr>
            <w:tcW w:w="2122" w:type="dxa"/>
          </w:tcPr>
          <w:p w14:paraId="3D04B3AF" w14:textId="65847C88" w:rsidR="00446E3B" w:rsidRPr="00925257" w:rsidRDefault="00446E3B" w:rsidP="002B7B7C">
            <w:pPr>
              <w:contextualSpacing/>
              <w:rPr>
                <w:sz w:val="24"/>
                <w:szCs w:val="24"/>
                <w:lang w:val="en-GB"/>
              </w:rPr>
            </w:pPr>
            <w:r w:rsidRPr="00925257">
              <w:rPr>
                <w:sz w:val="24"/>
                <w:szCs w:val="24"/>
                <w:lang w:val="en-GB"/>
              </w:rPr>
              <w:t>49 (</w:t>
            </w:r>
            <w:r w:rsidR="00D66A31" w:rsidRPr="00925257">
              <w:rPr>
                <w:sz w:val="24"/>
                <w:szCs w:val="24"/>
                <w:lang w:val="en-GB"/>
              </w:rPr>
              <w:t>n=</w:t>
            </w:r>
            <w:r w:rsidRPr="00925257">
              <w:rPr>
                <w:sz w:val="24"/>
                <w:szCs w:val="24"/>
                <w:lang w:val="en-GB"/>
              </w:rPr>
              <w:t>26)</w:t>
            </w:r>
          </w:p>
        </w:tc>
        <w:tc>
          <w:tcPr>
            <w:tcW w:w="1997" w:type="dxa"/>
          </w:tcPr>
          <w:p w14:paraId="786E1803" w14:textId="77777777" w:rsidR="00446E3B" w:rsidRPr="00925257" w:rsidRDefault="00446E3B" w:rsidP="002B7B7C">
            <w:pPr>
              <w:contextualSpacing/>
              <w:rPr>
                <w:sz w:val="24"/>
                <w:szCs w:val="24"/>
                <w:lang w:val="en-GB"/>
              </w:rPr>
            </w:pPr>
          </w:p>
        </w:tc>
        <w:tc>
          <w:tcPr>
            <w:tcW w:w="2386" w:type="dxa"/>
          </w:tcPr>
          <w:p w14:paraId="329C2A52" w14:textId="26AA68ED" w:rsidR="00446E3B" w:rsidRPr="00925257" w:rsidRDefault="00446E3B" w:rsidP="002B7B7C">
            <w:pPr>
              <w:widowControl w:val="0"/>
              <w:autoSpaceDE w:val="0"/>
              <w:autoSpaceDN w:val="0"/>
              <w:adjustRightInd w:val="0"/>
              <w:contextualSpacing/>
              <w:rPr>
                <w:sz w:val="24"/>
                <w:szCs w:val="24"/>
                <w:lang w:val="en-GB"/>
              </w:rPr>
            </w:pPr>
            <w:r w:rsidRPr="00925257">
              <w:rPr>
                <w:sz w:val="24"/>
                <w:szCs w:val="24"/>
                <w:lang w:val="en-GB"/>
              </w:rPr>
              <w:t>52 (</w:t>
            </w:r>
            <w:r w:rsidR="00D66A31" w:rsidRPr="00925257">
              <w:rPr>
                <w:sz w:val="24"/>
                <w:szCs w:val="24"/>
                <w:lang w:val="en-GB"/>
              </w:rPr>
              <w:t>n=</w:t>
            </w:r>
            <w:r w:rsidRPr="00925257">
              <w:rPr>
                <w:sz w:val="24"/>
                <w:szCs w:val="24"/>
                <w:lang w:val="en-GB"/>
              </w:rPr>
              <w:t>61)</w:t>
            </w:r>
          </w:p>
        </w:tc>
        <w:tc>
          <w:tcPr>
            <w:tcW w:w="2008" w:type="dxa"/>
          </w:tcPr>
          <w:p w14:paraId="2C104FC0" w14:textId="1BD64D26" w:rsidR="00446E3B" w:rsidRPr="00925257" w:rsidRDefault="00446E3B" w:rsidP="002B7B7C">
            <w:pPr>
              <w:contextualSpacing/>
              <w:rPr>
                <w:sz w:val="24"/>
                <w:szCs w:val="24"/>
                <w:lang w:val="en-GB"/>
              </w:rPr>
            </w:pPr>
          </w:p>
        </w:tc>
        <w:tc>
          <w:tcPr>
            <w:tcW w:w="1439" w:type="dxa"/>
          </w:tcPr>
          <w:p w14:paraId="08D048ED" w14:textId="77777777" w:rsidR="00446E3B" w:rsidRPr="00925257" w:rsidRDefault="00446E3B" w:rsidP="002B7B7C">
            <w:pPr>
              <w:contextualSpacing/>
              <w:rPr>
                <w:sz w:val="24"/>
                <w:szCs w:val="24"/>
                <w:lang w:val="en-GB"/>
              </w:rPr>
            </w:pPr>
          </w:p>
        </w:tc>
      </w:tr>
      <w:tr w:rsidR="00D66A31" w:rsidRPr="00925257" w14:paraId="22CB31F5" w14:textId="77777777" w:rsidTr="00324F0C">
        <w:trPr>
          <w:trHeight w:val="323"/>
        </w:trPr>
        <w:tc>
          <w:tcPr>
            <w:tcW w:w="2232" w:type="dxa"/>
          </w:tcPr>
          <w:p w14:paraId="5F09C3E0" w14:textId="67D33C47" w:rsidR="00D66A31" w:rsidRPr="00925257" w:rsidRDefault="00D66A31" w:rsidP="002B7B7C">
            <w:pPr>
              <w:contextualSpacing/>
              <w:rPr>
                <w:sz w:val="24"/>
                <w:szCs w:val="24"/>
              </w:rPr>
            </w:pPr>
            <w:r w:rsidRPr="00925257">
              <w:rPr>
                <w:sz w:val="24"/>
                <w:szCs w:val="24"/>
              </w:rPr>
              <w:t>Puntmann 2017</w:t>
            </w:r>
            <w:r w:rsidR="001266E5" w:rsidRPr="00925257">
              <w:fldChar w:fldCharType="begin"/>
            </w:r>
            <w:r w:rsidR="006C194C">
              <w:rPr>
                <w:sz w:val="24"/>
                <w:szCs w:val="24"/>
              </w:rPr>
              <w:instrText xml:space="preserve"> ADDIN PAPERS2_CITATIONS &lt;citation&gt;&lt;uuid&gt;0DB1B4B4-22B7-4C65-A3A6-71920C6F98A1&lt;/uuid&gt;&lt;priority&gt;0&lt;/priority&gt;&lt;publications&gt;&lt;publication&gt;&lt;publication_date&gt;99201704271200000000222000&lt;/publication_date&gt;&lt;startpage&gt;162732&lt;/startpage&gt;&lt;doi&gt;10.1148/radiol.2017162732&lt;/doi&gt;&lt;institution&gt;From the Department of Cardiology, Guy's and St Thomas' NHS Trust, London, England (V.O.P., A.I., R.H., L.F., G.C., E.N.); Institute of Experimental and Translational Cardiovascular Imaging, DZHK Centre for Cardiovascular Imaging, Goethe University Hospital Frankfurt, Theodor-Stern-Kai 7, Frankfurt am Main 60590, Germany (V.O.P., E.N.); Department of Cardiology, Goethe University Hospital Frankfurt, Frankfurt am Main, Germany (V.O.P.); Department of Cardiovascular Imaging, King's College London, St. Thomas' Hospital, London, England (V.O.P.); Ramón y Cajal University Hospital, University of Alcalá, Madrid, Spain (R.H.); and King's College Hospital NHS Trust, Denmark Hill, London, England (G.C.).&lt;/institution&gt;&lt;title&gt;T1 and T2 Mapping in Recognition of Early Cardiac Involvement in Systemic Sarcoidosis.&lt;/title&gt;&lt;uuid&gt;DE6A2290-7B7A-4E9F-89A6-728DB56EE929&lt;/uuid&gt;&lt;subtype&gt;400&lt;/subtype&gt;&lt;type&gt;400&lt;/type&gt;&lt;url&gt;http://pubs.rsna.org/doi/10.1148/radiol.2017162732&lt;/url&gt;&lt;bundle&gt;&lt;publication&gt;&lt;title&gt;Radiology&lt;/title&gt;&lt;type&gt;-100&lt;/type&gt;&lt;subtype&gt;-100&lt;/subtype&gt;&lt;uuid&gt;6D396B77-FE97-4796-B0F8-A524CECCBE8B&lt;/uuid&gt;&lt;/publication&gt;&lt;/bundle&gt;&lt;authors&gt;&lt;author&gt;&lt;firstName&gt;Valentina&lt;/firstName&gt;&lt;middleNames&gt;O&lt;/middleNames&gt;&lt;lastName&gt;Puntmann&lt;/lastName&gt;&lt;/author&gt;&lt;author&gt;&lt;firstName&gt;Alexander&lt;/firstName&gt;&lt;lastName&gt;Isted&lt;/lastName&gt;&lt;/author&gt;&lt;author&gt;&lt;firstName&gt;Rocio&lt;/firstName&gt;&lt;lastName&gt;Hinojar&lt;/lastName&gt;&lt;/author&gt;&lt;author&gt;&lt;firstName&gt;Lucy&lt;/firstName&gt;&lt;lastName&gt;Foote&lt;/lastName&gt;&lt;/author&gt;&lt;author&gt;&lt;firstName&gt;Gerald&lt;/firstName&gt;&lt;lastName&gt;Carr-White&lt;/lastName&gt;&lt;/author&gt;&lt;author&gt;&lt;firstName&gt;Eike&lt;/firstName&gt;&lt;lastName&gt;Nagel&lt;/lastName&gt;&lt;/author&gt;&lt;/authors&gt;&lt;/publication&gt;&lt;/publications&gt;&lt;cites&gt;&lt;/cites&gt;&lt;/citation&gt;</w:instrText>
            </w:r>
            <w:r w:rsidR="001266E5" w:rsidRPr="00925257">
              <w:fldChar w:fldCharType="separate"/>
            </w:r>
            <w:r w:rsidR="007136CA" w:rsidRPr="00925257">
              <w:rPr>
                <w:sz w:val="24"/>
                <w:szCs w:val="24"/>
                <w:lang w:eastAsia="en-US"/>
              </w:rPr>
              <w:t>(21)</w:t>
            </w:r>
            <w:r w:rsidR="001266E5" w:rsidRPr="00925257">
              <w:fldChar w:fldCharType="end"/>
            </w:r>
          </w:p>
        </w:tc>
        <w:tc>
          <w:tcPr>
            <w:tcW w:w="2121" w:type="dxa"/>
          </w:tcPr>
          <w:p w14:paraId="14AC625C" w14:textId="5D17D250" w:rsidR="00D66A31" w:rsidRPr="00925257" w:rsidRDefault="00D66A31" w:rsidP="002B7B7C">
            <w:pPr>
              <w:contextualSpacing/>
              <w:rPr>
                <w:sz w:val="24"/>
                <w:szCs w:val="24"/>
              </w:rPr>
            </w:pPr>
            <w:r w:rsidRPr="00925257">
              <w:rPr>
                <w:sz w:val="24"/>
                <w:szCs w:val="24"/>
              </w:rPr>
              <w:t>T2 GraSE</w:t>
            </w:r>
          </w:p>
        </w:tc>
        <w:tc>
          <w:tcPr>
            <w:tcW w:w="2122" w:type="dxa"/>
          </w:tcPr>
          <w:p w14:paraId="3446322C" w14:textId="614D3C7E" w:rsidR="00D66A31" w:rsidRPr="00925257" w:rsidRDefault="00D66A31" w:rsidP="002B7B7C">
            <w:pPr>
              <w:contextualSpacing/>
              <w:rPr>
                <w:sz w:val="24"/>
                <w:szCs w:val="24"/>
              </w:rPr>
            </w:pPr>
          </w:p>
        </w:tc>
        <w:tc>
          <w:tcPr>
            <w:tcW w:w="1997" w:type="dxa"/>
          </w:tcPr>
          <w:p w14:paraId="03FF9828" w14:textId="6B168C08" w:rsidR="00D66A31" w:rsidRPr="00925257" w:rsidRDefault="00E50D40" w:rsidP="002B7B7C">
            <w:pPr>
              <w:contextualSpacing/>
              <w:rPr>
                <w:sz w:val="24"/>
                <w:szCs w:val="24"/>
              </w:rPr>
            </w:pPr>
            <w:r w:rsidRPr="00925257">
              <w:rPr>
                <w:sz w:val="24"/>
                <w:szCs w:val="24"/>
              </w:rPr>
              <w:t>45±4 (n=21)</w:t>
            </w:r>
          </w:p>
        </w:tc>
        <w:tc>
          <w:tcPr>
            <w:tcW w:w="2386" w:type="dxa"/>
          </w:tcPr>
          <w:p w14:paraId="7F7CE5A8" w14:textId="1C7E4E8B" w:rsidR="00D66A31" w:rsidRPr="00925257" w:rsidRDefault="00D66A31" w:rsidP="002B7B7C">
            <w:pPr>
              <w:widowControl w:val="0"/>
              <w:autoSpaceDE w:val="0"/>
              <w:autoSpaceDN w:val="0"/>
              <w:adjustRightInd w:val="0"/>
              <w:contextualSpacing/>
              <w:rPr>
                <w:sz w:val="24"/>
                <w:szCs w:val="24"/>
              </w:rPr>
            </w:pPr>
          </w:p>
        </w:tc>
        <w:tc>
          <w:tcPr>
            <w:tcW w:w="2008" w:type="dxa"/>
          </w:tcPr>
          <w:p w14:paraId="758367E5" w14:textId="3497ED7C" w:rsidR="00D66A31" w:rsidRPr="00925257" w:rsidRDefault="00E50D40" w:rsidP="002B7B7C">
            <w:pPr>
              <w:contextualSpacing/>
              <w:rPr>
                <w:sz w:val="24"/>
                <w:szCs w:val="24"/>
              </w:rPr>
            </w:pPr>
            <w:r w:rsidRPr="00925257">
              <w:rPr>
                <w:sz w:val="24"/>
                <w:szCs w:val="24"/>
              </w:rPr>
              <w:t>54±6 (n=53)</w:t>
            </w:r>
          </w:p>
        </w:tc>
        <w:tc>
          <w:tcPr>
            <w:tcW w:w="1439" w:type="dxa"/>
          </w:tcPr>
          <w:p w14:paraId="4D35C4C9" w14:textId="60F4BBEF" w:rsidR="00D66A31" w:rsidRPr="00925257" w:rsidRDefault="0055531A" w:rsidP="002B7B7C">
            <w:pPr>
              <w:contextualSpacing/>
              <w:rPr>
                <w:sz w:val="24"/>
                <w:szCs w:val="24"/>
              </w:rPr>
            </w:pPr>
            <w:r w:rsidRPr="00925257">
              <w:rPr>
                <w:sz w:val="24"/>
                <w:szCs w:val="24"/>
              </w:rPr>
              <w:t>1.8</w:t>
            </w:r>
          </w:p>
        </w:tc>
      </w:tr>
      <w:tr w:rsidR="00D0742E" w:rsidRPr="00925257" w14:paraId="6315E5FF" w14:textId="77777777" w:rsidTr="00324F0C">
        <w:tc>
          <w:tcPr>
            <w:tcW w:w="4353" w:type="dxa"/>
            <w:gridSpan w:val="2"/>
          </w:tcPr>
          <w:p w14:paraId="5635CE20" w14:textId="6C57F644" w:rsidR="00446E3B" w:rsidRPr="00925257" w:rsidRDefault="00446E3B" w:rsidP="002B7B7C">
            <w:pPr>
              <w:contextualSpacing/>
              <w:rPr>
                <w:b/>
                <w:sz w:val="24"/>
                <w:szCs w:val="24"/>
                <w:lang w:val="en-GB"/>
              </w:rPr>
            </w:pPr>
            <w:r w:rsidRPr="00925257">
              <w:rPr>
                <w:b/>
                <w:sz w:val="24"/>
                <w:szCs w:val="24"/>
                <w:lang w:val="en-GB"/>
              </w:rPr>
              <w:lastRenderedPageBreak/>
              <w:t>Acute myocardial infarction</w:t>
            </w:r>
          </w:p>
        </w:tc>
        <w:tc>
          <w:tcPr>
            <w:tcW w:w="2122" w:type="dxa"/>
          </w:tcPr>
          <w:p w14:paraId="69318068" w14:textId="77777777" w:rsidR="00446E3B" w:rsidRPr="00925257" w:rsidRDefault="00446E3B" w:rsidP="002B7B7C">
            <w:pPr>
              <w:contextualSpacing/>
              <w:rPr>
                <w:sz w:val="24"/>
                <w:szCs w:val="24"/>
                <w:lang w:val="en-GB"/>
              </w:rPr>
            </w:pPr>
          </w:p>
        </w:tc>
        <w:tc>
          <w:tcPr>
            <w:tcW w:w="1997" w:type="dxa"/>
          </w:tcPr>
          <w:p w14:paraId="2B180D5E" w14:textId="77777777" w:rsidR="00446E3B" w:rsidRPr="00925257" w:rsidRDefault="00446E3B" w:rsidP="002B7B7C">
            <w:pPr>
              <w:contextualSpacing/>
              <w:rPr>
                <w:sz w:val="24"/>
                <w:szCs w:val="24"/>
                <w:lang w:val="en-GB"/>
              </w:rPr>
            </w:pPr>
          </w:p>
        </w:tc>
        <w:tc>
          <w:tcPr>
            <w:tcW w:w="2386" w:type="dxa"/>
          </w:tcPr>
          <w:p w14:paraId="54C5A517" w14:textId="77777777" w:rsidR="00446E3B" w:rsidRPr="00925257" w:rsidRDefault="00446E3B" w:rsidP="002B7B7C">
            <w:pPr>
              <w:widowControl w:val="0"/>
              <w:autoSpaceDE w:val="0"/>
              <w:autoSpaceDN w:val="0"/>
              <w:adjustRightInd w:val="0"/>
              <w:contextualSpacing/>
              <w:rPr>
                <w:sz w:val="24"/>
                <w:szCs w:val="24"/>
                <w:lang w:val="en-GB"/>
              </w:rPr>
            </w:pPr>
          </w:p>
        </w:tc>
        <w:tc>
          <w:tcPr>
            <w:tcW w:w="2008" w:type="dxa"/>
          </w:tcPr>
          <w:p w14:paraId="3D5B4A4F" w14:textId="77777777" w:rsidR="00446E3B" w:rsidRPr="00925257" w:rsidRDefault="00446E3B" w:rsidP="002B7B7C">
            <w:pPr>
              <w:contextualSpacing/>
              <w:rPr>
                <w:sz w:val="24"/>
                <w:szCs w:val="24"/>
                <w:lang w:val="en-GB"/>
              </w:rPr>
            </w:pPr>
          </w:p>
        </w:tc>
        <w:tc>
          <w:tcPr>
            <w:tcW w:w="1439" w:type="dxa"/>
          </w:tcPr>
          <w:p w14:paraId="723E8233" w14:textId="77777777" w:rsidR="00446E3B" w:rsidRPr="00925257" w:rsidRDefault="00446E3B" w:rsidP="002B7B7C">
            <w:pPr>
              <w:contextualSpacing/>
              <w:rPr>
                <w:sz w:val="24"/>
                <w:szCs w:val="24"/>
                <w:lang w:val="en-GB"/>
              </w:rPr>
            </w:pPr>
          </w:p>
        </w:tc>
      </w:tr>
      <w:tr w:rsidR="00946912" w:rsidRPr="00925257" w14:paraId="27AEA097" w14:textId="77777777" w:rsidTr="00324F0C">
        <w:tc>
          <w:tcPr>
            <w:tcW w:w="2232" w:type="dxa"/>
          </w:tcPr>
          <w:p w14:paraId="68B6DDC9" w14:textId="704CA1A8" w:rsidR="00446E3B" w:rsidRPr="00925257" w:rsidRDefault="00446E3B" w:rsidP="002B7B7C">
            <w:pPr>
              <w:contextualSpacing/>
              <w:rPr>
                <w:sz w:val="24"/>
                <w:szCs w:val="24"/>
                <w:lang w:val="en-GB"/>
              </w:rPr>
            </w:pPr>
            <w:r w:rsidRPr="00925257">
              <w:rPr>
                <w:sz w:val="24"/>
                <w:szCs w:val="24"/>
                <w:lang w:val="en-GB"/>
              </w:rPr>
              <w:t>Wasmuth 2013</w:t>
            </w:r>
            <w:r w:rsidR="00557CB7" w:rsidRPr="00925257">
              <w:fldChar w:fldCharType="begin"/>
            </w:r>
            <w:r w:rsidR="006C194C">
              <w:rPr>
                <w:sz w:val="24"/>
                <w:szCs w:val="24"/>
                <w:lang w:val="en-GB"/>
              </w:rPr>
              <w:instrText xml:space="preserve"> ADDIN PAPERS2_CITATIONS &lt;citation&gt;&lt;uuid&gt;E59BE351-8BBB-439F-8F18-3A5C636E235A&lt;/uuid&gt;&lt;priority&gt;0&lt;/priority&gt;&lt;publications&gt;&lt;publication&gt;&lt;volume&gt;15&lt;/volume&gt;&lt;publication_date&gt;99201300001200000000200000&lt;/publication_date&gt;&lt;number&gt;1&lt;/number&gt;&lt;doi&gt;10.1186/1532-429X-15-27&lt;/doi&gt;&lt;startpage&gt;27&lt;/startpage&gt;&lt;title&gt;Variability and homogeneity of cardiovascular magnetic resonance myocardial T2-mapping in volunteers compared to patients with edema&lt;/title&gt;&lt;uuid&gt;0641D09C-45D7-4368-9223-FB0B8068EA16&lt;/uuid&gt;&lt;subtype&gt;400&lt;/subtype&gt;&lt;type&gt;400&lt;/type&gt;&lt;url&gt;http://jcmr-online.biomedcentral.com/articles/10.1186/1532-429X-15-27&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Ralf&lt;/firstName&gt;&lt;lastName&gt;Wassmuth&lt;/lastName&gt;&lt;/author&gt;&lt;author&gt;&lt;firstName&gt;Marcel&lt;/firstName&gt;&lt;lastName&gt;Prothmann&lt;/lastName&gt;&lt;/author&gt;&lt;author&gt;&lt;firstName&gt;Wolfgang&lt;/firstName&gt;&lt;lastName&gt;Utz&lt;/lastName&gt;&lt;/author&gt;&lt;author&gt;&lt;firstName&gt;Matthias&lt;/firstName&gt;&lt;lastName&gt;Dieringer&lt;/lastName&gt;&lt;/author&gt;&lt;author&gt;&lt;firstName&gt;Florian&lt;/firstName&gt;&lt;droppingParticle&gt;von&lt;/droppingParticle&gt;&lt;lastName&gt;Knobelsdorff-Brenkenhoff&lt;/lastName&gt;&lt;/author&gt;&lt;author&gt;&lt;firstName&gt;Andreas&lt;/firstName&gt;&lt;lastName&gt;Greiser&lt;/lastName&gt;&lt;/author&gt;&lt;author&gt;&lt;firstName&gt;Jeanette&lt;/firstName&gt;&lt;lastName&gt;Schulz-Menger&lt;/lastName&gt;&lt;/author&gt;&lt;/authors&gt;&lt;/publication&gt;&lt;/publications&gt;&lt;cites&gt;&lt;/cites&gt;&lt;/citation&gt;</w:instrText>
            </w:r>
            <w:r w:rsidR="00557CB7" w:rsidRPr="00925257">
              <w:fldChar w:fldCharType="separate"/>
            </w:r>
            <w:r w:rsidR="001C35BB" w:rsidRPr="00925257">
              <w:rPr>
                <w:sz w:val="24"/>
                <w:szCs w:val="24"/>
                <w:lang w:eastAsia="en-US"/>
              </w:rPr>
              <w:t>(12)</w:t>
            </w:r>
            <w:r w:rsidR="00557CB7" w:rsidRPr="00925257">
              <w:fldChar w:fldCharType="end"/>
            </w:r>
          </w:p>
        </w:tc>
        <w:tc>
          <w:tcPr>
            <w:tcW w:w="2121" w:type="dxa"/>
          </w:tcPr>
          <w:p w14:paraId="4A67562A" w14:textId="00B5690C" w:rsidR="00446E3B" w:rsidRPr="00925257" w:rsidRDefault="00446E3B" w:rsidP="002B7B7C">
            <w:pPr>
              <w:contextualSpacing/>
              <w:rPr>
                <w:sz w:val="24"/>
                <w:szCs w:val="24"/>
                <w:lang w:val="en-GB"/>
              </w:rPr>
            </w:pPr>
            <w:r w:rsidRPr="00925257">
              <w:rPr>
                <w:sz w:val="24"/>
                <w:szCs w:val="24"/>
                <w:lang w:val="en-GB"/>
              </w:rPr>
              <w:t>T2 SSFP</w:t>
            </w:r>
          </w:p>
        </w:tc>
        <w:tc>
          <w:tcPr>
            <w:tcW w:w="2122" w:type="dxa"/>
          </w:tcPr>
          <w:p w14:paraId="7961638B" w14:textId="2A1D3911" w:rsidR="00446E3B" w:rsidRPr="00925257" w:rsidRDefault="00446E3B" w:rsidP="002B7B7C">
            <w:pPr>
              <w:contextualSpacing/>
              <w:rPr>
                <w:sz w:val="24"/>
                <w:szCs w:val="24"/>
                <w:lang w:val="en-GB"/>
              </w:rPr>
            </w:pPr>
            <w:r w:rsidRPr="00925257">
              <w:rPr>
                <w:sz w:val="24"/>
                <w:szCs w:val="24"/>
                <w:lang w:val="en-GB"/>
              </w:rPr>
              <w:t>55±5 (</w:t>
            </w:r>
            <w:r w:rsidR="00D01B56" w:rsidRPr="00925257">
              <w:rPr>
                <w:sz w:val="24"/>
                <w:szCs w:val="24"/>
                <w:lang w:val="en-GB"/>
              </w:rPr>
              <w:t>n=</w:t>
            </w:r>
            <w:r w:rsidRPr="00925257">
              <w:rPr>
                <w:sz w:val="24"/>
                <w:szCs w:val="24"/>
                <w:lang w:val="en-GB"/>
              </w:rPr>
              <w:t>28)</w:t>
            </w:r>
          </w:p>
        </w:tc>
        <w:tc>
          <w:tcPr>
            <w:tcW w:w="1997" w:type="dxa"/>
          </w:tcPr>
          <w:p w14:paraId="2834C6FB" w14:textId="77777777" w:rsidR="00446E3B" w:rsidRPr="00925257" w:rsidRDefault="00446E3B" w:rsidP="002B7B7C">
            <w:pPr>
              <w:contextualSpacing/>
              <w:rPr>
                <w:sz w:val="24"/>
                <w:szCs w:val="24"/>
                <w:lang w:val="en-GB"/>
              </w:rPr>
            </w:pPr>
          </w:p>
        </w:tc>
        <w:tc>
          <w:tcPr>
            <w:tcW w:w="2386" w:type="dxa"/>
          </w:tcPr>
          <w:p w14:paraId="3A3AE4B7" w14:textId="779BABDD" w:rsidR="00446E3B" w:rsidRPr="00925257" w:rsidRDefault="00446E3B" w:rsidP="002B7B7C">
            <w:pPr>
              <w:widowControl w:val="0"/>
              <w:autoSpaceDE w:val="0"/>
              <w:autoSpaceDN w:val="0"/>
              <w:adjustRightInd w:val="0"/>
              <w:contextualSpacing/>
              <w:rPr>
                <w:sz w:val="24"/>
                <w:szCs w:val="24"/>
                <w:lang w:val="en-GB"/>
              </w:rPr>
            </w:pPr>
            <w:r w:rsidRPr="00925257">
              <w:rPr>
                <w:sz w:val="24"/>
                <w:szCs w:val="24"/>
                <w:lang w:val="en-GB"/>
              </w:rPr>
              <w:t>(</w:t>
            </w:r>
            <w:r w:rsidR="00D01B56" w:rsidRPr="00925257">
              <w:rPr>
                <w:sz w:val="24"/>
                <w:szCs w:val="24"/>
                <w:lang w:val="en-GB"/>
              </w:rPr>
              <w:t>n=</w:t>
            </w:r>
            <w:r w:rsidRPr="00925257">
              <w:rPr>
                <w:sz w:val="24"/>
                <w:szCs w:val="24"/>
                <w:lang w:val="en-GB"/>
              </w:rPr>
              <w:t>28)</w:t>
            </w:r>
          </w:p>
          <w:p w14:paraId="18682285" w14:textId="1C793C9B" w:rsidR="00446E3B" w:rsidRPr="00925257" w:rsidRDefault="00446E3B" w:rsidP="002B7B7C">
            <w:pPr>
              <w:widowControl w:val="0"/>
              <w:autoSpaceDE w:val="0"/>
              <w:autoSpaceDN w:val="0"/>
              <w:adjustRightInd w:val="0"/>
              <w:contextualSpacing/>
              <w:rPr>
                <w:sz w:val="24"/>
                <w:szCs w:val="24"/>
                <w:lang w:val="en-GB"/>
              </w:rPr>
            </w:pPr>
            <w:r w:rsidRPr="00925257">
              <w:rPr>
                <w:sz w:val="24"/>
                <w:szCs w:val="24"/>
                <w:lang w:val="en-GB"/>
              </w:rPr>
              <w:t xml:space="preserve">Involved 73±9 </w:t>
            </w:r>
          </w:p>
          <w:p w14:paraId="0BC24BDA" w14:textId="42C3CE05" w:rsidR="00446E3B" w:rsidRPr="00925257" w:rsidRDefault="00446E3B" w:rsidP="002B7B7C">
            <w:pPr>
              <w:widowControl w:val="0"/>
              <w:autoSpaceDE w:val="0"/>
              <w:autoSpaceDN w:val="0"/>
              <w:adjustRightInd w:val="0"/>
              <w:contextualSpacing/>
              <w:rPr>
                <w:sz w:val="24"/>
                <w:szCs w:val="24"/>
                <w:lang w:val="en-GB"/>
              </w:rPr>
            </w:pPr>
            <w:r w:rsidRPr="00925257">
              <w:rPr>
                <w:sz w:val="24"/>
                <w:szCs w:val="24"/>
                <w:lang w:val="en-GB"/>
              </w:rPr>
              <w:t>Remote 51±3</w:t>
            </w:r>
          </w:p>
        </w:tc>
        <w:tc>
          <w:tcPr>
            <w:tcW w:w="2008" w:type="dxa"/>
          </w:tcPr>
          <w:p w14:paraId="37E4944E" w14:textId="77777777" w:rsidR="00446E3B" w:rsidRPr="00925257" w:rsidRDefault="00446E3B" w:rsidP="002B7B7C">
            <w:pPr>
              <w:widowControl w:val="0"/>
              <w:autoSpaceDE w:val="0"/>
              <w:autoSpaceDN w:val="0"/>
              <w:adjustRightInd w:val="0"/>
              <w:contextualSpacing/>
              <w:rPr>
                <w:sz w:val="24"/>
                <w:szCs w:val="24"/>
                <w:lang w:val="en-GB"/>
              </w:rPr>
            </w:pPr>
          </w:p>
        </w:tc>
        <w:tc>
          <w:tcPr>
            <w:tcW w:w="1439" w:type="dxa"/>
          </w:tcPr>
          <w:p w14:paraId="6CC35B59" w14:textId="77777777" w:rsidR="00446E3B" w:rsidRPr="00925257" w:rsidRDefault="00446E3B" w:rsidP="002B7B7C">
            <w:pPr>
              <w:widowControl w:val="0"/>
              <w:autoSpaceDE w:val="0"/>
              <w:autoSpaceDN w:val="0"/>
              <w:adjustRightInd w:val="0"/>
              <w:contextualSpacing/>
              <w:rPr>
                <w:sz w:val="24"/>
                <w:szCs w:val="24"/>
                <w:lang w:val="en-GB"/>
              </w:rPr>
            </w:pPr>
          </w:p>
          <w:p w14:paraId="48880A74" w14:textId="77777777" w:rsidR="00446E3B" w:rsidRPr="00925257" w:rsidRDefault="00446E3B" w:rsidP="002B7B7C">
            <w:pPr>
              <w:widowControl w:val="0"/>
              <w:autoSpaceDE w:val="0"/>
              <w:autoSpaceDN w:val="0"/>
              <w:adjustRightInd w:val="0"/>
              <w:contextualSpacing/>
              <w:rPr>
                <w:sz w:val="24"/>
                <w:szCs w:val="24"/>
                <w:lang w:val="en-GB"/>
              </w:rPr>
            </w:pPr>
            <w:r w:rsidRPr="00925257">
              <w:rPr>
                <w:sz w:val="24"/>
                <w:szCs w:val="24"/>
                <w:lang w:val="en-GB"/>
              </w:rPr>
              <w:t>2.4</w:t>
            </w:r>
          </w:p>
          <w:p w14:paraId="571A5152" w14:textId="2605ED0B" w:rsidR="00446E3B" w:rsidRPr="00925257" w:rsidRDefault="00446E3B" w:rsidP="002B7B7C">
            <w:pPr>
              <w:widowControl w:val="0"/>
              <w:autoSpaceDE w:val="0"/>
              <w:autoSpaceDN w:val="0"/>
              <w:adjustRightInd w:val="0"/>
              <w:contextualSpacing/>
              <w:rPr>
                <w:sz w:val="24"/>
                <w:szCs w:val="24"/>
                <w:lang w:val="en-GB"/>
              </w:rPr>
            </w:pPr>
            <w:r w:rsidRPr="00925257">
              <w:rPr>
                <w:sz w:val="24"/>
                <w:szCs w:val="24"/>
                <w:lang w:val="en-GB"/>
              </w:rPr>
              <w:t>0.97</w:t>
            </w:r>
          </w:p>
        </w:tc>
      </w:tr>
      <w:tr w:rsidR="00946912" w:rsidRPr="00925257" w14:paraId="778529DD" w14:textId="77777777" w:rsidTr="00324F0C">
        <w:trPr>
          <w:trHeight w:val="188"/>
        </w:trPr>
        <w:tc>
          <w:tcPr>
            <w:tcW w:w="2232" w:type="dxa"/>
          </w:tcPr>
          <w:p w14:paraId="713864B5" w14:textId="58D5354D" w:rsidR="00446E3B" w:rsidRPr="00925257" w:rsidRDefault="00446E3B" w:rsidP="002B7B7C">
            <w:pPr>
              <w:widowControl w:val="0"/>
              <w:autoSpaceDE w:val="0"/>
              <w:autoSpaceDN w:val="0"/>
              <w:adjustRightInd w:val="0"/>
              <w:contextualSpacing/>
              <w:rPr>
                <w:sz w:val="24"/>
                <w:szCs w:val="24"/>
                <w:lang w:val="en-GB"/>
              </w:rPr>
            </w:pPr>
            <w:r w:rsidRPr="00925257">
              <w:rPr>
                <w:sz w:val="24"/>
                <w:szCs w:val="24"/>
                <w:lang w:val="en-GB"/>
              </w:rPr>
              <w:t>Verhaert</w:t>
            </w:r>
            <w:r w:rsidR="00557CB7" w:rsidRPr="00925257">
              <w:fldChar w:fldCharType="begin"/>
            </w:r>
            <w:r w:rsidR="006C194C">
              <w:rPr>
                <w:sz w:val="24"/>
                <w:szCs w:val="24"/>
                <w:lang w:val="en-GB"/>
              </w:rPr>
              <w:instrText xml:space="preserve"> ADDIN PAPERS2_CITATIONS &lt;citation&gt;&lt;uuid&gt;8C6936BF-0442-4927-8833-489CE2DC6168&lt;/uuid&gt;&lt;priority&gt;0&lt;/priority&gt;&lt;publications&gt;&lt;publication&gt;&lt;uuid&gt;88815F0A-86B0-4978-86D7-D2ABA3C702BF&lt;/uuid&gt;&lt;volume&gt;4&lt;/volume&gt;&lt;accepted_date&gt;99201009131200000000222000&lt;/accepted_date&gt;&lt;doi&gt;10.1016/j.jcmg.2010.09.023&lt;/doi&gt;&lt;startpage&gt;269&lt;/startpage&gt;&lt;revision_date&gt;99201008041200000000222000&lt;/revision_date&gt;&lt;publication_date&gt;99201103001200000000220000&lt;/publication_date&gt;&lt;url&gt;http://linkinghub.elsevier.com/retrieve/pii/S1936878X11000040&lt;/url&gt;&lt;type&gt;400&lt;/type&gt;&lt;title&gt;Direct T2 quantification of myocardial edema in acute ischemic injury.&lt;/title&gt;&lt;submission_date&gt;99201005281200000000222000&lt;/submission_date&gt;&lt;number&gt;3&lt;/number&gt;&lt;institution&gt;The Ohio State University, Columbus, Ohio 43210, USA.&lt;/institution&gt;&lt;subtype&gt;400&lt;/subtype&gt;&lt;endpage&gt;278&lt;/endpage&gt;&lt;bundle&gt;&lt;publication&gt;&lt;publisher&gt;Elsevier Inc&lt;/publisher&gt;&lt;title&gt;JACC: Cardiovascular Imaging&lt;/title&gt;&lt;type&gt;-100&lt;/type&gt;&lt;subtype&gt;-100&lt;/subtype&gt;&lt;uuid&gt;4E1092C5-589F-46C1-87E6-35F12E4A121D&lt;/uuid&gt;&lt;/publication&gt;&lt;/bundle&gt;&lt;authors&gt;&lt;author&gt;&lt;firstName&gt;David&lt;/firstName&gt;&lt;lastName&gt;Verhaert&lt;/lastName&gt;&lt;/author&gt;&lt;author&gt;&lt;firstName&gt;Paaladinesh&lt;/firstName&gt;&lt;lastName&gt;Thavendiranathan&lt;/lastName&gt;&lt;/author&gt;&lt;author&gt;&lt;firstName&gt;Shivraman&lt;/firstName&gt;&lt;lastName&gt;Giri&lt;/lastName&gt;&lt;/author&gt;&lt;author&gt;&lt;firstName&gt;Georgeta&lt;/firstName&gt;&lt;lastName&gt;Mihai&lt;/lastName&gt;&lt;/author&gt;&lt;author&gt;&lt;firstName&gt;Sanjay&lt;/firstName&gt;&lt;lastName&gt;Rajagopalan&lt;/lastName&gt;&lt;/author&gt;&lt;author&gt;&lt;firstName&gt;Orlando&lt;/firstName&gt;&lt;middleNames&gt;P&lt;/middleNames&gt;&lt;lastName&gt;Simonetti&lt;/lastName&gt;&lt;/author&gt;&lt;author&gt;&lt;firstName&gt;Subha&lt;/firstName&gt;&lt;middleNames&gt;V&lt;/middleNames&gt;&lt;lastName&gt;Raman&lt;/lastName&gt;&lt;/author&gt;&lt;/authors&gt;&lt;/publication&gt;&lt;/publications&gt;&lt;cites&gt;&lt;/cites&gt;&lt;/citation&gt;</w:instrText>
            </w:r>
            <w:r w:rsidR="00557CB7" w:rsidRPr="00925257">
              <w:fldChar w:fldCharType="separate"/>
            </w:r>
            <w:r w:rsidR="001C35BB" w:rsidRPr="00925257">
              <w:rPr>
                <w:sz w:val="24"/>
                <w:szCs w:val="24"/>
                <w:lang w:eastAsia="en-US"/>
              </w:rPr>
              <w:t>(11)</w:t>
            </w:r>
            <w:r w:rsidR="00557CB7" w:rsidRPr="00925257">
              <w:fldChar w:fldCharType="end"/>
            </w:r>
          </w:p>
        </w:tc>
        <w:tc>
          <w:tcPr>
            <w:tcW w:w="2121" w:type="dxa"/>
          </w:tcPr>
          <w:p w14:paraId="1B7C57F0" w14:textId="7D4486F5" w:rsidR="00446E3B" w:rsidRPr="00925257" w:rsidRDefault="00446E3B" w:rsidP="002B7B7C">
            <w:pPr>
              <w:widowControl w:val="0"/>
              <w:autoSpaceDE w:val="0"/>
              <w:autoSpaceDN w:val="0"/>
              <w:adjustRightInd w:val="0"/>
              <w:contextualSpacing/>
              <w:rPr>
                <w:sz w:val="24"/>
                <w:szCs w:val="24"/>
                <w:lang w:val="en-GB"/>
              </w:rPr>
            </w:pPr>
            <w:r w:rsidRPr="00925257">
              <w:rPr>
                <w:sz w:val="24"/>
                <w:szCs w:val="24"/>
                <w:lang w:val="en-GB"/>
              </w:rPr>
              <w:t>T2 SSFP</w:t>
            </w:r>
          </w:p>
        </w:tc>
        <w:tc>
          <w:tcPr>
            <w:tcW w:w="2122" w:type="dxa"/>
          </w:tcPr>
          <w:p w14:paraId="0C46570D" w14:textId="3E231DB6" w:rsidR="00446E3B" w:rsidRPr="00925257" w:rsidRDefault="00446E3B" w:rsidP="002B7B7C">
            <w:pPr>
              <w:widowControl w:val="0"/>
              <w:autoSpaceDE w:val="0"/>
              <w:autoSpaceDN w:val="0"/>
              <w:adjustRightInd w:val="0"/>
              <w:contextualSpacing/>
              <w:rPr>
                <w:sz w:val="24"/>
                <w:szCs w:val="24"/>
                <w:lang w:val="en-GB"/>
              </w:rPr>
            </w:pPr>
            <w:r w:rsidRPr="00925257">
              <w:rPr>
                <w:sz w:val="24"/>
                <w:szCs w:val="24"/>
                <w:lang w:val="en-GB"/>
              </w:rPr>
              <w:t>55.5 ± 2.3 (</w:t>
            </w:r>
            <w:r w:rsidR="00D01B56" w:rsidRPr="00925257">
              <w:rPr>
                <w:sz w:val="24"/>
                <w:szCs w:val="24"/>
                <w:lang w:val="en-GB"/>
              </w:rPr>
              <w:t>n=</w:t>
            </w:r>
            <w:r w:rsidRPr="00925257">
              <w:rPr>
                <w:sz w:val="24"/>
                <w:szCs w:val="24"/>
                <w:lang w:val="en-GB"/>
              </w:rPr>
              <w:t>21)</w:t>
            </w:r>
          </w:p>
        </w:tc>
        <w:tc>
          <w:tcPr>
            <w:tcW w:w="1997" w:type="dxa"/>
          </w:tcPr>
          <w:p w14:paraId="01863E6E" w14:textId="316E77E6" w:rsidR="00446E3B" w:rsidRPr="00925257" w:rsidRDefault="00446E3B" w:rsidP="002B7B7C">
            <w:pPr>
              <w:widowControl w:val="0"/>
              <w:autoSpaceDE w:val="0"/>
              <w:autoSpaceDN w:val="0"/>
              <w:adjustRightInd w:val="0"/>
              <w:contextualSpacing/>
              <w:rPr>
                <w:sz w:val="24"/>
                <w:szCs w:val="24"/>
                <w:lang w:val="en-GB"/>
              </w:rPr>
            </w:pPr>
          </w:p>
        </w:tc>
        <w:tc>
          <w:tcPr>
            <w:tcW w:w="2386" w:type="dxa"/>
          </w:tcPr>
          <w:p w14:paraId="247AE6DC" w14:textId="174E1B07" w:rsidR="00446E3B" w:rsidRPr="00925257" w:rsidRDefault="00446E3B" w:rsidP="002B7B7C">
            <w:pPr>
              <w:widowControl w:val="0"/>
              <w:autoSpaceDE w:val="0"/>
              <w:autoSpaceDN w:val="0"/>
              <w:adjustRightInd w:val="0"/>
              <w:contextualSpacing/>
              <w:rPr>
                <w:sz w:val="24"/>
                <w:szCs w:val="24"/>
                <w:lang w:val="en-GB"/>
              </w:rPr>
            </w:pPr>
            <w:r w:rsidRPr="00925257">
              <w:rPr>
                <w:sz w:val="24"/>
                <w:szCs w:val="24"/>
                <w:lang w:val="en-GB"/>
              </w:rPr>
              <w:t>(</w:t>
            </w:r>
            <w:r w:rsidR="001266E5" w:rsidRPr="00925257">
              <w:rPr>
                <w:sz w:val="24"/>
                <w:szCs w:val="24"/>
                <w:lang w:val="en-GB"/>
              </w:rPr>
              <w:t>n=</w:t>
            </w:r>
            <w:r w:rsidRPr="00925257">
              <w:rPr>
                <w:sz w:val="24"/>
                <w:szCs w:val="24"/>
                <w:lang w:val="en-GB"/>
              </w:rPr>
              <w:t>27)</w:t>
            </w:r>
          </w:p>
          <w:p w14:paraId="08404B63" w14:textId="77777777" w:rsidR="00446E3B" w:rsidRPr="00925257" w:rsidRDefault="00446E3B" w:rsidP="002B7B7C">
            <w:pPr>
              <w:widowControl w:val="0"/>
              <w:autoSpaceDE w:val="0"/>
              <w:autoSpaceDN w:val="0"/>
              <w:adjustRightInd w:val="0"/>
              <w:contextualSpacing/>
              <w:rPr>
                <w:sz w:val="24"/>
                <w:szCs w:val="24"/>
                <w:lang w:val="en-GB"/>
              </w:rPr>
            </w:pPr>
            <w:r w:rsidRPr="00925257">
              <w:rPr>
                <w:sz w:val="24"/>
                <w:szCs w:val="24"/>
                <w:lang w:val="en-GB"/>
              </w:rPr>
              <w:t xml:space="preserve">Involved 69 ±6 </w:t>
            </w:r>
          </w:p>
          <w:p w14:paraId="1615B7FD" w14:textId="45F632DB" w:rsidR="00446E3B" w:rsidRPr="00925257" w:rsidRDefault="00446E3B" w:rsidP="002B7B7C">
            <w:pPr>
              <w:widowControl w:val="0"/>
              <w:autoSpaceDE w:val="0"/>
              <w:autoSpaceDN w:val="0"/>
              <w:adjustRightInd w:val="0"/>
              <w:contextualSpacing/>
              <w:rPr>
                <w:sz w:val="24"/>
                <w:szCs w:val="24"/>
                <w:lang w:val="en-GB"/>
              </w:rPr>
            </w:pPr>
            <w:r w:rsidRPr="00925257">
              <w:rPr>
                <w:sz w:val="24"/>
                <w:szCs w:val="24"/>
                <w:lang w:val="en-GB"/>
              </w:rPr>
              <w:t xml:space="preserve">Remote 56±3.4 </w:t>
            </w:r>
          </w:p>
        </w:tc>
        <w:tc>
          <w:tcPr>
            <w:tcW w:w="2008" w:type="dxa"/>
          </w:tcPr>
          <w:p w14:paraId="5A4016F6" w14:textId="5F4516AD" w:rsidR="00446E3B" w:rsidRPr="00925257" w:rsidRDefault="00446E3B" w:rsidP="002B7B7C">
            <w:pPr>
              <w:widowControl w:val="0"/>
              <w:autoSpaceDE w:val="0"/>
              <w:autoSpaceDN w:val="0"/>
              <w:adjustRightInd w:val="0"/>
              <w:contextualSpacing/>
              <w:rPr>
                <w:sz w:val="24"/>
                <w:szCs w:val="24"/>
                <w:lang w:val="en-GB"/>
              </w:rPr>
            </w:pPr>
          </w:p>
        </w:tc>
        <w:tc>
          <w:tcPr>
            <w:tcW w:w="1439" w:type="dxa"/>
          </w:tcPr>
          <w:p w14:paraId="30D6160C" w14:textId="77777777" w:rsidR="00446E3B" w:rsidRPr="00925257" w:rsidRDefault="00446E3B" w:rsidP="002B7B7C">
            <w:pPr>
              <w:widowControl w:val="0"/>
              <w:autoSpaceDE w:val="0"/>
              <w:autoSpaceDN w:val="0"/>
              <w:adjustRightInd w:val="0"/>
              <w:contextualSpacing/>
              <w:rPr>
                <w:sz w:val="24"/>
                <w:szCs w:val="24"/>
                <w:lang w:val="en-GB"/>
              </w:rPr>
            </w:pPr>
          </w:p>
          <w:p w14:paraId="3A4F209F" w14:textId="7D40AEF7" w:rsidR="00446E3B" w:rsidRPr="00925257" w:rsidRDefault="00446E3B" w:rsidP="002B7B7C">
            <w:pPr>
              <w:widowControl w:val="0"/>
              <w:autoSpaceDE w:val="0"/>
              <w:autoSpaceDN w:val="0"/>
              <w:adjustRightInd w:val="0"/>
              <w:contextualSpacing/>
              <w:rPr>
                <w:sz w:val="24"/>
                <w:szCs w:val="24"/>
                <w:lang w:val="en-GB"/>
              </w:rPr>
            </w:pPr>
            <w:r w:rsidRPr="00925257">
              <w:rPr>
                <w:sz w:val="24"/>
                <w:szCs w:val="24"/>
                <w:lang w:val="en-GB"/>
              </w:rPr>
              <w:t>4.65</w:t>
            </w:r>
          </w:p>
          <w:p w14:paraId="67BDCD98" w14:textId="16758EF9" w:rsidR="00446E3B" w:rsidRPr="00925257" w:rsidRDefault="001266E5" w:rsidP="002B7B7C">
            <w:pPr>
              <w:widowControl w:val="0"/>
              <w:autoSpaceDE w:val="0"/>
              <w:autoSpaceDN w:val="0"/>
              <w:adjustRightInd w:val="0"/>
              <w:contextualSpacing/>
              <w:rPr>
                <w:sz w:val="24"/>
                <w:szCs w:val="24"/>
                <w:lang w:val="en-GB"/>
              </w:rPr>
            </w:pPr>
            <w:r w:rsidRPr="00925257">
              <w:rPr>
                <w:sz w:val="24"/>
                <w:szCs w:val="24"/>
                <w:lang w:val="en-GB"/>
              </w:rPr>
              <w:t>0.17</w:t>
            </w:r>
          </w:p>
        </w:tc>
      </w:tr>
    </w:tbl>
    <w:p w14:paraId="61B687FF" w14:textId="14D2C7DA" w:rsidR="00F6675E" w:rsidRPr="00925257" w:rsidRDefault="00F6675E" w:rsidP="002B7B7C">
      <w:pPr>
        <w:contextualSpacing/>
      </w:pPr>
    </w:p>
    <w:p w14:paraId="7169D7E2" w14:textId="77777777" w:rsidR="00F6675E" w:rsidRPr="00925257" w:rsidRDefault="00F6675E" w:rsidP="002B7B7C">
      <w:pPr>
        <w:contextualSpacing/>
        <w:rPr>
          <w:b/>
        </w:rPr>
      </w:pPr>
    </w:p>
    <w:p w14:paraId="12060487" w14:textId="2AD10D0C" w:rsidR="003D5264" w:rsidRPr="00925257" w:rsidRDefault="003D5264" w:rsidP="002B7B7C">
      <w:r w:rsidRPr="00925257">
        <w:br w:type="page"/>
      </w:r>
    </w:p>
    <w:p w14:paraId="4A0FA7C8" w14:textId="25EFAC36" w:rsidR="00557CB7" w:rsidRPr="00925257" w:rsidRDefault="002845C1" w:rsidP="002B7B7C">
      <w:pPr>
        <w:contextualSpacing/>
      </w:pPr>
      <w:r w:rsidRPr="00925257">
        <w:lastRenderedPageBreak/>
        <w:t>References</w:t>
      </w:r>
    </w:p>
    <w:p w14:paraId="40A1561A" w14:textId="77777777" w:rsidR="006C194C" w:rsidRDefault="00557CB7" w:rsidP="002B7B7C">
      <w:pPr>
        <w:widowControl w:val="0"/>
        <w:tabs>
          <w:tab w:val="left" w:pos="640"/>
        </w:tabs>
        <w:autoSpaceDE w:val="0"/>
        <w:autoSpaceDN w:val="0"/>
        <w:adjustRightInd w:val="0"/>
        <w:spacing w:after="240"/>
        <w:ind w:left="640" w:hanging="640"/>
        <w:rPr>
          <w:lang w:eastAsia="en-US"/>
        </w:rPr>
      </w:pPr>
      <w:r w:rsidRPr="00925257">
        <w:fldChar w:fldCharType="begin"/>
      </w:r>
      <w:r w:rsidRPr="00D355F4">
        <w:rPr>
          <w:lang w:val="es-ES"/>
        </w:rPr>
        <w:instrText xml:space="preserve"> ADDIN PAPERS2_CITATIONS &lt;papers2_bibliography/&gt;</w:instrText>
      </w:r>
      <w:r w:rsidRPr="00925257">
        <w:fldChar w:fldCharType="separate"/>
      </w:r>
      <w:r w:rsidR="006C194C" w:rsidRPr="00D355F4">
        <w:rPr>
          <w:lang w:val="es-ES" w:eastAsia="en-US"/>
        </w:rPr>
        <w:t>1.</w:t>
      </w:r>
      <w:r w:rsidR="006C194C" w:rsidRPr="00D355F4">
        <w:rPr>
          <w:lang w:val="es-ES" w:eastAsia="en-US"/>
        </w:rPr>
        <w:tab/>
        <w:t xml:space="preserve">Fernández-Jiménez R, Sánchez-González J, Agüero J, Del Trigo M, Galán-Arriola C, Fuster V, et al. </w:t>
      </w:r>
      <w:r w:rsidR="006C194C">
        <w:rPr>
          <w:lang w:eastAsia="en-US"/>
        </w:rPr>
        <w:t xml:space="preserve">Fast T2 gradient-spin-echo (T2-GraSE) mapping for myocardial edema quantification: first in vivo validation in a porcine model of ischemia/reperfusion. Journal of Cardiovascular Magnetic Resonance. 2015 Nov 4;17(1):652. </w:t>
      </w:r>
    </w:p>
    <w:p w14:paraId="08710023" w14:textId="77777777" w:rsidR="006C194C" w:rsidRPr="006C194C" w:rsidRDefault="006C194C" w:rsidP="002B7B7C">
      <w:pPr>
        <w:widowControl w:val="0"/>
        <w:tabs>
          <w:tab w:val="left" w:pos="640"/>
        </w:tabs>
        <w:autoSpaceDE w:val="0"/>
        <w:autoSpaceDN w:val="0"/>
        <w:adjustRightInd w:val="0"/>
        <w:spacing w:after="240"/>
        <w:ind w:left="640" w:hanging="640"/>
        <w:rPr>
          <w:lang w:val="de-DE" w:eastAsia="en-US"/>
        </w:rPr>
      </w:pPr>
      <w:r>
        <w:rPr>
          <w:lang w:eastAsia="en-US"/>
        </w:rPr>
        <w:t>2.</w:t>
      </w:r>
      <w:r>
        <w:rPr>
          <w:lang w:eastAsia="en-US"/>
        </w:rPr>
        <w:tab/>
        <w:t xml:space="preserve">Carpenter J-P, He T, Kirk P, Roughton M, Anderson LJ, de Noronha SV, et al. Calibration of myocardial T2 and T1 against iron concentration. Journal of Cardiovascular Magnetic Resonance. </w:t>
      </w:r>
      <w:r w:rsidRPr="006C194C">
        <w:rPr>
          <w:lang w:val="de-DE" w:eastAsia="en-US"/>
        </w:rPr>
        <w:t xml:space="preserve">2014 Aug 12;16(1):348. </w:t>
      </w:r>
    </w:p>
    <w:p w14:paraId="721EE646" w14:textId="77777777" w:rsidR="006C194C" w:rsidRDefault="006C194C" w:rsidP="002B7B7C">
      <w:pPr>
        <w:widowControl w:val="0"/>
        <w:tabs>
          <w:tab w:val="left" w:pos="640"/>
        </w:tabs>
        <w:autoSpaceDE w:val="0"/>
        <w:autoSpaceDN w:val="0"/>
        <w:adjustRightInd w:val="0"/>
        <w:spacing w:after="240"/>
        <w:ind w:left="640" w:hanging="640"/>
        <w:rPr>
          <w:lang w:eastAsia="en-US"/>
        </w:rPr>
      </w:pPr>
      <w:r w:rsidRPr="006C194C">
        <w:rPr>
          <w:lang w:val="de-DE" w:eastAsia="en-US"/>
        </w:rPr>
        <w:t>3.</w:t>
      </w:r>
      <w:r w:rsidRPr="006C194C">
        <w:rPr>
          <w:lang w:val="de-DE" w:eastAsia="en-US"/>
        </w:rPr>
        <w:tab/>
        <w:t xml:space="preserve">Bohnen S, Radunski UK, Lund GK, Kandolf R, Stehning C, Schnackenburg B, et al. </w:t>
      </w:r>
      <w:r>
        <w:rPr>
          <w:lang w:eastAsia="en-US"/>
        </w:rPr>
        <w:t xml:space="preserve">Performance of T1 and T2 Mapping Cardiovascular Magnetic Resonance to Detect Active Myocarditis in Patients With Recent-Onset Heart Failure. Circulation: Cardiovascular Imaging. 2015 May 19;8(6):e003073–3. </w:t>
      </w:r>
    </w:p>
    <w:p w14:paraId="2675080A" w14:textId="77777777" w:rsidR="006C194C" w:rsidRDefault="006C194C" w:rsidP="002B7B7C">
      <w:pPr>
        <w:widowControl w:val="0"/>
        <w:tabs>
          <w:tab w:val="left" w:pos="640"/>
        </w:tabs>
        <w:autoSpaceDE w:val="0"/>
        <w:autoSpaceDN w:val="0"/>
        <w:adjustRightInd w:val="0"/>
        <w:spacing w:after="240"/>
        <w:ind w:left="640" w:hanging="640"/>
        <w:rPr>
          <w:lang w:eastAsia="en-US"/>
        </w:rPr>
      </w:pPr>
      <w:r>
        <w:rPr>
          <w:lang w:eastAsia="en-US"/>
        </w:rPr>
        <w:t>4.</w:t>
      </w:r>
      <w:r>
        <w:rPr>
          <w:lang w:eastAsia="en-US"/>
        </w:rPr>
        <w:tab/>
        <w:t xml:space="preserve">Lurz P, Luecke C, Eitel I, Föhrenbach F, Frank C, Grothoff M, et al. Comprehensive Cardiac Magnetic Resonance Imaging in Patients With Suspected Myocarditis. Journal of the American College of Cardiology. 2016 Apr;67(15):1800–11. </w:t>
      </w:r>
    </w:p>
    <w:p w14:paraId="72C21DCE" w14:textId="77777777" w:rsidR="006C194C" w:rsidRDefault="006C194C" w:rsidP="002B7B7C">
      <w:pPr>
        <w:widowControl w:val="0"/>
        <w:tabs>
          <w:tab w:val="left" w:pos="640"/>
        </w:tabs>
        <w:autoSpaceDE w:val="0"/>
        <w:autoSpaceDN w:val="0"/>
        <w:adjustRightInd w:val="0"/>
        <w:spacing w:after="240"/>
        <w:ind w:left="640" w:hanging="640"/>
        <w:rPr>
          <w:lang w:eastAsia="en-US"/>
        </w:rPr>
      </w:pPr>
      <w:r>
        <w:rPr>
          <w:lang w:eastAsia="en-US"/>
        </w:rPr>
        <w:t>5.</w:t>
      </w:r>
      <w:r>
        <w:rPr>
          <w:lang w:eastAsia="en-US"/>
        </w:rPr>
        <w:tab/>
        <w:t xml:space="preserve">Bulluck H, White SK, Rosmini S, Bhuva A, Treibel TA, Fontana M, et al. T1 mapping and T2 mapping at 3T for quantifying the area-at-risk in reperfused STEMI patients. Journal of Cardiovascular Magnetic Resonance. 2015 Aug 12;17(1):2605. </w:t>
      </w:r>
    </w:p>
    <w:p w14:paraId="1BFE4E31" w14:textId="77777777" w:rsidR="006C194C" w:rsidRDefault="006C194C" w:rsidP="002B7B7C">
      <w:pPr>
        <w:widowControl w:val="0"/>
        <w:tabs>
          <w:tab w:val="left" w:pos="640"/>
        </w:tabs>
        <w:autoSpaceDE w:val="0"/>
        <w:autoSpaceDN w:val="0"/>
        <w:adjustRightInd w:val="0"/>
        <w:spacing w:after="240"/>
        <w:ind w:left="640" w:hanging="640"/>
        <w:rPr>
          <w:lang w:eastAsia="en-US"/>
        </w:rPr>
      </w:pPr>
      <w:r>
        <w:rPr>
          <w:lang w:eastAsia="en-US"/>
        </w:rPr>
        <w:t>6.</w:t>
      </w:r>
      <w:r>
        <w:rPr>
          <w:lang w:eastAsia="en-US"/>
        </w:rPr>
        <w:tab/>
        <w:t xml:space="preserve">Park CH, Choi E-Y, Yoon YW, Kwon HM, Hong BK, Lee BK, et al. Quantitative T2 mapping after reperfusion therapy in patients with acute myocardial infarction: A comparison with late gadolinium enhancement and cine MR imaging. Magnetic Resonance Imaging. 2015 Dec;33(10):1246–52. </w:t>
      </w:r>
    </w:p>
    <w:p w14:paraId="060A6613" w14:textId="77777777" w:rsidR="006C194C" w:rsidRPr="006C194C" w:rsidRDefault="006C194C" w:rsidP="002B7B7C">
      <w:pPr>
        <w:widowControl w:val="0"/>
        <w:tabs>
          <w:tab w:val="left" w:pos="640"/>
        </w:tabs>
        <w:autoSpaceDE w:val="0"/>
        <w:autoSpaceDN w:val="0"/>
        <w:adjustRightInd w:val="0"/>
        <w:spacing w:after="240"/>
        <w:ind w:left="640" w:hanging="640"/>
        <w:rPr>
          <w:lang w:val="de-DE" w:eastAsia="en-US"/>
        </w:rPr>
      </w:pPr>
      <w:r>
        <w:rPr>
          <w:lang w:eastAsia="en-US"/>
        </w:rPr>
        <w:t>7.</w:t>
      </w:r>
      <w:r>
        <w:rPr>
          <w:lang w:eastAsia="en-US"/>
        </w:rPr>
        <w:tab/>
        <w:t xml:space="preserve">Langhans B, Nadjiri J, Jähnichen C, Kastrati A, Martinoff S, Hadamitzky M. Reproducibility of area at risk assessment in acute myocardial infarction by T1- and T2-mapping sequences in cardiac magnetic resonance imaging in comparison to Tc99m-sestamibi SPECT. </w:t>
      </w:r>
      <w:r w:rsidRPr="006C194C">
        <w:rPr>
          <w:lang w:val="de-DE" w:eastAsia="en-US"/>
        </w:rPr>
        <w:t xml:space="preserve">Int J Cardiovasc Imaging. 2014 Jul 2;30(7):1357–63. </w:t>
      </w:r>
    </w:p>
    <w:p w14:paraId="57FAAA30" w14:textId="77777777" w:rsidR="006C194C" w:rsidRDefault="006C194C" w:rsidP="002B7B7C">
      <w:pPr>
        <w:widowControl w:val="0"/>
        <w:tabs>
          <w:tab w:val="left" w:pos="640"/>
        </w:tabs>
        <w:autoSpaceDE w:val="0"/>
        <w:autoSpaceDN w:val="0"/>
        <w:adjustRightInd w:val="0"/>
        <w:spacing w:after="240"/>
        <w:ind w:left="640" w:hanging="640"/>
        <w:rPr>
          <w:lang w:eastAsia="en-US"/>
        </w:rPr>
      </w:pPr>
      <w:r w:rsidRPr="006C194C">
        <w:rPr>
          <w:lang w:val="de-DE" w:eastAsia="en-US"/>
        </w:rPr>
        <w:t>8.</w:t>
      </w:r>
      <w:r w:rsidRPr="006C194C">
        <w:rPr>
          <w:lang w:val="de-DE" w:eastAsia="en-US"/>
        </w:rPr>
        <w:tab/>
        <w:t xml:space="preserve">Nassenstein K, Nensa F, Schlosser T, Bruder O, Umutlu L, Lauenstein T, et al. </w:t>
      </w:r>
      <w:r>
        <w:rPr>
          <w:lang w:eastAsia="en-US"/>
        </w:rPr>
        <w:t xml:space="preserve">Cardiac MRI: T2-Mapping Versus T2-Weighted Dark-Blood TSE Imaging for Myocardial Edema Visualization in Acute Myocardial Infarction. Fortschr Röntgenstr. 2014 Jan 23;186(02):166–72. </w:t>
      </w:r>
    </w:p>
    <w:p w14:paraId="465FD19F" w14:textId="77777777" w:rsidR="006C194C" w:rsidRDefault="006C194C" w:rsidP="002B7B7C">
      <w:pPr>
        <w:widowControl w:val="0"/>
        <w:tabs>
          <w:tab w:val="left" w:pos="640"/>
        </w:tabs>
        <w:autoSpaceDE w:val="0"/>
        <w:autoSpaceDN w:val="0"/>
        <w:adjustRightInd w:val="0"/>
        <w:spacing w:after="240"/>
        <w:ind w:left="640" w:hanging="640"/>
        <w:rPr>
          <w:lang w:eastAsia="en-US"/>
        </w:rPr>
      </w:pPr>
      <w:r>
        <w:rPr>
          <w:lang w:eastAsia="en-US"/>
        </w:rPr>
        <w:t>9.</w:t>
      </w:r>
      <w:r>
        <w:rPr>
          <w:lang w:eastAsia="en-US"/>
        </w:rPr>
        <w:tab/>
        <w:t xml:space="preserve">Thavendiranathan P, Walls M, Giri S, Verhaert D, Rajagopalan S, Moore S, et al. Improved Detection of Myocardial Involvement in Acute Inflammatory Cardiomyopathies Using T2 Mapping. Circulation: Cardiovascular Imaging. 2012 Jan 17;5(1):102–10. </w:t>
      </w:r>
    </w:p>
    <w:p w14:paraId="64F9A6F6" w14:textId="77777777" w:rsidR="006C194C" w:rsidRDefault="006C194C" w:rsidP="002B7B7C">
      <w:pPr>
        <w:widowControl w:val="0"/>
        <w:tabs>
          <w:tab w:val="left" w:pos="640"/>
        </w:tabs>
        <w:autoSpaceDE w:val="0"/>
        <w:autoSpaceDN w:val="0"/>
        <w:adjustRightInd w:val="0"/>
        <w:spacing w:after="240"/>
        <w:ind w:left="640" w:hanging="640"/>
        <w:rPr>
          <w:lang w:eastAsia="en-US"/>
        </w:rPr>
      </w:pPr>
      <w:r>
        <w:rPr>
          <w:lang w:eastAsia="en-US"/>
        </w:rPr>
        <w:lastRenderedPageBreak/>
        <w:t>10.</w:t>
      </w:r>
      <w:r>
        <w:rPr>
          <w:lang w:eastAsia="en-US"/>
        </w:rPr>
        <w:tab/>
        <w:t xml:space="preserve">van Heeswijk RB, Piccini D, Feliciano H, Hullin R, Schwitter J, Stuber M. Self-navigated isotropic three-dimensional cardiac T2 mapping. Magn Reson Med. 2015 Apr;73(4):1549–54. </w:t>
      </w:r>
    </w:p>
    <w:p w14:paraId="58872247" w14:textId="77777777" w:rsidR="006C194C" w:rsidRPr="006C194C" w:rsidRDefault="006C194C" w:rsidP="002B7B7C">
      <w:pPr>
        <w:widowControl w:val="0"/>
        <w:tabs>
          <w:tab w:val="left" w:pos="640"/>
        </w:tabs>
        <w:autoSpaceDE w:val="0"/>
        <w:autoSpaceDN w:val="0"/>
        <w:adjustRightInd w:val="0"/>
        <w:spacing w:after="240"/>
        <w:ind w:left="640" w:hanging="640"/>
        <w:rPr>
          <w:lang w:val="de-DE" w:eastAsia="en-US"/>
        </w:rPr>
      </w:pPr>
      <w:r>
        <w:rPr>
          <w:lang w:eastAsia="en-US"/>
        </w:rPr>
        <w:t>11.</w:t>
      </w:r>
      <w:r>
        <w:rPr>
          <w:lang w:eastAsia="en-US"/>
        </w:rPr>
        <w:tab/>
        <w:t xml:space="preserve">Verhaert D, Thavendiranathan P, Giri S, Mihai G, Rajagopalan S, Simonetti OP, et al. Direct T2 quantification of myocardial edema in acute ischemic injury. </w:t>
      </w:r>
      <w:r w:rsidRPr="006C194C">
        <w:rPr>
          <w:lang w:val="de-DE" w:eastAsia="en-US"/>
        </w:rPr>
        <w:t xml:space="preserve">JACC: Cardiovascular Imaging. 2011 Mar;4(3):269–78. </w:t>
      </w:r>
    </w:p>
    <w:p w14:paraId="533AE1BF" w14:textId="77777777" w:rsidR="006C194C" w:rsidRDefault="006C194C" w:rsidP="002B7B7C">
      <w:pPr>
        <w:widowControl w:val="0"/>
        <w:tabs>
          <w:tab w:val="left" w:pos="640"/>
        </w:tabs>
        <w:autoSpaceDE w:val="0"/>
        <w:autoSpaceDN w:val="0"/>
        <w:adjustRightInd w:val="0"/>
        <w:spacing w:after="240"/>
        <w:ind w:left="640" w:hanging="640"/>
        <w:rPr>
          <w:lang w:eastAsia="en-US"/>
        </w:rPr>
      </w:pPr>
      <w:r w:rsidRPr="006C194C">
        <w:rPr>
          <w:lang w:val="de-DE" w:eastAsia="en-US"/>
        </w:rPr>
        <w:t>12.</w:t>
      </w:r>
      <w:r w:rsidRPr="006C194C">
        <w:rPr>
          <w:lang w:val="de-DE" w:eastAsia="en-US"/>
        </w:rPr>
        <w:tab/>
        <w:t xml:space="preserve">Wassmuth R, Prothmann M, Utz W, Dieringer M, Knobelsdorff-Brenkenhoff von F, Greiser A, et al. </w:t>
      </w:r>
      <w:r>
        <w:rPr>
          <w:lang w:eastAsia="en-US"/>
        </w:rPr>
        <w:t xml:space="preserve">Variability and homogeneity of cardiovascular magnetic resonance myocardial T2-mapping in volunteers compared to patients with edema. Journal of Cardiovascular Magnetic Resonance. 2013;15(1):27. </w:t>
      </w:r>
    </w:p>
    <w:p w14:paraId="14F34211" w14:textId="77777777" w:rsidR="006C194C" w:rsidRDefault="006C194C" w:rsidP="002B7B7C">
      <w:pPr>
        <w:widowControl w:val="0"/>
        <w:tabs>
          <w:tab w:val="left" w:pos="640"/>
        </w:tabs>
        <w:autoSpaceDE w:val="0"/>
        <w:autoSpaceDN w:val="0"/>
        <w:adjustRightInd w:val="0"/>
        <w:spacing w:after="240"/>
        <w:ind w:left="640" w:hanging="640"/>
        <w:rPr>
          <w:lang w:eastAsia="en-US"/>
        </w:rPr>
      </w:pPr>
      <w:r>
        <w:rPr>
          <w:lang w:eastAsia="en-US"/>
        </w:rPr>
        <w:t>13.</w:t>
      </w:r>
      <w:r>
        <w:rPr>
          <w:lang w:eastAsia="en-US"/>
        </w:rPr>
        <w:tab/>
        <w:t xml:space="preserve">Knobelsdorff-Brenkenhoff von F, Prothmann M, Dieringer MA, Wassmuth R, Greiser A, Schwenke C, et al. Myocardial T1 and T2 mapping at 3 T: reference values, influencing factors and implications. Journal of Cardiovascular Magnetic Resonance. 2013;15(1):53. </w:t>
      </w:r>
    </w:p>
    <w:p w14:paraId="533A4C4F" w14:textId="77777777" w:rsidR="006C194C" w:rsidRDefault="006C194C" w:rsidP="002B7B7C">
      <w:pPr>
        <w:widowControl w:val="0"/>
        <w:tabs>
          <w:tab w:val="left" w:pos="640"/>
        </w:tabs>
        <w:autoSpaceDE w:val="0"/>
        <w:autoSpaceDN w:val="0"/>
        <w:adjustRightInd w:val="0"/>
        <w:spacing w:after="240"/>
        <w:ind w:left="640" w:hanging="640"/>
        <w:rPr>
          <w:lang w:eastAsia="en-US"/>
        </w:rPr>
      </w:pPr>
      <w:r>
        <w:rPr>
          <w:lang w:eastAsia="en-US"/>
        </w:rPr>
        <w:t>14.</w:t>
      </w:r>
      <w:r>
        <w:rPr>
          <w:lang w:eastAsia="en-US"/>
        </w:rPr>
        <w:tab/>
        <w:t xml:space="preserve">Bönner F, Janzarik N, Jacoby C, Spieker M, Schnackenburg B, Range F, et al. Myocardial T2 mapping reveals age- and sex-related differences in volunteers. Journal of Cardiovascular Magnetic Resonance. 2015;17(1):9. </w:t>
      </w:r>
    </w:p>
    <w:p w14:paraId="7E8E4D22" w14:textId="77777777" w:rsidR="006C194C" w:rsidRDefault="006C194C" w:rsidP="002B7B7C">
      <w:pPr>
        <w:widowControl w:val="0"/>
        <w:tabs>
          <w:tab w:val="left" w:pos="640"/>
        </w:tabs>
        <w:autoSpaceDE w:val="0"/>
        <w:autoSpaceDN w:val="0"/>
        <w:adjustRightInd w:val="0"/>
        <w:spacing w:after="240"/>
        <w:ind w:left="640" w:hanging="640"/>
        <w:rPr>
          <w:lang w:eastAsia="en-US"/>
        </w:rPr>
      </w:pPr>
      <w:r>
        <w:rPr>
          <w:lang w:eastAsia="en-US"/>
        </w:rPr>
        <w:t>15.</w:t>
      </w:r>
      <w:r>
        <w:rPr>
          <w:lang w:eastAsia="en-US"/>
        </w:rPr>
        <w:tab/>
        <w:t xml:space="preserve">Radunski UK, Lund GK, Stehning C, Schnackenburg B, Bohnen S, Adam G, et al. CMR in Patients With Severe Myocarditis. JACC: Cardiovascular Imaging. 2014 Jul;7(7):667–75. </w:t>
      </w:r>
    </w:p>
    <w:p w14:paraId="34321AC5" w14:textId="77777777" w:rsidR="006C194C" w:rsidRDefault="006C194C" w:rsidP="002B7B7C">
      <w:pPr>
        <w:widowControl w:val="0"/>
        <w:tabs>
          <w:tab w:val="left" w:pos="640"/>
        </w:tabs>
        <w:autoSpaceDE w:val="0"/>
        <w:autoSpaceDN w:val="0"/>
        <w:adjustRightInd w:val="0"/>
        <w:spacing w:after="240"/>
        <w:ind w:left="640" w:hanging="640"/>
        <w:rPr>
          <w:lang w:eastAsia="en-US"/>
        </w:rPr>
      </w:pPr>
      <w:r w:rsidRPr="006C194C">
        <w:rPr>
          <w:lang w:val="de-DE" w:eastAsia="en-US"/>
        </w:rPr>
        <w:t>16.</w:t>
      </w:r>
      <w:r w:rsidRPr="006C194C">
        <w:rPr>
          <w:lang w:val="de-DE" w:eastAsia="en-US"/>
        </w:rPr>
        <w:tab/>
        <w:t xml:space="preserve">Baeßler B, Schaarschmidt F, Dick A, Stehning C, Schnackenburg B, Michels G, et al. </w:t>
      </w:r>
      <w:r>
        <w:rPr>
          <w:lang w:eastAsia="en-US"/>
        </w:rPr>
        <w:t xml:space="preserve">Mapping tissue inhomogeneity in acute myocarditis: a novel analytical approach to quantitative myocardial edema imaging by T2-mapping. Journal of Cardiovascular Magnetic Resonance. 2015 Dec 23;17(1):165. </w:t>
      </w:r>
    </w:p>
    <w:p w14:paraId="0139D681" w14:textId="77777777" w:rsidR="006C194C" w:rsidRDefault="006C194C" w:rsidP="002B7B7C">
      <w:pPr>
        <w:widowControl w:val="0"/>
        <w:tabs>
          <w:tab w:val="left" w:pos="640"/>
        </w:tabs>
        <w:autoSpaceDE w:val="0"/>
        <w:autoSpaceDN w:val="0"/>
        <w:adjustRightInd w:val="0"/>
        <w:spacing w:after="240"/>
        <w:ind w:left="640" w:hanging="640"/>
        <w:rPr>
          <w:lang w:eastAsia="en-US"/>
        </w:rPr>
      </w:pPr>
      <w:r>
        <w:rPr>
          <w:lang w:eastAsia="en-US"/>
        </w:rPr>
        <w:t>17.</w:t>
      </w:r>
      <w:r>
        <w:rPr>
          <w:lang w:eastAsia="en-US"/>
        </w:rPr>
        <w:tab/>
        <w:t xml:space="preserve">Knobelsdorff-Brenkenhoff von F, Schüler J, Dogangüzel S, Dieringer MA, Rudolph A, Greiser A, et al. Detection and Monitoring of Acute Myocarditis Applying Quantitative Cardiovascular Magnetic Resonance. Circulation: Cardiovascular Imaging. American Heart Association, Inc; 2017 Feb;10(2):e005242. </w:t>
      </w:r>
    </w:p>
    <w:p w14:paraId="22E6CBA9" w14:textId="77777777" w:rsidR="006C194C" w:rsidRDefault="006C194C" w:rsidP="002B7B7C">
      <w:pPr>
        <w:widowControl w:val="0"/>
        <w:tabs>
          <w:tab w:val="left" w:pos="640"/>
        </w:tabs>
        <w:autoSpaceDE w:val="0"/>
        <w:autoSpaceDN w:val="0"/>
        <w:adjustRightInd w:val="0"/>
        <w:spacing w:after="240"/>
        <w:ind w:left="640" w:hanging="640"/>
        <w:rPr>
          <w:lang w:eastAsia="en-US"/>
        </w:rPr>
      </w:pPr>
      <w:r>
        <w:rPr>
          <w:lang w:eastAsia="en-US"/>
        </w:rPr>
        <w:t>18.</w:t>
      </w:r>
      <w:r>
        <w:rPr>
          <w:lang w:eastAsia="en-US"/>
        </w:rPr>
        <w:tab/>
        <w:t xml:space="preserve">Hinojar R, Foote L, Sangle S, Marber M, Mayr M, Carr-White G, et al. Native T1 and T2 mapping by CMR in lupus myocarditis: Disease recognition and response to treatment. Int J Cardiol. 2016 Nov;222:717–26. </w:t>
      </w:r>
    </w:p>
    <w:p w14:paraId="0B1FE01A" w14:textId="77777777" w:rsidR="006C194C" w:rsidRDefault="006C194C" w:rsidP="002B7B7C">
      <w:pPr>
        <w:widowControl w:val="0"/>
        <w:tabs>
          <w:tab w:val="left" w:pos="640"/>
        </w:tabs>
        <w:autoSpaceDE w:val="0"/>
        <w:autoSpaceDN w:val="0"/>
        <w:adjustRightInd w:val="0"/>
        <w:spacing w:after="240"/>
        <w:ind w:left="640" w:hanging="640"/>
        <w:rPr>
          <w:lang w:eastAsia="en-US"/>
        </w:rPr>
      </w:pPr>
      <w:r>
        <w:rPr>
          <w:lang w:eastAsia="en-US"/>
        </w:rPr>
        <w:t>19.</w:t>
      </w:r>
      <w:r>
        <w:rPr>
          <w:lang w:eastAsia="en-US"/>
        </w:rPr>
        <w:tab/>
        <w:t xml:space="preserve">Zhang Y, Corona-Villalobos CP, Kiani AN, Eng J, Kamel IR, Zimmerman SL, et al. Myocardial T2 mapping by cardiovascular magnetic resonance reveals subclinical myocardial inflammation in patients with systemic lupus erythematosus. Int J Cardiovasc Imaging. 2014 Oct 29;31(2):389–97. </w:t>
      </w:r>
    </w:p>
    <w:p w14:paraId="60E4EBEB" w14:textId="77777777" w:rsidR="006C194C" w:rsidRDefault="006C194C" w:rsidP="002B7B7C">
      <w:pPr>
        <w:widowControl w:val="0"/>
        <w:tabs>
          <w:tab w:val="left" w:pos="640"/>
        </w:tabs>
        <w:autoSpaceDE w:val="0"/>
        <w:autoSpaceDN w:val="0"/>
        <w:adjustRightInd w:val="0"/>
        <w:spacing w:after="240"/>
        <w:ind w:left="640" w:hanging="640"/>
        <w:rPr>
          <w:lang w:eastAsia="en-US"/>
        </w:rPr>
      </w:pPr>
      <w:r>
        <w:rPr>
          <w:lang w:eastAsia="en-US"/>
        </w:rPr>
        <w:lastRenderedPageBreak/>
        <w:t>20.</w:t>
      </w:r>
      <w:r>
        <w:rPr>
          <w:lang w:eastAsia="en-US"/>
        </w:rPr>
        <w:tab/>
        <w:t xml:space="preserve">Greulich S, Kitterer D, Latus J, Aguor E, Steubing H, Kaesemann P, et al. Comprehensive Cardiovascular Magnetic Resonance Assessment in Patients With Sarcoidosis and Preserved Left Ventricular Ejection Fraction. Circulation: Cardiovascular Imaging. American Heart Association, Inc; 2016 Nov;9(11):e005022. </w:t>
      </w:r>
    </w:p>
    <w:p w14:paraId="493B8DD8" w14:textId="77777777" w:rsidR="006C194C" w:rsidRDefault="006C194C" w:rsidP="002B7B7C">
      <w:pPr>
        <w:widowControl w:val="0"/>
        <w:tabs>
          <w:tab w:val="left" w:pos="640"/>
        </w:tabs>
        <w:autoSpaceDE w:val="0"/>
        <w:autoSpaceDN w:val="0"/>
        <w:adjustRightInd w:val="0"/>
        <w:spacing w:after="240"/>
        <w:ind w:left="640" w:hanging="640"/>
        <w:rPr>
          <w:lang w:eastAsia="en-US"/>
        </w:rPr>
      </w:pPr>
      <w:r>
        <w:rPr>
          <w:lang w:eastAsia="en-US"/>
        </w:rPr>
        <w:t>21.</w:t>
      </w:r>
      <w:r>
        <w:rPr>
          <w:lang w:eastAsia="en-US"/>
        </w:rPr>
        <w:tab/>
        <w:t xml:space="preserve">Puntmann VO, Isted A, Hinojar R, Foote L, Carr-White G, Nagel E. T1 and T2 Mapping in Recognition of Early Cardiac Involvement in Systemic Sarcoidosis. Radiology. 2017 Apr 27;:162732. </w:t>
      </w:r>
    </w:p>
    <w:p w14:paraId="34D86766" w14:textId="0F3BF394" w:rsidR="002845C1" w:rsidRPr="00925257" w:rsidRDefault="00557CB7" w:rsidP="002B7B7C">
      <w:pPr>
        <w:widowControl w:val="0"/>
        <w:tabs>
          <w:tab w:val="left" w:pos="640"/>
        </w:tabs>
        <w:autoSpaceDE w:val="0"/>
        <w:autoSpaceDN w:val="0"/>
        <w:adjustRightInd w:val="0"/>
        <w:spacing w:after="240"/>
        <w:ind w:left="640" w:hanging="640"/>
      </w:pPr>
      <w:r w:rsidRPr="00925257">
        <w:fldChar w:fldCharType="end"/>
      </w:r>
    </w:p>
    <w:sectPr w:rsidR="002845C1" w:rsidRPr="00925257" w:rsidSect="00061DA2">
      <w:pgSz w:w="16840" w:h="1190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A97B40" w14:textId="77777777" w:rsidR="00490813" w:rsidRDefault="00490813" w:rsidP="00D84066">
      <w:r>
        <w:separator/>
      </w:r>
    </w:p>
  </w:endnote>
  <w:endnote w:type="continuationSeparator" w:id="0">
    <w:p w14:paraId="38C7931A" w14:textId="77777777" w:rsidR="00490813" w:rsidRDefault="00490813" w:rsidP="00D84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Yu Mincho">
    <w:panose1 w:val="02020400000000000000"/>
    <w:charset w:val="80"/>
    <w:family w:val="auto"/>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327B1B" w14:textId="77777777" w:rsidR="00490813" w:rsidRDefault="00490813" w:rsidP="00D84066">
      <w:r>
        <w:separator/>
      </w:r>
    </w:p>
  </w:footnote>
  <w:footnote w:type="continuationSeparator" w:id="0">
    <w:p w14:paraId="42DEADD8" w14:textId="77777777" w:rsidR="00490813" w:rsidRDefault="00490813" w:rsidP="00D840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F63A5"/>
    <w:multiLevelType w:val="hybridMultilevel"/>
    <w:tmpl w:val="1C9CE8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1F71AE5"/>
    <w:multiLevelType w:val="hybridMultilevel"/>
    <w:tmpl w:val="029C850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40246F56"/>
    <w:multiLevelType w:val="hybridMultilevel"/>
    <w:tmpl w:val="FA4254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732475D1"/>
    <w:multiLevelType w:val="hybridMultilevel"/>
    <w:tmpl w:val="2348CD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7C46522F"/>
    <w:multiLevelType w:val="hybridMultilevel"/>
    <w:tmpl w:val="1A7E9F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68D"/>
    <w:rsid w:val="000114D7"/>
    <w:rsid w:val="00012151"/>
    <w:rsid w:val="000223F3"/>
    <w:rsid w:val="00027E74"/>
    <w:rsid w:val="000527E1"/>
    <w:rsid w:val="000559D3"/>
    <w:rsid w:val="00061DA2"/>
    <w:rsid w:val="000664E5"/>
    <w:rsid w:val="000A26AC"/>
    <w:rsid w:val="000A50F5"/>
    <w:rsid w:val="000B2443"/>
    <w:rsid w:val="000B5E3B"/>
    <w:rsid w:val="000D695F"/>
    <w:rsid w:val="000E5B04"/>
    <w:rsid w:val="000F712B"/>
    <w:rsid w:val="00107409"/>
    <w:rsid w:val="00112D60"/>
    <w:rsid w:val="00117652"/>
    <w:rsid w:val="00123A29"/>
    <w:rsid w:val="001250DD"/>
    <w:rsid w:val="001266E5"/>
    <w:rsid w:val="00126EE1"/>
    <w:rsid w:val="0014158A"/>
    <w:rsid w:val="001421EA"/>
    <w:rsid w:val="001437C8"/>
    <w:rsid w:val="00147FE4"/>
    <w:rsid w:val="00152174"/>
    <w:rsid w:val="00156ADA"/>
    <w:rsid w:val="00170005"/>
    <w:rsid w:val="001713F1"/>
    <w:rsid w:val="0017140C"/>
    <w:rsid w:val="00176511"/>
    <w:rsid w:val="001C1A1A"/>
    <w:rsid w:val="001C35BB"/>
    <w:rsid w:val="00200840"/>
    <w:rsid w:val="00233478"/>
    <w:rsid w:val="002341E6"/>
    <w:rsid w:val="00262E6B"/>
    <w:rsid w:val="00266A16"/>
    <w:rsid w:val="002719D1"/>
    <w:rsid w:val="002845C1"/>
    <w:rsid w:val="00286CB3"/>
    <w:rsid w:val="002A0550"/>
    <w:rsid w:val="002A7CC3"/>
    <w:rsid w:val="002B4C8A"/>
    <w:rsid w:val="002B79C5"/>
    <w:rsid w:val="002B7B7C"/>
    <w:rsid w:val="002C2173"/>
    <w:rsid w:val="002F70A3"/>
    <w:rsid w:val="003061AE"/>
    <w:rsid w:val="00324F0C"/>
    <w:rsid w:val="0033661F"/>
    <w:rsid w:val="00347B49"/>
    <w:rsid w:val="0035223E"/>
    <w:rsid w:val="00354BAA"/>
    <w:rsid w:val="00365A57"/>
    <w:rsid w:val="00366500"/>
    <w:rsid w:val="00376BDC"/>
    <w:rsid w:val="0038176C"/>
    <w:rsid w:val="003870E2"/>
    <w:rsid w:val="00394ED3"/>
    <w:rsid w:val="003A7B78"/>
    <w:rsid w:val="003A7EA1"/>
    <w:rsid w:val="003D5264"/>
    <w:rsid w:val="003F576E"/>
    <w:rsid w:val="00422572"/>
    <w:rsid w:val="004268A3"/>
    <w:rsid w:val="004423A9"/>
    <w:rsid w:val="00446E3B"/>
    <w:rsid w:val="0045282E"/>
    <w:rsid w:val="0047243F"/>
    <w:rsid w:val="00476612"/>
    <w:rsid w:val="00490813"/>
    <w:rsid w:val="00491DFF"/>
    <w:rsid w:val="004A43D9"/>
    <w:rsid w:val="004A7E64"/>
    <w:rsid w:val="004B27B9"/>
    <w:rsid w:val="004B7A4E"/>
    <w:rsid w:val="004C55E9"/>
    <w:rsid w:val="004C6807"/>
    <w:rsid w:val="005004EC"/>
    <w:rsid w:val="005037A7"/>
    <w:rsid w:val="00511C75"/>
    <w:rsid w:val="005172C2"/>
    <w:rsid w:val="00520EFF"/>
    <w:rsid w:val="00521E79"/>
    <w:rsid w:val="00522759"/>
    <w:rsid w:val="00543CDA"/>
    <w:rsid w:val="0054487A"/>
    <w:rsid w:val="00554F7D"/>
    <w:rsid w:val="0055531A"/>
    <w:rsid w:val="00557CB7"/>
    <w:rsid w:val="00571960"/>
    <w:rsid w:val="005B6C94"/>
    <w:rsid w:val="005B79BB"/>
    <w:rsid w:val="005C0091"/>
    <w:rsid w:val="005C2DA2"/>
    <w:rsid w:val="005C6220"/>
    <w:rsid w:val="005D1B39"/>
    <w:rsid w:val="005E02AC"/>
    <w:rsid w:val="005E60C3"/>
    <w:rsid w:val="00627417"/>
    <w:rsid w:val="00634C3D"/>
    <w:rsid w:val="0063530C"/>
    <w:rsid w:val="0064580C"/>
    <w:rsid w:val="00655D5E"/>
    <w:rsid w:val="00677F7D"/>
    <w:rsid w:val="006911ED"/>
    <w:rsid w:val="006A6F83"/>
    <w:rsid w:val="006B06BF"/>
    <w:rsid w:val="006C194C"/>
    <w:rsid w:val="006D4EF6"/>
    <w:rsid w:val="006E268D"/>
    <w:rsid w:val="006F1E5B"/>
    <w:rsid w:val="006F403C"/>
    <w:rsid w:val="007136CA"/>
    <w:rsid w:val="00727D03"/>
    <w:rsid w:val="00733B8C"/>
    <w:rsid w:val="00742AF0"/>
    <w:rsid w:val="0074437A"/>
    <w:rsid w:val="007445C4"/>
    <w:rsid w:val="00753A11"/>
    <w:rsid w:val="007579CF"/>
    <w:rsid w:val="00786150"/>
    <w:rsid w:val="00791051"/>
    <w:rsid w:val="007A61FE"/>
    <w:rsid w:val="007C4E69"/>
    <w:rsid w:val="007C7F14"/>
    <w:rsid w:val="007E5CF4"/>
    <w:rsid w:val="00807B98"/>
    <w:rsid w:val="008263A8"/>
    <w:rsid w:val="00830BF3"/>
    <w:rsid w:val="0083749E"/>
    <w:rsid w:val="00853595"/>
    <w:rsid w:val="00864866"/>
    <w:rsid w:val="0087233E"/>
    <w:rsid w:val="0087265C"/>
    <w:rsid w:val="00877003"/>
    <w:rsid w:val="008854B7"/>
    <w:rsid w:val="0088700F"/>
    <w:rsid w:val="00890B6C"/>
    <w:rsid w:val="008975BD"/>
    <w:rsid w:val="008A1264"/>
    <w:rsid w:val="008A383E"/>
    <w:rsid w:val="008B3AFC"/>
    <w:rsid w:val="008C2EE0"/>
    <w:rsid w:val="008D7D64"/>
    <w:rsid w:val="008E404F"/>
    <w:rsid w:val="009006A3"/>
    <w:rsid w:val="00901F43"/>
    <w:rsid w:val="00924E34"/>
    <w:rsid w:val="00925257"/>
    <w:rsid w:val="00935EB4"/>
    <w:rsid w:val="0094205A"/>
    <w:rsid w:val="00942C04"/>
    <w:rsid w:val="00946912"/>
    <w:rsid w:val="00951BCB"/>
    <w:rsid w:val="009639A7"/>
    <w:rsid w:val="00964F29"/>
    <w:rsid w:val="0097259A"/>
    <w:rsid w:val="00991D32"/>
    <w:rsid w:val="009A42D6"/>
    <w:rsid w:val="009A4743"/>
    <w:rsid w:val="009D1C02"/>
    <w:rsid w:val="009E589C"/>
    <w:rsid w:val="009F499A"/>
    <w:rsid w:val="009F66F7"/>
    <w:rsid w:val="00A121E0"/>
    <w:rsid w:val="00A35C99"/>
    <w:rsid w:val="00A41CCB"/>
    <w:rsid w:val="00A5371E"/>
    <w:rsid w:val="00A71124"/>
    <w:rsid w:val="00A72499"/>
    <w:rsid w:val="00A860A8"/>
    <w:rsid w:val="00A86D1A"/>
    <w:rsid w:val="00AA5D60"/>
    <w:rsid w:val="00AB5370"/>
    <w:rsid w:val="00AC0BF3"/>
    <w:rsid w:val="00AD348E"/>
    <w:rsid w:val="00AD5F3B"/>
    <w:rsid w:val="00AE37A2"/>
    <w:rsid w:val="00AF0F16"/>
    <w:rsid w:val="00AF3896"/>
    <w:rsid w:val="00AF6C73"/>
    <w:rsid w:val="00B11BCB"/>
    <w:rsid w:val="00B23114"/>
    <w:rsid w:val="00B26F23"/>
    <w:rsid w:val="00B30D31"/>
    <w:rsid w:val="00B41BB2"/>
    <w:rsid w:val="00B75305"/>
    <w:rsid w:val="00B75660"/>
    <w:rsid w:val="00B76EB6"/>
    <w:rsid w:val="00B83282"/>
    <w:rsid w:val="00B91A54"/>
    <w:rsid w:val="00B9389F"/>
    <w:rsid w:val="00BA5815"/>
    <w:rsid w:val="00BA6F1C"/>
    <w:rsid w:val="00BE6536"/>
    <w:rsid w:val="00BF79E7"/>
    <w:rsid w:val="00C23E84"/>
    <w:rsid w:val="00C356AE"/>
    <w:rsid w:val="00C60AD4"/>
    <w:rsid w:val="00C80504"/>
    <w:rsid w:val="00CA5F7A"/>
    <w:rsid w:val="00CA61B0"/>
    <w:rsid w:val="00CB28D1"/>
    <w:rsid w:val="00CC381F"/>
    <w:rsid w:val="00CC46AC"/>
    <w:rsid w:val="00CC670B"/>
    <w:rsid w:val="00CC6F8C"/>
    <w:rsid w:val="00CD7A6D"/>
    <w:rsid w:val="00CE76AD"/>
    <w:rsid w:val="00CF1AE6"/>
    <w:rsid w:val="00D01B56"/>
    <w:rsid w:val="00D0742E"/>
    <w:rsid w:val="00D076E5"/>
    <w:rsid w:val="00D12F2C"/>
    <w:rsid w:val="00D309F9"/>
    <w:rsid w:val="00D355F4"/>
    <w:rsid w:val="00D43EE8"/>
    <w:rsid w:val="00D54284"/>
    <w:rsid w:val="00D6554D"/>
    <w:rsid w:val="00D66A31"/>
    <w:rsid w:val="00D82E32"/>
    <w:rsid w:val="00D84066"/>
    <w:rsid w:val="00D84876"/>
    <w:rsid w:val="00D84C0E"/>
    <w:rsid w:val="00D852DE"/>
    <w:rsid w:val="00D933AA"/>
    <w:rsid w:val="00DA37DA"/>
    <w:rsid w:val="00DC6E39"/>
    <w:rsid w:val="00DD07C1"/>
    <w:rsid w:val="00DD46FE"/>
    <w:rsid w:val="00DE655F"/>
    <w:rsid w:val="00E17B28"/>
    <w:rsid w:val="00E21572"/>
    <w:rsid w:val="00E34426"/>
    <w:rsid w:val="00E409BA"/>
    <w:rsid w:val="00E50D40"/>
    <w:rsid w:val="00E5131B"/>
    <w:rsid w:val="00E61F18"/>
    <w:rsid w:val="00E62EDF"/>
    <w:rsid w:val="00E6726D"/>
    <w:rsid w:val="00E717B9"/>
    <w:rsid w:val="00E902AD"/>
    <w:rsid w:val="00E95FFB"/>
    <w:rsid w:val="00EA0002"/>
    <w:rsid w:val="00EA150E"/>
    <w:rsid w:val="00EB5B4C"/>
    <w:rsid w:val="00EC4FF9"/>
    <w:rsid w:val="00EE00A6"/>
    <w:rsid w:val="00EE21FA"/>
    <w:rsid w:val="00F062C7"/>
    <w:rsid w:val="00F14337"/>
    <w:rsid w:val="00F23245"/>
    <w:rsid w:val="00F4080E"/>
    <w:rsid w:val="00F41B98"/>
    <w:rsid w:val="00F472C0"/>
    <w:rsid w:val="00F557F7"/>
    <w:rsid w:val="00F62A00"/>
    <w:rsid w:val="00F6675E"/>
    <w:rsid w:val="00F75490"/>
    <w:rsid w:val="00F800F5"/>
    <w:rsid w:val="00F87AFA"/>
    <w:rsid w:val="00F97626"/>
    <w:rsid w:val="00FA2DCD"/>
    <w:rsid w:val="00FB1FA1"/>
    <w:rsid w:val="00FC1617"/>
    <w:rsid w:val="00FD1EC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13B57D"/>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5305"/>
    <w:rPr>
      <w:rFonts w:ascii="Times New Roman" w:hAnsi="Times New Roman" w:cs="Times New Roman"/>
      <w:lang w:eastAsia="en-GB"/>
    </w:rPr>
  </w:style>
  <w:style w:type="paragraph" w:styleId="Ttulo1">
    <w:name w:val="heading 1"/>
    <w:basedOn w:val="Normal"/>
    <w:next w:val="Normal"/>
    <w:link w:val="Ttulo1Car"/>
    <w:uiPriority w:val="9"/>
    <w:qFormat/>
    <w:rsid w:val="006911ED"/>
    <w:pPr>
      <w:keepNext/>
      <w:keepLines/>
      <w:spacing w:before="240" w:line="259" w:lineRule="auto"/>
      <w:outlineLvl w:val="0"/>
    </w:pPr>
    <w:rPr>
      <w:rFonts w:asciiTheme="majorHAnsi" w:eastAsiaTheme="majorEastAsia" w:hAnsiTheme="majorHAnsi" w:cstheme="majorBidi"/>
      <w:color w:val="2F5496" w:themeColor="accent1" w:themeShade="BF"/>
      <w:sz w:val="32"/>
      <w:szCs w:val="3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D84066"/>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alfinal">
    <w:name w:val="endnote text"/>
    <w:basedOn w:val="Normal"/>
    <w:link w:val="TextonotaalfinalCar"/>
    <w:uiPriority w:val="99"/>
    <w:unhideWhenUsed/>
    <w:rsid w:val="00D84066"/>
    <w:rPr>
      <w:rFonts w:asciiTheme="minorHAnsi" w:hAnsiTheme="minorHAnsi" w:cstheme="minorBidi"/>
      <w:sz w:val="20"/>
      <w:szCs w:val="20"/>
      <w:lang w:val="es-ES" w:eastAsia="en-US"/>
    </w:rPr>
  </w:style>
  <w:style w:type="character" w:customStyle="1" w:styleId="TextonotaalfinalCar">
    <w:name w:val="Texto nota al final Car"/>
    <w:basedOn w:val="Fuentedeprrafopredeter"/>
    <w:link w:val="Textonotaalfinal"/>
    <w:uiPriority w:val="99"/>
    <w:rsid w:val="00D84066"/>
    <w:rPr>
      <w:sz w:val="20"/>
      <w:szCs w:val="20"/>
      <w:lang w:val="es-ES"/>
    </w:rPr>
  </w:style>
  <w:style w:type="character" w:styleId="Refdenotaalfinal">
    <w:name w:val="endnote reference"/>
    <w:basedOn w:val="Fuentedeprrafopredeter"/>
    <w:uiPriority w:val="99"/>
    <w:unhideWhenUsed/>
    <w:rsid w:val="00D84066"/>
    <w:rPr>
      <w:vertAlign w:val="superscript"/>
    </w:rPr>
  </w:style>
  <w:style w:type="paragraph" w:customStyle="1" w:styleId="p1">
    <w:name w:val="p1"/>
    <w:basedOn w:val="Normal"/>
    <w:rsid w:val="00964F29"/>
    <w:pPr>
      <w:shd w:val="clear" w:color="auto" w:fill="FFFFFF"/>
    </w:pPr>
    <w:rPr>
      <w:rFonts w:ascii="Arial" w:hAnsi="Arial" w:cs="Arial"/>
      <w:sz w:val="18"/>
      <w:szCs w:val="18"/>
    </w:rPr>
  </w:style>
  <w:style w:type="character" w:customStyle="1" w:styleId="s1">
    <w:name w:val="s1"/>
    <w:basedOn w:val="Fuentedeprrafopredeter"/>
    <w:rsid w:val="00964F29"/>
  </w:style>
  <w:style w:type="paragraph" w:styleId="Encabezado">
    <w:name w:val="header"/>
    <w:basedOn w:val="Normal"/>
    <w:link w:val="EncabezadoCar"/>
    <w:uiPriority w:val="99"/>
    <w:unhideWhenUsed/>
    <w:rsid w:val="007C7F14"/>
    <w:pPr>
      <w:tabs>
        <w:tab w:val="center" w:pos="4513"/>
        <w:tab w:val="right" w:pos="9026"/>
      </w:tabs>
    </w:pPr>
    <w:rPr>
      <w:rFonts w:asciiTheme="minorHAnsi" w:hAnsiTheme="minorHAnsi" w:cstheme="minorBidi"/>
      <w:sz w:val="22"/>
      <w:szCs w:val="22"/>
      <w:lang w:val="es-ES" w:eastAsia="en-US"/>
    </w:rPr>
  </w:style>
  <w:style w:type="character" w:customStyle="1" w:styleId="EncabezadoCar">
    <w:name w:val="Encabezado Car"/>
    <w:basedOn w:val="Fuentedeprrafopredeter"/>
    <w:link w:val="Encabezado"/>
    <w:uiPriority w:val="99"/>
    <w:rsid w:val="007C7F14"/>
    <w:rPr>
      <w:sz w:val="22"/>
      <w:szCs w:val="22"/>
      <w:lang w:val="es-ES"/>
    </w:rPr>
  </w:style>
  <w:style w:type="paragraph" w:styleId="Piedepgina">
    <w:name w:val="footer"/>
    <w:basedOn w:val="Normal"/>
    <w:link w:val="PiedepginaCar"/>
    <w:uiPriority w:val="99"/>
    <w:unhideWhenUsed/>
    <w:rsid w:val="007C7F14"/>
    <w:pPr>
      <w:tabs>
        <w:tab w:val="center" w:pos="4513"/>
        <w:tab w:val="right" w:pos="9026"/>
      </w:tabs>
    </w:pPr>
    <w:rPr>
      <w:rFonts w:asciiTheme="minorHAnsi" w:hAnsiTheme="minorHAnsi" w:cstheme="minorBidi"/>
      <w:sz w:val="22"/>
      <w:szCs w:val="22"/>
      <w:lang w:val="es-ES" w:eastAsia="en-US"/>
    </w:rPr>
  </w:style>
  <w:style w:type="character" w:customStyle="1" w:styleId="PiedepginaCar">
    <w:name w:val="Pie de página Car"/>
    <w:basedOn w:val="Fuentedeprrafopredeter"/>
    <w:link w:val="Piedepgina"/>
    <w:uiPriority w:val="99"/>
    <w:rsid w:val="007C7F14"/>
    <w:rPr>
      <w:sz w:val="22"/>
      <w:szCs w:val="22"/>
      <w:lang w:val="es-ES"/>
    </w:rPr>
  </w:style>
  <w:style w:type="character" w:customStyle="1" w:styleId="Ttulo1Car">
    <w:name w:val="Título 1 Car"/>
    <w:basedOn w:val="Fuentedeprrafopredeter"/>
    <w:link w:val="Ttulo1"/>
    <w:uiPriority w:val="9"/>
    <w:rsid w:val="006911ED"/>
    <w:rPr>
      <w:rFonts w:asciiTheme="majorHAnsi" w:eastAsiaTheme="majorEastAsia" w:hAnsiTheme="majorHAnsi" w:cstheme="majorBidi"/>
      <w:color w:val="2F5496" w:themeColor="accent1" w:themeShade="BF"/>
      <w:sz w:val="32"/>
      <w:szCs w:val="32"/>
      <w:lang w:val="es-ES"/>
    </w:rPr>
  </w:style>
  <w:style w:type="paragraph" w:styleId="Prrafodelista">
    <w:name w:val="List Paragraph"/>
    <w:basedOn w:val="Normal"/>
    <w:qFormat/>
    <w:rsid w:val="006911ED"/>
    <w:pPr>
      <w:ind w:left="720"/>
      <w:contextualSpacing/>
    </w:pPr>
    <w:rPr>
      <w:rFonts w:ascii="Cambria" w:eastAsia="MS Mincho" w:hAnsi="Cambria"/>
      <w:lang w:val="en-US" w:eastAsia="en-US"/>
    </w:rPr>
  </w:style>
  <w:style w:type="paragraph" w:styleId="Textodeglobo">
    <w:name w:val="Balloon Text"/>
    <w:basedOn w:val="Normal"/>
    <w:link w:val="TextodegloboCar"/>
    <w:uiPriority w:val="99"/>
    <w:semiHidden/>
    <w:unhideWhenUsed/>
    <w:rsid w:val="0011765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117652"/>
    <w:rPr>
      <w:rFonts w:ascii="Lucida Grande" w:hAnsi="Lucida Grande" w:cs="Lucida Grande"/>
      <w:sz w:val="18"/>
      <w:szCs w:val="18"/>
      <w:lang w:eastAsia="en-GB"/>
    </w:rPr>
  </w:style>
  <w:style w:type="character" w:styleId="Refdecomentario">
    <w:name w:val="annotation reference"/>
    <w:basedOn w:val="Fuentedeprrafopredeter"/>
    <w:uiPriority w:val="99"/>
    <w:semiHidden/>
    <w:unhideWhenUsed/>
    <w:rsid w:val="00156ADA"/>
    <w:rPr>
      <w:sz w:val="18"/>
      <w:szCs w:val="18"/>
    </w:rPr>
  </w:style>
  <w:style w:type="paragraph" w:styleId="Textocomentario">
    <w:name w:val="annotation text"/>
    <w:basedOn w:val="Normal"/>
    <w:link w:val="TextocomentarioCar"/>
    <w:uiPriority w:val="99"/>
    <w:semiHidden/>
    <w:unhideWhenUsed/>
    <w:rsid w:val="00156ADA"/>
  </w:style>
  <w:style w:type="character" w:customStyle="1" w:styleId="TextocomentarioCar">
    <w:name w:val="Texto comentario Car"/>
    <w:basedOn w:val="Fuentedeprrafopredeter"/>
    <w:link w:val="Textocomentario"/>
    <w:uiPriority w:val="99"/>
    <w:semiHidden/>
    <w:rsid w:val="00156ADA"/>
    <w:rPr>
      <w:rFonts w:ascii="Times New Roman" w:hAnsi="Times New Roman" w:cs="Times New Roman"/>
      <w:lang w:eastAsia="en-GB"/>
    </w:rPr>
  </w:style>
  <w:style w:type="paragraph" w:styleId="Asuntodelcomentario">
    <w:name w:val="annotation subject"/>
    <w:basedOn w:val="Textocomentario"/>
    <w:next w:val="Textocomentario"/>
    <w:link w:val="AsuntodelcomentarioCar"/>
    <w:uiPriority w:val="99"/>
    <w:semiHidden/>
    <w:unhideWhenUsed/>
    <w:rsid w:val="00156ADA"/>
    <w:rPr>
      <w:b/>
      <w:bCs/>
      <w:sz w:val="20"/>
      <w:szCs w:val="20"/>
    </w:rPr>
  </w:style>
  <w:style w:type="character" w:customStyle="1" w:styleId="AsuntodelcomentarioCar">
    <w:name w:val="Asunto del comentario Car"/>
    <w:basedOn w:val="TextocomentarioCar"/>
    <w:link w:val="Asuntodelcomentario"/>
    <w:uiPriority w:val="99"/>
    <w:semiHidden/>
    <w:rsid w:val="00156ADA"/>
    <w:rPr>
      <w:rFonts w:ascii="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911512">
      <w:bodyDiv w:val="1"/>
      <w:marLeft w:val="0"/>
      <w:marRight w:val="0"/>
      <w:marTop w:val="0"/>
      <w:marBottom w:val="0"/>
      <w:divBdr>
        <w:top w:val="none" w:sz="0" w:space="0" w:color="auto"/>
        <w:left w:val="none" w:sz="0" w:space="0" w:color="auto"/>
        <w:bottom w:val="none" w:sz="0" w:space="0" w:color="auto"/>
        <w:right w:val="none" w:sz="0" w:space="0" w:color="auto"/>
      </w:divBdr>
    </w:div>
    <w:div w:id="304890521">
      <w:bodyDiv w:val="1"/>
      <w:marLeft w:val="0"/>
      <w:marRight w:val="0"/>
      <w:marTop w:val="0"/>
      <w:marBottom w:val="0"/>
      <w:divBdr>
        <w:top w:val="none" w:sz="0" w:space="0" w:color="auto"/>
        <w:left w:val="none" w:sz="0" w:space="0" w:color="auto"/>
        <w:bottom w:val="none" w:sz="0" w:space="0" w:color="auto"/>
        <w:right w:val="none" w:sz="0" w:space="0" w:color="auto"/>
      </w:divBdr>
    </w:div>
    <w:div w:id="694697669">
      <w:bodyDiv w:val="1"/>
      <w:marLeft w:val="0"/>
      <w:marRight w:val="0"/>
      <w:marTop w:val="0"/>
      <w:marBottom w:val="0"/>
      <w:divBdr>
        <w:top w:val="none" w:sz="0" w:space="0" w:color="auto"/>
        <w:left w:val="none" w:sz="0" w:space="0" w:color="auto"/>
        <w:bottom w:val="none" w:sz="0" w:space="0" w:color="auto"/>
        <w:right w:val="none" w:sz="0" w:space="0" w:color="auto"/>
      </w:divBdr>
    </w:div>
    <w:div w:id="1181972432">
      <w:bodyDiv w:val="1"/>
      <w:marLeft w:val="0"/>
      <w:marRight w:val="0"/>
      <w:marTop w:val="0"/>
      <w:marBottom w:val="0"/>
      <w:divBdr>
        <w:top w:val="none" w:sz="0" w:space="0" w:color="auto"/>
        <w:left w:val="none" w:sz="0" w:space="0" w:color="auto"/>
        <w:bottom w:val="none" w:sz="0" w:space="0" w:color="auto"/>
        <w:right w:val="none" w:sz="0" w:space="0" w:color="auto"/>
      </w:divBdr>
    </w:div>
    <w:div w:id="1307973990">
      <w:bodyDiv w:val="1"/>
      <w:marLeft w:val="0"/>
      <w:marRight w:val="0"/>
      <w:marTop w:val="0"/>
      <w:marBottom w:val="0"/>
      <w:divBdr>
        <w:top w:val="none" w:sz="0" w:space="0" w:color="auto"/>
        <w:left w:val="none" w:sz="0" w:space="0" w:color="auto"/>
        <w:bottom w:val="none" w:sz="0" w:space="0" w:color="auto"/>
        <w:right w:val="none" w:sz="0" w:space="0" w:color="auto"/>
      </w:divBdr>
    </w:div>
    <w:div w:id="1343704415">
      <w:bodyDiv w:val="1"/>
      <w:marLeft w:val="0"/>
      <w:marRight w:val="0"/>
      <w:marTop w:val="0"/>
      <w:marBottom w:val="0"/>
      <w:divBdr>
        <w:top w:val="none" w:sz="0" w:space="0" w:color="auto"/>
        <w:left w:val="none" w:sz="0" w:space="0" w:color="auto"/>
        <w:bottom w:val="none" w:sz="0" w:space="0" w:color="auto"/>
        <w:right w:val="none" w:sz="0" w:space="0" w:color="auto"/>
      </w:divBdr>
    </w:div>
    <w:div w:id="1424375261">
      <w:bodyDiv w:val="1"/>
      <w:marLeft w:val="0"/>
      <w:marRight w:val="0"/>
      <w:marTop w:val="0"/>
      <w:marBottom w:val="0"/>
      <w:divBdr>
        <w:top w:val="none" w:sz="0" w:space="0" w:color="auto"/>
        <w:left w:val="none" w:sz="0" w:space="0" w:color="auto"/>
        <w:bottom w:val="none" w:sz="0" w:space="0" w:color="auto"/>
        <w:right w:val="none" w:sz="0" w:space="0" w:color="auto"/>
      </w:divBdr>
    </w:div>
    <w:div w:id="1479497347">
      <w:bodyDiv w:val="1"/>
      <w:marLeft w:val="0"/>
      <w:marRight w:val="0"/>
      <w:marTop w:val="0"/>
      <w:marBottom w:val="0"/>
      <w:divBdr>
        <w:top w:val="none" w:sz="0" w:space="0" w:color="auto"/>
        <w:left w:val="none" w:sz="0" w:space="0" w:color="auto"/>
        <w:bottom w:val="none" w:sz="0" w:space="0" w:color="auto"/>
        <w:right w:val="none" w:sz="0" w:space="0" w:color="auto"/>
      </w:divBdr>
    </w:div>
    <w:div w:id="1485506197">
      <w:bodyDiv w:val="1"/>
      <w:marLeft w:val="0"/>
      <w:marRight w:val="0"/>
      <w:marTop w:val="0"/>
      <w:marBottom w:val="0"/>
      <w:divBdr>
        <w:top w:val="none" w:sz="0" w:space="0" w:color="auto"/>
        <w:left w:val="none" w:sz="0" w:space="0" w:color="auto"/>
        <w:bottom w:val="none" w:sz="0" w:space="0" w:color="auto"/>
        <w:right w:val="none" w:sz="0" w:space="0" w:color="auto"/>
      </w:divBdr>
    </w:div>
    <w:div w:id="1490754144">
      <w:bodyDiv w:val="1"/>
      <w:marLeft w:val="0"/>
      <w:marRight w:val="0"/>
      <w:marTop w:val="0"/>
      <w:marBottom w:val="0"/>
      <w:divBdr>
        <w:top w:val="none" w:sz="0" w:space="0" w:color="auto"/>
        <w:left w:val="none" w:sz="0" w:space="0" w:color="auto"/>
        <w:bottom w:val="none" w:sz="0" w:space="0" w:color="auto"/>
        <w:right w:val="none" w:sz="0" w:space="0" w:color="auto"/>
      </w:divBdr>
    </w:div>
    <w:div w:id="1612012178">
      <w:bodyDiv w:val="1"/>
      <w:marLeft w:val="0"/>
      <w:marRight w:val="0"/>
      <w:marTop w:val="0"/>
      <w:marBottom w:val="0"/>
      <w:divBdr>
        <w:top w:val="none" w:sz="0" w:space="0" w:color="auto"/>
        <w:left w:val="none" w:sz="0" w:space="0" w:color="auto"/>
        <w:bottom w:val="none" w:sz="0" w:space="0" w:color="auto"/>
        <w:right w:val="none" w:sz="0" w:space="0" w:color="auto"/>
      </w:divBdr>
    </w:div>
    <w:div w:id="1851719778">
      <w:bodyDiv w:val="1"/>
      <w:marLeft w:val="0"/>
      <w:marRight w:val="0"/>
      <w:marTop w:val="0"/>
      <w:marBottom w:val="0"/>
      <w:divBdr>
        <w:top w:val="none" w:sz="0" w:space="0" w:color="auto"/>
        <w:left w:val="none" w:sz="0" w:space="0" w:color="auto"/>
        <w:bottom w:val="none" w:sz="0" w:space="0" w:color="auto"/>
        <w:right w:val="none" w:sz="0" w:space="0" w:color="auto"/>
      </w:divBdr>
    </w:div>
    <w:div w:id="1869642504">
      <w:bodyDiv w:val="1"/>
      <w:marLeft w:val="0"/>
      <w:marRight w:val="0"/>
      <w:marTop w:val="0"/>
      <w:marBottom w:val="0"/>
      <w:divBdr>
        <w:top w:val="none" w:sz="0" w:space="0" w:color="auto"/>
        <w:left w:val="none" w:sz="0" w:space="0" w:color="auto"/>
        <w:bottom w:val="none" w:sz="0" w:space="0" w:color="auto"/>
        <w:right w:val="none" w:sz="0" w:space="0" w:color="auto"/>
      </w:divBdr>
    </w:div>
    <w:div w:id="1903716213">
      <w:bodyDiv w:val="1"/>
      <w:marLeft w:val="0"/>
      <w:marRight w:val="0"/>
      <w:marTop w:val="0"/>
      <w:marBottom w:val="0"/>
      <w:divBdr>
        <w:top w:val="none" w:sz="0" w:space="0" w:color="auto"/>
        <w:left w:val="none" w:sz="0" w:space="0" w:color="auto"/>
        <w:bottom w:val="none" w:sz="0" w:space="0" w:color="auto"/>
        <w:right w:val="none" w:sz="0" w:space="0" w:color="auto"/>
      </w:divBdr>
    </w:div>
    <w:div w:id="1955136471">
      <w:bodyDiv w:val="1"/>
      <w:marLeft w:val="0"/>
      <w:marRight w:val="0"/>
      <w:marTop w:val="0"/>
      <w:marBottom w:val="0"/>
      <w:divBdr>
        <w:top w:val="none" w:sz="0" w:space="0" w:color="auto"/>
        <w:left w:val="none" w:sz="0" w:space="0" w:color="auto"/>
        <w:bottom w:val="none" w:sz="0" w:space="0" w:color="auto"/>
        <w:right w:val="none" w:sz="0" w:space="0" w:color="auto"/>
      </w:divBdr>
    </w:div>
    <w:div w:id="1958487868">
      <w:bodyDiv w:val="1"/>
      <w:marLeft w:val="0"/>
      <w:marRight w:val="0"/>
      <w:marTop w:val="0"/>
      <w:marBottom w:val="0"/>
      <w:divBdr>
        <w:top w:val="none" w:sz="0" w:space="0" w:color="auto"/>
        <w:left w:val="none" w:sz="0" w:space="0" w:color="auto"/>
        <w:bottom w:val="none" w:sz="0" w:space="0" w:color="auto"/>
        <w:right w:val="none" w:sz="0" w:space="0" w:color="auto"/>
      </w:divBdr>
    </w:div>
    <w:div w:id="20158366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8869</Words>
  <Characters>48781</Characters>
  <Application>Microsoft Office Word</Application>
  <DocSecurity>0</DocSecurity>
  <Lines>406</Lines>
  <Paragraphs>115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Goethe University Frankfurt</Company>
  <LinksUpToDate>false</LinksUpToDate>
  <CharactersWithSpaces>57535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Puntmann</dc:creator>
  <cp:keywords/>
  <dc:description/>
  <cp:lastModifiedBy>Silvia</cp:lastModifiedBy>
  <cp:revision>2</cp:revision>
  <dcterms:created xsi:type="dcterms:W3CDTF">2018-04-05T00:27:00Z</dcterms:created>
  <dcterms:modified xsi:type="dcterms:W3CDTF">2018-04-05T00:27:00Z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id="http://www.zotero.org/styles/vancouver"/&gt;&lt;hasBiblio/&gt;&lt;format class="21"/&gt;&lt;count citations="27" publications="21"/&gt;&lt;/info&gt;PAPERS2_INFO_END</vt:lpwstr>
  </property>
</Properties>
</file>