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2C005" w14:textId="2CC59B0C" w:rsidR="00A3597D" w:rsidRPr="00F80A61" w:rsidRDefault="00417822" w:rsidP="00224091">
      <w:pPr>
        <w:spacing w:line="480" w:lineRule="auto"/>
        <w:ind w:right="702"/>
        <w:rPr>
          <w:rFonts w:ascii="Times" w:hAnsi="Times"/>
          <w:b/>
          <w:sz w:val="28"/>
          <w:szCs w:val="28"/>
          <w:lang w:val="en-GB"/>
        </w:rPr>
      </w:pPr>
      <w:r w:rsidRPr="00F80A61">
        <w:rPr>
          <w:rFonts w:ascii="Times" w:hAnsi="Times"/>
          <w:b/>
          <w:sz w:val="28"/>
          <w:szCs w:val="28"/>
          <w:lang w:val="en-GB"/>
        </w:rPr>
        <w:t>Supplementary Methods</w:t>
      </w:r>
    </w:p>
    <w:p w14:paraId="2473984E" w14:textId="6EE9F255" w:rsidR="00E66569" w:rsidRPr="000B1089" w:rsidRDefault="00E66569" w:rsidP="00E66569">
      <w:pPr>
        <w:spacing w:line="480" w:lineRule="auto"/>
        <w:rPr>
          <w:rFonts w:ascii="Times" w:hAnsi="Times" w:cs="AvenirLTW01-35Light"/>
          <w:b/>
          <w:color w:val="000000" w:themeColor="text1"/>
        </w:rPr>
      </w:pPr>
      <w:r w:rsidRPr="000B1089">
        <w:rPr>
          <w:rFonts w:ascii="Times" w:hAnsi="Times" w:cs="AvenirLTW01-35Light"/>
          <w:b/>
          <w:color w:val="000000" w:themeColor="text1"/>
        </w:rPr>
        <w:t>Whole-mount in situ hybridi</w:t>
      </w:r>
      <w:r w:rsidR="00936779" w:rsidRPr="000B1089">
        <w:rPr>
          <w:rFonts w:ascii="Times" w:hAnsi="Times" w:cs="AvenirLTW01-35Light"/>
          <w:b/>
          <w:color w:val="000000" w:themeColor="text1"/>
        </w:rPr>
        <w:t>z</w:t>
      </w:r>
      <w:r w:rsidRPr="000B1089">
        <w:rPr>
          <w:rFonts w:ascii="Times" w:hAnsi="Times" w:cs="AvenirLTW01-35Light"/>
          <w:b/>
          <w:color w:val="000000" w:themeColor="text1"/>
        </w:rPr>
        <w:t>ation</w:t>
      </w:r>
    </w:p>
    <w:p w14:paraId="730DAA01" w14:textId="7724381B" w:rsidR="00E66569" w:rsidRDefault="00E66569" w:rsidP="00E66569">
      <w:pPr>
        <w:spacing w:line="480" w:lineRule="auto"/>
        <w:ind w:firstLine="284"/>
        <w:rPr>
          <w:rFonts w:ascii="Times" w:hAnsi="Times" w:cs="Helvetica Light"/>
          <w:color w:val="000000" w:themeColor="text1"/>
        </w:rPr>
      </w:pPr>
      <w:r w:rsidRPr="00E66569">
        <w:rPr>
          <w:rFonts w:ascii="Times" w:hAnsi="Times" w:cs="Arial"/>
          <w:color w:val="000000" w:themeColor="text1"/>
        </w:rPr>
        <w:t xml:space="preserve">The DIG-labeled </w:t>
      </w:r>
      <w:r w:rsidRPr="00E66569">
        <w:rPr>
          <w:rFonts w:ascii="Times" w:hAnsi="Times" w:cs="Arial"/>
          <w:i/>
          <w:iCs/>
          <w:color w:val="000000" w:themeColor="text1"/>
        </w:rPr>
        <w:t>nup88</w:t>
      </w:r>
      <w:r w:rsidRPr="00E66569">
        <w:rPr>
          <w:rFonts w:ascii="Times" w:hAnsi="Times" w:cs="Arial"/>
          <w:color w:val="000000" w:themeColor="text1"/>
        </w:rPr>
        <w:t xml:space="preserve"> probe DIG was synthesized by antisense T7 RNA polymerase transcription as previously described</w:t>
      </w:r>
      <w:r w:rsidR="00004748">
        <w:rPr>
          <w:rFonts w:ascii="Times" w:hAnsi="Times" w:cs="Arial"/>
          <w:color w:val="000000" w:themeColor="text1"/>
        </w:rPr>
        <w:t xml:space="preserve"> </w:t>
      </w:r>
      <w:r w:rsidRPr="00E66569">
        <w:rPr>
          <w:rFonts w:ascii="Times" w:hAnsi="Times" w:cs="Arial"/>
          <w:color w:val="000000" w:themeColor="text1"/>
        </w:rPr>
        <w:fldChar w:fldCharType="begin"/>
      </w:r>
      <w:r w:rsidR="0043075A">
        <w:rPr>
          <w:rFonts w:ascii="Times" w:hAnsi="Times" w:cs="Arial"/>
          <w:color w:val="000000" w:themeColor="text1"/>
        </w:rPr>
        <w:instrText xml:space="preserve"> ADDIN EN.CITE &lt;EndNote&gt;&lt;Cite&gt;&lt;Author&gt;Thisse&lt;/Author&gt;&lt;Year&gt;2008&lt;/Year&gt;&lt;RecNum&gt;41&lt;/RecNum&gt;&lt;DisplayText&gt;[1]&lt;/DisplayText&gt;&lt;record&gt;&lt;rec-number&gt;41&lt;/rec-number&gt;&lt;foreign-keys&gt;&lt;key app="EN" db-id="w2exr20dmv5298ep29upfsdtzep2vafwstfa" timestamp="1500038130"&gt;41&lt;/key&gt;&lt;/foreign-keys&gt;&lt;ref-type name="Journal Article"&gt;17&lt;/ref-type&gt;&lt;contributors&gt;&lt;authors&gt;&lt;author&gt;Thisse, C.&lt;/author&gt;&lt;author&gt;Thisse, B.&lt;/author&gt;&lt;/authors&gt;&lt;/contributors&gt;&lt;auth-address&gt;Department of Cell Biology, University of Virginia Health Sciences Center, PO Box 800732, 1300 Jefferson Park Avenue, Charlottesville, Virginia 22908, USA.&lt;/auth-address&gt;&lt;titles&gt;&lt;title&gt;High-resolution in situ hybridization to whole-mount zebrafish embryos&lt;/title&gt;&lt;secondary-title&gt;Nat Protoc&lt;/secondary-title&gt;&lt;/titles&gt;&lt;periodical&gt;&lt;full-title&gt;Nat Protoc&lt;/full-title&gt;&lt;/periodical&gt;&lt;pages&gt;59-69&lt;/pages&gt;&lt;volume&gt;3&lt;/volume&gt;&lt;number&gt;1&lt;/number&gt;&lt;edition&gt;2008/01/15&lt;/edition&gt;&lt;keywords&gt;&lt;keyword&gt;Animals&lt;/keyword&gt;&lt;keyword&gt;Chorion/ultrastructure&lt;/keyword&gt;&lt;keyword&gt;Embryo, Nonmammalian/cytology/metabolism&lt;/keyword&gt;&lt;keyword&gt;In Situ Hybridization/instrumentation/*methods&lt;/keyword&gt;&lt;keyword&gt;Permeability&lt;/keyword&gt;&lt;keyword&gt;Polymerase Chain Reaction&lt;/keyword&gt;&lt;keyword&gt;RNA Probes&lt;/keyword&gt;&lt;keyword&gt;RNA, Messenger/*analysis/metabolism&lt;/keyword&gt;&lt;keyword&gt;Templates, Genetic&lt;/keyword&gt;&lt;keyword&gt;Zebrafish/*embryology/genetics/metabolism&lt;/keyword&gt;&lt;/keywords&gt;&lt;dates&gt;&lt;year&gt;2008&lt;/year&gt;&lt;/dates&gt;&lt;isbn&gt;1750-2799 (Electronic)&amp;#xD;1750-2799 (Linking)&lt;/isbn&gt;&lt;accession-num&gt;18193022&lt;/accession-num&gt;&lt;urls&gt;&lt;related-urls&gt;&lt;url&gt;https://www.ncbi.nlm.nih.gov/pubmed/18193022&lt;/url&gt;&lt;/related-urls&gt;&lt;/urls&gt;&lt;electronic-resource-num&gt;10.1038/nprot.2007.514&lt;/electronic-resource-num&gt;&lt;/record&gt;&lt;/Cite&gt;&lt;/EndNote&gt;</w:instrText>
      </w:r>
      <w:r w:rsidRPr="00E66569">
        <w:rPr>
          <w:rFonts w:ascii="Times" w:hAnsi="Times" w:cs="Arial"/>
          <w:color w:val="000000" w:themeColor="text1"/>
        </w:rPr>
        <w:fldChar w:fldCharType="separate"/>
      </w:r>
      <w:r w:rsidR="0043075A">
        <w:rPr>
          <w:rFonts w:ascii="Times" w:hAnsi="Times" w:cs="Arial"/>
          <w:noProof/>
          <w:color w:val="000000" w:themeColor="text1"/>
        </w:rPr>
        <w:t>[1]</w:t>
      </w:r>
      <w:r w:rsidRPr="00E66569">
        <w:rPr>
          <w:rFonts w:ascii="Times" w:hAnsi="Times" w:cs="Arial"/>
          <w:color w:val="000000" w:themeColor="text1"/>
        </w:rPr>
        <w:fldChar w:fldCharType="end"/>
      </w:r>
      <w:r w:rsidRPr="00E66569">
        <w:rPr>
          <w:rFonts w:ascii="Times" w:hAnsi="Times" w:cs="Arial"/>
          <w:color w:val="000000" w:themeColor="text1"/>
        </w:rPr>
        <w:t xml:space="preserve"> using the following primers nup88-ISH-Fo: ATTTAGGTGACACTATAGCATCGAGACCCTCTGTGTCA and nup88-ISH-Re: TAATACGACTCACTATAGGGAGCGATGTGCTCTCCTTGTT. At 24 </w:t>
      </w:r>
      <w:proofErr w:type="spellStart"/>
      <w:r w:rsidRPr="00E66569">
        <w:rPr>
          <w:rFonts w:ascii="Times" w:hAnsi="Times" w:cs="Arial"/>
          <w:color w:val="000000" w:themeColor="text1"/>
        </w:rPr>
        <w:t>hpf</w:t>
      </w:r>
      <w:proofErr w:type="spellEnd"/>
      <w:r w:rsidRPr="00E66569">
        <w:rPr>
          <w:rFonts w:ascii="Times" w:hAnsi="Times" w:cs="Arial"/>
          <w:color w:val="000000" w:themeColor="text1"/>
        </w:rPr>
        <w:t xml:space="preserve">, 0.2 </w:t>
      </w:r>
      <w:proofErr w:type="spellStart"/>
      <w:r w:rsidRPr="00E66569">
        <w:rPr>
          <w:rFonts w:ascii="Times" w:hAnsi="Times" w:cs="Arial"/>
          <w:color w:val="000000" w:themeColor="text1"/>
        </w:rPr>
        <w:t>mM</w:t>
      </w:r>
      <w:proofErr w:type="spellEnd"/>
      <w:r w:rsidRPr="00E66569">
        <w:rPr>
          <w:rFonts w:ascii="Times" w:hAnsi="Times" w:cs="Arial"/>
          <w:color w:val="000000" w:themeColor="text1"/>
        </w:rPr>
        <w:t xml:space="preserve"> 1-phenyl-2-thiourea was added to embryos to block pigment formation. The embryos were fixed at the requisite stage in 4% paraformaldehyde overnight at 4°C and processed for WISH as described previously </w:t>
      </w:r>
      <w:r w:rsidRPr="00E66569">
        <w:rPr>
          <w:rFonts w:ascii="Times" w:hAnsi="Times" w:cs="Helvetica Light"/>
          <w:color w:val="000000" w:themeColor="text1"/>
        </w:rPr>
        <w:t>in</w:t>
      </w:r>
      <w:r w:rsidR="00004748">
        <w:rPr>
          <w:rFonts w:ascii="Times" w:hAnsi="Times" w:cs="Helvetica Light"/>
          <w:color w:val="000000" w:themeColor="text1"/>
        </w:rPr>
        <w:t xml:space="preserve"> </w:t>
      </w:r>
      <w:r w:rsidRPr="00E66569">
        <w:rPr>
          <w:rFonts w:ascii="Times" w:hAnsi="Times" w:cs="Helvetica Light"/>
          <w:color w:val="000000" w:themeColor="text1"/>
        </w:rPr>
        <w:fldChar w:fldCharType="begin"/>
      </w:r>
      <w:r w:rsidR="0043075A">
        <w:rPr>
          <w:rFonts w:ascii="Times" w:hAnsi="Times" w:cs="Helvetica Light"/>
          <w:color w:val="000000" w:themeColor="text1"/>
        </w:rPr>
        <w:instrText xml:space="preserve"> ADDIN EN.CITE &lt;EndNote&gt;&lt;Cite&gt;&lt;Author&gt;Thisse&lt;/Author&gt;&lt;Year&gt;2008&lt;/Year&gt;&lt;RecNum&gt;41&lt;/RecNum&gt;&lt;DisplayText&gt;[1]&lt;/DisplayText&gt;&lt;record&gt;&lt;rec-number&gt;41&lt;/rec-number&gt;&lt;foreign-keys&gt;&lt;key app="EN" db-id="w2exr20dmv5298ep29upfsdtzep2vafwstfa" timestamp="1500038130"&gt;41&lt;/key&gt;&lt;/foreign-keys&gt;&lt;ref-type name="Journal Article"&gt;17&lt;/ref-type&gt;&lt;contributors&gt;&lt;authors&gt;&lt;author&gt;Thisse, C.&lt;/author&gt;&lt;author&gt;Thisse, B.&lt;/author&gt;&lt;/authors&gt;&lt;/contributors&gt;&lt;auth-address&gt;Department of Cell Biology, University of Virginia Health Sciences Center, PO Box 800732, 1300 Jefferson Park Avenue, Charlottesville, Virginia 22908, USA.&lt;/auth-address&gt;&lt;titles&gt;&lt;title&gt;High-resolution in situ hybridization to whole-mount zebrafish embryos&lt;/title&gt;&lt;secondary-title&gt;Nat Protoc&lt;/secondary-title&gt;&lt;/titles&gt;&lt;periodical&gt;&lt;full-title&gt;Nat Protoc&lt;/full-title&gt;&lt;/periodical&gt;&lt;pages&gt;59-69&lt;/pages&gt;&lt;volume&gt;3&lt;/volume&gt;&lt;number&gt;1&lt;/number&gt;&lt;edition&gt;2008/01/15&lt;/edition&gt;&lt;keywords&gt;&lt;keyword&gt;Animals&lt;/keyword&gt;&lt;keyword&gt;Chorion/ultrastructure&lt;/keyword&gt;&lt;keyword&gt;Embryo, Nonmammalian/cytology/metabolism&lt;/keyword&gt;&lt;keyword&gt;In Situ Hybridization/instrumentation/*methods&lt;/keyword&gt;&lt;keyword&gt;Permeability&lt;/keyword&gt;&lt;keyword&gt;Polymerase Chain Reaction&lt;/keyword&gt;&lt;keyword&gt;RNA Probes&lt;/keyword&gt;&lt;keyword&gt;RNA, Messenger/*analysis/metabolism&lt;/keyword&gt;&lt;keyword&gt;Templates, Genetic&lt;/keyword&gt;&lt;keyword&gt;Zebrafish/*embryology/genetics/metabolism&lt;/keyword&gt;&lt;/keywords&gt;&lt;dates&gt;&lt;year&gt;2008&lt;/year&gt;&lt;/dates&gt;&lt;isbn&gt;1750-2799 (Electronic)&amp;#xD;1750-2799 (Linking)&lt;/isbn&gt;&lt;accession-num&gt;18193022&lt;/accession-num&gt;&lt;urls&gt;&lt;related-urls&gt;&lt;url&gt;https://www.ncbi.nlm.nih.gov/pubmed/18193022&lt;/url&gt;&lt;/related-urls&gt;&lt;/urls&gt;&lt;electronic-resource-num&gt;10.1038/nprot.2007.514&lt;/electronic-resource-num&gt;&lt;/record&gt;&lt;/Cite&gt;&lt;/EndNote&gt;</w:instrText>
      </w:r>
      <w:r w:rsidRPr="00E66569">
        <w:rPr>
          <w:rFonts w:ascii="Times" w:hAnsi="Times" w:cs="Helvetica Light"/>
          <w:color w:val="000000" w:themeColor="text1"/>
        </w:rPr>
        <w:fldChar w:fldCharType="separate"/>
      </w:r>
      <w:r w:rsidR="0043075A">
        <w:rPr>
          <w:rFonts w:ascii="Times" w:hAnsi="Times" w:cs="Helvetica Light"/>
          <w:noProof/>
          <w:color w:val="000000" w:themeColor="text1"/>
        </w:rPr>
        <w:t>[1]</w:t>
      </w:r>
      <w:r w:rsidRPr="00E66569">
        <w:rPr>
          <w:rFonts w:ascii="Times" w:hAnsi="Times" w:cs="Helvetica Light"/>
          <w:color w:val="000000" w:themeColor="text1"/>
        </w:rPr>
        <w:fldChar w:fldCharType="end"/>
      </w:r>
      <w:r w:rsidRPr="00E66569">
        <w:rPr>
          <w:rFonts w:ascii="Times" w:hAnsi="Times" w:cs="Helvetica Light"/>
          <w:color w:val="000000" w:themeColor="text1"/>
        </w:rPr>
        <w:t>.</w:t>
      </w:r>
    </w:p>
    <w:p w14:paraId="10D75D01" w14:textId="77777777" w:rsidR="00BE6BF8" w:rsidRDefault="00BE6BF8" w:rsidP="00E66569">
      <w:pPr>
        <w:spacing w:line="480" w:lineRule="auto"/>
        <w:ind w:firstLine="284"/>
        <w:rPr>
          <w:rFonts w:ascii="Times" w:hAnsi="Times" w:cs="Helvetica Light"/>
          <w:color w:val="000000" w:themeColor="text1"/>
        </w:rPr>
      </w:pPr>
    </w:p>
    <w:p w14:paraId="6EE48D6D" w14:textId="7BC215CC" w:rsidR="00BE6BF8" w:rsidRPr="000B1089" w:rsidRDefault="00BE6BF8" w:rsidP="00BE6BF8">
      <w:pPr>
        <w:spacing w:line="480" w:lineRule="auto"/>
        <w:rPr>
          <w:rFonts w:ascii="Times" w:hAnsi="Times" w:cs="AvenirLTW01-35Light"/>
          <w:b/>
          <w:color w:val="000000" w:themeColor="text1"/>
        </w:rPr>
      </w:pPr>
      <w:r w:rsidRPr="000B1089">
        <w:rPr>
          <w:rFonts w:ascii="Times" w:hAnsi="Times" w:cs="AvenirLTW01-35Light"/>
          <w:b/>
          <w:color w:val="000000" w:themeColor="text1"/>
        </w:rPr>
        <w:t>Whole-mount immunofluorescence</w:t>
      </w:r>
    </w:p>
    <w:p w14:paraId="6E3FE651" w14:textId="07C9CE80" w:rsidR="00E66569" w:rsidRDefault="00BE6BF8" w:rsidP="00BE6BF8">
      <w:pPr>
        <w:spacing w:line="480" w:lineRule="auto"/>
        <w:ind w:firstLine="284"/>
        <w:rPr>
          <w:rFonts w:ascii="Times" w:hAnsi="Times" w:cs="Arial"/>
          <w:color w:val="000000" w:themeColor="text1"/>
        </w:rPr>
      </w:pPr>
      <w:r w:rsidRPr="00BE6BF8">
        <w:rPr>
          <w:rFonts w:ascii="Times" w:hAnsi="Times"/>
          <w:color w:val="000000" w:themeColor="text1"/>
        </w:rPr>
        <w:t xml:space="preserve">For </w:t>
      </w:r>
      <w:proofErr w:type="spellStart"/>
      <w:r w:rsidRPr="00BE6BF8">
        <w:rPr>
          <w:rFonts w:ascii="Times" w:hAnsi="Times"/>
          <w:color w:val="000000" w:themeColor="text1"/>
        </w:rPr>
        <w:t>cryosections</w:t>
      </w:r>
      <w:proofErr w:type="spellEnd"/>
      <w:r w:rsidRPr="00BE6BF8">
        <w:rPr>
          <w:rFonts w:ascii="Times" w:hAnsi="Times"/>
          <w:color w:val="000000" w:themeColor="text1"/>
        </w:rPr>
        <w:t xml:space="preserve">,  </w:t>
      </w:r>
      <w:r w:rsidRPr="00BE6BF8">
        <w:rPr>
          <w:rFonts w:ascii="Times" w:hAnsi="Times" w:cs="Arial"/>
          <w:color w:val="000000" w:themeColor="text1"/>
        </w:rPr>
        <w:t xml:space="preserve">zebrafish embryos were fixed in 4% PFA for 3 </w:t>
      </w:r>
      <w:proofErr w:type="spellStart"/>
      <w:r w:rsidRPr="00BE6BF8">
        <w:rPr>
          <w:rFonts w:ascii="Times" w:hAnsi="Times" w:cs="Arial"/>
          <w:color w:val="000000" w:themeColor="text1"/>
        </w:rPr>
        <w:t>h at</w:t>
      </w:r>
      <w:proofErr w:type="spellEnd"/>
      <w:r w:rsidRPr="00BE6BF8">
        <w:rPr>
          <w:rFonts w:ascii="Times" w:hAnsi="Times" w:cs="Arial"/>
          <w:color w:val="000000" w:themeColor="text1"/>
        </w:rPr>
        <w:t xml:space="preserve"> RT, washed in PBS and cryoprotected in 30% sucrose in PBS. Samples were embedded in a mix of 7.5% </w:t>
      </w:r>
      <w:proofErr w:type="spellStart"/>
      <w:r w:rsidRPr="00BE6BF8">
        <w:rPr>
          <w:rFonts w:ascii="Times" w:hAnsi="Times" w:cs="Arial"/>
          <w:color w:val="000000" w:themeColor="text1"/>
        </w:rPr>
        <w:t>gelantine</w:t>
      </w:r>
      <w:proofErr w:type="spellEnd"/>
      <w:r w:rsidRPr="00BE6BF8">
        <w:rPr>
          <w:rFonts w:ascii="Times" w:hAnsi="Times" w:cs="Arial"/>
          <w:color w:val="000000" w:themeColor="text1"/>
        </w:rPr>
        <w:t xml:space="preserve"> and 15% sucrose in PBS and frozen for cryostat sections (15 µm thickness). </w:t>
      </w:r>
      <w:r>
        <w:rPr>
          <w:rFonts w:ascii="Times" w:hAnsi="Times"/>
          <w:color w:val="000000"/>
        </w:rPr>
        <w:t>After sectioning, samples were</w:t>
      </w:r>
      <w:r w:rsidRPr="00BE6BF8">
        <w:rPr>
          <w:rFonts w:ascii="Times" w:hAnsi="Times"/>
          <w:color w:val="000000"/>
        </w:rPr>
        <w:t xml:space="preserve"> wash</w:t>
      </w:r>
      <w:r>
        <w:rPr>
          <w:rFonts w:ascii="Times" w:hAnsi="Times"/>
          <w:color w:val="000000"/>
        </w:rPr>
        <w:t>ed</w:t>
      </w:r>
      <w:r w:rsidRPr="00BE6BF8">
        <w:rPr>
          <w:rFonts w:ascii="Times" w:hAnsi="Times"/>
          <w:color w:val="000000"/>
        </w:rPr>
        <w:t xml:space="preserve"> 3 times </w:t>
      </w:r>
      <w:r>
        <w:rPr>
          <w:rFonts w:ascii="Times" w:hAnsi="Times"/>
          <w:color w:val="000000"/>
        </w:rPr>
        <w:t xml:space="preserve">for </w:t>
      </w:r>
      <w:r w:rsidRPr="00BE6BF8">
        <w:rPr>
          <w:rFonts w:ascii="Times" w:hAnsi="Times"/>
          <w:color w:val="000000"/>
        </w:rPr>
        <w:t>5</w:t>
      </w:r>
      <w:r>
        <w:rPr>
          <w:rFonts w:ascii="Times" w:hAnsi="Times"/>
          <w:color w:val="000000"/>
        </w:rPr>
        <w:t xml:space="preserve"> </w:t>
      </w:r>
      <w:r w:rsidRPr="00BE6BF8">
        <w:rPr>
          <w:rFonts w:ascii="Times" w:hAnsi="Times"/>
          <w:color w:val="000000"/>
        </w:rPr>
        <w:t xml:space="preserve">min in a </w:t>
      </w:r>
      <w:proofErr w:type="spellStart"/>
      <w:r w:rsidRPr="00BE6BF8">
        <w:rPr>
          <w:rFonts w:ascii="Times" w:hAnsi="Times"/>
          <w:color w:val="000000"/>
        </w:rPr>
        <w:t>coplin</w:t>
      </w:r>
      <w:proofErr w:type="spellEnd"/>
      <w:r w:rsidRPr="00BE6BF8">
        <w:rPr>
          <w:rFonts w:ascii="Times" w:hAnsi="Times"/>
          <w:color w:val="000000"/>
        </w:rPr>
        <w:t xml:space="preserve"> jar</w:t>
      </w:r>
      <w:r>
        <w:rPr>
          <w:rFonts w:ascii="Times" w:hAnsi="Times"/>
          <w:color w:val="000000"/>
        </w:rPr>
        <w:t>, before incubation in blocking solution (PBS containing 10% FCS</w:t>
      </w:r>
      <w:r w:rsidRPr="00BE6BF8">
        <w:rPr>
          <w:rFonts w:ascii="Times" w:hAnsi="Times"/>
          <w:color w:val="000000"/>
        </w:rPr>
        <w:t xml:space="preserve">, 1% DMSO, 0.3% Triton X-100) for 1 </w:t>
      </w:r>
      <w:proofErr w:type="spellStart"/>
      <w:r w:rsidRPr="00BE6BF8">
        <w:rPr>
          <w:rFonts w:ascii="Times" w:hAnsi="Times"/>
          <w:color w:val="000000"/>
        </w:rPr>
        <w:t>h at</w:t>
      </w:r>
      <w:proofErr w:type="spellEnd"/>
      <w:r w:rsidRPr="00BE6BF8">
        <w:rPr>
          <w:rFonts w:ascii="Times" w:hAnsi="Times"/>
          <w:color w:val="000000"/>
        </w:rPr>
        <w:t xml:space="preserve"> RT in a humidification chamber.</w:t>
      </w:r>
      <w:r>
        <w:rPr>
          <w:rFonts w:ascii="Times" w:hAnsi="Times"/>
          <w:color w:val="000000"/>
        </w:rPr>
        <w:t xml:space="preserve"> </w:t>
      </w:r>
      <w:r w:rsidRPr="00BE6BF8">
        <w:rPr>
          <w:rFonts w:ascii="Times" w:hAnsi="Times"/>
          <w:color w:val="000000"/>
        </w:rPr>
        <w:t xml:space="preserve">Primary antibody </w:t>
      </w:r>
      <w:r>
        <w:rPr>
          <w:rFonts w:ascii="Times" w:hAnsi="Times"/>
          <w:color w:val="000000"/>
        </w:rPr>
        <w:t xml:space="preserve">(mAb414, 1:5000) was </w:t>
      </w:r>
      <w:r w:rsidRPr="00BE6BF8">
        <w:rPr>
          <w:rFonts w:ascii="Times" w:hAnsi="Times"/>
          <w:color w:val="000000"/>
        </w:rPr>
        <w:t>incubated overnight at 4 °C.</w:t>
      </w:r>
      <w:r>
        <w:rPr>
          <w:rFonts w:ascii="Times" w:hAnsi="Times"/>
          <w:color w:val="000000"/>
        </w:rPr>
        <w:t xml:space="preserve"> Samples were washed 3 times for 15 min in PBS</w:t>
      </w:r>
      <w:r w:rsidRPr="00BE6BF8">
        <w:rPr>
          <w:rFonts w:ascii="Times" w:hAnsi="Times"/>
          <w:color w:val="000000"/>
        </w:rPr>
        <w:t>T</w:t>
      </w:r>
      <w:r>
        <w:rPr>
          <w:rFonts w:ascii="Times" w:hAnsi="Times"/>
          <w:color w:val="000000"/>
        </w:rPr>
        <w:t xml:space="preserve"> and s</w:t>
      </w:r>
      <w:r w:rsidRPr="00BE6BF8">
        <w:rPr>
          <w:rFonts w:ascii="Times" w:hAnsi="Times"/>
          <w:color w:val="000000"/>
        </w:rPr>
        <w:t xml:space="preserve">econdary </w:t>
      </w:r>
      <w:r>
        <w:rPr>
          <w:rFonts w:ascii="Times" w:hAnsi="Times"/>
          <w:color w:val="000000"/>
        </w:rPr>
        <w:t xml:space="preserve">anti-mouse </w:t>
      </w:r>
      <w:r w:rsidRPr="00BE6BF8">
        <w:rPr>
          <w:rFonts w:ascii="Times" w:hAnsi="Times"/>
          <w:color w:val="000000"/>
        </w:rPr>
        <w:t>Rhodamine</w:t>
      </w:r>
      <w:r>
        <w:rPr>
          <w:rFonts w:ascii="Times" w:hAnsi="Times"/>
          <w:color w:val="000000"/>
        </w:rPr>
        <w:t>-</w:t>
      </w:r>
      <w:r w:rsidRPr="00BE6BF8">
        <w:rPr>
          <w:rFonts w:ascii="Times" w:hAnsi="Times"/>
          <w:color w:val="000000"/>
        </w:rPr>
        <w:t>conjugated</w:t>
      </w:r>
      <w:r>
        <w:rPr>
          <w:rFonts w:ascii="Times" w:hAnsi="Times"/>
          <w:color w:val="000000"/>
        </w:rPr>
        <w:t xml:space="preserve"> antibody (1:1000) was incubated</w:t>
      </w:r>
      <w:r w:rsidRPr="00BE6BF8">
        <w:rPr>
          <w:rFonts w:ascii="Times" w:hAnsi="Times"/>
          <w:color w:val="000000"/>
        </w:rPr>
        <w:t xml:space="preserve"> for 1 </w:t>
      </w:r>
      <w:proofErr w:type="spellStart"/>
      <w:r w:rsidRPr="00BE6BF8">
        <w:rPr>
          <w:rFonts w:ascii="Times" w:hAnsi="Times"/>
          <w:color w:val="000000"/>
        </w:rPr>
        <w:t>h at</w:t>
      </w:r>
      <w:proofErr w:type="spellEnd"/>
      <w:r w:rsidRPr="00BE6BF8">
        <w:rPr>
          <w:rFonts w:ascii="Times" w:hAnsi="Times"/>
          <w:color w:val="000000"/>
        </w:rPr>
        <w:t xml:space="preserve"> RT.</w:t>
      </w:r>
      <w:r>
        <w:rPr>
          <w:rFonts w:ascii="Times" w:hAnsi="Times"/>
          <w:color w:val="000000"/>
        </w:rPr>
        <w:t xml:space="preserve"> Samples were washed 3 times for 15 min in PBS</w:t>
      </w:r>
      <w:r w:rsidRPr="00BE6BF8">
        <w:rPr>
          <w:rFonts w:ascii="Times" w:hAnsi="Times"/>
          <w:color w:val="000000"/>
        </w:rPr>
        <w:t>T</w:t>
      </w:r>
      <w:r>
        <w:rPr>
          <w:rFonts w:ascii="Times" w:hAnsi="Times" w:cs="Arial"/>
          <w:color w:val="000000" w:themeColor="text1"/>
        </w:rPr>
        <w:t xml:space="preserve">, </w:t>
      </w:r>
      <w:r w:rsidRPr="00BE6BF8">
        <w:rPr>
          <w:rFonts w:ascii="Times" w:hAnsi="Times" w:cs="Arial"/>
          <w:color w:val="000000" w:themeColor="text1"/>
        </w:rPr>
        <w:t>mounted in mounting medium containing DAPI</w:t>
      </w:r>
      <w:r>
        <w:rPr>
          <w:rFonts w:ascii="Times" w:hAnsi="Times" w:cs="Arial"/>
          <w:color w:val="000000" w:themeColor="text1"/>
        </w:rPr>
        <w:t xml:space="preserve">. Images were recorded at a Zeiss LSM-710 confocal microscope </w:t>
      </w:r>
      <w:r w:rsidRPr="00BE6BF8">
        <w:rPr>
          <w:rFonts w:ascii="Times" w:hAnsi="Times" w:cs="Arial"/>
          <w:color w:val="000000" w:themeColor="text1"/>
        </w:rPr>
        <w:t>.</w:t>
      </w:r>
    </w:p>
    <w:p w14:paraId="7A987882" w14:textId="77777777" w:rsidR="00BE6BF8" w:rsidRPr="00BE6BF8" w:rsidRDefault="00BE6BF8" w:rsidP="00BE6BF8">
      <w:pPr>
        <w:spacing w:line="480" w:lineRule="auto"/>
        <w:ind w:firstLine="284"/>
        <w:rPr>
          <w:rFonts w:ascii="Times" w:hAnsi="Times" w:cs="Arial"/>
          <w:color w:val="000000" w:themeColor="text1"/>
        </w:rPr>
      </w:pPr>
    </w:p>
    <w:p w14:paraId="4FDFE8AF" w14:textId="15A05504" w:rsidR="00417822" w:rsidRPr="000B1089" w:rsidRDefault="00417822" w:rsidP="00F80540">
      <w:pPr>
        <w:widowControl w:val="0"/>
        <w:autoSpaceDE w:val="0"/>
        <w:autoSpaceDN w:val="0"/>
        <w:adjustRightInd w:val="0"/>
        <w:spacing w:line="480" w:lineRule="auto"/>
        <w:ind w:right="702"/>
        <w:rPr>
          <w:rFonts w:ascii="Times" w:hAnsi="Times" w:cs="Times"/>
          <w:b/>
          <w:lang w:val="en-GB"/>
        </w:rPr>
      </w:pPr>
      <w:r w:rsidRPr="000B1089">
        <w:rPr>
          <w:rFonts w:ascii="Times" w:hAnsi="Times" w:cs="Times"/>
          <w:b/>
          <w:lang w:val="en-GB"/>
        </w:rPr>
        <w:t>Bacterial expression of recombinant GST-tagged N</w:t>
      </w:r>
      <w:r w:rsidR="00E66569" w:rsidRPr="000B1089">
        <w:rPr>
          <w:rFonts w:ascii="Times" w:hAnsi="Times" w:cs="Times"/>
          <w:b/>
          <w:lang w:val="en-GB"/>
        </w:rPr>
        <w:t>UP</w:t>
      </w:r>
      <w:r w:rsidRPr="000B1089">
        <w:rPr>
          <w:rFonts w:ascii="Times" w:hAnsi="Times" w:cs="Times"/>
          <w:b/>
          <w:lang w:val="en-GB"/>
        </w:rPr>
        <w:t xml:space="preserve">88 </w:t>
      </w:r>
    </w:p>
    <w:p w14:paraId="3669E0E4" w14:textId="1DE67E6D" w:rsidR="00CA4D79" w:rsidRPr="00CA4D79" w:rsidRDefault="00CA4D79" w:rsidP="00CA4D79">
      <w:pPr>
        <w:widowControl w:val="0"/>
        <w:autoSpaceDE w:val="0"/>
        <w:autoSpaceDN w:val="0"/>
        <w:adjustRightInd w:val="0"/>
        <w:spacing w:line="480" w:lineRule="auto"/>
        <w:ind w:right="702"/>
        <w:rPr>
          <w:rFonts w:ascii="Times" w:hAnsi="Times"/>
          <w:lang w:val="en-GB"/>
        </w:rPr>
      </w:pPr>
      <w:proofErr w:type="spellStart"/>
      <w:r>
        <w:rPr>
          <w:rFonts w:ascii="Times" w:hAnsi="Times"/>
        </w:rPr>
        <w:t>pGEX-cs</w:t>
      </w:r>
      <w:proofErr w:type="spellEnd"/>
      <w:r>
        <w:rPr>
          <w:rFonts w:ascii="Times" w:hAnsi="Times"/>
        </w:rPr>
        <w:t xml:space="preserve"> and </w:t>
      </w:r>
      <w:r w:rsidRPr="00CA4D79">
        <w:rPr>
          <w:rFonts w:ascii="Times" w:hAnsi="Times"/>
        </w:rPr>
        <w:t>pGEX-cs-N</w:t>
      </w:r>
      <w:r w:rsidR="00E66569">
        <w:rPr>
          <w:rFonts w:ascii="Times" w:hAnsi="Times"/>
        </w:rPr>
        <w:t>UP</w:t>
      </w:r>
      <w:r w:rsidRPr="00CA4D79">
        <w:rPr>
          <w:rFonts w:ascii="Times" w:hAnsi="Times"/>
        </w:rPr>
        <w:t xml:space="preserve">88 </w:t>
      </w:r>
      <w:r>
        <w:rPr>
          <w:rFonts w:ascii="Times" w:hAnsi="Times"/>
        </w:rPr>
        <w:t>were as previously described</w:t>
      </w:r>
      <w:r w:rsidR="00004748">
        <w:rPr>
          <w:rFonts w:ascii="Times" w:hAnsi="Times"/>
        </w:rPr>
        <w:t xml:space="preserve"> </w:t>
      </w:r>
      <w:r w:rsidRPr="00F23AC2">
        <w:rPr>
          <w:rFonts w:ascii="Times" w:hAnsi="Times"/>
          <w:lang w:val="en-GB"/>
        </w:rPr>
        <w:fldChar w:fldCharType="begin"/>
      </w:r>
      <w:r w:rsidR="00F80A61">
        <w:rPr>
          <w:rFonts w:ascii="Times" w:hAnsi="Times"/>
          <w:lang w:val="en-GB"/>
        </w:rPr>
        <w:instrText xml:space="preserve"> ADDIN EN.CITE &lt;EndNote&gt;&lt;Cite&gt;&lt;Author&gt;Lussi&lt;/Author&gt;&lt;Year&gt;2011&lt;/Year&gt;&lt;RecNum&gt;210&lt;/RecNum&gt;&lt;DisplayText&gt;[2]&lt;/DisplayText&gt;&lt;record&gt;&lt;rec-number&gt;210&lt;/rec-number&gt;&lt;foreign-keys&gt;&lt;key app="EN" db-id="5fd0aa2xs2s0sre9arbpf05fwvffdvtfp225" timestamp="0"&gt;210&lt;/key&gt;&lt;/foreign-keys&gt;&lt;ref-type name="Journal Article"&gt;17&lt;/ref-type&gt;&lt;contributors&gt;&lt;authors&gt;&lt;author&gt;Lussi, Y. C.&lt;/author&gt;&lt;author&gt;Hugi, I.&lt;/author&gt;&lt;author&gt;Laurell, E.&lt;/author&gt;&lt;author&gt;Kutay, U.&lt;/author&gt;&lt;author&gt;Fahrenkrog, B.&lt;/author&gt;&lt;/authors&gt;&lt;/contributors&gt;&lt;auth-address&gt;M.E. Muller Institute for Structural Biology, Biozentrum, University of Basel, 4056 Basel, Switzerland.&lt;/auth-address&gt;&lt;titles&gt;&lt;title&gt;The nucleoporin Nup88 is interacting with nuclear lamin A&lt;/title&gt;&lt;secondary-title&gt;Mol Biol Cell&lt;/secondary-title&gt;&lt;alt-title&gt;Molecular biology of the cell&lt;/alt-title&gt;&lt;/titles&gt;&lt;pages&gt;1080-90&lt;/pages&gt;&lt;volume&gt;22&lt;/volume&gt;&lt;number&gt;7&lt;/number&gt;&lt;keywords&gt;&lt;keyword&gt;Active Transport, Cell Nucleus/physiology&lt;/keyword&gt;&lt;keyword&gt;Animals&lt;/keyword&gt;&lt;keyword&gt;Cell Line&lt;/keyword&gt;&lt;keyword&gt;Cell Nucleus/metabolism&lt;/keyword&gt;&lt;keyword&gt;Female&lt;/keyword&gt;&lt;keyword&gt;Humans&lt;/keyword&gt;&lt;keyword&gt;Lamin Type A/genetics/metabolism&lt;/keyword&gt;&lt;keyword&gt;Nuclear Envelope/metabolism/ultrastructure&lt;/keyword&gt;&lt;keyword&gt;Nuclear Pore/chemistry/metabolism/ultrastructure&lt;/keyword&gt;&lt;keyword&gt;Nuclear Pore Complex Proteins/genetics/*metabolism&lt;/keyword&gt;&lt;keyword&gt;Oocytes/cytology/metabolism&lt;/keyword&gt;&lt;keyword&gt;Protein Binding&lt;/keyword&gt;&lt;keyword&gt;Recombinant Fusion Proteins/genetics/metabolism&lt;/keyword&gt;&lt;keyword&gt;Xenopus laevis&lt;/keyword&gt;&lt;/keywords&gt;&lt;dates&gt;&lt;year&gt;2011&lt;/year&gt;&lt;pub-dates&gt;&lt;date&gt;Apr&lt;/date&gt;&lt;/pub-dates&gt;&lt;/dates&gt;&lt;isbn&gt;1939-4586 (Electronic)&amp;#xD;1059-1524 (Linking)&lt;/isbn&gt;&lt;accession-num&gt;21289091&lt;/accession-num&gt;&lt;urls&gt;&lt;related-urls&gt;&lt;url&gt;http://www.ncbi.nlm.nih.gov/pubmed/21289091&lt;/url&gt;&lt;/related-urls&gt;&lt;/urls&gt;&lt;custom2&gt;3069011&lt;/custom2&gt;&lt;electronic-resource-num&gt;10.1091/mbc.E10-05-0463&lt;/electronic-resource-num&gt;&lt;/record&gt;&lt;/Cite&gt;&lt;/EndNote&gt;</w:instrText>
      </w:r>
      <w:r w:rsidRPr="00F23AC2">
        <w:rPr>
          <w:rFonts w:ascii="Times" w:hAnsi="Times"/>
          <w:lang w:val="en-GB"/>
        </w:rPr>
        <w:fldChar w:fldCharType="separate"/>
      </w:r>
      <w:r w:rsidR="0043075A">
        <w:rPr>
          <w:rFonts w:ascii="Times" w:hAnsi="Times"/>
          <w:noProof/>
          <w:lang w:val="en-GB"/>
        </w:rPr>
        <w:t>[2]</w:t>
      </w:r>
      <w:r w:rsidRPr="00F23AC2">
        <w:rPr>
          <w:rFonts w:ascii="Times" w:hAnsi="Times"/>
          <w:lang w:val="en-GB"/>
        </w:rPr>
        <w:fldChar w:fldCharType="end"/>
      </w:r>
      <w:r>
        <w:rPr>
          <w:rFonts w:ascii="Times" w:hAnsi="Times"/>
        </w:rPr>
        <w:t>. pGEX-cs-</w:t>
      </w:r>
      <w:r>
        <w:rPr>
          <w:rFonts w:ascii="Times" w:hAnsi="Times"/>
        </w:rPr>
        <w:lastRenderedPageBreak/>
        <w:t>N</w:t>
      </w:r>
      <w:r w:rsidR="00E66569">
        <w:rPr>
          <w:rFonts w:ascii="Times" w:hAnsi="Times"/>
        </w:rPr>
        <w:t>UP</w:t>
      </w:r>
      <w:r>
        <w:rPr>
          <w:rFonts w:ascii="Times" w:hAnsi="Times"/>
        </w:rPr>
        <w:t>88</w:t>
      </w:r>
      <w:r w:rsidR="00E66569">
        <w:rPr>
          <w:rFonts w:ascii="Times" w:hAnsi="Times"/>
        </w:rPr>
        <w:t xml:space="preserve"> </w:t>
      </w:r>
      <w:r>
        <w:rPr>
          <w:rFonts w:ascii="Times" w:hAnsi="Times"/>
        </w:rPr>
        <w:t xml:space="preserve">D434Y was generated by site-directed mutagenesis using </w:t>
      </w:r>
      <w:r w:rsidR="002A5338">
        <w:rPr>
          <w:rFonts w:ascii="Times" w:hAnsi="Times"/>
        </w:rPr>
        <w:t>listed in Supplementary Table 2</w:t>
      </w:r>
      <w:r>
        <w:rPr>
          <w:rFonts w:ascii="Times" w:hAnsi="Times"/>
        </w:rPr>
        <w:t xml:space="preserve">. </w:t>
      </w:r>
    </w:p>
    <w:p w14:paraId="63F62F01" w14:textId="74CCDD9E" w:rsidR="00417822" w:rsidRPr="00F23AC2" w:rsidRDefault="00417822" w:rsidP="00F80540">
      <w:pPr>
        <w:widowControl w:val="0"/>
        <w:autoSpaceDE w:val="0"/>
        <w:autoSpaceDN w:val="0"/>
        <w:adjustRightInd w:val="0"/>
        <w:spacing w:line="480" w:lineRule="auto"/>
        <w:ind w:right="702" w:firstLine="284"/>
        <w:rPr>
          <w:rFonts w:ascii="Times" w:hAnsi="Times"/>
          <w:lang w:val="en-GB"/>
        </w:rPr>
      </w:pPr>
      <w:r w:rsidRPr="00F23AC2">
        <w:rPr>
          <w:rFonts w:ascii="Times" w:hAnsi="Times"/>
          <w:lang w:val="en-GB"/>
        </w:rPr>
        <w:t xml:space="preserve">Recombinant GST-tagged proteins were expressed in </w:t>
      </w:r>
      <w:r w:rsidRPr="00F23AC2">
        <w:rPr>
          <w:rFonts w:ascii="Times" w:hAnsi="Times" w:cs="Times"/>
          <w:i/>
          <w:lang w:val="en-GB"/>
        </w:rPr>
        <w:t>E. coli</w:t>
      </w:r>
      <w:r w:rsidRPr="00F23AC2">
        <w:rPr>
          <w:rFonts w:ascii="Times" w:hAnsi="Times" w:cs="Times"/>
          <w:lang w:val="en-GB"/>
        </w:rPr>
        <w:t xml:space="preserve"> </w:t>
      </w:r>
      <w:r w:rsidRPr="00F23AC2">
        <w:rPr>
          <w:rFonts w:ascii="Times" w:hAnsi="Times"/>
          <w:lang w:val="en-GB"/>
        </w:rPr>
        <w:t>BL21-codon plus(DE3)-RIPL strain, as previously described</w:t>
      </w:r>
      <w:r w:rsidRPr="00F23AC2">
        <w:rPr>
          <w:rFonts w:ascii="Times" w:hAnsi="Times"/>
          <w:lang w:val="en-GB"/>
        </w:rPr>
        <w:fldChar w:fldCharType="begin"/>
      </w:r>
      <w:r w:rsidR="00F80A61">
        <w:rPr>
          <w:rFonts w:ascii="Times" w:hAnsi="Times"/>
          <w:lang w:val="en-GB"/>
        </w:rPr>
        <w:instrText xml:space="preserve"> ADDIN EN.CITE &lt;EndNote&gt;&lt;Cite&gt;&lt;Author&gt;Lussi&lt;/Author&gt;&lt;Year&gt;2011&lt;/Year&gt;&lt;RecNum&gt;210&lt;/RecNum&gt;&lt;DisplayText&gt;[2]&lt;/DisplayText&gt;&lt;record&gt;&lt;rec-number&gt;210&lt;/rec-number&gt;&lt;foreign-keys&gt;&lt;key app="EN" db-id="5fd0aa2xs2s0sre9arbpf05fwvffdvtfp225" timestamp="0"&gt;210&lt;/key&gt;&lt;/foreign-keys&gt;&lt;ref-type name="Journal Article"&gt;17&lt;/ref-type&gt;&lt;contributors&gt;&lt;authors&gt;&lt;author&gt;Lussi, Y. C.&lt;/author&gt;&lt;author&gt;Hugi, I.&lt;/author&gt;&lt;author&gt;Laurell, E.&lt;/author&gt;&lt;author&gt;Kutay, U.&lt;/author&gt;&lt;author&gt;Fahrenkrog, B.&lt;/author&gt;&lt;/authors&gt;&lt;/contributors&gt;&lt;auth-address&gt;M.E. Muller Institute for Structural Biology, Biozentrum, University of Basel, 4056 Basel, Switzerland.&lt;/auth-address&gt;&lt;titles&gt;&lt;title&gt;The nucleoporin Nup88 is interacting with nuclear lamin A&lt;/title&gt;&lt;secondary-title&gt;Mol Biol Cell&lt;/secondary-title&gt;&lt;alt-title&gt;Molecular biology of the cell&lt;/alt-title&gt;&lt;/titles&gt;&lt;pages&gt;1080-90&lt;/pages&gt;&lt;volume&gt;22&lt;/volume&gt;&lt;number&gt;7&lt;/number&gt;&lt;keywords&gt;&lt;keyword&gt;Active Transport, Cell Nucleus/physiology&lt;/keyword&gt;&lt;keyword&gt;Animals&lt;/keyword&gt;&lt;keyword&gt;Cell Line&lt;/keyword&gt;&lt;keyword&gt;Cell Nucleus/metabolism&lt;/keyword&gt;&lt;keyword&gt;Female&lt;/keyword&gt;&lt;keyword&gt;Humans&lt;/keyword&gt;&lt;keyword&gt;Lamin Type A/genetics/metabolism&lt;/keyword&gt;&lt;keyword&gt;Nuclear Envelope/metabolism/ultrastructure&lt;/keyword&gt;&lt;keyword&gt;Nuclear Pore/chemistry/metabolism/ultrastructure&lt;/keyword&gt;&lt;keyword&gt;Nuclear Pore Complex Proteins/genetics/*metabolism&lt;/keyword&gt;&lt;keyword&gt;Oocytes/cytology/metabolism&lt;/keyword&gt;&lt;keyword&gt;Protein Binding&lt;/keyword&gt;&lt;keyword&gt;Recombinant Fusion Proteins/genetics/metabolism&lt;/keyword&gt;&lt;keyword&gt;Xenopus laevis&lt;/keyword&gt;&lt;/keywords&gt;&lt;dates&gt;&lt;year&gt;2011&lt;/year&gt;&lt;pub-dates&gt;&lt;date&gt;Apr&lt;/date&gt;&lt;/pub-dates&gt;&lt;/dates&gt;&lt;isbn&gt;1939-4586 (Electronic)&amp;#xD;1059-1524 (Linking)&lt;/isbn&gt;&lt;accession-num&gt;21289091&lt;/accession-num&gt;&lt;urls&gt;&lt;related-urls&gt;&lt;url&gt;http://www.ncbi.nlm.nih.gov/pubmed/21289091&lt;/url&gt;&lt;/related-urls&gt;&lt;/urls&gt;&lt;custom2&gt;3069011&lt;/custom2&gt;&lt;electronic-resource-num&gt;10.1091/mbc.E10-05-0463&lt;/electronic-resource-num&gt;&lt;/record&gt;&lt;/Cite&gt;&lt;/EndNote&gt;</w:instrText>
      </w:r>
      <w:r w:rsidRPr="00F23AC2">
        <w:rPr>
          <w:rFonts w:ascii="Times" w:hAnsi="Times"/>
          <w:lang w:val="en-GB"/>
        </w:rPr>
        <w:fldChar w:fldCharType="separate"/>
      </w:r>
      <w:r w:rsidR="0043075A">
        <w:rPr>
          <w:rFonts w:ascii="Times" w:hAnsi="Times"/>
          <w:noProof/>
          <w:lang w:val="en-GB"/>
        </w:rPr>
        <w:t>[2]</w:t>
      </w:r>
      <w:r w:rsidRPr="00F23AC2">
        <w:rPr>
          <w:rFonts w:ascii="Times" w:hAnsi="Times"/>
          <w:lang w:val="en-GB"/>
        </w:rPr>
        <w:fldChar w:fldCharType="end"/>
      </w:r>
      <w:r w:rsidRPr="00F23AC2">
        <w:rPr>
          <w:rFonts w:ascii="Times" w:hAnsi="Times"/>
          <w:lang w:val="en-GB"/>
        </w:rPr>
        <w:t>. In brief,</w:t>
      </w:r>
      <w:r w:rsidRPr="00F23AC2">
        <w:rPr>
          <w:rFonts w:ascii="Times" w:hAnsi="Times" w:cs="Times"/>
          <w:lang w:val="en-GB"/>
        </w:rPr>
        <w:t xml:space="preserve"> </w:t>
      </w:r>
      <w:r w:rsidRPr="00F23AC2">
        <w:rPr>
          <w:rFonts w:ascii="Times" w:hAnsi="Times"/>
          <w:lang w:val="en-GB"/>
        </w:rPr>
        <w:t xml:space="preserve">BL21 cells were transformed with </w:t>
      </w:r>
      <w:proofErr w:type="spellStart"/>
      <w:r w:rsidRPr="00F23AC2">
        <w:rPr>
          <w:rFonts w:ascii="Times" w:hAnsi="Times"/>
          <w:lang w:val="en-GB"/>
        </w:rPr>
        <w:t>pGEX-cs</w:t>
      </w:r>
      <w:proofErr w:type="spellEnd"/>
      <w:r w:rsidRPr="00F23AC2">
        <w:rPr>
          <w:rFonts w:ascii="Times" w:hAnsi="Times"/>
          <w:lang w:val="en-GB"/>
        </w:rPr>
        <w:t>, pGEX-cs-Nup88 and pGEX-cs-N</w:t>
      </w:r>
      <w:r w:rsidR="00E66569">
        <w:rPr>
          <w:rFonts w:ascii="Times" w:hAnsi="Times"/>
          <w:lang w:val="en-GB"/>
        </w:rPr>
        <w:t>UP</w:t>
      </w:r>
      <w:r w:rsidRPr="00F23AC2">
        <w:rPr>
          <w:rFonts w:ascii="Times" w:hAnsi="Times"/>
          <w:lang w:val="en-GB"/>
        </w:rPr>
        <w:t>88</w:t>
      </w:r>
      <w:r w:rsidR="00E66569">
        <w:rPr>
          <w:rFonts w:ascii="Times" w:hAnsi="Times"/>
          <w:lang w:val="en-GB"/>
        </w:rPr>
        <w:t xml:space="preserve"> </w:t>
      </w:r>
      <w:r w:rsidRPr="00F23AC2">
        <w:rPr>
          <w:rFonts w:ascii="Times" w:hAnsi="Times"/>
          <w:lang w:val="en-GB"/>
        </w:rPr>
        <w:t xml:space="preserve">D434Y, plated and grown over night at 37°C. Single colonies were grown in 5 ml LB medium supplemented with ampicillin (Amp) and chloramphenicol (Cam) for 5 to 6 </w:t>
      </w:r>
      <w:r w:rsidR="004427D7">
        <w:rPr>
          <w:rFonts w:ascii="Times" w:hAnsi="Times"/>
          <w:lang w:val="en-GB"/>
        </w:rPr>
        <w:t>h</w:t>
      </w:r>
      <w:r w:rsidRPr="00F23AC2">
        <w:rPr>
          <w:rFonts w:ascii="Times" w:hAnsi="Times"/>
          <w:lang w:val="en-GB"/>
        </w:rPr>
        <w:t xml:space="preserve">, transferred into 30 ml LB medium containing Amp/Cam and grown for 16 </w:t>
      </w:r>
      <w:r w:rsidR="004427D7">
        <w:rPr>
          <w:rFonts w:ascii="Times" w:hAnsi="Times"/>
          <w:lang w:val="en-GB"/>
        </w:rPr>
        <w:t>h</w:t>
      </w:r>
      <w:r w:rsidRPr="00F23AC2">
        <w:rPr>
          <w:rFonts w:ascii="Times" w:hAnsi="Times"/>
          <w:lang w:val="en-GB"/>
        </w:rPr>
        <w:t xml:space="preserve"> at 37°C. 500 ml LB medium containing Amp/Cam were then inoculated to an initial OD</w:t>
      </w:r>
      <w:r w:rsidRPr="00F23AC2">
        <w:rPr>
          <w:rFonts w:ascii="Times" w:hAnsi="Times"/>
          <w:position w:val="-3"/>
          <w:vertAlign w:val="subscript"/>
          <w:lang w:val="en-GB"/>
        </w:rPr>
        <w:t>600</w:t>
      </w:r>
      <w:r w:rsidRPr="00F23AC2">
        <w:rPr>
          <w:rFonts w:ascii="Times" w:hAnsi="Times"/>
          <w:position w:val="-3"/>
          <w:lang w:val="en-GB"/>
        </w:rPr>
        <w:t xml:space="preserve"> </w:t>
      </w:r>
      <w:r w:rsidRPr="00F23AC2">
        <w:rPr>
          <w:rFonts w:ascii="Times" w:hAnsi="Times"/>
          <w:lang w:val="en-GB"/>
        </w:rPr>
        <w:t>of 0.15 and cultures were grown to OD</w:t>
      </w:r>
      <w:r w:rsidRPr="00F23AC2">
        <w:rPr>
          <w:rFonts w:ascii="Times" w:hAnsi="Times"/>
          <w:position w:val="-3"/>
          <w:vertAlign w:val="subscript"/>
          <w:lang w:val="en-GB"/>
        </w:rPr>
        <w:t>600</w:t>
      </w:r>
      <w:r w:rsidRPr="00F23AC2">
        <w:rPr>
          <w:rFonts w:ascii="Times" w:hAnsi="Times"/>
          <w:lang w:val="en-GB"/>
        </w:rPr>
        <w:t xml:space="preserve"> of 0.4-0.6 at 37°C. Protein expression was induced by adding 0.5 </w:t>
      </w:r>
      <w:proofErr w:type="spellStart"/>
      <w:r w:rsidRPr="00F23AC2">
        <w:rPr>
          <w:rFonts w:ascii="Times" w:hAnsi="Times"/>
          <w:lang w:val="en-GB"/>
        </w:rPr>
        <w:t>mM</w:t>
      </w:r>
      <w:proofErr w:type="spellEnd"/>
      <w:r w:rsidRPr="00F23AC2">
        <w:rPr>
          <w:rFonts w:ascii="Times" w:hAnsi="Times"/>
          <w:lang w:val="en-GB"/>
        </w:rPr>
        <w:t xml:space="preserve"> IPTG and the cultures were further grown for 5 </w:t>
      </w:r>
      <w:r w:rsidR="004427D7">
        <w:rPr>
          <w:rFonts w:ascii="Times" w:hAnsi="Times"/>
          <w:lang w:val="en-GB"/>
        </w:rPr>
        <w:t>h</w:t>
      </w:r>
      <w:r w:rsidRPr="00F23AC2">
        <w:rPr>
          <w:rFonts w:ascii="Times" w:hAnsi="Times"/>
          <w:lang w:val="en-GB"/>
        </w:rPr>
        <w:t xml:space="preserve"> at 30°C or for 16 </w:t>
      </w:r>
      <w:r w:rsidR="004427D7">
        <w:rPr>
          <w:rFonts w:ascii="Times" w:hAnsi="Times"/>
          <w:lang w:val="en-GB"/>
        </w:rPr>
        <w:t>h</w:t>
      </w:r>
      <w:r w:rsidRPr="00F23AC2">
        <w:rPr>
          <w:rFonts w:ascii="Times" w:hAnsi="Times"/>
          <w:lang w:val="en-GB"/>
        </w:rPr>
        <w:t xml:space="preserve"> at 23°C. Cells were pelleted by centrifugation at 3.220 </w:t>
      </w:r>
      <w:proofErr w:type="spellStart"/>
      <w:r w:rsidR="002A204B">
        <w:rPr>
          <w:rFonts w:ascii="Times" w:hAnsi="Times"/>
          <w:lang w:val="en-GB"/>
        </w:rPr>
        <w:t>x</w:t>
      </w:r>
      <w:r w:rsidRPr="00F23AC2">
        <w:rPr>
          <w:rFonts w:ascii="Times" w:hAnsi="Times"/>
          <w:lang w:val="en-GB"/>
        </w:rPr>
        <w:t>g</w:t>
      </w:r>
      <w:proofErr w:type="spellEnd"/>
      <w:r w:rsidRPr="00F23AC2">
        <w:rPr>
          <w:rFonts w:ascii="Times" w:hAnsi="Times"/>
          <w:lang w:val="en-GB"/>
        </w:rPr>
        <w:t xml:space="preserve"> at 4°C for 15 </w:t>
      </w:r>
      <w:r w:rsidR="004427D7">
        <w:rPr>
          <w:rFonts w:ascii="Times" w:hAnsi="Times"/>
          <w:lang w:val="en-GB"/>
        </w:rPr>
        <w:t>min</w:t>
      </w:r>
      <w:r w:rsidRPr="00F23AC2">
        <w:rPr>
          <w:rFonts w:ascii="Times" w:hAnsi="Times"/>
          <w:lang w:val="en-GB"/>
        </w:rPr>
        <w:t xml:space="preserve"> and stored at -20°C. </w:t>
      </w:r>
    </w:p>
    <w:p w14:paraId="76761C0A" w14:textId="60C6AF6E" w:rsidR="00417822" w:rsidRPr="00F23AC2" w:rsidRDefault="00417822" w:rsidP="00F80540">
      <w:pPr>
        <w:widowControl w:val="0"/>
        <w:autoSpaceDE w:val="0"/>
        <w:autoSpaceDN w:val="0"/>
        <w:adjustRightInd w:val="0"/>
        <w:spacing w:line="480" w:lineRule="auto"/>
        <w:ind w:right="702" w:firstLine="284"/>
        <w:rPr>
          <w:rFonts w:ascii="Times" w:hAnsi="Times"/>
          <w:lang w:val="en-GB"/>
        </w:rPr>
      </w:pPr>
      <w:r w:rsidRPr="00F23AC2">
        <w:rPr>
          <w:rFonts w:ascii="Times" w:hAnsi="Times"/>
          <w:lang w:val="en-GB"/>
        </w:rPr>
        <w:t xml:space="preserve">For cell lysis, pellets were thawed on ice, resuspended in 7.5 ml of 2x PBS, 1 % Triton X-100, 0.5 </w:t>
      </w:r>
      <w:proofErr w:type="spellStart"/>
      <w:r w:rsidRPr="00F23AC2">
        <w:rPr>
          <w:rFonts w:ascii="Times" w:hAnsi="Times"/>
          <w:lang w:val="en-GB"/>
        </w:rPr>
        <w:t>mM</w:t>
      </w:r>
      <w:proofErr w:type="spellEnd"/>
      <w:r w:rsidRPr="00F23AC2">
        <w:rPr>
          <w:rFonts w:ascii="Times" w:hAnsi="Times"/>
          <w:lang w:val="en-GB"/>
        </w:rPr>
        <w:t xml:space="preserve"> PMSF supplemented with proteases inhibitors (</w:t>
      </w:r>
      <w:proofErr w:type="spellStart"/>
      <w:r w:rsidRPr="00F23AC2">
        <w:rPr>
          <w:rFonts w:ascii="Times" w:hAnsi="Times"/>
          <w:lang w:val="en-GB"/>
        </w:rPr>
        <w:t>cOmplete</w:t>
      </w:r>
      <w:proofErr w:type="spellEnd"/>
      <w:r w:rsidRPr="00F23AC2">
        <w:rPr>
          <w:rFonts w:ascii="Times" w:hAnsi="Times"/>
          <w:lang w:val="en-GB"/>
        </w:rPr>
        <w:t xml:space="preserve"> EDTA free; Roche) and lysed by sonication (three cycles of 30 seconds</w:t>
      </w:r>
      <w:r w:rsidR="009332C4">
        <w:rPr>
          <w:rFonts w:ascii="Times" w:hAnsi="Times"/>
          <w:lang w:val="en-GB"/>
        </w:rPr>
        <w:t>,</w:t>
      </w:r>
      <w:r w:rsidRPr="00F23AC2">
        <w:rPr>
          <w:rFonts w:ascii="Times" w:hAnsi="Times"/>
          <w:lang w:val="en-GB"/>
        </w:rPr>
        <w:t xml:space="preserve"> pulses with 1 min pause in between). Cellular debris were then pelleted by centrifugation at 16.100 </w:t>
      </w:r>
      <w:proofErr w:type="spellStart"/>
      <w:r w:rsidR="002A204B">
        <w:rPr>
          <w:rFonts w:ascii="Times" w:hAnsi="Times"/>
          <w:lang w:val="en-GB"/>
        </w:rPr>
        <w:t>x</w:t>
      </w:r>
      <w:r w:rsidRPr="00F23AC2">
        <w:rPr>
          <w:rFonts w:ascii="Times" w:hAnsi="Times"/>
          <w:lang w:val="en-GB"/>
        </w:rPr>
        <w:t>g</w:t>
      </w:r>
      <w:proofErr w:type="spellEnd"/>
      <w:r w:rsidRPr="00F23AC2">
        <w:rPr>
          <w:rFonts w:ascii="Times" w:hAnsi="Times"/>
          <w:lang w:val="en-GB"/>
        </w:rPr>
        <w:t xml:space="preserve"> at 4°C for 10 </w:t>
      </w:r>
      <w:r w:rsidR="004427D7">
        <w:rPr>
          <w:rFonts w:ascii="Times" w:hAnsi="Times"/>
          <w:lang w:val="en-GB"/>
        </w:rPr>
        <w:t>min</w:t>
      </w:r>
      <w:r w:rsidRPr="00F23AC2">
        <w:rPr>
          <w:rFonts w:ascii="Times" w:hAnsi="Times"/>
          <w:lang w:val="en-GB"/>
        </w:rPr>
        <w:t xml:space="preserve">, pellets were resuspended in 2x </w:t>
      </w:r>
      <w:proofErr w:type="spellStart"/>
      <w:r w:rsidRPr="00F23AC2">
        <w:rPr>
          <w:rFonts w:ascii="Times" w:hAnsi="Times"/>
          <w:lang w:val="en-GB"/>
        </w:rPr>
        <w:t>Laemmli</w:t>
      </w:r>
      <w:proofErr w:type="spellEnd"/>
      <w:r w:rsidRPr="00F23AC2">
        <w:rPr>
          <w:rFonts w:ascii="Times" w:hAnsi="Times"/>
          <w:lang w:val="en-GB"/>
        </w:rPr>
        <w:t xml:space="preserve"> buffer, and supernatants were aliquoted and stored at -80°C.</w:t>
      </w:r>
    </w:p>
    <w:p w14:paraId="2C1EB44E" w14:textId="77777777" w:rsidR="00417822" w:rsidRPr="00F23AC2" w:rsidRDefault="00417822" w:rsidP="00F80540">
      <w:pPr>
        <w:widowControl w:val="0"/>
        <w:autoSpaceDE w:val="0"/>
        <w:autoSpaceDN w:val="0"/>
        <w:adjustRightInd w:val="0"/>
        <w:spacing w:line="480" w:lineRule="auto"/>
        <w:ind w:right="702" w:firstLine="284"/>
        <w:rPr>
          <w:rFonts w:ascii="Times" w:hAnsi="Times" w:cs="Times"/>
          <w:lang w:val="en-GB"/>
        </w:rPr>
      </w:pPr>
    </w:p>
    <w:p w14:paraId="0747FDBA" w14:textId="77777777" w:rsidR="00200E5A" w:rsidRDefault="00200E5A" w:rsidP="00F80540">
      <w:pPr>
        <w:widowControl w:val="0"/>
        <w:autoSpaceDE w:val="0"/>
        <w:autoSpaceDN w:val="0"/>
        <w:adjustRightInd w:val="0"/>
        <w:spacing w:line="480" w:lineRule="auto"/>
        <w:ind w:right="702"/>
        <w:rPr>
          <w:rFonts w:ascii="Times" w:hAnsi="Times" w:cs="Times"/>
          <w:b/>
          <w:lang w:val="en-GB"/>
        </w:rPr>
      </w:pPr>
    </w:p>
    <w:p w14:paraId="30F7D3CD" w14:textId="572D7E02" w:rsidR="00417822" w:rsidRPr="000B1089" w:rsidRDefault="00417822" w:rsidP="00F80540">
      <w:pPr>
        <w:widowControl w:val="0"/>
        <w:autoSpaceDE w:val="0"/>
        <w:autoSpaceDN w:val="0"/>
        <w:adjustRightInd w:val="0"/>
        <w:spacing w:line="480" w:lineRule="auto"/>
        <w:ind w:right="702"/>
        <w:rPr>
          <w:rFonts w:ascii="Times" w:hAnsi="Times" w:cs="Times"/>
          <w:b/>
          <w:lang w:val="en-GB"/>
        </w:rPr>
      </w:pPr>
      <w:r w:rsidRPr="000B1089">
        <w:rPr>
          <w:rFonts w:ascii="Times" w:hAnsi="Times" w:cs="Times"/>
          <w:b/>
          <w:lang w:val="en-GB"/>
        </w:rPr>
        <w:t xml:space="preserve">Preparation of total HeLa protein extracts </w:t>
      </w:r>
    </w:p>
    <w:p w14:paraId="2E85338B" w14:textId="18AEACAA" w:rsidR="00417822" w:rsidRPr="00F23AC2" w:rsidRDefault="00417822" w:rsidP="00F80540">
      <w:pPr>
        <w:widowControl w:val="0"/>
        <w:autoSpaceDE w:val="0"/>
        <w:autoSpaceDN w:val="0"/>
        <w:adjustRightInd w:val="0"/>
        <w:spacing w:line="480" w:lineRule="auto"/>
        <w:ind w:right="702" w:firstLine="284"/>
        <w:rPr>
          <w:rFonts w:ascii="Times" w:hAnsi="Times" w:cs="Times"/>
          <w:b/>
          <w:i/>
          <w:lang w:val="en-GB"/>
        </w:rPr>
      </w:pPr>
      <w:r w:rsidRPr="00F23AC2">
        <w:rPr>
          <w:rFonts w:ascii="Times" w:hAnsi="Times"/>
          <w:lang w:val="en-GB"/>
        </w:rPr>
        <w:t xml:space="preserve">HeLa were grown to confluency, washed once in PBS, harvested using a cell scraper, collected into tubes and pelleted by centrifugation at 290 </w:t>
      </w:r>
      <w:proofErr w:type="spellStart"/>
      <w:r w:rsidR="002A204B">
        <w:rPr>
          <w:rFonts w:ascii="Times" w:hAnsi="Times"/>
          <w:lang w:val="en-GB"/>
        </w:rPr>
        <w:t>x</w:t>
      </w:r>
      <w:r w:rsidRPr="00F23AC2">
        <w:rPr>
          <w:rFonts w:ascii="Times" w:hAnsi="Times"/>
          <w:lang w:val="en-GB"/>
        </w:rPr>
        <w:t>g</w:t>
      </w:r>
      <w:proofErr w:type="spellEnd"/>
      <w:r w:rsidRPr="00F23AC2">
        <w:rPr>
          <w:rFonts w:ascii="Times" w:hAnsi="Times"/>
          <w:lang w:val="en-GB"/>
        </w:rPr>
        <w:t xml:space="preserve"> for 7 </w:t>
      </w:r>
      <w:r w:rsidRPr="00F23AC2">
        <w:rPr>
          <w:rFonts w:ascii="Times" w:hAnsi="Times"/>
          <w:lang w:val="en-GB"/>
        </w:rPr>
        <w:lastRenderedPageBreak/>
        <w:t xml:space="preserve">min at 4°C. Pellets were resuspended in IPH buffer (50 </w:t>
      </w:r>
      <w:proofErr w:type="spellStart"/>
      <w:r w:rsidRPr="00F23AC2">
        <w:rPr>
          <w:rFonts w:ascii="Times" w:hAnsi="Times"/>
          <w:lang w:val="en-GB"/>
        </w:rPr>
        <w:t>mM</w:t>
      </w:r>
      <w:proofErr w:type="spellEnd"/>
      <w:r w:rsidRPr="00F23AC2">
        <w:rPr>
          <w:rFonts w:ascii="Times" w:hAnsi="Times"/>
          <w:lang w:val="en-GB"/>
        </w:rPr>
        <w:t xml:space="preserve"> Tris-</w:t>
      </w:r>
      <w:proofErr w:type="spellStart"/>
      <w:r w:rsidRPr="00F23AC2">
        <w:rPr>
          <w:rFonts w:ascii="Times" w:hAnsi="Times"/>
          <w:lang w:val="en-GB"/>
        </w:rPr>
        <w:t>HCl</w:t>
      </w:r>
      <w:proofErr w:type="spellEnd"/>
      <w:r w:rsidRPr="00F23AC2">
        <w:rPr>
          <w:rFonts w:ascii="Times" w:hAnsi="Times"/>
          <w:lang w:val="en-GB"/>
        </w:rPr>
        <w:t xml:space="preserve">, pH 8, 150 </w:t>
      </w:r>
      <w:proofErr w:type="spellStart"/>
      <w:r w:rsidRPr="00F23AC2">
        <w:rPr>
          <w:rFonts w:ascii="Times" w:hAnsi="Times"/>
          <w:lang w:val="en-GB"/>
        </w:rPr>
        <w:t>mM</w:t>
      </w:r>
      <w:proofErr w:type="spellEnd"/>
      <w:r w:rsidRPr="00F23AC2">
        <w:rPr>
          <w:rFonts w:ascii="Times" w:hAnsi="Times"/>
          <w:lang w:val="en-GB"/>
        </w:rPr>
        <w:t xml:space="preserve"> </w:t>
      </w:r>
      <w:proofErr w:type="spellStart"/>
      <w:r w:rsidRPr="00F23AC2">
        <w:rPr>
          <w:rFonts w:ascii="Times" w:hAnsi="Times"/>
          <w:lang w:val="en-GB"/>
        </w:rPr>
        <w:t>NaCl</w:t>
      </w:r>
      <w:proofErr w:type="spellEnd"/>
      <w:r w:rsidRPr="00F23AC2">
        <w:rPr>
          <w:rFonts w:ascii="Times" w:hAnsi="Times"/>
          <w:lang w:val="en-GB"/>
        </w:rPr>
        <w:t xml:space="preserve">, 5 </w:t>
      </w:r>
      <w:proofErr w:type="spellStart"/>
      <w:r w:rsidRPr="00F23AC2">
        <w:rPr>
          <w:rFonts w:ascii="Times" w:hAnsi="Times"/>
          <w:lang w:val="en-GB"/>
        </w:rPr>
        <w:t>mM</w:t>
      </w:r>
      <w:proofErr w:type="spellEnd"/>
      <w:r w:rsidRPr="00F23AC2">
        <w:rPr>
          <w:rFonts w:ascii="Times" w:hAnsi="Times"/>
          <w:lang w:val="en-GB"/>
        </w:rPr>
        <w:t xml:space="preserve"> EDTA, 0.5 % IGEPAL CA-630 (v/v; Sigma-Aldrich) supplemented with proteinases inhibitors (</w:t>
      </w:r>
      <w:proofErr w:type="spellStart"/>
      <w:r w:rsidRPr="00F23AC2">
        <w:rPr>
          <w:rFonts w:ascii="Times" w:hAnsi="Times"/>
          <w:lang w:val="en-GB"/>
        </w:rPr>
        <w:t>cOmplete</w:t>
      </w:r>
      <w:proofErr w:type="spellEnd"/>
      <w:r w:rsidRPr="00F23AC2">
        <w:rPr>
          <w:rFonts w:ascii="Times" w:hAnsi="Times"/>
          <w:lang w:val="en-GB"/>
        </w:rPr>
        <w:t xml:space="preserve"> EDTA free; Roche). The lysate was next incubated for 15 min on ice, thereby briefly vortexed every 5 min, and cleared by centrifugation at 16.100 </w:t>
      </w:r>
      <w:r w:rsidR="002A204B">
        <w:rPr>
          <w:rFonts w:ascii="Times" w:hAnsi="Times"/>
          <w:lang w:val="en-GB"/>
        </w:rPr>
        <w:t>x</w:t>
      </w:r>
      <w:r w:rsidRPr="00F23AC2">
        <w:rPr>
          <w:rFonts w:ascii="Times" w:hAnsi="Times"/>
          <w:lang w:val="en-GB"/>
        </w:rPr>
        <w:t xml:space="preserve">g at 4°C. Protein concentration was determined using a Bradford assay. </w:t>
      </w:r>
    </w:p>
    <w:p w14:paraId="47172DB1" w14:textId="77777777" w:rsidR="00417822" w:rsidRPr="00F23AC2" w:rsidRDefault="00417822" w:rsidP="00F80540">
      <w:pPr>
        <w:spacing w:line="480" w:lineRule="auto"/>
        <w:ind w:right="702"/>
        <w:rPr>
          <w:rFonts w:ascii="Times" w:hAnsi="Times"/>
          <w:lang w:val="en-GB"/>
        </w:rPr>
      </w:pPr>
    </w:p>
    <w:p w14:paraId="5F40C31B" w14:textId="77777777" w:rsidR="00417822" w:rsidRPr="000B1089" w:rsidRDefault="00417822" w:rsidP="00F80540">
      <w:pPr>
        <w:spacing w:line="480" w:lineRule="auto"/>
        <w:ind w:right="702"/>
        <w:rPr>
          <w:rFonts w:ascii="Times" w:hAnsi="Times"/>
          <w:b/>
          <w:lang w:val="en-GB"/>
        </w:rPr>
      </w:pPr>
      <w:r w:rsidRPr="000B1089">
        <w:rPr>
          <w:rFonts w:ascii="Times" w:hAnsi="Times"/>
          <w:b/>
          <w:lang w:val="en-GB"/>
        </w:rPr>
        <w:t>GST pull-down assay</w:t>
      </w:r>
    </w:p>
    <w:p w14:paraId="174C2D8C" w14:textId="2E8D81EF" w:rsidR="00AF6366" w:rsidRDefault="00417822" w:rsidP="00AF6366">
      <w:pPr>
        <w:spacing w:line="480" w:lineRule="auto"/>
        <w:ind w:right="702" w:firstLine="284"/>
        <w:rPr>
          <w:rFonts w:ascii="Times" w:hAnsi="Times"/>
          <w:lang w:val="en-GB"/>
        </w:rPr>
      </w:pPr>
      <w:r w:rsidRPr="00F23AC2">
        <w:rPr>
          <w:rFonts w:ascii="Times" w:hAnsi="Times"/>
          <w:lang w:val="en-GB"/>
        </w:rPr>
        <w:t xml:space="preserve">Prewashed glutathione </w:t>
      </w:r>
      <w:proofErr w:type="spellStart"/>
      <w:r w:rsidRPr="00F23AC2">
        <w:rPr>
          <w:rFonts w:ascii="Times" w:hAnsi="Times"/>
          <w:lang w:val="en-GB"/>
        </w:rPr>
        <w:t>sepharose</w:t>
      </w:r>
      <w:proofErr w:type="spellEnd"/>
      <w:r w:rsidRPr="00F23AC2">
        <w:rPr>
          <w:rFonts w:ascii="Times" w:hAnsi="Times"/>
          <w:lang w:val="en-GB"/>
        </w:rPr>
        <w:t xml:space="preserve"> beads (20 </w:t>
      </w:r>
      <w:proofErr w:type="spellStart"/>
      <w:r w:rsidRPr="00F23AC2">
        <w:rPr>
          <w:rFonts w:ascii="Times" w:hAnsi="Times"/>
          <w:lang w:val="en-GB"/>
        </w:rPr>
        <w:t>μl</w:t>
      </w:r>
      <w:proofErr w:type="spellEnd"/>
      <w:r w:rsidRPr="00F23AC2">
        <w:rPr>
          <w:rFonts w:ascii="Times" w:hAnsi="Times"/>
          <w:lang w:val="en-GB"/>
        </w:rPr>
        <w:t>) were incubated with 1 ml GST, GST-N</w:t>
      </w:r>
      <w:r w:rsidR="00E66569">
        <w:rPr>
          <w:rFonts w:ascii="Times" w:hAnsi="Times"/>
          <w:lang w:val="en-GB"/>
        </w:rPr>
        <w:t>UP</w:t>
      </w:r>
      <w:r w:rsidRPr="00F23AC2">
        <w:rPr>
          <w:rFonts w:ascii="Times" w:hAnsi="Times"/>
          <w:lang w:val="en-GB"/>
        </w:rPr>
        <w:t>88 or GST-N</w:t>
      </w:r>
      <w:r w:rsidR="00E66569">
        <w:rPr>
          <w:rFonts w:ascii="Times" w:hAnsi="Times"/>
          <w:lang w:val="en-GB"/>
        </w:rPr>
        <w:t>UP</w:t>
      </w:r>
      <w:r w:rsidRPr="00F23AC2">
        <w:rPr>
          <w:rFonts w:ascii="Times" w:hAnsi="Times"/>
          <w:lang w:val="en-GB"/>
        </w:rPr>
        <w:t>88</w:t>
      </w:r>
      <w:r w:rsidR="00E66569">
        <w:rPr>
          <w:rFonts w:ascii="Times" w:hAnsi="Times"/>
          <w:lang w:val="en-GB"/>
        </w:rPr>
        <w:t xml:space="preserve"> </w:t>
      </w:r>
      <w:r w:rsidRPr="00F23AC2">
        <w:rPr>
          <w:rFonts w:ascii="Times" w:hAnsi="Times"/>
          <w:lang w:val="en-GB"/>
        </w:rPr>
        <w:t xml:space="preserve">D434Y lysate for 2 </w:t>
      </w:r>
      <w:proofErr w:type="spellStart"/>
      <w:r w:rsidR="004427D7">
        <w:rPr>
          <w:rFonts w:ascii="Times" w:hAnsi="Times"/>
          <w:lang w:val="en-GB"/>
        </w:rPr>
        <w:t>h</w:t>
      </w:r>
      <w:r w:rsidRPr="00F23AC2">
        <w:rPr>
          <w:rFonts w:ascii="Times" w:hAnsi="Times"/>
          <w:lang w:val="en-GB"/>
        </w:rPr>
        <w:t xml:space="preserve"> at</w:t>
      </w:r>
      <w:proofErr w:type="spellEnd"/>
      <w:r w:rsidRPr="00F23AC2">
        <w:rPr>
          <w:rFonts w:ascii="Times" w:hAnsi="Times"/>
          <w:lang w:val="en-GB"/>
        </w:rPr>
        <w:t xml:space="preserve"> 4°C, while rotating. After centrifugation at 4°C the supernatant was discarded and the beads were then washed two times with bacteria lysis buffer and twice with binding buffer (0.15 M </w:t>
      </w:r>
      <w:proofErr w:type="spellStart"/>
      <w:r w:rsidRPr="00F23AC2">
        <w:rPr>
          <w:rFonts w:ascii="Times" w:hAnsi="Times"/>
          <w:lang w:val="en-GB"/>
        </w:rPr>
        <w:t>NaCl</w:t>
      </w:r>
      <w:proofErr w:type="spellEnd"/>
      <w:r w:rsidRPr="00F23AC2">
        <w:rPr>
          <w:rFonts w:ascii="Times" w:hAnsi="Times"/>
          <w:lang w:val="en-GB"/>
        </w:rPr>
        <w:t xml:space="preserve">, 50 </w:t>
      </w:r>
      <w:proofErr w:type="spellStart"/>
      <w:r w:rsidRPr="00F23AC2">
        <w:rPr>
          <w:rFonts w:ascii="Times" w:hAnsi="Times"/>
          <w:lang w:val="en-GB"/>
        </w:rPr>
        <w:t>mM</w:t>
      </w:r>
      <w:proofErr w:type="spellEnd"/>
      <w:r w:rsidRPr="00F23AC2">
        <w:rPr>
          <w:rFonts w:ascii="Times" w:hAnsi="Times"/>
          <w:lang w:val="en-GB"/>
        </w:rPr>
        <w:t xml:space="preserve"> HEPES, pH 7.4, 1 </w:t>
      </w:r>
      <w:proofErr w:type="spellStart"/>
      <w:r w:rsidRPr="00F23AC2">
        <w:rPr>
          <w:rFonts w:ascii="Times" w:hAnsi="Times"/>
          <w:lang w:val="en-GB"/>
        </w:rPr>
        <w:t>mM</w:t>
      </w:r>
      <w:proofErr w:type="spellEnd"/>
      <w:r w:rsidRPr="00F23AC2">
        <w:rPr>
          <w:rFonts w:ascii="Times" w:hAnsi="Times"/>
          <w:lang w:val="en-GB"/>
        </w:rPr>
        <w:t xml:space="preserve"> DTT, 0.1 % IGEPAL CA-630 (v/v; </w:t>
      </w:r>
      <w:proofErr w:type="spellStart"/>
      <w:r w:rsidRPr="00F23AC2">
        <w:rPr>
          <w:rFonts w:ascii="Times" w:hAnsi="Times"/>
          <w:lang w:val="en-GB"/>
        </w:rPr>
        <w:t>SigmaAldrich</w:t>
      </w:r>
      <w:proofErr w:type="spellEnd"/>
      <w:r w:rsidRPr="00F23AC2">
        <w:rPr>
          <w:rFonts w:ascii="Times" w:hAnsi="Times"/>
          <w:lang w:val="en-GB"/>
        </w:rPr>
        <w:t>) supplemented with proteases inhibitors (</w:t>
      </w:r>
      <w:proofErr w:type="spellStart"/>
      <w:r w:rsidRPr="00F23AC2">
        <w:rPr>
          <w:rFonts w:ascii="Times" w:hAnsi="Times"/>
          <w:lang w:val="en-GB"/>
        </w:rPr>
        <w:t>cOmplete</w:t>
      </w:r>
      <w:proofErr w:type="spellEnd"/>
      <w:r w:rsidRPr="00F23AC2">
        <w:rPr>
          <w:rFonts w:ascii="Times" w:hAnsi="Times"/>
          <w:lang w:val="en-GB"/>
        </w:rPr>
        <w:t>, EDTA fr</w:t>
      </w:r>
      <w:r w:rsidR="00E66569">
        <w:rPr>
          <w:rFonts w:ascii="Times" w:hAnsi="Times"/>
          <w:lang w:val="en-GB"/>
        </w:rPr>
        <w:t>ee; Roche</w:t>
      </w:r>
      <w:r w:rsidRPr="00F23AC2">
        <w:rPr>
          <w:rFonts w:ascii="Times" w:hAnsi="Times"/>
          <w:lang w:val="en-GB"/>
        </w:rPr>
        <w:t xml:space="preserve">). The beads were incubated for 1 hour at 4°C with 1 mg of the total HeLa protein extract in 800 </w:t>
      </w:r>
      <w:proofErr w:type="spellStart"/>
      <w:r w:rsidRPr="00F23AC2">
        <w:rPr>
          <w:rFonts w:ascii="Times" w:hAnsi="Times"/>
          <w:lang w:val="en-GB"/>
        </w:rPr>
        <w:t>μl</w:t>
      </w:r>
      <w:proofErr w:type="spellEnd"/>
      <w:r w:rsidRPr="00F23AC2">
        <w:rPr>
          <w:rFonts w:ascii="Times" w:hAnsi="Times"/>
          <w:lang w:val="en-GB"/>
        </w:rPr>
        <w:t xml:space="preserve"> binding buffer, while rotating. After centrifugation at 4°C, the supernatant was collected and the beads were washed three times with binding buffer. Bound proteins were eluted using 2x </w:t>
      </w:r>
      <w:proofErr w:type="spellStart"/>
      <w:r w:rsidRPr="00F23AC2">
        <w:rPr>
          <w:rFonts w:ascii="Times" w:hAnsi="Times"/>
          <w:lang w:val="en-GB"/>
        </w:rPr>
        <w:t>Laemmli</w:t>
      </w:r>
      <w:proofErr w:type="spellEnd"/>
      <w:r w:rsidRPr="00F23AC2">
        <w:rPr>
          <w:rFonts w:ascii="Times" w:hAnsi="Times"/>
          <w:lang w:val="en-GB"/>
        </w:rPr>
        <w:t xml:space="preserve"> buffer, separated by SDS-PAGE, and analysed by immunoblotting.</w:t>
      </w:r>
    </w:p>
    <w:p w14:paraId="607C14D2" w14:textId="77777777" w:rsidR="00AF6366" w:rsidRPr="00AF6366" w:rsidRDefault="00AF6366" w:rsidP="00CF0EC0">
      <w:pPr>
        <w:spacing w:line="480" w:lineRule="auto"/>
        <w:ind w:right="702" w:firstLine="284"/>
        <w:rPr>
          <w:rFonts w:ascii="Times" w:hAnsi="Times"/>
        </w:rPr>
      </w:pPr>
    </w:p>
    <w:p w14:paraId="212010B0" w14:textId="77777777" w:rsidR="00200E5A" w:rsidRDefault="00200E5A" w:rsidP="00D03D90">
      <w:pPr>
        <w:widowControl w:val="0"/>
        <w:autoSpaceDE w:val="0"/>
        <w:autoSpaceDN w:val="0"/>
        <w:adjustRightInd w:val="0"/>
        <w:spacing w:line="480" w:lineRule="auto"/>
        <w:rPr>
          <w:rFonts w:ascii="Times" w:hAnsi="Times"/>
          <w:b/>
          <w:lang w:val="en-GB"/>
        </w:rPr>
      </w:pPr>
    </w:p>
    <w:p w14:paraId="6D8BF143" w14:textId="6FDD8ABB" w:rsidR="00D03D90" w:rsidRPr="000B1089" w:rsidRDefault="001F7A61" w:rsidP="00D03D90">
      <w:pPr>
        <w:widowControl w:val="0"/>
        <w:autoSpaceDE w:val="0"/>
        <w:autoSpaceDN w:val="0"/>
        <w:adjustRightInd w:val="0"/>
        <w:spacing w:line="480" w:lineRule="auto"/>
        <w:rPr>
          <w:rFonts w:ascii="Times" w:hAnsi="Times"/>
          <w:b/>
          <w:lang w:val="en-GB"/>
        </w:rPr>
      </w:pPr>
      <w:r w:rsidRPr="000B1089">
        <w:rPr>
          <w:rFonts w:ascii="Times" w:hAnsi="Times"/>
          <w:b/>
          <w:lang w:val="en-GB"/>
        </w:rPr>
        <w:t>Nuclear import and export assays</w:t>
      </w:r>
    </w:p>
    <w:p w14:paraId="2F0642DD" w14:textId="1E1DDDDB" w:rsidR="00CF0EC0" w:rsidRPr="00D03D90" w:rsidRDefault="00CF0EC0" w:rsidP="00D03D90">
      <w:pPr>
        <w:widowControl w:val="0"/>
        <w:autoSpaceDE w:val="0"/>
        <w:autoSpaceDN w:val="0"/>
        <w:adjustRightInd w:val="0"/>
        <w:spacing w:line="480" w:lineRule="auto"/>
        <w:ind w:firstLine="284"/>
        <w:rPr>
          <w:rFonts w:ascii="Times" w:hAnsi="Times"/>
          <w:b/>
          <w:i/>
          <w:lang w:val="en-GB"/>
        </w:rPr>
      </w:pPr>
      <w:r w:rsidRPr="001F7A61">
        <w:rPr>
          <w:rFonts w:ascii="Times" w:hAnsi="Times"/>
          <w:lang w:val="en-GB"/>
        </w:rPr>
        <w:t>For co-expression studies, plasmids coding for wild-type or mutant FLAG-tagged N</w:t>
      </w:r>
      <w:r w:rsidR="001F7A61" w:rsidRPr="001F7A61">
        <w:rPr>
          <w:rFonts w:ascii="Times" w:hAnsi="Times"/>
          <w:lang w:val="en-GB"/>
        </w:rPr>
        <w:t>UP</w:t>
      </w:r>
      <w:r w:rsidRPr="001F7A61">
        <w:rPr>
          <w:rFonts w:ascii="Times" w:hAnsi="Times"/>
          <w:lang w:val="en-GB"/>
        </w:rPr>
        <w:t xml:space="preserve">88 were co-transfected with plasmids coding for GFP-tagged reporter proteins </w:t>
      </w:r>
      <w:r w:rsidR="00D03193" w:rsidRPr="001F7A61">
        <w:rPr>
          <w:rFonts w:ascii="Times" w:hAnsi="Times"/>
          <w:lang w:val="en-GB"/>
        </w:rPr>
        <w:lastRenderedPageBreak/>
        <w:t>(NES-GFP-</w:t>
      </w:r>
      <w:proofErr w:type="spellStart"/>
      <w:r w:rsidR="00D03193" w:rsidRPr="001F7A61">
        <w:rPr>
          <w:rFonts w:ascii="Times" w:hAnsi="Times"/>
          <w:lang w:val="en-GB"/>
        </w:rPr>
        <w:t>cNLS</w:t>
      </w:r>
      <w:proofErr w:type="spellEnd"/>
      <w:r w:rsidR="00D03193" w:rsidRPr="001F7A61">
        <w:rPr>
          <w:rFonts w:ascii="Times" w:hAnsi="Times"/>
          <w:lang w:val="en-GB"/>
        </w:rPr>
        <w:t>, NES-GFP-M9, NES-GFP, GFP-</w:t>
      </w:r>
      <w:proofErr w:type="spellStart"/>
      <w:r w:rsidR="00D03193" w:rsidRPr="001F7A61">
        <w:rPr>
          <w:rFonts w:ascii="Times" w:hAnsi="Times"/>
          <w:lang w:val="en-GB"/>
        </w:rPr>
        <w:t>mTor</w:t>
      </w:r>
      <w:proofErr w:type="spellEnd"/>
      <w:r w:rsidR="00D03193" w:rsidRPr="001F7A61">
        <w:rPr>
          <w:rFonts w:ascii="Times" w:hAnsi="Times"/>
          <w:lang w:val="en-GB"/>
        </w:rPr>
        <w:t xml:space="preserve">, GFP-SQSTM, GFP-TFEB) </w:t>
      </w:r>
      <w:r w:rsidRPr="001F7A61">
        <w:rPr>
          <w:rFonts w:ascii="Times" w:hAnsi="Times"/>
          <w:lang w:val="en-GB"/>
        </w:rPr>
        <w:t xml:space="preserve">using the calcium phosphate method (REF: </w:t>
      </w:r>
      <w:proofErr w:type="spellStart"/>
      <w:r w:rsidRPr="009778BC">
        <w:rPr>
          <w:rFonts w:ascii="Times" w:hAnsi="Times" w:cs="Times"/>
          <w:color w:val="000000"/>
          <w:lang w:val="en-GB"/>
        </w:rPr>
        <w:t>Ausubel</w:t>
      </w:r>
      <w:proofErr w:type="spellEnd"/>
      <w:r w:rsidRPr="009778BC">
        <w:rPr>
          <w:rFonts w:ascii="Times" w:hAnsi="Times" w:cs="Times"/>
          <w:color w:val="000000"/>
          <w:lang w:val="en-GB"/>
        </w:rPr>
        <w:t xml:space="preserve"> FM, Brent R, Kingston RE, Moore DD, Seidman JG, Smith JA, </w:t>
      </w:r>
      <w:proofErr w:type="spellStart"/>
      <w:r w:rsidRPr="009778BC">
        <w:rPr>
          <w:rFonts w:ascii="Times" w:hAnsi="Times" w:cs="Times"/>
          <w:color w:val="000000"/>
          <w:lang w:val="en-GB"/>
        </w:rPr>
        <w:t>Struhl</w:t>
      </w:r>
      <w:proofErr w:type="spellEnd"/>
      <w:r w:rsidRPr="009778BC">
        <w:rPr>
          <w:rFonts w:ascii="Times" w:hAnsi="Times" w:cs="Times"/>
          <w:color w:val="000000"/>
          <w:lang w:val="en-GB"/>
        </w:rPr>
        <w:t xml:space="preserve"> K. Current Protocols in Molecular Biology. New York: Greene Publishing Associates and Wiley-</w:t>
      </w:r>
      <w:proofErr w:type="spellStart"/>
      <w:r w:rsidRPr="009778BC">
        <w:rPr>
          <w:rFonts w:ascii="Times" w:hAnsi="Times" w:cs="Times"/>
          <w:color w:val="000000"/>
          <w:lang w:val="en-GB"/>
        </w:rPr>
        <w:t>Interscience</w:t>
      </w:r>
      <w:proofErr w:type="spellEnd"/>
      <w:r w:rsidRPr="009778BC">
        <w:rPr>
          <w:rFonts w:ascii="Times" w:hAnsi="Times" w:cs="Times"/>
          <w:color w:val="000000"/>
          <w:lang w:val="en-GB"/>
        </w:rPr>
        <w:t>; 1994. )</w:t>
      </w:r>
      <w:r w:rsidR="00D03193" w:rsidRPr="009778BC">
        <w:rPr>
          <w:rFonts w:ascii="Times" w:hAnsi="Times" w:cs="Times"/>
          <w:color w:val="000000"/>
          <w:lang w:val="en-GB"/>
        </w:rPr>
        <w:t xml:space="preserve">. </w:t>
      </w:r>
      <w:r w:rsidR="001F7A61" w:rsidRPr="009778BC">
        <w:rPr>
          <w:rFonts w:ascii="Times" w:hAnsi="Times"/>
          <w:lang w:val="en-GB"/>
        </w:rPr>
        <w:t>pEGFP-N1-TFEB was a gift from Shawn Ferguson (</w:t>
      </w:r>
      <w:proofErr w:type="spellStart"/>
      <w:r w:rsidR="001F7A61" w:rsidRPr="009778BC">
        <w:rPr>
          <w:rFonts w:ascii="Times" w:hAnsi="Times"/>
          <w:lang w:val="en-GB"/>
        </w:rPr>
        <w:t>Addgene</w:t>
      </w:r>
      <w:proofErr w:type="spellEnd"/>
      <w:r w:rsidR="001F7A61" w:rsidRPr="009778BC">
        <w:rPr>
          <w:rFonts w:ascii="Times" w:hAnsi="Times"/>
          <w:lang w:val="en-GB"/>
        </w:rPr>
        <w:t xml:space="preserve"> plasmid #38119)</w:t>
      </w:r>
      <w:r w:rsidR="00765F62">
        <w:rPr>
          <w:rFonts w:ascii="Times" w:hAnsi="Times"/>
          <w:lang w:val="en-GB"/>
        </w:rPr>
        <w:t xml:space="preserve"> </w:t>
      </w:r>
      <w:r w:rsidR="007002B2">
        <w:rPr>
          <w:rFonts w:ascii="Times" w:hAnsi="Times"/>
          <w:lang w:val="en-GB"/>
        </w:rPr>
        <w:fldChar w:fldCharType="begin">
          <w:fldData xml:space="preserve">PEVuZE5vdGU+PENpdGU+PEF1dGhvcj5Sb2N6bmlhay1GZXJndXNvbjwvQXV0aG9yPjxZZWFyPjIw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=
</w:fldData>
        </w:fldChar>
      </w:r>
      <w:r w:rsidR="0043075A">
        <w:rPr>
          <w:rFonts w:ascii="Times" w:hAnsi="Times"/>
          <w:lang w:val="en-GB"/>
        </w:rPr>
        <w:instrText xml:space="preserve"> ADDIN EN.CITE </w:instrText>
      </w:r>
      <w:r w:rsidR="0043075A">
        <w:rPr>
          <w:rFonts w:ascii="Times" w:hAnsi="Times"/>
          <w:lang w:val="en-GB"/>
        </w:rPr>
        <w:fldChar w:fldCharType="begin">
          <w:fldData xml:space="preserve">PEVuZE5vdGU+PENpdGU+PEF1dGhvcj5Sb2N6bmlhay1GZXJndXNvbjwvQXV0aG9yPjxZZWFyPjIw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=
</w:fldData>
        </w:fldChar>
      </w:r>
      <w:r w:rsidR="0043075A">
        <w:rPr>
          <w:rFonts w:ascii="Times" w:hAnsi="Times"/>
          <w:lang w:val="en-GB"/>
        </w:rPr>
        <w:instrText xml:space="preserve"> ADDIN EN.CITE.DATA </w:instrText>
      </w:r>
      <w:r w:rsidR="0043075A">
        <w:rPr>
          <w:rFonts w:ascii="Times" w:hAnsi="Times"/>
          <w:lang w:val="en-GB"/>
        </w:rPr>
      </w:r>
      <w:r w:rsidR="0043075A">
        <w:rPr>
          <w:rFonts w:ascii="Times" w:hAnsi="Times"/>
          <w:lang w:val="en-GB"/>
        </w:rPr>
        <w:fldChar w:fldCharType="end"/>
      </w:r>
      <w:r w:rsidR="007002B2">
        <w:rPr>
          <w:rFonts w:ascii="Times" w:hAnsi="Times"/>
          <w:lang w:val="en-GB"/>
        </w:rPr>
      </w:r>
      <w:r w:rsidR="007002B2">
        <w:rPr>
          <w:rFonts w:ascii="Times" w:hAnsi="Times"/>
          <w:lang w:val="en-GB"/>
        </w:rPr>
        <w:fldChar w:fldCharType="separate"/>
      </w:r>
      <w:r w:rsidR="0043075A">
        <w:rPr>
          <w:rFonts w:ascii="Times" w:hAnsi="Times"/>
          <w:noProof/>
          <w:lang w:val="en-GB"/>
        </w:rPr>
        <w:t>[3]</w:t>
      </w:r>
      <w:r w:rsidR="007002B2">
        <w:rPr>
          <w:rFonts w:ascii="Times" w:hAnsi="Times"/>
          <w:lang w:val="en-GB"/>
        </w:rPr>
        <w:fldChar w:fldCharType="end"/>
      </w:r>
      <w:r w:rsidR="001F7A61" w:rsidRPr="009778BC">
        <w:rPr>
          <w:rFonts w:ascii="Times" w:hAnsi="Times"/>
          <w:lang w:val="en-GB"/>
        </w:rPr>
        <w:t>.</w:t>
      </w:r>
      <w:r w:rsidR="001F7A61" w:rsidRPr="009778BC">
        <w:rPr>
          <w:lang w:val="en-GB"/>
        </w:rPr>
        <w:t xml:space="preserve"> </w:t>
      </w:r>
      <w:r w:rsidR="00D03193" w:rsidRPr="009778BC">
        <w:rPr>
          <w:rFonts w:ascii="Times" w:hAnsi="Times" w:cs="Times"/>
          <w:color w:val="000000"/>
          <w:lang w:val="en-GB"/>
        </w:rPr>
        <w:t xml:space="preserve">Details about the </w:t>
      </w:r>
      <w:r w:rsidR="001F7A61" w:rsidRPr="009778BC">
        <w:rPr>
          <w:rFonts w:ascii="Times" w:hAnsi="Times" w:cs="Times"/>
          <w:color w:val="000000"/>
          <w:lang w:val="en-GB"/>
        </w:rPr>
        <w:t xml:space="preserve">other reporter </w:t>
      </w:r>
      <w:r w:rsidR="00D03193" w:rsidRPr="009778BC">
        <w:rPr>
          <w:rFonts w:ascii="Times" w:hAnsi="Times" w:cs="Times"/>
          <w:color w:val="000000"/>
          <w:lang w:val="en-GB"/>
        </w:rPr>
        <w:t>plasmids will be provided upon request.</w:t>
      </w:r>
    </w:p>
    <w:p w14:paraId="115EBF2B" w14:textId="243D71FC" w:rsidR="00CF0EC0" w:rsidRPr="009778BC" w:rsidRDefault="00CF0EC0" w:rsidP="009778BC">
      <w:pPr>
        <w:widowControl w:val="0"/>
        <w:autoSpaceDE w:val="0"/>
        <w:autoSpaceDN w:val="0"/>
        <w:adjustRightInd w:val="0"/>
        <w:spacing w:after="240" w:line="480" w:lineRule="auto"/>
        <w:ind w:firstLine="284"/>
        <w:rPr>
          <w:rFonts w:ascii="Times" w:hAnsi="Times" w:cs="Times"/>
          <w:color w:val="000000"/>
          <w:lang w:val="en-GB"/>
        </w:rPr>
      </w:pPr>
      <w:r w:rsidRPr="009778BC">
        <w:rPr>
          <w:rFonts w:ascii="Times" w:hAnsi="Times" w:cs="Times"/>
          <w:color w:val="000000"/>
          <w:lang w:val="en-GB"/>
        </w:rPr>
        <w:t>After 24 h, cells were analy</w:t>
      </w:r>
      <w:r w:rsidR="001F7A61" w:rsidRPr="009778BC">
        <w:rPr>
          <w:rFonts w:ascii="Times" w:hAnsi="Times" w:cs="Times"/>
          <w:color w:val="000000"/>
          <w:lang w:val="en-GB"/>
        </w:rPr>
        <w:t>s</w:t>
      </w:r>
      <w:r w:rsidRPr="009778BC">
        <w:rPr>
          <w:rFonts w:ascii="Times" w:hAnsi="Times" w:cs="Times"/>
          <w:color w:val="000000"/>
          <w:lang w:val="en-GB"/>
        </w:rPr>
        <w:t>ed by indirect immunofluorescence, using mouse-anti-FLAG (Sigma, F3165)</w:t>
      </w:r>
      <w:r w:rsidR="001F1162" w:rsidRPr="009778BC">
        <w:rPr>
          <w:rFonts w:ascii="Times" w:hAnsi="Times" w:cs="Times"/>
          <w:color w:val="000000"/>
          <w:lang w:val="en-GB"/>
        </w:rPr>
        <w:t xml:space="preserve"> as primary and </w:t>
      </w:r>
      <w:r w:rsidR="00D2284B" w:rsidRPr="009778BC">
        <w:rPr>
          <w:rFonts w:ascii="Times" w:hAnsi="Times" w:cs="Times"/>
          <w:color w:val="000000"/>
          <w:lang w:val="en-GB"/>
        </w:rPr>
        <w:t>donkey-anti-</w:t>
      </w:r>
      <w:r w:rsidR="00B75188" w:rsidRPr="009778BC">
        <w:rPr>
          <w:rFonts w:ascii="Times" w:hAnsi="Times" w:cs="Times"/>
          <w:color w:val="000000"/>
          <w:lang w:val="en-GB"/>
        </w:rPr>
        <w:t xml:space="preserve">mouse </w:t>
      </w:r>
      <w:r w:rsidR="00D2284B" w:rsidRPr="009778BC">
        <w:rPr>
          <w:rFonts w:ascii="Times" w:hAnsi="Times" w:cs="Times"/>
          <w:color w:val="000000"/>
          <w:lang w:val="en-GB"/>
        </w:rPr>
        <w:t xml:space="preserve">Alexa Fluor </w:t>
      </w:r>
      <w:r w:rsidR="00B75188" w:rsidRPr="009778BC">
        <w:rPr>
          <w:rFonts w:ascii="Times" w:hAnsi="Times" w:cs="Times"/>
          <w:color w:val="000000"/>
          <w:lang w:val="en-GB"/>
        </w:rPr>
        <w:t xml:space="preserve">594 </w:t>
      </w:r>
      <w:r w:rsidR="00D2284B" w:rsidRPr="009778BC">
        <w:rPr>
          <w:rFonts w:ascii="Times" w:hAnsi="Times" w:cs="Times"/>
          <w:color w:val="000000"/>
          <w:lang w:val="en-GB"/>
        </w:rPr>
        <w:t>(</w:t>
      </w:r>
      <w:proofErr w:type="spellStart"/>
      <w:r w:rsidR="00D2284B" w:rsidRPr="009778BC">
        <w:rPr>
          <w:rFonts w:ascii="Times" w:hAnsi="Times" w:cs="Times"/>
          <w:color w:val="000000"/>
          <w:lang w:val="en-GB"/>
        </w:rPr>
        <w:t>ThermoFisher</w:t>
      </w:r>
      <w:proofErr w:type="spellEnd"/>
      <w:r w:rsidR="00D2284B" w:rsidRPr="009778BC">
        <w:rPr>
          <w:rFonts w:ascii="Times" w:hAnsi="Times" w:cs="Times"/>
          <w:color w:val="000000"/>
          <w:lang w:val="en-GB"/>
        </w:rPr>
        <w:t>,</w:t>
      </w:r>
      <w:r w:rsidR="00B75188" w:rsidRPr="009778BC">
        <w:rPr>
          <w:rFonts w:ascii="Times" w:hAnsi="Times" w:cs="Times"/>
          <w:color w:val="000000"/>
          <w:lang w:val="en-GB"/>
        </w:rPr>
        <w:t xml:space="preserve"> A21203) </w:t>
      </w:r>
      <w:r w:rsidR="001F1162" w:rsidRPr="009778BC">
        <w:rPr>
          <w:rFonts w:ascii="Times" w:hAnsi="Times" w:cs="Times"/>
          <w:color w:val="000000"/>
          <w:lang w:val="en-GB"/>
        </w:rPr>
        <w:t>as secondary antibody.</w:t>
      </w:r>
    </w:p>
    <w:p w14:paraId="65D895C7" w14:textId="3BE9AF8E" w:rsidR="00660FE8" w:rsidRPr="0043075A" w:rsidRDefault="00660FE8" w:rsidP="0043075A">
      <w:pPr>
        <w:spacing w:line="480" w:lineRule="auto"/>
        <w:ind w:right="702"/>
        <w:rPr>
          <w:rFonts w:ascii="Times" w:hAnsi="Times"/>
          <w:lang w:val="en-GB"/>
        </w:rPr>
      </w:pPr>
    </w:p>
    <w:p w14:paraId="1E2EF434" w14:textId="37BB2586" w:rsidR="00417822" w:rsidRPr="00147B12" w:rsidRDefault="005C7CD1" w:rsidP="00F80540">
      <w:pPr>
        <w:spacing w:line="480" w:lineRule="auto"/>
        <w:ind w:right="702"/>
        <w:rPr>
          <w:rFonts w:ascii="Times" w:hAnsi="Times"/>
          <w:b/>
          <w:lang w:val="en-GB"/>
        </w:rPr>
      </w:pPr>
      <w:r w:rsidRPr="00147B12">
        <w:rPr>
          <w:rFonts w:ascii="Times" w:hAnsi="Times"/>
          <w:b/>
          <w:lang w:val="en-GB"/>
        </w:rPr>
        <w:t>References</w:t>
      </w:r>
    </w:p>
    <w:p w14:paraId="2448B175" w14:textId="77777777" w:rsidR="00F80A61" w:rsidRPr="00F80A61" w:rsidRDefault="00417822" w:rsidP="00F80A61">
      <w:pPr>
        <w:pStyle w:val="EndNoteBibliography"/>
        <w:rPr>
          <w:rFonts w:ascii="Times" w:hAnsi="Times"/>
          <w:noProof/>
        </w:rPr>
      </w:pPr>
      <w:r w:rsidRPr="00F80A61">
        <w:rPr>
          <w:rFonts w:ascii="Times" w:hAnsi="Times"/>
          <w:lang w:val="en-GB"/>
        </w:rPr>
        <w:fldChar w:fldCharType="begin"/>
      </w:r>
      <w:r w:rsidRPr="00F80A61">
        <w:rPr>
          <w:rFonts w:ascii="Times" w:hAnsi="Times"/>
          <w:lang w:val="en-GB"/>
        </w:rPr>
        <w:instrText xml:space="preserve"> ADDIN EN.REFLIST </w:instrText>
      </w:r>
      <w:r w:rsidRPr="00F80A61">
        <w:rPr>
          <w:rFonts w:ascii="Times" w:hAnsi="Times"/>
          <w:lang w:val="en-GB"/>
        </w:rPr>
        <w:fldChar w:fldCharType="separate"/>
      </w:r>
      <w:r w:rsidR="00F80A61" w:rsidRPr="00F80A61">
        <w:rPr>
          <w:rFonts w:ascii="Times" w:hAnsi="Times"/>
          <w:noProof/>
        </w:rPr>
        <w:t>1.</w:t>
      </w:r>
      <w:r w:rsidR="00F80A61" w:rsidRPr="00F80A61">
        <w:rPr>
          <w:rFonts w:ascii="Times" w:hAnsi="Times"/>
          <w:noProof/>
        </w:rPr>
        <w:tab/>
        <w:t>Thisse C, Thisse B. High-resolution in situ hybridization to whole-mount zebrafish embryos. Nat Protoc. 2008;3(1):59-69. Epub 2008/01/15. doi: 10.1038/nprot.2007.514. PubMed PMID: 18193022.</w:t>
      </w:r>
    </w:p>
    <w:p w14:paraId="0E8BFF10" w14:textId="77777777" w:rsidR="00F80A61" w:rsidRPr="00F80A61" w:rsidRDefault="00F80A61" w:rsidP="00F80A61">
      <w:pPr>
        <w:pStyle w:val="EndNoteBibliography"/>
        <w:rPr>
          <w:rFonts w:ascii="Times" w:hAnsi="Times"/>
          <w:noProof/>
        </w:rPr>
      </w:pPr>
      <w:r w:rsidRPr="00F80A61">
        <w:rPr>
          <w:rFonts w:ascii="Times" w:hAnsi="Times"/>
          <w:noProof/>
        </w:rPr>
        <w:t>2.</w:t>
      </w:r>
      <w:r w:rsidRPr="00F80A61">
        <w:rPr>
          <w:rFonts w:ascii="Times" w:hAnsi="Times"/>
          <w:noProof/>
        </w:rPr>
        <w:tab/>
        <w:t>Lussi YC, Hugi I, Laurell E, Kutay U, Fahrenkrog B. The nucleoporin Nup88 is interacting with nuclear lamin A. Mol Biol Cell. 2011;22(7):1080-90. doi: 10.1091/mbc.E10-05-0463. PubMed PMID: 21289091; PubMed Central PMCID: PMC3069011.</w:t>
      </w:r>
    </w:p>
    <w:p w14:paraId="7382D677" w14:textId="77777777" w:rsidR="00F80A61" w:rsidRPr="00F80A61" w:rsidRDefault="00F80A61" w:rsidP="00F80A61">
      <w:pPr>
        <w:pStyle w:val="EndNoteBibliography"/>
        <w:rPr>
          <w:rFonts w:ascii="Times" w:hAnsi="Times"/>
          <w:noProof/>
        </w:rPr>
      </w:pPr>
      <w:r w:rsidRPr="00F80A61">
        <w:rPr>
          <w:rFonts w:ascii="Times" w:hAnsi="Times"/>
          <w:noProof/>
        </w:rPr>
        <w:t>3.</w:t>
      </w:r>
      <w:r w:rsidRPr="00F80A61">
        <w:rPr>
          <w:rFonts w:ascii="Times" w:hAnsi="Times"/>
          <w:noProof/>
        </w:rPr>
        <w:tab/>
        <w:t>Roczniak-Ferguson A, Petit CS, Froehlich F, Qian S, Ky J, Angarola B, et al. The transcription factor TFEB links mTORC1 signaling to transcriptional control of lysosome homeostasis. Sci Signal. 2012;5(228):ra42. Epub 2012/06/14. doi: 10.1126/scisignal.2002790. PubMed PMID: 22692423; PubMed Central PMCID: PMCPMC3437338.</w:t>
      </w:r>
    </w:p>
    <w:p w14:paraId="71D5F219" w14:textId="33AC493F" w:rsidR="001F678C" w:rsidRPr="00A612A9" w:rsidRDefault="00417822" w:rsidP="00F80540">
      <w:pPr>
        <w:spacing w:line="480" w:lineRule="auto"/>
        <w:ind w:right="702"/>
        <w:rPr>
          <w:rFonts w:ascii="Times" w:hAnsi="Times"/>
          <w:lang w:val="en-GB"/>
        </w:rPr>
      </w:pPr>
      <w:r w:rsidRPr="00F80A61">
        <w:rPr>
          <w:rFonts w:ascii="Times" w:hAnsi="Times"/>
          <w:lang w:val="en-GB"/>
        </w:rPr>
        <w:fldChar w:fldCharType="end"/>
      </w:r>
      <w:bookmarkStart w:id="0" w:name="_GoBack"/>
      <w:bookmarkEnd w:id="0"/>
    </w:p>
    <w:sectPr w:rsidR="001F678C" w:rsidRPr="00A612A9" w:rsidSect="005C7CD1">
      <w:footerReference w:type="even" r:id="rId6"/>
      <w:footerReference w:type="default" r:id="rId7"/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8E713" w14:textId="77777777" w:rsidR="00A06FE6" w:rsidRDefault="00A06FE6" w:rsidP="00417822">
      <w:r>
        <w:separator/>
      </w:r>
    </w:p>
  </w:endnote>
  <w:endnote w:type="continuationSeparator" w:id="0">
    <w:p w14:paraId="412C807C" w14:textId="77777777" w:rsidR="00A06FE6" w:rsidRDefault="00A06FE6" w:rsidP="00417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venirLTW01-35Light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4EFAA" w14:textId="77777777" w:rsidR="00B75188" w:rsidRDefault="00B75188" w:rsidP="00CF0EC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4C5422" w14:textId="77777777" w:rsidR="00B75188" w:rsidRDefault="00B75188" w:rsidP="004178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B0985" w14:textId="77777777" w:rsidR="00B75188" w:rsidRPr="005C7CD1" w:rsidRDefault="00B75188" w:rsidP="00CF0EC0">
    <w:pPr>
      <w:pStyle w:val="Footer"/>
      <w:framePr w:wrap="none" w:vAnchor="text" w:hAnchor="margin" w:xAlign="right" w:y="1"/>
      <w:rPr>
        <w:rStyle w:val="PageNumber"/>
        <w:rFonts w:ascii="Times" w:hAnsi="Times"/>
      </w:rPr>
    </w:pPr>
    <w:r w:rsidRPr="005C7CD1">
      <w:rPr>
        <w:rStyle w:val="PageNumber"/>
        <w:rFonts w:ascii="Times" w:hAnsi="Times"/>
      </w:rPr>
      <w:fldChar w:fldCharType="begin"/>
    </w:r>
    <w:r w:rsidRPr="005C7CD1">
      <w:rPr>
        <w:rStyle w:val="PageNumber"/>
        <w:rFonts w:ascii="Times" w:hAnsi="Times"/>
      </w:rPr>
      <w:instrText xml:space="preserve">PAGE  </w:instrText>
    </w:r>
    <w:r w:rsidRPr="005C7CD1">
      <w:rPr>
        <w:rStyle w:val="PageNumber"/>
        <w:rFonts w:ascii="Times" w:hAnsi="Times"/>
      </w:rPr>
      <w:fldChar w:fldCharType="separate"/>
    </w:r>
    <w:r w:rsidR="00EB15E9">
      <w:rPr>
        <w:rStyle w:val="PageNumber"/>
        <w:rFonts w:ascii="Times" w:hAnsi="Times"/>
        <w:noProof/>
      </w:rPr>
      <w:t>1</w:t>
    </w:r>
    <w:r w:rsidRPr="005C7CD1">
      <w:rPr>
        <w:rStyle w:val="PageNumber"/>
        <w:rFonts w:ascii="Times" w:hAnsi="Times"/>
      </w:rPr>
      <w:fldChar w:fldCharType="end"/>
    </w:r>
  </w:p>
  <w:p w14:paraId="3EA2510B" w14:textId="77777777" w:rsidR="00B75188" w:rsidRDefault="00B75188" w:rsidP="004178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A6605" w14:textId="77777777" w:rsidR="00A06FE6" w:rsidRDefault="00A06FE6" w:rsidP="00417822">
      <w:r>
        <w:separator/>
      </w:r>
    </w:p>
  </w:footnote>
  <w:footnote w:type="continuationSeparator" w:id="0">
    <w:p w14:paraId="2B230F36" w14:textId="77777777" w:rsidR="00A06FE6" w:rsidRDefault="00A06FE6" w:rsidP="00417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fd0aa2xs2s0sre9arbpf05fwvffdvtfp225&quot;&gt;NUPms&lt;record-ids&gt;&lt;item&gt;210&lt;/item&gt;&lt;/record-ids&gt;&lt;/item&gt;&lt;/Libraries&gt;"/>
  </w:docVars>
  <w:rsids>
    <w:rsidRoot w:val="001F678C"/>
    <w:rsid w:val="00004748"/>
    <w:rsid w:val="00005E12"/>
    <w:rsid w:val="00025861"/>
    <w:rsid w:val="00055E83"/>
    <w:rsid w:val="000661C9"/>
    <w:rsid w:val="00067F40"/>
    <w:rsid w:val="00077B99"/>
    <w:rsid w:val="00086181"/>
    <w:rsid w:val="000A6EBB"/>
    <w:rsid w:val="000B1089"/>
    <w:rsid w:val="000B569A"/>
    <w:rsid w:val="000C68EF"/>
    <w:rsid w:val="000D6E26"/>
    <w:rsid w:val="0010041A"/>
    <w:rsid w:val="00113117"/>
    <w:rsid w:val="00122316"/>
    <w:rsid w:val="00131A80"/>
    <w:rsid w:val="001329B7"/>
    <w:rsid w:val="00137471"/>
    <w:rsid w:val="00147B12"/>
    <w:rsid w:val="001A1885"/>
    <w:rsid w:val="001F0F54"/>
    <w:rsid w:val="001F1162"/>
    <w:rsid w:val="001F1777"/>
    <w:rsid w:val="001F678C"/>
    <w:rsid w:val="001F7A61"/>
    <w:rsid w:val="00200E5A"/>
    <w:rsid w:val="002122D3"/>
    <w:rsid w:val="00220800"/>
    <w:rsid w:val="00224091"/>
    <w:rsid w:val="00224D8E"/>
    <w:rsid w:val="00244A4E"/>
    <w:rsid w:val="00275FAB"/>
    <w:rsid w:val="00293447"/>
    <w:rsid w:val="002A204B"/>
    <w:rsid w:val="002A5338"/>
    <w:rsid w:val="002B2DC8"/>
    <w:rsid w:val="002F43D2"/>
    <w:rsid w:val="002F4B67"/>
    <w:rsid w:val="0030568C"/>
    <w:rsid w:val="00325D48"/>
    <w:rsid w:val="00332C9E"/>
    <w:rsid w:val="00352878"/>
    <w:rsid w:val="00354FF8"/>
    <w:rsid w:val="003571E4"/>
    <w:rsid w:val="00371151"/>
    <w:rsid w:val="003B1AC9"/>
    <w:rsid w:val="003D28F9"/>
    <w:rsid w:val="003E6937"/>
    <w:rsid w:val="003F0533"/>
    <w:rsid w:val="003F3FF0"/>
    <w:rsid w:val="00405AA4"/>
    <w:rsid w:val="00417822"/>
    <w:rsid w:val="00424836"/>
    <w:rsid w:val="00426C23"/>
    <w:rsid w:val="0043075A"/>
    <w:rsid w:val="004427D1"/>
    <w:rsid w:val="004427D7"/>
    <w:rsid w:val="004466C8"/>
    <w:rsid w:val="00446A03"/>
    <w:rsid w:val="004650E6"/>
    <w:rsid w:val="00485A68"/>
    <w:rsid w:val="004A3B43"/>
    <w:rsid w:val="004B68D5"/>
    <w:rsid w:val="004E40B6"/>
    <w:rsid w:val="004F7022"/>
    <w:rsid w:val="005809FA"/>
    <w:rsid w:val="0058440F"/>
    <w:rsid w:val="00590521"/>
    <w:rsid w:val="005A6574"/>
    <w:rsid w:val="005B778B"/>
    <w:rsid w:val="005C7CD1"/>
    <w:rsid w:val="00602B10"/>
    <w:rsid w:val="00602B1D"/>
    <w:rsid w:val="00634B3D"/>
    <w:rsid w:val="00660C2F"/>
    <w:rsid w:val="00660FE8"/>
    <w:rsid w:val="006758AD"/>
    <w:rsid w:val="00677BAB"/>
    <w:rsid w:val="00677BE9"/>
    <w:rsid w:val="006C741E"/>
    <w:rsid w:val="007002B2"/>
    <w:rsid w:val="007038AB"/>
    <w:rsid w:val="00765F62"/>
    <w:rsid w:val="007E06DB"/>
    <w:rsid w:val="007F5FBC"/>
    <w:rsid w:val="00832AEE"/>
    <w:rsid w:val="00853C83"/>
    <w:rsid w:val="008656FE"/>
    <w:rsid w:val="008762FC"/>
    <w:rsid w:val="00882923"/>
    <w:rsid w:val="00882D79"/>
    <w:rsid w:val="008927C0"/>
    <w:rsid w:val="008A2120"/>
    <w:rsid w:val="008B6ECB"/>
    <w:rsid w:val="008D3CDE"/>
    <w:rsid w:val="008E3E84"/>
    <w:rsid w:val="008F25C9"/>
    <w:rsid w:val="008F35FD"/>
    <w:rsid w:val="00900AE2"/>
    <w:rsid w:val="009332C4"/>
    <w:rsid w:val="00936779"/>
    <w:rsid w:val="009438F0"/>
    <w:rsid w:val="009515ED"/>
    <w:rsid w:val="00972426"/>
    <w:rsid w:val="009778BC"/>
    <w:rsid w:val="00984DDA"/>
    <w:rsid w:val="0099749F"/>
    <w:rsid w:val="009D4616"/>
    <w:rsid w:val="009E5B2F"/>
    <w:rsid w:val="009E7563"/>
    <w:rsid w:val="00A063A6"/>
    <w:rsid w:val="00A06FE6"/>
    <w:rsid w:val="00A07603"/>
    <w:rsid w:val="00A142FA"/>
    <w:rsid w:val="00A264A8"/>
    <w:rsid w:val="00A3209F"/>
    <w:rsid w:val="00A3597D"/>
    <w:rsid w:val="00A3758D"/>
    <w:rsid w:val="00A4390B"/>
    <w:rsid w:val="00A612A9"/>
    <w:rsid w:val="00A75D73"/>
    <w:rsid w:val="00AB6274"/>
    <w:rsid w:val="00AC0C9A"/>
    <w:rsid w:val="00AC6A05"/>
    <w:rsid w:val="00AD1C82"/>
    <w:rsid w:val="00AE05C6"/>
    <w:rsid w:val="00AF0944"/>
    <w:rsid w:val="00AF6366"/>
    <w:rsid w:val="00AF774F"/>
    <w:rsid w:val="00B03612"/>
    <w:rsid w:val="00B111C9"/>
    <w:rsid w:val="00B137B2"/>
    <w:rsid w:val="00B15960"/>
    <w:rsid w:val="00B210EE"/>
    <w:rsid w:val="00B33BAF"/>
    <w:rsid w:val="00B35161"/>
    <w:rsid w:val="00B72CED"/>
    <w:rsid w:val="00B75188"/>
    <w:rsid w:val="00B84853"/>
    <w:rsid w:val="00B92611"/>
    <w:rsid w:val="00B9606C"/>
    <w:rsid w:val="00BA4D81"/>
    <w:rsid w:val="00BD70C6"/>
    <w:rsid w:val="00BE675F"/>
    <w:rsid w:val="00BE6BF8"/>
    <w:rsid w:val="00C00959"/>
    <w:rsid w:val="00C112C3"/>
    <w:rsid w:val="00C43855"/>
    <w:rsid w:val="00C51700"/>
    <w:rsid w:val="00C615F9"/>
    <w:rsid w:val="00C73482"/>
    <w:rsid w:val="00C75F57"/>
    <w:rsid w:val="00C816A2"/>
    <w:rsid w:val="00C96522"/>
    <w:rsid w:val="00CA2582"/>
    <w:rsid w:val="00CA4D79"/>
    <w:rsid w:val="00CB1582"/>
    <w:rsid w:val="00CB3B4B"/>
    <w:rsid w:val="00CF0EC0"/>
    <w:rsid w:val="00D013A2"/>
    <w:rsid w:val="00D03193"/>
    <w:rsid w:val="00D03D90"/>
    <w:rsid w:val="00D2284B"/>
    <w:rsid w:val="00D246CE"/>
    <w:rsid w:val="00D431D1"/>
    <w:rsid w:val="00D55CD2"/>
    <w:rsid w:val="00D82234"/>
    <w:rsid w:val="00D84D39"/>
    <w:rsid w:val="00DA56DD"/>
    <w:rsid w:val="00DC348C"/>
    <w:rsid w:val="00DD616F"/>
    <w:rsid w:val="00DF0324"/>
    <w:rsid w:val="00E5019D"/>
    <w:rsid w:val="00E66569"/>
    <w:rsid w:val="00E97C9F"/>
    <w:rsid w:val="00EB15E9"/>
    <w:rsid w:val="00EF4F83"/>
    <w:rsid w:val="00F23AC2"/>
    <w:rsid w:val="00F80540"/>
    <w:rsid w:val="00F80A61"/>
    <w:rsid w:val="00F81C73"/>
    <w:rsid w:val="00FD5279"/>
    <w:rsid w:val="00FF0098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B9CFA8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E6BF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417822"/>
    <w:pPr>
      <w:jc w:val="center"/>
    </w:pPr>
    <w:rPr>
      <w:rFonts w:ascii="Calibri" w:eastAsiaTheme="minorHAnsi" w:hAnsi="Calibri" w:cs="Calibri"/>
    </w:rPr>
  </w:style>
  <w:style w:type="paragraph" w:customStyle="1" w:styleId="EndNoteBibliography">
    <w:name w:val="EndNote Bibliography"/>
    <w:basedOn w:val="Normal"/>
    <w:rsid w:val="00417822"/>
    <w:rPr>
      <w:rFonts w:ascii="Calibri" w:eastAsiaTheme="minorHAns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1782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17822"/>
  </w:style>
  <w:style w:type="paragraph" w:styleId="Footer">
    <w:name w:val="footer"/>
    <w:basedOn w:val="Normal"/>
    <w:link w:val="FooterChar"/>
    <w:uiPriority w:val="99"/>
    <w:unhideWhenUsed/>
    <w:rsid w:val="0041782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17822"/>
  </w:style>
  <w:style w:type="character" w:styleId="PageNumber">
    <w:name w:val="page number"/>
    <w:basedOn w:val="DefaultParagraphFont"/>
    <w:uiPriority w:val="99"/>
    <w:semiHidden/>
    <w:unhideWhenUsed/>
    <w:rsid w:val="00417822"/>
  </w:style>
  <w:style w:type="character" w:styleId="CommentReference">
    <w:name w:val="annotation reference"/>
    <w:basedOn w:val="DefaultParagraphFont"/>
    <w:uiPriority w:val="99"/>
    <w:semiHidden/>
    <w:unhideWhenUsed/>
    <w:rsid w:val="00B210E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0EE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0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0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0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0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4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UMG</Company>
  <LinksUpToDate>false</LinksUpToDate>
  <CharactersWithSpaces>13180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Birthe Fahrenkrog</dc:creator>
  <cp:keywords/>
  <dc:description/>
  <cp:lastModifiedBy>Birthe Fahrenkrog</cp:lastModifiedBy>
  <cp:revision>2</cp:revision>
  <cp:lastPrinted>2018-06-13T16:05:00Z</cp:lastPrinted>
  <dcterms:created xsi:type="dcterms:W3CDTF">2018-12-04T14:35:00Z</dcterms:created>
  <dcterms:modified xsi:type="dcterms:W3CDTF">2018-12-04T14:35:00Z</dcterms:modified>
</cp:coreProperties>
</file>