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89E7C" w14:textId="77777777" w:rsidR="00A26190" w:rsidRPr="004F3563" w:rsidRDefault="00A26190" w:rsidP="00A26190">
      <w:pPr>
        <w:pStyle w:val="Heading1"/>
      </w:pPr>
      <w:bookmarkStart w:id="0" w:name="OLE_LINK9"/>
      <w:bookmarkStart w:id="1" w:name="OLE_LINK10"/>
      <w:r w:rsidRPr="004F3563">
        <w:t>The cell adhesion protein CAR is a negative regulator of synaptic transmission</w:t>
      </w:r>
      <w:bookmarkEnd w:id="0"/>
      <w:bookmarkEnd w:id="1"/>
      <w:r w:rsidRPr="004F3563">
        <w:t xml:space="preserve"> </w:t>
      </w:r>
    </w:p>
    <w:p w14:paraId="666A737A" w14:textId="6D66A252" w:rsidR="00A26190" w:rsidRPr="004F3563" w:rsidRDefault="00A26190" w:rsidP="00A26190">
      <w:pPr>
        <w:pStyle w:val="Standard1"/>
      </w:pPr>
      <w:r w:rsidRPr="004F3563">
        <w:t xml:space="preserve">Uta Wrackmeyer, Joanna Kaldrack, René Jüttner, Ulrike </w:t>
      </w:r>
      <w:proofErr w:type="spellStart"/>
      <w:r w:rsidRPr="004F3563">
        <w:t>Pannasch</w:t>
      </w:r>
      <w:proofErr w:type="spellEnd"/>
      <w:r w:rsidRPr="004F3563">
        <w:t xml:space="preserve">, </w:t>
      </w:r>
      <w:proofErr w:type="spellStart"/>
      <w:r w:rsidRPr="004F3563">
        <w:t>Niclas</w:t>
      </w:r>
      <w:proofErr w:type="spellEnd"/>
      <w:r w:rsidRPr="004F3563">
        <w:t xml:space="preserve"> </w:t>
      </w:r>
      <w:proofErr w:type="spellStart"/>
      <w:r w:rsidRPr="004F3563">
        <w:t>Gimber</w:t>
      </w:r>
      <w:proofErr w:type="spellEnd"/>
      <w:r w:rsidRPr="004F3563">
        <w:t>, Fabian Freiberg,</w:t>
      </w:r>
      <w:r w:rsidR="004C115C" w:rsidRPr="004F3563">
        <w:t xml:space="preserve"> Bettina </w:t>
      </w:r>
      <w:proofErr w:type="spellStart"/>
      <w:r w:rsidR="004C115C" w:rsidRPr="004F3563">
        <w:t>Purfürst</w:t>
      </w:r>
      <w:proofErr w:type="spellEnd"/>
      <w:r w:rsidR="004C115C" w:rsidRPr="004F3563">
        <w:t xml:space="preserve">, Dagmar </w:t>
      </w:r>
      <w:proofErr w:type="spellStart"/>
      <w:r w:rsidR="004C115C" w:rsidRPr="004F3563">
        <w:t>Kainmueller</w:t>
      </w:r>
      <w:proofErr w:type="spellEnd"/>
      <w:r w:rsidR="004C115C" w:rsidRPr="004F3563">
        <w:t xml:space="preserve">, </w:t>
      </w:r>
      <w:r w:rsidRPr="004F3563">
        <w:t xml:space="preserve">Dietmar Schmitz, Volker </w:t>
      </w:r>
      <w:proofErr w:type="spellStart"/>
      <w:r w:rsidRPr="004F3563">
        <w:t>Haucke</w:t>
      </w:r>
      <w:proofErr w:type="spellEnd"/>
      <w:r w:rsidRPr="004F3563">
        <w:t>, Fritz G. Rathjen and Michael Gotthardt</w:t>
      </w:r>
    </w:p>
    <w:p w14:paraId="4A50EC6D" w14:textId="77777777" w:rsidR="009E6DAF" w:rsidRPr="004F3563" w:rsidRDefault="001F4F7B" w:rsidP="009E6DAF">
      <w:pPr>
        <w:pStyle w:val="Heading1"/>
        <w:pageBreakBefore/>
      </w:pPr>
      <w:r w:rsidRPr="004F3563">
        <w:lastRenderedPageBreak/>
        <w:t xml:space="preserve">Supplementary </w:t>
      </w:r>
      <w:r w:rsidR="009E6DAF" w:rsidRPr="004F3563">
        <w:t>Methods</w:t>
      </w:r>
    </w:p>
    <w:p w14:paraId="28C05AE5" w14:textId="77777777" w:rsidR="009E6DAF" w:rsidRPr="004F3563" w:rsidRDefault="009E6DAF" w:rsidP="009E6DAF">
      <w:pPr>
        <w:pStyle w:val="Heading2"/>
      </w:pPr>
      <w:r w:rsidRPr="004F3563">
        <w:t>Animals</w:t>
      </w:r>
    </w:p>
    <w:p w14:paraId="2A99E56D" w14:textId="77777777" w:rsidR="009E6DAF" w:rsidRPr="004F3563" w:rsidRDefault="009E6DAF" w:rsidP="009E6DAF">
      <w:proofErr w:type="spellStart"/>
      <w:r w:rsidRPr="004F3563">
        <w:t>CAR</w:t>
      </w:r>
      <w:r w:rsidRPr="004F3563">
        <w:rPr>
          <w:vertAlign w:val="superscript"/>
        </w:rPr>
        <w:t>lox</w:t>
      </w:r>
      <w:proofErr w:type="spellEnd"/>
      <w:r w:rsidRPr="004F3563">
        <w:rPr>
          <w:vertAlign w:val="superscript"/>
        </w:rPr>
        <w:t xml:space="preserve">/lox </w:t>
      </w:r>
      <w:r w:rsidRPr="004F3563">
        <w:t xml:space="preserve">mice have been previously described </w:t>
      </w:r>
      <w:r w:rsidRPr="004F3563">
        <w:rPr>
          <w:rFonts w:cs="Times New Roman"/>
        </w:rPr>
        <w:t>(Shi et al., 2009)</w:t>
      </w:r>
      <w:r w:rsidRPr="004F3563">
        <w:t xml:space="preserve">. Animals with a </w:t>
      </w:r>
      <w:proofErr w:type="spellStart"/>
      <w:r w:rsidRPr="004F3563">
        <w:t>floxed</w:t>
      </w:r>
      <w:proofErr w:type="spellEnd"/>
      <w:r w:rsidRPr="004F3563">
        <w:t xml:space="preserve"> CAR exon 1, which contains the ATG, </w:t>
      </w:r>
      <w:proofErr w:type="gramStart"/>
      <w:r w:rsidRPr="004F3563">
        <w:t>were mated</w:t>
      </w:r>
      <w:proofErr w:type="gramEnd"/>
      <w:r w:rsidRPr="004F3563">
        <w:t xml:space="preserve"> with </w:t>
      </w:r>
      <w:proofErr w:type="spellStart"/>
      <w:r w:rsidRPr="004F3563">
        <w:t>CamKII</w:t>
      </w:r>
      <w:proofErr w:type="spellEnd"/>
      <w:r w:rsidRPr="004F3563">
        <w:rPr>
          <w:rFonts w:ascii="Symbol" w:hAnsi="Symbol"/>
        </w:rPr>
        <w:t></w:t>
      </w:r>
      <w:r w:rsidRPr="004F3563">
        <w:t>-</w:t>
      </w:r>
      <w:proofErr w:type="spellStart"/>
      <w:r w:rsidRPr="004F3563">
        <w:t>Cre</w:t>
      </w:r>
      <w:proofErr w:type="spellEnd"/>
      <w:r w:rsidRPr="004F3563">
        <w:t xml:space="preserve"> </w:t>
      </w:r>
      <w:proofErr w:type="spellStart"/>
      <w:r w:rsidRPr="004F3563">
        <w:t>transgenics</w:t>
      </w:r>
      <w:proofErr w:type="spellEnd"/>
      <w:r w:rsidRPr="004F3563">
        <w:t xml:space="preserve"> to generate a brain specific CAR KO model. </w:t>
      </w:r>
      <w:proofErr w:type="spellStart"/>
      <w:r w:rsidRPr="004F3563">
        <w:t>CamKII</w:t>
      </w:r>
      <w:proofErr w:type="spellEnd"/>
      <w:r w:rsidRPr="004F3563">
        <w:rPr>
          <w:rFonts w:ascii="Symbol" w:hAnsi="Symbol"/>
        </w:rPr>
        <w:t></w:t>
      </w:r>
      <w:r w:rsidRPr="004F3563">
        <w:t>-</w:t>
      </w:r>
      <w:proofErr w:type="spellStart"/>
      <w:r w:rsidRPr="004F3563">
        <w:t>Cre</w:t>
      </w:r>
      <w:proofErr w:type="spellEnd"/>
      <w:r w:rsidRPr="004F3563">
        <w:t xml:space="preserve"> transgenic mice </w:t>
      </w:r>
      <w:proofErr w:type="gramStart"/>
      <w:r w:rsidRPr="004F3563">
        <w:t>were obtained</w:t>
      </w:r>
      <w:proofErr w:type="gramEnd"/>
      <w:r w:rsidRPr="004F3563">
        <w:t xml:space="preserve"> from EMMA (</w:t>
      </w:r>
      <w:r w:rsidRPr="004F3563">
        <w:rPr>
          <w:rStyle w:val="HTMLCite"/>
        </w:rPr>
        <w:t>www.</w:t>
      </w:r>
      <w:r w:rsidRPr="004F3563">
        <w:rPr>
          <w:rStyle w:val="HTMLCite"/>
          <w:bCs/>
        </w:rPr>
        <w:t>emma</w:t>
      </w:r>
      <w:r w:rsidRPr="004F3563">
        <w:rPr>
          <w:rStyle w:val="HTMLCite"/>
        </w:rPr>
        <w:t>net.org)</w:t>
      </w:r>
      <w:r w:rsidRPr="004F3563">
        <w:t xml:space="preserve">. All experiments involving animals </w:t>
      </w:r>
      <w:proofErr w:type="gramStart"/>
      <w:r w:rsidRPr="004F3563">
        <w:t xml:space="preserve">were </w:t>
      </w:r>
      <w:r w:rsidR="00AB0AF2" w:rsidRPr="004F3563">
        <w:t>performed</w:t>
      </w:r>
      <w:proofErr w:type="gramEnd"/>
      <w:r w:rsidR="00AB0AF2" w:rsidRPr="004F3563">
        <w:t xml:space="preserve"> in accordance with relevant guidelines and regulations</w:t>
      </w:r>
      <w:r w:rsidRPr="004F3563">
        <w:t xml:space="preserve"> after approval by local authorities (</w:t>
      </w:r>
      <w:proofErr w:type="spellStart"/>
      <w:r w:rsidRPr="004F3563">
        <w:t>LaGeSo</w:t>
      </w:r>
      <w:proofErr w:type="spellEnd"/>
      <w:r w:rsidRPr="004F3563">
        <w:t xml:space="preserve"> Berlin).</w:t>
      </w:r>
      <w:r w:rsidR="007A42CC" w:rsidRPr="004F3563">
        <w:t xml:space="preserve"> Data from both male and female animals </w:t>
      </w:r>
      <w:proofErr w:type="gramStart"/>
      <w:r w:rsidR="007A42CC" w:rsidRPr="004F3563">
        <w:t>were combined</w:t>
      </w:r>
      <w:proofErr w:type="gramEnd"/>
      <w:r w:rsidR="007A42CC" w:rsidRPr="004F3563">
        <w:t xml:space="preserve"> for data analysis.</w:t>
      </w:r>
    </w:p>
    <w:p w14:paraId="6D78E2AC" w14:textId="77777777" w:rsidR="009E6DAF" w:rsidRPr="004F3563" w:rsidRDefault="009E6DAF" w:rsidP="009E6DAF">
      <w:pPr>
        <w:pStyle w:val="Heading2"/>
      </w:pPr>
      <w:r w:rsidRPr="004F3563">
        <w:t>DNA constructs</w:t>
      </w:r>
    </w:p>
    <w:p w14:paraId="2F2B74E0" w14:textId="77777777" w:rsidR="009E6DAF" w:rsidRPr="004F3563" w:rsidRDefault="009E6DAF" w:rsidP="009E6DAF">
      <w:r w:rsidRPr="004F3563">
        <w:t>For the generation of the CAR-</w:t>
      </w:r>
      <w:proofErr w:type="spellStart"/>
      <w:r w:rsidRPr="004F3563">
        <w:t>BirA</w:t>
      </w:r>
      <w:proofErr w:type="spellEnd"/>
      <w:r w:rsidRPr="004F3563">
        <w:t xml:space="preserve">* fusion protein, the appropriate CAR coding regions were amplified from mouse brain cDNA. </w:t>
      </w:r>
      <w:proofErr w:type="spellStart"/>
      <w:r w:rsidRPr="004F3563">
        <w:t>BirA</w:t>
      </w:r>
      <w:proofErr w:type="spellEnd"/>
      <w:r w:rsidRPr="004F3563">
        <w:t>* was amplified from the plasmid pcDNA3.1 </w:t>
      </w:r>
      <w:proofErr w:type="spellStart"/>
      <w:r w:rsidRPr="004F3563">
        <w:t>mycBioID</w:t>
      </w:r>
      <w:proofErr w:type="spellEnd"/>
      <w:r w:rsidRPr="004F3563">
        <w:t xml:space="preserve"> (</w:t>
      </w:r>
      <w:proofErr w:type="spellStart"/>
      <w:r w:rsidRPr="004F3563">
        <w:t>Addgene</w:t>
      </w:r>
      <w:proofErr w:type="spellEnd"/>
      <w:r w:rsidRPr="004F3563">
        <w:t xml:space="preserve">). </w:t>
      </w:r>
      <w:proofErr w:type="gramStart"/>
      <w:r w:rsidRPr="004F3563">
        <w:t xml:space="preserve">DNA fragments were assembled by PCR-based gene assembly fusing the </w:t>
      </w:r>
      <w:proofErr w:type="spellStart"/>
      <w:r w:rsidRPr="004F3563">
        <w:t>BirA</w:t>
      </w:r>
      <w:proofErr w:type="spellEnd"/>
      <w:r w:rsidRPr="004F3563">
        <w:t xml:space="preserve"> biotin ligase gene between the transmembrane CAR region and the cytoplasmic tail</w:t>
      </w:r>
      <w:proofErr w:type="gramEnd"/>
      <w:r w:rsidRPr="004F3563">
        <w:t>. The CAR-</w:t>
      </w:r>
      <w:proofErr w:type="spellStart"/>
      <w:r w:rsidRPr="004F3563">
        <w:t>BirA</w:t>
      </w:r>
      <w:proofErr w:type="spellEnd"/>
      <w:r w:rsidRPr="004F3563">
        <w:t>* construct was then cloned into the pcDNA3.1/</w:t>
      </w:r>
      <w:proofErr w:type="spellStart"/>
      <w:r w:rsidRPr="004F3563">
        <w:t>Zeo</w:t>
      </w:r>
      <w:proofErr w:type="spellEnd"/>
      <w:r w:rsidRPr="004F3563">
        <w:t xml:space="preserve">+ expression vector (Invitrogen). For the Y2H screen DNA coding for the human CAR tail was amplified from human Hela cDNA and cloned in frame into the modified pBTM116 bait-vector (gift from Erich Wanker, MDC) to </w:t>
      </w:r>
      <w:r w:rsidRPr="004F3563">
        <w:rPr>
          <w:rFonts w:asciiTheme="minorHAnsi" w:hAnsiTheme="minorHAnsi"/>
        </w:rPr>
        <w:t xml:space="preserve">generate the </w:t>
      </w:r>
      <w:proofErr w:type="spellStart"/>
      <w:r w:rsidRPr="004F3563">
        <w:rPr>
          <w:rFonts w:asciiTheme="minorHAnsi" w:hAnsiTheme="minorHAnsi"/>
        </w:rPr>
        <w:t>LexA-CARtail</w:t>
      </w:r>
      <w:proofErr w:type="spellEnd"/>
      <w:r w:rsidRPr="004F3563">
        <w:rPr>
          <w:rFonts w:asciiTheme="minorHAnsi" w:hAnsiTheme="minorHAnsi"/>
        </w:rPr>
        <w:t xml:space="preserve"> fusion protein. For the </w:t>
      </w:r>
      <w:proofErr w:type="spellStart"/>
      <w:r w:rsidRPr="004F3563">
        <w:t>synaptopHluorin</w:t>
      </w:r>
      <w:proofErr w:type="spellEnd"/>
      <w:r w:rsidRPr="004F3563">
        <w:t xml:space="preserve"> imaging we used the </w:t>
      </w:r>
      <w:proofErr w:type="spellStart"/>
      <w:r w:rsidRPr="004F3563">
        <w:t>Syp-pHluorin</w:t>
      </w:r>
      <w:proofErr w:type="spellEnd"/>
      <w:r w:rsidRPr="004F3563">
        <w:t xml:space="preserve"> (rat) from Leon </w:t>
      </w:r>
      <w:proofErr w:type="spellStart"/>
      <w:r w:rsidRPr="004F3563">
        <w:t>Lagnado</w:t>
      </w:r>
      <w:proofErr w:type="spellEnd"/>
      <w:r w:rsidRPr="004F3563">
        <w:t xml:space="preserve"> </w:t>
      </w:r>
      <w:r w:rsidRPr="004F3563">
        <w:fldChar w:fldCharType="begin"/>
      </w:r>
      <w:r w:rsidR="0037565B" w:rsidRPr="004F3563">
        <w:instrText xml:space="preserve"> ADDIN ZOTERO_ITEM CSL_CITATION {"citationID":"NGGbnSfw","properties":{"formattedCitation":"\\super 1\\nosupersub{}","plainCitation":"1","noteIndex":0},"citationItems":[{"id":2335,"uris":["http://zotero.org/users/14629/items/SKJTUSE9"],"uri":["http://zotero.org/users/14629/items/SKJTUSE9"],"itemData":{"id":2335,"type":"article-journal","title":"Clathrin-mediated endocytosis is the dominant mechanism of vesicle retrieval at hippocampal synapses","container-title":"Neuron","page":"773-786","volume":"51","issue":"6","source":"NCBI PubMed","abstract":"The maintenance of synaptic transmission requires that vesicles be recycled after releasing neurotransmitter. Several modes of retrieval have been proposed to operate at small synaptic terminals of central neurons, including a fast \"kiss-and-run\" mechanism that releases neurotransmitter through a fusion pore. Using an improved fluorescent reporter comprising pHluorin fused to synaptophysin, we find that only a slow mode of endocytosis (tau = 15 s) operates at hippocampal synapses when vesicle fusion is triggered by a single nerve impulse or short burst. This retrieval mechanism is blocked by overexpression of the C-terminal fragment of AP180 or by knockdown of clathrin using RNAi, and it is associated with the movement of clathrin and vesicle proteins out of the synapse. These results indicate that clathrin-mediated endocytosis is the major, if not exclusive, mechanism of vesicle retrieval after physiological stimuli.","DOI":"10.1016/j.neuron.2006.08.029","ISSN":"0896-6273","note":"PMID: 16982422","journalAbbreviation":"Neuron","author":[{"family":"Granseth","given":"Björn"},{"family":"Odermatt","given":"Benjamin"},{"family":"Royle","given":"Stephen J"},{"family":"Lagnado","given":"Leon"}],"issued":{"date-parts":[["2006",9,21]]}}}],"schema":"https://github.com/citation-style-language/schema/raw/master/csl-citation.json"} </w:instrText>
      </w:r>
      <w:r w:rsidRPr="004F3563">
        <w:fldChar w:fldCharType="separate"/>
      </w:r>
      <w:r w:rsidR="0037565B" w:rsidRPr="004F3563">
        <w:rPr>
          <w:rFonts w:cs="Times New Roman"/>
          <w:szCs w:val="24"/>
          <w:vertAlign w:val="superscript"/>
        </w:rPr>
        <w:t>1</w:t>
      </w:r>
      <w:r w:rsidRPr="004F3563">
        <w:fldChar w:fldCharType="end"/>
      </w:r>
      <w:r w:rsidRPr="004F3563">
        <w:t>.</w:t>
      </w:r>
    </w:p>
    <w:p w14:paraId="34CA5FD2" w14:textId="77777777" w:rsidR="009E6DAF" w:rsidRPr="004F3563" w:rsidRDefault="009E6DAF" w:rsidP="009E6DAF">
      <w:pPr>
        <w:pStyle w:val="Heading2"/>
      </w:pPr>
      <w:r w:rsidRPr="004F3563">
        <w:t>Antibodies</w:t>
      </w:r>
    </w:p>
    <w:p w14:paraId="3D51CA82" w14:textId="77777777" w:rsidR="009E6DAF" w:rsidRPr="004F3563" w:rsidRDefault="009E6DAF" w:rsidP="009E6DAF">
      <w:pPr>
        <w:rPr>
          <w:kern w:val="0"/>
          <w:lang w:eastAsia="zh-CN"/>
        </w:rPr>
      </w:pPr>
      <w:r w:rsidRPr="004F3563">
        <w:t>CAR antibody used for immunofluorescence staining is published</w:t>
      </w:r>
      <w:r w:rsidRPr="004F3563">
        <w:rPr>
          <w:rFonts w:eastAsia="Calibri"/>
          <w:lang w:eastAsia="de-DE"/>
        </w:rPr>
        <w:t xml:space="preserve"> </w:t>
      </w:r>
      <w:r w:rsidRPr="004F3563">
        <w:rPr>
          <w:rFonts w:eastAsia="Calibri"/>
          <w:lang w:eastAsia="de-DE"/>
        </w:rPr>
        <w:fldChar w:fldCharType="begin"/>
      </w:r>
      <w:r w:rsidR="0037565B" w:rsidRPr="004F3563">
        <w:rPr>
          <w:rFonts w:eastAsia="Calibri"/>
          <w:lang w:eastAsia="de-DE"/>
        </w:rPr>
        <w:instrText xml:space="preserve"> ADDIN ZOTERO_ITEM CSL_CITATION {"citationID":"3qrbdetgf","properties":{"formattedCitation":"\\super 2\\nosupersub{}","plainCitation":"2","noteIndex":0},"citationItems":[{"id":1837,"uris":["http://zotero.org/users/14629/items/ZHQBG3HD"],"uri":["http://zotero.org/users/14629/items/ZHQBG3HD"],"itemData":{"id":1837,"type":"article-journal","title":"The coxsackievirus-adenovirus receptor reveals complex homophilic and heterophilic interactions on neural cells","container-title":"The Journal of Neuroscience: The Official Journal of the Society for Neuroscience","page":"2897-2910","volume":"30","issue":"8","source":"NCBI PubMed","abstract":"The coxsackievirus-adenovirus receptor (CAR) is a member of the Ig superfamily strongly expressed in the developing nervous system. Our histological investigations during development reveal an initial uniform distribution of CAR on all neural cells with a concentration on membranes that face the margins of the nervous system (e.g., the basal laminae and the ventricular side). At more advanced stages, CAR becomes downregulated and restricted to specific regions including areas rich in axonal and dendritic surfaces. To study the function of CAR on neural cells, we used the fiber knob of the adenovirus, extracellular CAR domains, blocking antibodies to CAR, as well as CAR-deficient neural cells. Blocking antibodies were found to inhibit neurite extension in retina organ and retinal explant cultures, whereas the application of the recombinant fiber knob of the adenovirus subtype Ad2 or extracellular CAR domains promoted neurite extension and adhesion to extracellular matrices. We observed a promiscuous interaction of CAR with extracellular matrix glycoproteins, which was deduced from analytical ultracentrifugation experiments, affinity chromatography, and adhesion assays. The membrane proximal Ig domain of CAR, termed D2, was found to bind to a fibronectin fragment, including the heparin-binding domain 2, which promotes neurite extension of wild type, but not of CAR-deficient neural cells. In contrast to heterophilic interactions, homophilic association of CAR involves both Ig domains, as was revealed by ultracentrifugation, chemical cross-linking, and adhesion studies. The results of these functional and binding studies are correlated to a U-shaped homodimer of the complete extracellular domains of CAR detected by x-ray crystallography.","DOI":"10.1523/JNEUROSCI.5725-09.2010","ISSN":"1529-2401","note":"PMID: 20181587","journalAbbreviation":"J. Neurosci","author":[{"family":"Patzke","given":"Christopher"},{"family":"Max","given":"Klaas E A"},{"family":"Behlke","given":"Joachim"},{"family":"Schreiber","given":"Jadwiga"},{"family":"Schmidt","given":"Hannes"},{"family":"Dorner","given":"Armin A"},{"family":"Kröger","given":"Stephan"},{"family":"Henning","given":"Mechthild"},{"family":"Otto","given":"Albrecht"},{"family":"Heinemann","given":"Udo"},{"family":"Rathjen","given":"Fritz G"}],"issued":{"date-parts":[["2010",2,24]]}}}],"schema":"https://github.com/citation-style-language/schema/raw/master/csl-citation.json"} </w:instrText>
      </w:r>
      <w:r w:rsidRPr="004F3563">
        <w:rPr>
          <w:rFonts w:eastAsia="Calibri"/>
          <w:lang w:eastAsia="de-DE"/>
        </w:rPr>
        <w:fldChar w:fldCharType="separate"/>
      </w:r>
      <w:r w:rsidR="0037565B" w:rsidRPr="004F3563">
        <w:rPr>
          <w:rFonts w:cs="Times New Roman"/>
          <w:szCs w:val="24"/>
          <w:vertAlign w:val="superscript"/>
        </w:rPr>
        <w:t>2</w:t>
      </w:r>
      <w:r w:rsidRPr="004F3563">
        <w:rPr>
          <w:rFonts w:eastAsia="Calibri"/>
          <w:lang w:eastAsia="de-DE"/>
        </w:rPr>
        <w:fldChar w:fldCharType="end"/>
      </w:r>
      <w:r w:rsidRPr="004F3563">
        <w:rPr>
          <w:rFonts w:cs="Times New Roman"/>
        </w:rPr>
        <w:t xml:space="preserve">. </w:t>
      </w:r>
      <w:r w:rsidRPr="004F3563">
        <w:t xml:space="preserve">The following antibodies are commercially available: CAR, </w:t>
      </w:r>
      <w:proofErr w:type="spellStart"/>
      <w:r w:rsidRPr="004F3563">
        <w:t>Snapin</w:t>
      </w:r>
      <w:proofErr w:type="spellEnd"/>
      <w:r w:rsidRPr="004F3563">
        <w:t xml:space="preserve"> (Santa Cruz); </w:t>
      </w:r>
      <w:r w:rsidRPr="004F3563">
        <w:rPr>
          <w:rFonts w:ascii="Symbol" w:hAnsi="Symbol"/>
          <w:kern w:val="0"/>
          <w:lang w:val="de-DE" w:eastAsia="zh-CN"/>
        </w:rPr>
        <w:t></w:t>
      </w:r>
      <w:r w:rsidRPr="004F3563">
        <w:rPr>
          <w:kern w:val="0"/>
          <w:lang w:eastAsia="zh-CN"/>
        </w:rPr>
        <w:t>-Tubulin (Sigma); GAPDH (</w:t>
      </w:r>
      <w:proofErr w:type="spellStart"/>
      <w:r w:rsidRPr="004F3563">
        <w:rPr>
          <w:kern w:val="0"/>
          <w:lang w:eastAsia="zh-CN"/>
        </w:rPr>
        <w:t>Chemicon</w:t>
      </w:r>
      <w:proofErr w:type="spellEnd"/>
      <w:r w:rsidRPr="004F3563">
        <w:rPr>
          <w:kern w:val="0"/>
          <w:lang w:eastAsia="zh-CN"/>
        </w:rPr>
        <w:t xml:space="preserve">); NR1, </w:t>
      </w:r>
      <w:proofErr w:type="spellStart"/>
      <w:r w:rsidRPr="004F3563">
        <w:rPr>
          <w:kern w:val="0"/>
          <w:lang w:eastAsia="zh-CN"/>
        </w:rPr>
        <w:t>Synaptophysin</w:t>
      </w:r>
      <w:proofErr w:type="spellEnd"/>
      <w:r w:rsidRPr="004F3563">
        <w:rPr>
          <w:kern w:val="0"/>
          <w:lang w:eastAsia="zh-CN"/>
        </w:rPr>
        <w:t xml:space="preserve">, Syt1, Syt2, </w:t>
      </w:r>
      <w:proofErr w:type="spellStart"/>
      <w:r w:rsidRPr="004F3563">
        <w:rPr>
          <w:kern w:val="0"/>
          <w:lang w:eastAsia="zh-CN"/>
        </w:rPr>
        <w:t>Syntenin</w:t>
      </w:r>
      <w:proofErr w:type="spellEnd"/>
      <w:r w:rsidRPr="004F3563">
        <w:rPr>
          <w:kern w:val="0"/>
          <w:lang w:eastAsia="zh-CN"/>
        </w:rPr>
        <w:t xml:space="preserve">, Vamp2, </w:t>
      </w:r>
      <w:proofErr w:type="spellStart"/>
      <w:r w:rsidRPr="004F3563">
        <w:rPr>
          <w:kern w:val="0"/>
          <w:lang w:eastAsia="zh-CN"/>
        </w:rPr>
        <w:t>Cplx</w:t>
      </w:r>
      <w:proofErr w:type="spellEnd"/>
      <w:r w:rsidRPr="004F3563">
        <w:rPr>
          <w:kern w:val="0"/>
          <w:lang w:eastAsia="zh-CN"/>
        </w:rPr>
        <w:t xml:space="preserve"> 1/2, </w:t>
      </w:r>
      <w:proofErr w:type="spellStart"/>
      <w:r w:rsidRPr="004F3563">
        <w:rPr>
          <w:kern w:val="0"/>
          <w:lang w:eastAsia="zh-CN"/>
        </w:rPr>
        <w:t>vGlut</w:t>
      </w:r>
      <w:proofErr w:type="spellEnd"/>
      <w:r w:rsidRPr="004F3563">
        <w:rPr>
          <w:kern w:val="0"/>
          <w:lang w:eastAsia="zh-CN"/>
        </w:rPr>
        <w:t>, GluR2/3/4 (Synaptic Systems); MAP2 (</w:t>
      </w:r>
      <w:proofErr w:type="spellStart"/>
      <w:r w:rsidRPr="004F3563">
        <w:rPr>
          <w:kern w:val="0"/>
          <w:lang w:eastAsia="zh-CN"/>
        </w:rPr>
        <w:t>Abcam</w:t>
      </w:r>
      <w:proofErr w:type="spellEnd"/>
      <w:r w:rsidRPr="004F3563">
        <w:rPr>
          <w:kern w:val="0"/>
          <w:lang w:eastAsia="zh-CN"/>
        </w:rPr>
        <w:t>); GAD 65/67 (Millipore), PSD95 (</w:t>
      </w:r>
      <w:proofErr w:type="spellStart"/>
      <w:r w:rsidRPr="004F3563">
        <w:rPr>
          <w:kern w:val="0"/>
          <w:lang w:eastAsia="zh-CN"/>
        </w:rPr>
        <w:t>Abcam</w:t>
      </w:r>
      <w:proofErr w:type="spellEnd"/>
      <w:r w:rsidRPr="004F3563">
        <w:rPr>
          <w:kern w:val="0"/>
          <w:lang w:eastAsia="zh-CN"/>
        </w:rPr>
        <w:t>), PICK1 (UC Davis).</w:t>
      </w:r>
    </w:p>
    <w:p w14:paraId="2E02D958" w14:textId="77777777" w:rsidR="009E6DAF" w:rsidRPr="004F3563" w:rsidRDefault="009E6DAF" w:rsidP="009E6DAF">
      <w:pPr>
        <w:pStyle w:val="Heading2"/>
        <w:rPr>
          <w:lang w:eastAsia="zh-CN"/>
        </w:rPr>
      </w:pPr>
      <w:proofErr w:type="spellStart"/>
      <w:proofErr w:type="gramStart"/>
      <w:r w:rsidRPr="004F3563">
        <w:rPr>
          <w:lang w:eastAsia="zh-CN"/>
        </w:rPr>
        <w:t>qRT</w:t>
      </w:r>
      <w:proofErr w:type="spellEnd"/>
      <w:r w:rsidRPr="004F3563">
        <w:rPr>
          <w:lang w:eastAsia="zh-CN"/>
        </w:rPr>
        <w:t>-PCR</w:t>
      </w:r>
      <w:proofErr w:type="gramEnd"/>
      <w:r w:rsidRPr="004F3563">
        <w:rPr>
          <w:lang w:eastAsia="zh-CN"/>
        </w:rPr>
        <w:t xml:space="preserve"> probes</w:t>
      </w:r>
    </w:p>
    <w:p w14:paraId="26E31F81" w14:textId="77777777" w:rsidR="009E6DAF" w:rsidRPr="004F3563" w:rsidRDefault="009E6DAF" w:rsidP="009E6DAF">
      <w:pPr>
        <w:rPr>
          <w:lang w:eastAsia="zh-CN"/>
        </w:rPr>
      </w:pPr>
      <w:r w:rsidRPr="004F3563">
        <w:rPr>
          <w:lang w:eastAsia="zh-CN"/>
        </w:rPr>
        <w:t xml:space="preserve">CAR and 18s-RNA primers are published </w:t>
      </w:r>
      <w:r w:rsidRPr="004F3563">
        <w:rPr>
          <w:lang w:eastAsia="zh-CN"/>
        </w:rPr>
        <w:fldChar w:fldCharType="begin"/>
      </w:r>
      <w:r w:rsidR="0037565B" w:rsidRPr="004F3563">
        <w:rPr>
          <w:lang w:eastAsia="zh-CN"/>
        </w:rPr>
        <w:instrText xml:space="preserve"> ADDIN ZOTERO_ITEM CSL_CITATION {"citationID":"a1sm419bk82","properties":{"formattedCitation":"\\super 3\\nosupersub{}","plainCitation":"3","noteIndex":0},"citationItems":[{"id":596258,"uris":["http://zotero.org/users/14629/items/6N34W529"],"uri":["http://zotero.org/users/14629/items/6N34W529"],"itemData":{"id":596258,"type":"article-journal","title":"The tight junction protein CAR regulates cardiac conduction and cell-cell communication","container-title":"The Journal of Experimental Medicine","page":"2369-79","volume":"205","issue":"10","source":"NCBI PubMed","abstract":"The Coxsackievirus-adenovirus receptor (CAR) is known for its role in virus uptake and as a protein of the tight junction. It is predominantly expressed in the developing brain and heart and reinduced upon cardiac remodeling in heart disease. So far, the physiological functions of CAR in the adult heart are largely unknown. We have generated a heart-specific inducible CAR knockout (KO) and found impaired electrical conduction between atrium and ventricle that increased with progressive loss of CAR. The underlying mechanism relates to the cross talk of tight and gap junctions with altered expression and localization of connexins that affect communication between CAR KO cardiomyocytes. Our results indicate that CAR is not only relevant for virus uptake and cardiac remodeling but also has a previously unknown function in the propagation of excitation from the atrium to the ventricle that could explain the association of arrhythmia and Coxsackievirus infection of the heart.","DOI":"10.1084/jem.20080897","ISSN":"1540-9538","note":"PMID: 18794341","journalAbbreviation":"J Exp Med","author":[{"family":"Lisewski","given":"Ulrike"},{"family":"Shi","given":"Yu"},{"family":"Wrackmeyer","given":"Uta"},{"family":"Fischer","given":"Robert"},{"family":"Chen","given":"Chen"},{"family":"Schirdewan","given":"Alexander"},{"family":"Jüttner","given":"Rene"},{"family":"Rathjen","given":"Fritz"},{"family":"Poller","given":"Wolfgang"},{"family":"Radke","given":"Michael H"},{"family":"Gotthardt","given":"Michael"}],"issued":{"date-parts":[["2008",9,29]]}}}],"schema":"https://github.com/citation-style-language/schema/raw/master/csl-citation.json"} </w:instrText>
      </w:r>
      <w:r w:rsidRPr="004F3563">
        <w:rPr>
          <w:lang w:eastAsia="zh-CN"/>
        </w:rPr>
        <w:fldChar w:fldCharType="separate"/>
      </w:r>
      <w:r w:rsidR="0037565B" w:rsidRPr="004F3563">
        <w:rPr>
          <w:rFonts w:cs="Times New Roman"/>
          <w:szCs w:val="24"/>
          <w:vertAlign w:val="superscript"/>
        </w:rPr>
        <w:t>3</w:t>
      </w:r>
      <w:r w:rsidRPr="004F3563">
        <w:rPr>
          <w:lang w:eastAsia="zh-CN"/>
        </w:rPr>
        <w:fldChar w:fldCharType="end"/>
      </w:r>
      <w:r w:rsidRPr="004F3563">
        <w:rPr>
          <w:lang w:eastAsia="zh-CN"/>
        </w:rPr>
        <w:t xml:space="preserve">. The following probes are commercially available at Applied </w:t>
      </w:r>
      <w:proofErr w:type="spellStart"/>
      <w:r w:rsidRPr="004F3563">
        <w:rPr>
          <w:lang w:eastAsia="zh-CN"/>
        </w:rPr>
        <w:lastRenderedPageBreak/>
        <w:t>Biosystems</w:t>
      </w:r>
      <w:proofErr w:type="spellEnd"/>
      <w:r w:rsidRPr="004F3563">
        <w:rPr>
          <w:lang w:eastAsia="zh-CN"/>
        </w:rPr>
        <w:t>: Cx30, Cx36</w:t>
      </w:r>
      <w:proofErr w:type="gramStart"/>
      <w:r w:rsidRPr="004F3563">
        <w:rPr>
          <w:lang w:eastAsia="zh-CN"/>
        </w:rPr>
        <w:t>;</w:t>
      </w:r>
      <w:proofErr w:type="gramEnd"/>
      <w:r w:rsidRPr="004F3563">
        <w:rPr>
          <w:lang w:eastAsia="zh-CN"/>
        </w:rPr>
        <w:t xml:space="preserve"> Cx43, Cx45, Syt2, ZO-1.</w:t>
      </w:r>
    </w:p>
    <w:p w14:paraId="6A16A1F2" w14:textId="0AF2B908" w:rsidR="009E6DAF" w:rsidRPr="004F3563" w:rsidRDefault="009E6DAF" w:rsidP="009E6DAF">
      <w:pPr>
        <w:pStyle w:val="Heading2"/>
      </w:pPr>
      <w:r w:rsidRPr="004F3563">
        <w:t>Isolation of hippocampal neurons</w:t>
      </w:r>
    </w:p>
    <w:p w14:paraId="2BF93752" w14:textId="77777777" w:rsidR="009E6DAF" w:rsidRPr="004F3563" w:rsidRDefault="009E6DAF" w:rsidP="009E6DAF">
      <w:r w:rsidRPr="004F3563">
        <w:t xml:space="preserve">Hippocampal neurons were isolated following a modified protocol from </w:t>
      </w:r>
      <w:proofErr w:type="spellStart"/>
      <w:r w:rsidR="00254F62" w:rsidRPr="004F3563">
        <w:t>Bekkers</w:t>
      </w:r>
      <w:proofErr w:type="spellEnd"/>
      <w:r w:rsidR="00254F62" w:rsidRPr="004F3563">
        <w:t xml:space="preserve"> and Stevens</w:t>
      </w:r>
      <w:r w:rsidR="00254F62" w:rsidRPr="004F3563">
        <w:fldChar w:fldCharType="begin"/>
      </w:r>
      <w:r w:rsidR="00960515" w:rsidRPr="004F3563">
        <w:instrText xml:space="preserve"> ADDIN ZOTERO_ITEM CSL_CITATION {"citationID":"jtTauTKp","properties":{"formattedCitation":"\\super 4\\nosupersub{}","plainCitation":"4","noteIndex":0},"citationItems":[{"id":2951,"uris":["http://zotero.org/users/14629/items/S2JFFZFU"],"uri":["http://zotero.org/users/14629/items/S2JFFZFU"],"itemData":{"id":2951,"type":"article-journal","title":"Excitatory and inhibitory autaptic currents in isolated hippocampal neurons maintained in cell culture","container-title":"Proceedings of the National Academy of Sciences of the United States of America","page":"7834-7838","volume":"88","issue":"17","source":"NCBI PubMed","abstract":"Individual rat hippocampal neurons, grown in isolation from other neurons on small spots of permissive substrate, were studied in order to characterize the electrical properties of the synapses that such cells formed with themselves (autapses). Excitatory (probably glutamatergic) or inhibitory (probably type A gamma-aminobutyratergic) autapses were frequently found. Excitatory autaptic currents reversed near the potential expected for monovalent cations were blocked by the glutamatergic antagonist kynurenic acid, and possessed a slow component with the pharmacological profile of N-methyl-D-aspartate-type channels. These currents also exhibited trial-to-trial statistical fluctuations in their amplitudes, this being well-described by quantal analysis. Inhibitory autaptic currents reversed at hyperpolarized potentials, as expected for chloride-permeable pores and were blocked by picrotoxin, a type A gamma-aminobutyric receptor antagonist. It is concluded that autaptic currents in culture are identical to those found at synapses.","ISSN":"0027-8424","note":"PMID: 1679238","journalAbbreviation":"Proc. Natl. Acad. Sci. U.S.A","author":[{"family":"Bekkers","given":"J M"},{"family":"Stevens","given":"C F"}],"issued":{"date-parts":[["1991",9,1]]}}}],"schema":"https://github.com/citation-style-language/schema/raw/master/csl-citation.json"} </w:instrText>
      </w:r>
      <w:r w:rsidR="00254F62" w:rsidRPr="004F3563">
        <w:fldChar w:fldCharType="separate"/>
      </w:r>
      <w:r w:rsidR="00960515" w:rsidRPr="004F3563">
        <w:rPr>
          <w:rFonts w:cs="Times New Roman"/>
          <w:szCs w:val="24"/>
          <w:vertAlign w:val="superscript"/>
        </w:rPr>
        <w:t>4</w:t>
      </w:r>
      <w:r w:rsidR="00254F62" w:rsidRPr="004F3563">
        <w:fldChar w:fldCharType="end"/>
      </w:r>
      <w:r w:rsidRPr="004F3563">
        <w:t xml:space="preserve">. In short: Brains of two-day-old newborn mice were isolated and hippocampi were dissected in cold HBSS buffer and incubated in 1 ml Enzyme-Solution (2 mg L-cysteine (Merck); 50 ml DMEM (Invitrogen); 1 </w:t>
      </w:r>
      <w:proofErr w:type="spellStart"/>
      <w:r w:rsidRPr="004F3563">
        <w:t>mM</w:t>
      </w:r>
      <w:proofErr w:type="spellEnd"/>
      <w:r w:rsidRPr="004F3563">
        <w:t xml:space="preserve"> CaCl</w:t>
      </w:r>
      <w:r w:rsidRPr="004F3563">
        <w:rPr>
          <w:vertAlign w:val="subscript"/>
        </w:rPr>
        <w:t>2</w:t>
      </w:r>
      <w:r w:rsidRPr="004F3563">
        <w:t>;</w:t>
      </w:r>
      <w:r w:rsidRPr="004F3563">
        <w:rPr>
          <w:vertAlign w:val="subscript"/>
        </w:rPr>
        <w:t xml:space="preserve"> </w:t>
      </w:r>
      <w:r w:rsidRPr="004F3563">
        <w:t xml:space="preserve">0.5 </w:t>
      </w:r>
      <w:proofErr w:type="spellStart"/>
      <w:r w:rsidRPr="004F3563">
        <w:t>mM</w:t>
      </w:r>
      <w:proofErr w:type="spellEnd"/>
      <w:r w:rsidRPr="004F3563">
        <w:t xml:space="preserve"> EDTA and </w:t>
      </w:r>
      <w:r w:rsidRPr="004F3563">
        <w:rPr>
          <w:szCs w:val="24"/>
        </w:rPr>
        <w:t>25 U/ml Papain (</w:t>
      </w:r>
      <w:proofErr w:type="spellStart"/>
      <w:r w:rsidRPr="004F3563">
        <w:rPr>
          <w:szCs w:val="24"/>
        </w:rPr>
        <w:t>cellcystems</w:t>
      </w:r>
      <w:proofErr w:type="spellEnd"/>
      <w:r w:rsidRPr="004F3563">
        <w:rPr>
          <w:szCs w:val="24"/>
        </w:rPr>
        <w:t>) for 1h at 900 rpm, 37°C. The Enzyme-Solution was exchanged for 1 ml Stop-Solution (</w:t>
      </w:r>
      <w:r w:rsidRPr="004F3563">
        <w:t xml:space="preserve">2.5 mg/ ml Albumin (Sigma); 2.5 mg/ ml Trypsin Inhibitor (Sigma) in Dissociation-Solution) and incubated for 5 min. Hippocampi were mechanically dissected with Dissociation-Solution (DMEM; 5% FCS; 100 U/ml Pen; 0.1 mg/ml Strep), and centrifuged at 100x g for 10 min. The cell pellet was </w:t>
      </w:r>
      <w:proofErr w:type="spellStart"/>
      <w:r w:rsidRPr="004F3563">
        <w:t>resuspended</w:t>
      </w:r>
      <w:proofErr w:type="spellEnd"/>
      <w:r w:rsidRPr="004F3563">
        <w:t xml:space="preserve"> in Neuron-Medium (</w:t>
      </w:r>
      <w:proofErr w:type="spellStart"/>
      <w:r w:rsidRPr="004F3563">
        <w:t>Neurobasal</w:t>
      </w:r>
      <w:proofErr w:type="spellEnd"/>
      <w:r w:rsidRPr="004F3563">
        <w:t xml:space="preserve"> A (Invitrogen); 2% B27 (Invitrogen); 1% </w:t>
      </w:r>
      <w:proofErr w:type="spellStart"/>
      <w:r w:rsidRPr="004F3563">
        <w:t>Glutamax</w:t>
      </w:r>
      <w:proofErr w:type="spellEnd"/>
      <w:r w:rsidRPr="004F3563">
        <w:t xml:space="preserve"> (Invitrogen); 100 U/ml Pen; 0.1 mg/ml Strep) and plated on Poly-D-</w:t>
      </w:r>
      <w:proofErr w:type="spellStart"/>
      <w:r w:rsidRPr="004F3563">
        <w:t>Lysin</w:t>
      </w:r>
      <w:proofErr w:type="spellEnd"/>
      <w:r w:rsidRPr="004F3563">
        <w:t>/Collagen (Sigma) coated glass cover slips or dishes. After two days FUDR (8.1 </w:t>
      </w:r>
      <w:proofErr w:type="spellStart"/>
      <w:r w:rsidRPr="004F3563">
        <w:rPr>
          <w:szCs w:val="24"/>
        </w:rPr>
        <w:t>mM</w:t>
      </w:r>
      <w:proofErr w:type="spellEnd"/>
      <w:r w:rsidRPr="004F3563">
        <w:rPr>
          <w:szCs w:val="24"/>
        </w:rPr>
        <w:t xml:space="preserve"> 5-fluoro-2‘-desoxyuridine, 20.4 </w:t>
      </w:r>
      <w:proofErr w:type="spellStart"/>
      <w:r w:rsidRPr="004F3563">
        <w:rPr>
          <w:szCs w:val="24"/>
        </w:rPr>
        <w:t>mM</w:t>
      </w:r>
      <w:proofErr w:type="spellEnd"/>
      <w:r w:rsidRPr="004F3563">
        <w:rPr>
          <w:szCs w:val="24"/>
        </w:rPr>
        <w:t xml:space="preserve"> uridine (Sigma); 12.5 ml DMEM</w:t>
      </w:r>
      <w:r w:rsidRPr="004F3563">
        <w:t xml:space="preserve">) was added. Medium </w:t>
      </w:r>
      <w:proofErr w:type="gramStart"/>
      <w:r w:rsidRPr="004F3563">
        <w:t>was changed</w:t>
      </w:r>
      <w:proofErr w:type="gramEnd"/>
      <w:r w:rsidRPr="004F3563">
        <w:t xml:space="preserve"> every three days.</w:t>
      </w:r>
    </w:p>
    <w:p w14:paraId="1E1FFAA0" w14:textId="77777777" w:rsidR="009E6DAF" w:rsidRPr="004F3563" w:rsidRDefault="009E6DAF" w:rsidP="009E6DAF">
      <w:pPr>
        <w:pStyle w:val="Heading2"/>
      </w:pPr>
      <w:r w:rsidRPr="004F3563">
        <w:t>Quantitative Real time PCR</w:t>
      </w:r>
    </w:p>
    <w:p w14:paraId="149D890C" w14:textId="77777777" w:rsidR="009E6DAF" w:rsidRPr="004F3563" w:rsidRDefault="009E6DAF" w:rsidP="009E6DAF">
      <w:r w:rsidRPr="004F3563">
        <w:t>Total RNA of the mouse hippocampus or cortex was isolated with TRIZOL (Invitrogen Corp.), purified using the RNeasy</w:t>
      </w:r>
      <w:r w:rsidRPr="004F3563">
        <w:rPr>
          <w:vertAlign w:val="superscript"/>
        </w:rPr>
        <w:t xml:space="preserve"> </w:t>
      </w:r>
      <w:r w:rsidRPr="004F3563">
        <w:t xml:space="preserve">Micro Kit (QIAGEN), and used for cDNA synthesis and </w:t>
      </w:r>
      <w:proofErr w:type="spellStart"/>
      <w:r w:rsidRPr="004F3563">
        <w:t>qRT</w:t>
      </w:r>
      <w:proofErr w:type="spellEnd"/>
      <w:r w:rsidRPr="004F3563">
        <w:t xml:space="preserve">-PCR as described previously </w:t>
      </w:r>
      <w:bookmarkStart w:id="2" w:name="OLE_LINK3"/>
      <w:bookmarkStart w:id="3" w:name="OLE_LINK1"/>
      <w:r w:rsidRPr="004F3563">
        <w:rPr>
          <w:rFonts w:cs="Times New Roman"/>
        </w:rPr>
        <w:t>(Lisewski et al., 2008)</w:t>
      </w:r>
      <w:r w:rsidRPr="004F3563">
        <w:t>.</w:t>
      </w:r>
    </w:p>
    <w:p w14:paraId="3177413A" w14:textId="77777777" w:rsidR="009E6DAF" w:rsidRPr="004F3563" w:rsidRDefault="009E6DAF" w:rsidP="009E6DAF">
      <w:pPr>
        <w:pStyle w:val="Heading2"/>
      </w:pPr>
      <w:r w:rsidRPr="004F3563">
        <w:t>Microarray hybridization and data analysis</w:t>
      </w:r>
    </w:p>
    <w:p w14:paraId="1685CEB3" w14:textId="77777777" w:rsidR="009E6DAF" w:rsidRPr="004F3563" w:rsidRDefault="009E6DAF" w:rsidP="009E6DAF">
      <w:pPr>
        <w:rPr>
          <w:sz w:val="23"/>
          <w:szCs w:val="23"/>
        </w:rPr>
      </w:pPr>
      <w:r w:rsidRPr="004F3563">
        <w:t xml:space="preserve">The </w:t>
      </w:r>
      <w:proofErr w:type="spellStart"/>
      <w:r w:rsidRPr="004F3563">
        <w:t>Affymetrix</w:t>
      </w:r>
      <w:proofErr w:type="spellEnd"/>
      <w:r w:rsidRPr="004F3563">
        <w:t xml:space="preserve"> Exon Mouse Chips 1.0 ST </w:t>
      </w:r>
      <w:proofErr w:type="gramStart"/>
      <w:r w:rsidRPr="004F3563">
        <w:t>were used</w:t>
      </w:r>
      <w:proofErr w:type="gramEnd"/>
      <w:r w:rsidRPr="004F3563">
        <w:t xml:space="preserve"> for the gene expression analysis in the hippocampus of the 10-day-old mice. </w:t>
      </w:r>
      <w:proofErr w:type="gramStart"/>
      <w:r w:rsidRPr="004F3563">
        <w:t>1</w:t>
      </w:r>
      <w:proofErr w:type="gramEnd"/>
      <w:r w:rsidRPr="004F3563">
        <w:t xml:space="preserve"> µg total-RNA was processed with the </w:t>
      </w:r>
      <w:proofErr w:type="spellStart"/>
      <w:r w:rsidRPr="004F3563">
        <w:rPr>
          <w:sz w:val="23"/>
          <w:szCs w:val="23"/>
        </w:rPr>
        <w:t>RiboMinus</w:t>
      </w:r>
      <w:proofErr w:type="spellEnd"/>
      <w:r w:rsidRPr="004F3563">
        <w:rPr>
          <w:sz w:val="23"/>
          <w:szCs w:val="23"/>
        </w:rPr>
        <w:t xml:space="preserve"> Transcriptome Isolation Kit (Human/Mouse), </w:t>
      </w:r>
      <w:proofErr w:type="spellStart"/>
      <w:r w:rsidRPr="004F3563">
        <w:rPr>
          <w:sz w:val="23"/>
          <w:szCs w:val="23"/>
        </w:rPr>
        <w:t>RiboMinus</w:t>
      </w:r>
      <w:proofErr w:type="spellEnd"/>
      <w:r w:rsidRPr="004F3563">
        <w:rPr>
          <w:sz w:val="23"/>
          <w:szCs w:val="23"/>
        </w:rPr>
        <w:t xml:space="preserve"> Concentration Module, WT Sense Target Labeling and Control Reagents Kit and the </w:t>
      </w:r>
      <w:proofErr w:type="spellStart"/>
      <w:r w:rsidRPr="004F3563">
        <w:rPr>
          <w:sz w:val="23"/>
          <w:szCs w:val="23"/>
        </w:rPr>
        <w:t>GeneChip</w:t>
      </w:r>
      <w:proofErr w:type="spellEnd"/>
      <w:r w:rsidRPr="004F3563">
        <w:rPr>
          <w:sz w:val="23"/>
          <w:szCs w:val="23"/>
        </w:rPr>
        <w:t xml:space="preserve"> Hybridization, Wash and Stain Kit. The chips </w:t>
      </w:r>
      <w:proofErr w:type="gramStart"/>
      <w:r w:rsidRPr="004F3563">
        <w:rPr>
          <w:sz w:val="23"/>
          <w:szCs w:val="23"/>
        </w:rPr>
        <w:t>were scanned</w:t>
      </w:r>
      <w:proofErr w:type="gramEnd"/>
      <w:r w:rsidRPr="004F3563">
        <w:rPr>
          <w:sz w:val="23"/>
          <w:szCs w:val="23"/>
        </w:rPr>
        <w:t xml:space="preserve"> with the </w:t>
      </w:r>
      <w:proofErr w:type="spellStart"/>
      <w:r w:rsidRPr="004F3563">
        <w:rPr>
          <w:sz w:val="23"/>
          <w:szCs w:val="23"/>
        </w:rPr>
        <w:t>Affymetrix</w:t>
      </w:r>
      <w:proofErr w:type="spellEnd"/>
      <w:r w:rsidRPr="004F3563">
        <w:rPr>
          <w:sz w:val="23"/>
          <w:szCs w:val="23"/>
        </w:rPr>
        <w:t xml:space="preserve"> </w:t>
      </w:r>
      <w:proofErr w:type="spellStart"/>
      <w:r w:rsidRPr="004F3563">
        <w:rPr>
          <w:sz w:val="23"/>
          <w:szCs w:val="23"/>
        </w:rPr>
        <w:t>GeneChip</w:t>
      </w:r>
      <w:proofErr w:type="spellEnd"/>
      <w:r w:rsidRPr="004F3563">
        <w:rPr>
          <w:sz w:val="23"/>
          <w:szCs w:val="23"/>
        </w:rPr>
        <w:t xml:space="preserve"> Scanner 3000. The data </w:t>
      </w:r>
      <w:proofErr w:type="gramStart"/>
      <w:r w:rsidRPr="004F3563">
        <w:rPr>
          <w:sz w:val="23"/>
          <w:szCs w:val="23"/>
        </w:rPr>
        <w:t>was analyzed</w:t>
      </w:r>
      <w:proofErr w:type="gramEnd"/>
      <w:r w:rsidRPr="004F3563">
        <w:rPr>
          <w:sz w:val="23"/>
          <w:szCs w:val="23"/>
        </w:rPr>
        <w:t xml:space="preserve"> with the </w:t>
      </w:r>
      <w:proofErr w:type="spellStart"/>
      <w:r w:rsidRPr="004F3563">
        <w:rPr>
          <w:sz w:val="23"/>
          <w:szCs w:val="23"/>
        </w:rPr>
        <w:t>Affymetrix</w:t>
      </w:r>
      <w:proofErr w:type="spellEnd"/>
      <w:r w:rsidRPr="004F3563">
        <w:rPr>
          <w:sz w:val="23"/>
          <w:szCs w:val="23"/>
        </w:rPr>
        <w:t xml:space="preserve"> </w:t>
      </w:r>
      <w:proofErr w:type="spellStart"/>
      <w:r w:rsidRPr="004F3563">
        <w:rPr>
          <w:sz w:val="23"/>
          <w:szCs w:val="23"/>
        </w:rPr>
        <w:t>GeneChip</w:t>
      </w:r>
      <w:proofErr w:type="spellEnd"/>
      <w:r w:rsidRPr="004F3563">
        <w:rPr>
          <w:sz w:val="23"/>
          <w:szCs w:val="23"/>
        </w:rPr>
        <w:t xml:space="preserve"> </w:t>
      </w:r>
      <w:r w:rsidRPr="004F3563">
        <w:rPr>
          <w:sz w:val="23"/>
          <w:szCs w:val="23"/>
        </w:rPr>
        <w:lastRenderedPageBreak/>
        <w:t xml:space="preserve">Operating Software and </w:t>
      </w:r>
      <w:proofErr w:type="spellStart"/>
      <w:r w:rsidRPr="004F3563">
        <w:rPr>
          <w:sz w:val="23"/>
          <w:szCs w:val="23"/>
        </w:rPr>
        <w:t>Altanalyze</w:t>
      </w:r>
      <w:proofErr w:type="spellEnd"/>
      <w:r w:rsidRPr="004F3563">
        <w:rPr>
          <w:sz w:val="23"/>
          <w:szCs w:val="23"/>
        </w:rPr>
        <w:t xml:space="preserve">. Volcano plot </w:t>
      </w:r>
      <w:proofErr w:type="gramStart"/>
      <w:r w:rsidRPr="004F3563">
        <w:rPr>
          <w:sz w:val="23"/>
          <w:szCs w:val="23"/>
        </w:rPr>
        <w:t>was generated</w:t>
      </w:r>
      <w:proofErr w:type="gramEnd"/>
      <w:r w:rsidRPr="004F3563">
        <w:rPr>
          <w:sz w:val="23"/>
          <w:szCs w:val="23"/>
        </w:rPr>
        <w:t xml:space="preserve"> from all detected genes by plotting the p value of the t-Student test against log2 fold change of gene expression.</w:t>
      </w:r>
    </w:p>
    <w:p w14:paraId="39E1E6CA" w14:textId="77777777" w:rsidR="005236A1" w:rsidRPr="004F3563" w:rsidRDefault="005236A1" w:rsidP="005236A1">
      <w:pPr>
        <w:pStyle w:val="Heading2"/>
      </w:pPr>
      <w:r w:rsidRPr="004F3563">
        <w:t>SDS-Page and Western blot</w:t>
      </w:r>
    </w:p>
    <w:p w14:paraId="3A8CF299" w14:textId="77777777" w:rsidR="005236A1" w:rsidRPr="004F3563" w:rsidRDefault="005236A1" w:rsidP="005236A1">
      <w:r w:rsidRPr="004F3563">
        <w:t xml:space="preserve">For protein preparation, SDS PAGE, and Western blot with ECL-detection we followed our published protocols </w:t>
      </w:r>
      <w:r w:rsidRPr="004F3563">
        <w:fldChar w:fldCharType="begin"/>
      </w:r>
      <w:r w:rsidRPr="004F3563">
        <w:instrText xml:space="preserve"> ADDIN ZOTERO_ITEM CSL_CITATION {"citationID":"2fd71ko79g","properties":{"formattedCitation":"\\super 3\\nosupersub{}","plainCitation":"3","noteIndex":0},"citationItems":[{"id":596258,"uris":["http://zotero.org/users/14629/items/6N34W529"],"uri":["http://zotero.org/users/14629/items/6N34W529"],"itemData":{"id":596258,"type":"article-journal","title":"The tight junction protein CAR regulates cardiac conduction and cell-cell communication","container-title":"The Journal of Experimental Medicine","page":"2369-79","volume":"205","issue":"10","source":"NCBI PubMed","abstract":"The Coxsackievirus-adenovirus receptor (CAR) is known for its role in virus uptake and as a protein of the tight junction. It is predominantly expressed in the developing brain and heart and reinduced upon cardiac remodeling in heart disease. So far, the physiological functions of CAR in the adult heart are largely unknown. We have generated a heart-specific inducible CAR knockout (KO) and found impaired electrical conduction between atrium and ventricle that increased with progressive loss of CAR. The underlying mechanism relates to the cross talk of tight and gap junctions with altered expression and localization of connexins that affect communication between CAR KO cardiomyocytes. Our results indicate that CAR is not only relevant for virus uptake and cardiac remodeling but also has a previously unknown function in the propagation of excitation from the atrium to the ventricle that could explain the association of arrhythmia and Coxsackievirus infection of the heart.","DOI":"10.1084/jem.20080897","ISSN":"1540-9538","note":"PMID: 18794341","journalAbbreviation":"J Exp Med","author":[{"family":"Lisewski","given":"Ulrike"},{"family":"Shi","given":"Yu"},{"family":"Wrackmeyer","given":"Uta"},{"family":"Fischer","given":"Robert"},{"family":"Chen","given":"Chen"},{"family":"Schirdewan","given":"Alexander"},{"family":"Jüttner","given":"Rene"},{"family":"Rathjen","given":"Fritz"},{"family":"Poller","given":"Wolfgang"},{"family":"Radke","given":"Michael H"},{"family":"Gotthardt","given":"Michael"}],"issued":{"date-parts":[["2008",9,29]]}}}],"schema":"https://github.com/citation-style-language/schema/raw/master/csl-citation.json"} </w:instrText>
      </w:r>
      <w:r w:rsidRPr="004F3563">
        <w:fldChar w:fldCharType="separate"/>
      </w:r>
      <w:r w:rsidRPr="004F3563">
        <w:rPr>
          <w:rFonts w:cs="Times New Roman"/>
          <w:szCs w:val="24"/>
          <w:vertAlign w:val="superscript"/>
        </w:rPr>
        <w:t>3</w:t>
      </w:r>
      <w:r w:rsidRPr="004F3563">
        <w:fldChar w:fldCharType="end"/>
      </w:r>
      <w:r w:rsidRPr="004F3563">
        <w:fldChar w:fldCharType="begin"/>
      </w:r>
      <w:r w:rsidRPr="004F3563">
        <w:instrText xml:space="preserve"> ADDIN REFMGR.CITE &lt;Refman&gt;&lt;Cite&gt;&lt;Author&gt;Weinert&lt;/Author&gt;&lt;Year&gt;2006&lt;/Year&gt;&lt;RecNum&gt;143&lt;/RecNum&gt;&lt;IDText&gt;M line-deficient titin causes cardiac lethality through impaired maturation of the sarcomere&lt;/IDText&gt;&lt;MDL Ref_Type="Journal"&gt;&lt;Ref_Type&gt;Journal&lt;/Ref_Type&gt;&lt;Ref_ID&gt;143&lt;/Ref_ID&gt;&lt;Title_Primary&gt;M line-deficient titin causes cardiac lethality through impaired maturation of the sarcomere&lt;/Title_Primary&gt;&lt;Authors_Primary&gt;Weinert,S.&lt;/Authors_Primary&gt;&lt;Authors_Primary&gt;Bergmann,N.&lt;/Authors_Primary&gt;&lt;Authors_Primary&gt;Luo,X.&lt;/Authors_Primary&gt;&lt;Authors_Primary&gt;Erdmann,B.&lt;/Authors_Primary&gt;&lt;Authors_Primary&gt;Gotthardt,M.&lt;/Authors_Primary&gt;&lt;Date_Primary&gt;2006/5/22&lt;/Date_Primary&gt;&lt;Keywords&gt;Adult&lt;/Keywords&gt;&lt;Keywords&gt;Animals&lt;/Keywords&gt;&lt;Keywords&gt;chemistry&lt;/Keywords&gt;&lt;Keywords&gt;embryology&lt;/Keywords&gt;&lt;Keywords&gt;Female&lt;/Keywords&gt;&lt;Keywords&gt;Gene Expression Regulation,Developmental&lt;/Keywords&gt;&lt;Keywords&gt;Genes,Lethal&lt;/Keywords&gt;&lt;Keywords&gt;genetics&lt;/Keywords&gt;&lt;Keywords&gt;Germany&lt;/Keywords&gt;&lt;Keywords&gt;Heart&lt;/Keywords&gt;&lt;Keywords&gt;Heart Defects,Congenital&lt;/Keywords&gt;&lt;Keywords&gt;Male&lt;/Keywords&gt;&lt;Keywords&gt;metabolism&lt;/Keywords&gt;&lt;Keywords&gt;Mice&lt;/Keywords&gt;&lt;Keywords&gt;Mice,Knockout&lt;/Keywords&gt;&lt;Keywords&gt;Microscopy,Electron,Transmission&lt;/Keywords&gt;&lt;Keywords&gt;Muscle Proteins&lt;/Keywords&gt;&lt;Keywords&gt;Mutation&lt;/Keywords&gt;&lt;Keywords&gt;Myocardium&lt;/Keywords&gt;&lt;Keywords&gt;Myocytes,Cardiac&lt;/Keywords&gt;&lt;Keywords&gt;Phosphorylation&lt;/Keywords&gt;&lt;Keywords&gt;physiology&lt;/Keywords&gt;&lt;Keywords&gt;Protein Binding&lt;/Keywords&gt;&lt;Keywords&gt;Protein Kinases&lt;/Keywords&gt;&lt;Keywords&gt;Protein Structure,Tertiary&lt;/Keywords&gt;&lt;Keywords&gt;Proteins&lt;/Keywords&gt;&lt;Keywords&gt;Research Support,N.I.H.,Extramural&lt;/Keywords&gt;&lt;Keywords&gt;Research Support,Non-U.S.Gov&amp;apos;t&lt;/Keywords&gt;&lt;Keywords&gt;Sarcomeres&lt;/Keywords&gt;&lt;Keywords&gt;ultrastructure&lt;/Keywords&gt;&lt;Reprint&gt;Not in File&lt;/Reprint&gt;&lt;Start_Page&gt;559&lt;/Start_Page&gt;&lt;End_Page&gt;570&lt;/End_Page&gt;&lt;Periodical&gt;J Cell Biol&lt;/Periodical&gt;&lt;Volume&gt;173&lt;/Volume&gt;&lt;Issue&gt;4&lt;/Issue&gt;&lt;Address&gt;Neuromuscular and Cardiovascular Cell Biology, Max-Delbruck-Center for Molecular Medicine, D-13125 Berlin-Buch, Germany&lt;/Address&gt;&lt;Web_URL&gt;PM:16702235&lt;/Web_URL&gt;&lt;ZZ_JournalFull&gt;&lt;f name="System"&gt;J Cell Biol&lt;/f&gt;&lt;/ZZ_JournalFull&gt;&lt;ZZ_WorkformID&gt;1&lt;/ZZ_WorkformID&gt;&lt;/MDL&gt;&lt;/Cite&gt;&lt;/Refman&gt;</w:instrText>
      </w:r>
      <w:r w:rsidRPr="004F3563">
        <w:fldChar w:fldCharType="end"/>
      </w:r>
      <w:r w:rsidRPr="004F3563">
        <w:t xml:space="preserve">. We used primary antibodies directed against CAR (rabbit polyclonal, Santa Cruz) and </w:t>
      </w:r>
      <w:r w:rsidRPr="004F3563">
        <w:rPr>
          <w:rFonts w:ascii="Symbol" w:hAnsi="Symbol"/>
        </w:rPr>
        <w:t></w:t>
      </w:r>
      <w:r w:rsidRPr="004F3563">
        <w:t xml:space="preserve">-tubulin (mouse monoclonal, Sigma), Syt2 (rabbit polyclonal, Synaptic Systems), PSD95 (mouse monoclonal, Upstate), GAD65/67 (rabbit, Millipore), vGlut1 (mouse monoclonal, Synaptic Systems), </w:t>
      </w:r>
      <w:proofErr w:type="spellStart"/>
      <w:r w:rsidRPr="004F3563">
        <w:t>syntaxin</w:t>
      </w:r>
      <w:proofErr w:type="spellEnd"/>
      <w:r w:rsidRPr="004F3563">
        <w:t xml:space="preserve"> (mouse monoclonal, Millipore), </w:t>
      </w:r>
      <w:proofErr w:type="spellStart"/>
      <w:r w:rsidRPr="004F3563">
        <w:t>synapsin</w:t>
      </w:r>
      <w:proofErr w:type="spellEnd"/>
      <w:r w:rsidRPr="004F3563">
        <w:t xml:space="preserve"> (mouse monoclonal, Millipore), munc18 (rabbit, Synaptic Systems) and GAPDH (mouse monoclonal, Affinity </w:t>
      </w:r>
      <w:proofErr w:type="spellStart"/>
      <w:r w:rsidRPr="004F3563">
        <w:t>BioReagents</w:t>
      </w:r>
      <w:proofErr w:type="spellEnd"/>
      <w:r w:rsidRPr="004F3563">
        <w:t xml:space="preserve">) according to the manufacturer’s instructions. Quantification </w:t>
      </w:r>
      <w:proofErr w:type="gramStart"/>
      <w:r w:rsidRPr="004F3563">
        <w:t>was performed</w:t>
      </w:r>
      <w:proofErr w:type="gramEnd"/>
      <w:r w:rsidRPr="004F3563">
        <w:t xml:space="preserve"> with the Aida Imager Analyzer v4.19 software.</w:t>
      </w:r>
    </w:p>
    <w:bookmarkEnd w:id="2"/>
    <w:bookmarkEnd w:id="3"/>
    <w:p w14:paraId="4E3E9C00" w14:textId="77777777" w:rsidR="009E6DAF" w:rsidRPr="004F3563" w:rsidRDefault="009E6DAF" w:rsidP="009E6DAF">
      <w:pPr>
        <w:pStyle w:val="Heading2"/>
      </w:pPr>
      <w:r w:rsidRPr="004F3563">
        <w:t>Immunohistochemistry</w:t>
      </w:r>
    </w:p>
    <w:p w14:paraId="03AA1B93" w14:textId="77777777" w:rsidR="009E6DAF" w:rsidRPr="004F3563" w:rsidRDefault="009E6DAF" w:rsidP="009E6DAF">
      <w:r w:rsidRPr="004F3563">
        <w:rPr>
          <w:lang w:eastAsia="de-DE"/>
        </w:rPr>
        <w:t xml:space="preserve">Brains from 7-day-old mice </w:t>
      </w:r>
      <w:proofErr w:type="gramStart"/>
      <w:r w:rsidRPr="004F3563">
        <w:rPr>
          <w:lang w:eastAsia="de-DE"/>
        </w:rPr>
        <w:t>were fixed</w:t>
      </w:r>
      <w:proofErr w:type="gramEnd"/>
      <w:r w:rsidRPr="004F3563">
        <w:rPr>
          <w:lang w:eastAsia="de-DE"/>
        </w:rPr>
        <w:t xml:space="preserve"> in 4% formaldehyde overnight, washed with PBS, and kept in PBS with 30% sucrose at 4°C. The brains were cut in 40 µm floating sections using the Leica SM2000R Sliding Microtome and stored in CPS (</w:t>
      </w:r>
      <w:r w:rsidRPr="004F3563">
        <w:t xml:space="preserve">0.1 M Na-Phosphate-Buffer, pH 7.4; 25% glycerol; 25% ethylene glycol) at 4°C. Sections were blocked for 1h in 2% BSA, 2% donkey serum in PBS and incubated with anti-CAR antibody (rabbit polyclonal) overnight at 4°C. Endogenous peroxidases </w:t>
      </w:r>
      <w:proofErr w:type="gramStart"/>
      <w:r w:rsidRPr="004F3563">
        <w:t>were inactivated</w:t>
      </w:r>
      <w:proofErr w:type="gramEnd"/>
      <w:r w:rsidRPr="004F3563">
        <w:t xml:space="preserve"> by a 15 min treatment with 3% H</w:t>
      </w:r>
      <w:r w:rsidRPr="004F3563">
        <w:rPr>
          <w:vertAlign w:val="subscript"/>
        </w:rPr>
        <w:t>2</w:t>
      </w:r>
      <w:r w:rsidRPr="004F3563">
        <w:t>O</w:t>
      </w:r>
      <w:r w:rsidRPr="004F3563">
        <w:rPr>
          <w:vertAlign w:val="subscript"/>
        </w:rPr>
        <w:t>2</w:t>
      </w:r>
      <w:r w:rsidRPr="004F3563">
        <w:t xml:space="preserve"> in PBS. Slices </w:t>
      </w:r>
      <w:proofErr w:type="gramStart"/>
      <w:r w:rsidRPr="004F3563">
        <w:t xml:space="preserve">were washed in PBS, incubated with the secondary biotin-conjugated donkey anti-rabbit antibody (Jackson </w:t>
      </w:r>
      <w:proofErr w:type="spellStart"/>
      <w:r w:rsidRPr="004F3563">
        <w:t>ImmunoResearch</w:t>
      </w:r>
      <w:proofErr w:type="spellEnd"/>
      <w:r w:rsidRPr="004F3563">
        <w:t xml:space="preserve"> Laboratories), and developed with the ABC Elite reagent (Vector Laboratories, Burlingame, CA) and DAB (</w:t>
      </w:r>
      <w:proofErr w:type="spellStart"/>
      <w:r w:rsidRPr="004F3563">
        <w:t>Dako</w:t>
      </w:r>
      <w:proofErr w:type="spellEnd"/>
      <w:r w:rsidRPr="004F3563">
        <w:t>)</w:t>
      </w:r>
      <w:proofErr w:type="gramEnd"/>
      <w:r w:rsidRPr="004F3563">
        <w:t>.</w:t>
      </w:r>
    </w:p>
    <w:p w14:paraId="256A87D7" w14:textId="77777777" w:rsidR="009E6DAF" w:rsidRPr="004F3563" w:rsidRDefault="009E6DAF" w:rsidP="009E6DAF">
      <w:pPr>
        <w:pStyle w:val="Heading2"/>
      </w:pPr>
      <w:r w:rsidRPr="004F3563">
        <w:t>Immunofluorescence staining</w:t>
      </w:r>
    </w:p>
    <w:p w14:paraId="2496D850" w14:textId="1E04D315" w:rsidR="009E6DAF" w:rsidRPr="004F3563" w:rsidRDefault="009E6DAF" w:rsidP="009E6DAF">
      <w:pPr>
        <w:rPr>
          <w:rFonts w:eastAsia="Calibri"/>
          <w:lang w:eastAsia="de-DE"/>
        </w:rPr>
      </w:pPr>
      <w:r w:rsidRPr="004F3563">
        <w:rPr>
          <w:rFonts w:eastAsia="Calibri"/>
          <w:lang w:eastAsia="de-DE"/>
        </w:rPr>
        <w:t xml:space="preserve">Cells </w:t>
      </w:r>
      <w:proofErr w:type="gramStart"/>
      <w:r w:rsidRPr="004F3563">
        <w:rPr>
          <w:rFonts w:eastAsia="Calibri"/>
          <w:lang w:eastAsia="de-DE"/>
        </w:rPr>
        <w:t xml:space="preserve">were fixed in 4% formaldehyde for 15 min, washed twice with PBS and </w:t>
      </w:r>
      <w:proofErr w:type="spellStart"/>
      <w:r w:rsidRPr="004F3563">
        <w:rPr>
          <w:rFonts w:eastAsia="Calibri"/>
          <w:lang w:eastAsia="de-DE"/>
        </w:rPr>
        <w:t>permeabilized</w:t>
      </w:r>
      <w:proofErr w:type="spellEnd"/>
      <w:r w:rsidRPr="004F3563">
        <w:rPr>
          <w:rFonts w:eastAsia="Calibri"/>
          <w:lang w:eastAsia="de-DE"/>
        </w:rPr>
        <w:t xml:space="preserve"> with </w:t>
      </w:r>
      <w:r w:rsidRPr="004F3563">
        <w:rPr>
          <w:szCs w:val="24"/>
        </w:rPr>
        <w:t>0.3% Triton X-100 in PBS for 15 min</w:t>
      </w:r>
      <w:proofErr w:type="gramEnd"/>
      <w:r w:rsidRPr="004F3563">
        <w:rPr>
          <w:szCs w:val="24"/>
        </w:rPr>
        <w:t xml:space="preserve">. After 1 hour blocking in </w:t>
      </w:r>
      <w:r w:rsidRPr="004F3563">
        <w:t xml:space="preserve">2% BSA, 2% donkey serum in PBS cells </w:t>
      </w:r>
      <w:proofErr w:type="gramStart"/>
      <w:r w:rsidRPr="004F3563">
        <w:t xml:space="preserve">were incubated with the primary antibody at 4°C overnight, washed with PBS and incubated with secondary-fluorescence antibody (goat anti-rabbit Alexa 488, </w:t>
      </w:r>
      <w:proofErr w:type="spellStart"/>
      <w:r w:rsidRPr="004F3563">
        <w:t>Chemicon</w:t>
      </w:r>
      <w:proofErr w:type="spellEnd"/>
      <w:r w:rsidRPr="004F3563">
        <w:t>) at room temperature for 2 h</w:t>
      </w:r>
      <w:proofErr w:type="gramEnd"/>
      <w:r w:rsidRPr="004F3563">
        <w:t xml:space="preserve">. After washing the cells were blocked and incubated with the </w:t>
      </w:r>
      <w:proofErr w:type="gramStart"/>
      <w:r w:rsidRPr="004F3563">
        <w:t>2</w:t>
      </w:r>
      <w:r w:rsidRPr="004F3563">
        <w:rPr>
          <w:vertAlign w:val="superscript"/>
        </w:rPr>
        <w:t>nd</w:t>
      </w:r>
      <w:proofErr w:type="gramEnd"/>
      <w:r w:rsidRPr="004F3563">
        <w:t xml:space="preserve"> </w:t>
      </w:r>
      <w:r w:rsidRPr="004F3563">
        <w:rPr>
          <w:rFonts w:eastAsia="Calibri"/>
          <w:lang w:eastAsia="de-DE"/>
        </w:rPr>
        <w:t>primary antibody followed by washing and the 2</w:t>
      </w:r>
      <w:r w:rsidRPr="004F3563">
        <w:rPr>
          <w:rFonts w:eastAsia="Calibri"/>
          <w:vertAlign w:val="superscript"/>
          <w:lang w:eastAsia="de-DE"/>
        </w:rPr>
        <w:t>nd</w:t>
      </w:r>
      <w:r w:rsidRPr="004F3563">
        <w:rPr>
          <w:rFonts w:eastAsia="Calibri"/>
          <w:lang w:eastAsia="de-DE"/>
        </w:rPr>
        <w:t xml:space="preserve"> </w:t>
      </w:r>
      <w:r w:rsidRPr="004F3563">
        <w:rPr>
          <w:rFonts w:eastAsia="Calibri"/>
          <w:lang w:eastAsia="de-DE"/>
        </w:rPr>
        <w:lastRenderedPageBreak/>
        <w:t xml:space="preserve">secondary biotin-conjugated antibody </w:t>
      </w:r>
      <w:r w:rsidRPr="004F3563">
        <w:t xml:space="preserve">(Jackson </w:t>
      </w:r>
      <w:proofErr w:type="spellStart"/>
      <w:r w:rsidRPr="004F3563">
        <w:t>Immuno</w:t>
      </w:r>
      <w:proofErr w:type="spellEnd"/>
      <w:r w:rsidRPr="004F3563">
        <w:t xml:space="preserve"> Research) </w:t>
      </w:r>
      <w:r w:rsidRPr="004F3563">
        <w:rPr>
          <w:rFonts w:eastAsia="Calibri"/>
          <w:lang w:eastAsia="de-DE"/>
        </w:rPr>
        <w:t xml:space="preserve">and streptavidin-568 </w:t>
      </w:r>
      <w:r w:rsidRPr="004F3563">
        <w:t>(Invitrogen)</w:t>
      </w:r>
      <w:r w:rsidRPr="004F3563">
        <w:rPr>
          <w:rFonts w:eastAsia="Calibri"/>
          <w:lang w:eastAsia="de-DE"/>
        </w:rPr>
        <w:t xml:space="preserve"> after washing. Primary antibodies used: anti-Syt2 antibody (rabbit) and anti-CAR.</w:t>
      </w:r>
    </w:p>
    <w:p w14:paraId="2BED4F87" w14:textId="77777777" w:rsidR="005C2F8C" w:rsidRPr="004F3563" w:rsidRDefault="005C2F8C" w:rsidP="005C2F8C">
      <w:pPr>
        <w:pStyle w:val="Heading2"/>
      </w:pPr>
      <w:r w:rsidRPr="004F3563">
        <w:t xml:space="preserve">Quantitative </w:t>
      </w:r>
      <w:proofErr w:type="spellStart"/>
      <w:r w:rsidRPr="004F3563">
        <w:t>colocalization</w:t>
      </w:r>
      <w:proofErr w:type="spellEnd"/>
      <w:r w:rsidRPr="004F3563">
        <w:t xml:space="preserve"> analysis</w:t>
      </w:r>
    </w:p>
    <w:p w14:paraId="64ECC0EC" w14:textId="4D725772" w:rsidR="005C2F8C" w:rsidRPr="004F3563" w:rsidRDefault="005C2F8C" w:rsidP="005C2F8C">
      <w:r w:rsidRPr="004F3563">
        <w:t xml:space="preserve">Quantitative </w:t>
      </w:r>
      <w:proofErr w:type="spellStart"/>
      <w:r w:rsidRPr="004F3563">
        <w:t>colocalization</w:t>
      </w:r>
      <w:proofErr w:type="spellEnd"/>
      <w:r w:rsidRPr="004F3563">
        <w:t xml:space="preserve"> analysis </w:t>
      </w:r>
      <w:proofErr w:type="gramStart"/>
      <w:r w:rsidRPr="004F3563">
        <w:t>was performed</w:t>
      </w:r>
      <w:proofErr w:type="gramEnd"/>
      <w:r w:rsidRPr="004F3563">
        <w:t xml:space="preserve"> using the ImageJ-1.51s software (National Institutes of Health, Bethesda, MD) with the “Coloc2” plugin</w:t>
      </w:r>
      <w:r w:rsidR="00CB4158" w:rsidRPr="004F3563">
        <w:t>,</w:t>
      </w:r>
      <w:r w:rsidRPr="004F3563">
        <w:t xml:space="preserve"> which allows calculation of the overlapping pixels intensity between the two channels representing the degree of </w:t>
      </w:r>
      <w:proofErr w:type="spellStart"/>
      <w:r w:rsidRPr="004F3563">
        <w:t>colocalization</w:t>
      </w:r>
      <w:proofErr w:type="spellEnd"/>
      <w:r w:rsidRPr="004F3563">
        <w:t xml:space="preserve">. The </w:t>
      </w:r>
      <w:proofErr w:type="spellStart"/>
      <w:r w:rsidRPr="004F3563">
        <w:t>thresholded</w:t>
      </w:r>
      <w:proofErr w:type="spellEnd"/>
      <w:r w:rsidRPr="004F3563">
        <w:t xml:space="preserve"> </w:t>
      </w:r>
      <w:proofErr w:type="spellStart"/>
      <w:r w:rsidRPr="004F3563">
        <w:t>Mander’s</w:t>
      </w:r>
      <w:proofErr w:type="spellEnd"/>
      <w:r w:rsidRPr="004F3563">
        <w:t xml:space="preserve"> values and the </w:t>
      </w:r>
      <w:proofErr w:type="spellStart"/>
      <w:r w:rsidRPr="004F3563">
        <w:t>Costes</w:t>
      </w:r>
      <w:proofErr w:type="spellEnd"/>
      <w:r w:rsidRPr="004F3563">
        <w:t xml:space="preserve"> p-values </w:t>
      </w:r>
      <w:proofErr w:type="gramStart"/>
      <w:r w:rsidRPr="004F3563">
        <w:t>were recorded</w:t>
      </w:r>
      <w:proofErr w:type="gramEnd"/>
      <w:r w:rsidR="00CB4158" w:rsidRPr="004F3563">
        <w:t xml:space="preserve"> - </w:t>
      </w:r>
      <w:r w:rsidRPr="004F3563">
        <w:t xml:space="preserve">data with </w:t>
      </w:r>
      <w:proofErr w:type="spellStart"/>
      <w:r w:rsidRPr="004F3563">
        <w:t>Costes</w:t>
      </w:r>
      <w:proofErr w:type="spellEnd"/>
      <w:r w:rsidRPr="004F3563">
        <w:t xml:space="preserve"> p-value of 1.0 were accepted only. The fluorescence of CAR </w:t>
      </w:r>
      <w:proofErr w:type="gramStart"/>
      <w:r w:rsidRPr="004F3563">
        <w:t>was detected</w:t>
      </w:r>
      <w:proofErr w:type="gramEnd"/>
      <w:r w:rsidRPr="004F3563">
        <w:t xml:space="preserve"> in channel 1 whereas Syt2, VAMP or </w:t>
      </w:r>
      <w:proofErr w:type="spellStart"/>
      <w:r w:rsidRPr="004F3563">
        <w:t>s</w:t>
      </w:r>
      <w:r w:rsidR="00487D43" w:rsidRPr="004F3563">
        <w:t>yntenin</w:t>
      </w:r>
      <w:proofErr w:type="spellEnd"/>
      <w:r w:rsidR="00487D43" w:rsidRPr="004F3563">
        <w:t xml:space="preserve"> was detected in channel </w:t>
      </w:r>
      <w:r w:rsidRPr="004F3563">
        <w:t>2</w:t>
      </w:r>
      <w:r w:rsidR="00CB4158" w:rsidRPr="004F3563">
        <w:t>.</w:t>
      </w:r>
    </w:p>
    <w:p w14:paraId="2AED79B1" w14:textId="77777777" w:rsidR="009E6DAF" w:rsidRPr="004F3563" w:rsidRDefault="009E6DAF" w:rsidP="009E6DAF">
      <w:pPr>
        <w:pStyle w:val="Heading2"/>
      </w:pPr>
      <w:r w:rsidRPr="004F3563">
        <w:rPr>
          <w:rFonts w:eastAsia="Calibri"/>
          <w:lang w:eastAsia="de-DE"/>
        </w:rPr>
        <w:t>Electron microscopy</w:t>
      </w:r>
    </w:p>
    <w:p w14:paraId="2F74207B" w14:textId="5F57269E" w:rsidR="009E6DAF" w:rsidRPr="004F3563" w:rsidRDefault="009E6DAF" w:rsidP="009E6DAF">
      <w:r w:rsidRPr="004F3563">
        <w:t xml:space="preserve">Isolated hippocampal neurons </w:t>
      </w:r>
      <w:proofErr w:type="gramStart"/>
      <w:r w:rsidRPr="004F3563">
        <w:t xml:space="preserve">were plated on 35 mm </w:t>
      </w:r>
      <w:proofErr w:type="spellStart"/>
      <w:r w:rsidRPr="004F3563">
        <w:t>Lumox</w:t>
      </w:r>
      <w:proofErr w:type="spellEnd"/>
      <w:r w:rsidRPr="004F3563">
        <w:t xml:space="preserve"> dishes (Greiner) and fixed in 3% formaldehyde and 2.5% </w:t>
      </w:r>
      <w:proofErr w:type="spellStart"/>
      <w:r w:rsidRPr="004F3563">
        <w:t>glutharaldehyde</w:t>
      </w:r>
      <w:proofErr w:type="spellEnd"/>
      <w:r w:rsidRPr="004F3563">
        <w:t xml:space="preserve"> in 0.1 M </w:t>
      </w:r>
      <w:proofErr w:type="spellStart"/>
      <w:r w:rsidRPr="004F3563">
        <w:t>cacodylate</w:t>
      </w:r>
      <w:proofErr w:type="spellEnd"/>
      <w:r w:rsidRPr="004F3563">
        <w:t>-buffer for 4h</w:t>
      </w:r>
      <w:proofErr w:type="gramEnd"/>
      <w:r w:rsidRPr="004F3563">
        <w:t xml:space="preserve">. Cells </w:t>
      </w:r>
      <w:proofErr w:type="gramStart"/>
      <w:r w:rsidRPr="004F3563">
        <w:t xml:space="preserve">were washed with </w:t>
      </w:r>
      <w:proofErr w:type="spellStart"/>
      <w:r w:rsidRPr="004F3563">
        <w:t>cacodylate</w:t>
      </w:r>
      <w:proofErr w:type="spellEnd"/>
      <w:r w:rsidRPr="004F3563">
        <w:t xml:space="preserve">-buffer, treated with 1% </w:t>
      </w:r>
      <w:proofErr w:type="spellStart"/>
      <w:r w:rsidRPr="004F3563">
        <w:t>osmiumtetroxide</w:t>
      </w:r>
      <w:proofErr w:type="spellEnd"/>
      <w:r w:rsidRPr="004F3563">
        <w:t xml:space="preserve"> pH 2.5 for 2 h, and dehydrated in a graded ethanol series</w:t>
      </w:r>
      <w:proofErr w:type="gramEnd"/>
      <w:r w:rsidRPr="004F3563">
        <w:t xml:space="preserve">. Cells </w:t>
      </w:r>
      <w:proofErr w:type="gramStart"/>
      <w:r w:rsidRPr="004F3563">
        <w:t>were embedded</w:t>
      </w:r>
      <w:proofErr w:type="gramEnd"/>
      <w:r w:rsidRPr="004F3563">
        <w:t xml:space="preserve"> in </w:t>
      </w:r>
      <w:proofErr w:type="spellStart"/>
      <w:r w:rsidRPr="004F3563">
        <w:t>Epon</w:t>
      </w:r>
      <w:proofErr w:type="spellEnd"/>
      <w:r w:rsidRPr="004F3563">
        <w:t xml:space="preserve">, cut in 70 nm sections and contrasted with uranyl- and lead-citrate. Pictures were taken with a Zeiss 910 </w:t>
      </w:r>
      <w:proofErr w:type="gramStart"/>
      <w:r w:rsidRPr="004F3563">
        <w:t>electron-microscope</w:t>
      </w:r>
      <w:proofErr w:type="gramEnd"/>
      <w:r w:rsidRPr="004F3563">
        <w:t xml:space="preserve"> and a CCD camera (</w:t>
      </w:r>
      <w:proofErr w:type="spellStart"/>
      <w:r w:rsidRPr="004F3563">
        <w:t>Proscan</w:t>
      </w:r>
      <w:proofErr w:type="spellEnd"/>
      <w:r w:rsidRPr="004F3563">
        <w:t xml:space="preserve">) and analyzed using the </w:t>
      </w:r>
      <w:proofErr w:type="spellStart"/>
      <w:r w:rsidRPr="004F3563">
        <w:t>iTEM</w:t>
      </w:r>
      <w:proofErr w:type="spellEnd"/>
      <w:r w:rsidRPr="004F3563">
        <w:t xml:space="preserve"> software (Olympus Soft Imaging Solutions).</w:t>
      </w:r>
    </w:p>
    <w:p w14:paraId="215D3ED8" w14:textId="20ED74BD" w:rsidR="002741E7" w:rsidRPr="004F3563" w:rsidRDefault="002741E7" w:rsidP="002741E7">
      <w:pPr>
        <w:rPr>
          <w:rFonts w:cs="Times New Roman"/>
        </w:rPr>
      </w:pPr>
      <w:r w:rsidRPr="004F3563">
        <w:rPr>
          <w:rFonts w:cs="Times New Roman"/>
        </w:rPr>
        <w:t>For analysis of synapse density in slices</w:t>
      </w:r>
      <w:r w:rsidR="00DB5125" w:rsidRPr="004F3563">
        <w:rPr>
          <w:rFonts w:cs="Times New Roman"/>
        </w:rPr>
        <w:t>,</w:t>
      </w:r>
      <w:r w:rsidRPr="004F3563">
        <w:rPr>
          <w:rFonts w:cs="Times New Roman"/>
        </w:rPr>
        <w:t xml:space="preserve"> wild type and CAR KO mice </w:t>
      </w:r>
      <w:proofErr w:type="gramStart"/>
      <w:r w:rsidRPr="004F3563">
        <w:rPr>
          <w:rFonts w:cs="Times New Roman"/>
        </w:rPr>
        <w:t>were perfused</w:t>
      </w:r>
      <w:proofErr w:type="gramEnd"/>
      <w:r w:rsidRPr="004F3563">
        <w:rPr>
          <w:rFonts w:cs="Times New Roman"/>
        </w:rPr>
        <w:t xml:space="preserve"> with freshly prepared 4 % formaldehyde in 0.1 M phosphate buffer. </w:t>
      </w:r>
      <w:r w:rsidR="00DB5125" w:rsidRPr="004F3563">
        <w:rPr>
          <w:rFonts w:cs="Times New Roman"/>
        </w:rPr>
        <w:t>P</w:t>
      </w:r>
      <w:r w:rsidRPr="004F3563">
        <w:rPr>
          <w:rFonts w:cs="Times New Roman"/>
        </w:rPr>
        <w:t xml:space="preserve">ieces of the hippocampus were </w:t>
      </w:r>
      <w:proofErr w:type="spellStart"/>
      <w:r w:rsidRPr="004F3563">
        <w:rPr>
          <w:rFonts w:cs="Times New Roman"/>
        </w:rPr>
        <w:t>postfixed</w:t>
      </w:r>
      <w:proofErr w:type="spellEnd"/>
      <w:r w:rsidRPr="004F3563">
        <w:rPr>
          <w:rFonts w:cs="Times New Roman"/>
        </w:rPr>
        <w:t xml:space="preserve"> with 2% formaldehyde/</w:t>
      </w:r>
      <w:proofErr w:type="gramStart"/>
      <w:r w:rsidRPr="004F3563">
        <w:rPr>
          <w:rFonts w:cs="Times New Roman"/>
        </w:rPr>
        <w:t>2.5%</w:t>
      </w:r>
      <w:proofErr w:type="gramEnd"/>
      <w:r w:rsidRPr="004F3563">
        <w:rPr>
          <w:rFonts w:cs="Times New Roman"/>
        </w:rPr>
        <w:t xml:space="preserve"> glutaraldehyde in phosphate buffer for 2 days, treated with 1 % </w:t>
      </w:r>
      <w:proofErr w:type="spellStart"/>
      <w:r w:rsidRPr="004F3563">
        <w:rPr>
          <w:rFonts w:cs="Times New Roman"/>
        </w:rPr>
        <w:t>osmiumtetroxide</w:t>
      </w:r>
      <w:proofErr w:type="spellEnd"/>
      <w:r w:rsidRPr="004F3563">
        <w:rPr>
          <w:rFonts w:cs="Times New Roman"/>
        </w:rPr>
        <w:t>, dehydrated in a graded ethanol series and propylene oxide, and embedded in Poly/</w:t>
      </w:r>
      <w:proofErr w:type="spellStart"/>
      <w:r w:rsidRPr="004F3563">
        <w:rPr>
          <w:rFonts w:cs="Times New Roman"/>
        </w:rPr>
        <w:t>BedR</w:t>
      </w:r>
      <w:proofErr w:type="spellEnd"/>
      <w:r w:rsidRPr="004F3563">
        <w:rPr>
          <w:rFonts w:cs="Times New Roman"/>
        </w:rPr>
        <w:t xml:space="preserve"> 812 (</w:t>
      </w:r>
      <w:proofErr w:type="spellStart"/>
      <w:r w:rsidRPr="004F3563">
        <w:rPr>
          <w:rFonts w:cs="Times New Roman"/>
        </w:rPr>
        <w:t>Polysciences</w:t>
      </w:r>
      <w:proofErr w:type="spellEnd"/>
      <w:r w:rsidRPr="004F3563">
        <w:rPr>
          <w:rFonts w:cs="Times New Roman"/>
        </w:rPr>
        <w:t xml:space="preserve">, Inc.). Ultrathin sections (70 nm) from the CA1 region of the hippocampus were contrasted with uranyl acetate and lead citrate and analyzed in a Zeiss 910 electron microscope, equipped with a </w:t>
      </w:r>
      <w:proofErr w:type="spellStart"/>
      <w:r w:rsidRPr="004F3563">
        <w:rPr>
          <w:rFonts w:cs="Times New Roman"/>
        </w:rPr>
        <w:t>Quemesa</w:t>
      </w:r>
      <w:proofErr w:type="spellEnd"/>
      <w:r w:rsidRPr="004F3563">
        <w:rPr>
          <w:rFonts w:cs="Times New Roman"/>
        </w:rPr>
        <w:t xml:space="preserve"> camera and the </w:t>
      </w:r>
      <w:proofErr w:type="spellStart"/>
      <w:r w:rsidRPr="004F3563">
        <w:rPr>
          <w:rFonts w:cs="Times New Roman"/>
        </w:rPr>
        <w:t>iTEM</w:t>
      </w:r>
      <w:proofErr w:type="spellEnd"/>
      <w:r w:rsidRPr="004F3563">
        <w:rPr>
          <w:rFonts w:cs="Times New Roman"/>
        </w:rPr>
        <w:t xml:space="preserve"> software (EMSIS GmbH, </w:t>
      </w:r>
      <w:proofErr w:type="spellStart"/>
      <w:r w:rsidRPr="004F3563">
        <w:rPr>
          <w:rFonts w:cs="Times New Roman"/>
        </w:rPr>
        <w:t>Münster</w:t>
      </w:r>
      <w:proofErr w:type="spellEnd"/>
      <w:r w:rsidRPr="004F3563">
        <w:rPr>
          <w:rFonts w:cs="Times New Roman"/>
        </w:rPr>
        <w:t xml:space="preserve">)). Ten photos per section </w:t>
      </w:r>
      <w:proofErr w:type="gramStart"/>
      <w:r w:rsidRPr="004F3563">
        <w:rPr>
          <w:rFonts w:cs="Times New Roman"/>
        </w:rPr>
        <w:t>were taken</w:t>
      </w:r>
      <w:proofErr w:type="gramEnd"/>
      <w:r w:rsidRPr="004F3563">
        <w:rPr>
          <w:rFonts w:cs="Times New Roman"/>
        </w:rPr>
        <w:t xml:space="preserve"> randomly at a magnification of 8000x, and the number of synapses per area was counted. Synapses </w:t>
      </w:r>
      <w:proofErr w:type="gramStart"/>
      <w:r w:rsidRPr="004F3563">
        <w:rPr>
          <w:rFonts w:cs="Times New Roman"/>
        </w:rPr>
        <w:t>were identified</w:t>
      </w:r>
      <w:proofErr w:type="gramEnd"/>
      <w:r w:rsidRPr="004F3563">
        <w:rPr>
          <w:rFonts w:cs="Times New Roman"/>
        </w:rPr>
        <w:t xml:space="preserve"> when apposed membranes occurred closely together, with an electron-dense </w:t>
      </w:r>
      <w:proofErr w:type="spellStart"/>
      <w:r w:rsidRPr="004F3563">
        <w:rPr>
          <w:rFonts w:cs="Times New Roman"/>
        </w:rPr>
        <w:t>paramembranous</w:t>
      </w:r>
      <w:proofErr w:type="spellEnd"/>
      <w:r w:rsidRPr="004F3563">
        <w:rPr>
          <w:rFonts w:cs="Times New Roman"/>
        </w:rPr>
        <w:t xml:space="preserve"> </w:t>
      </w:r>
      <w:r w:rsidRPr="004F3563">
        <w:rPr>
          <w:rFonts w:cs="Times New Roman"/>
        </w:rPr>
        <w:lastRenderedPageBreak/>
        <w:t>specialization on one or both sides of the intervening cleft, and the presence o</w:t>
      </w:r>
      <w:r w:rsidR="00DB5125" w:rsidRPr="004F3563">
        <w:rPr>
          <w:rFonts w:cs="Times New Roman"/>
        </w:rPr>
        <w:t>f three or more vesicles proximal to</w:t>
      </w:r>
      <w:r w:rsidRPr="004F3563">
        <w:rPr>
          <w:rFonts w:cs="Times New Roman"/>
        </w:rPr>
        <w:t xml:space="preserve"> apposed membranes in the presumptive presynaptic profile. 80 view fields were counted from each mouse (one </w:t>
      </w:r>
      <w:proofErr w:type="gramStart"/>
      <w:r w:rsidRPr="004F3563">
        <w:rPr>
          <w:rFonts w:cs="Times New Roman"/>
        </w:rPr>
        <w:t>wild-type</w:t>
      </w:r>
      <w:proofErr w:type="gramEnd"/>
      <w:r w:rsidRPr="004F3563">
        <w:rPr>
          <w:rFonts w:cs="Times New Roman"/>
        </w:rPr>
        <w:t xml:space="preserve"> and two KO mice), respectively. One view field represents 3</w:t>
      </w:r>
      <w:r w:rsidR="00DB5125" w:rsidRPr="004F3563">
        <w:rPr>
          <w:rFonts w:cs="Times New Roman"/>
        </w:rPr>
        <w:t>2</w:t>
      </w:r>
      <w:r w:rsidRPr="004F3563">
        <w:rPr>
          <w:rFonts w:cs="Times New Roman"/>
        </w:rPr>
        <w:t xml:space="preserve"> µm</w:t>
      </w:r>
      <w:r w:rsidRPr="004F3563">
        <w:rPr>
          <w:rFonts w:cs="Times New Roman"/>
          <w:vertAlign w:val="superscript"/>
        </w:rPr>
        <w:t>2</w:t>
      </w:r>
      <w:r w:rsidRPr="004F3563">
        <w:rPr>
          <w:rFonts w:cs="Times New Roman"/>
        </w:rPr>
        <w:t>.</w:t>
      </w:r>
    </w:p>
    <w:p w14:paraId="47F8B07F" w14:textId="77777777" w:rsidR="00BB7B69" w:rsidRPr="004F3563" w:rsidRDefault="00BB7B69" w:rsidP="00BB7B69">
      <w:pPr>
        <w:pStyle w:val="Heading2"/>
      </w:pPr>
      <w:r w:rsidRPr="004F3563">
        <w:t>Automated image analysis</w:t>
      </w:r>
    </w:p>
    <w:p w14:paraId="014A45CE" w14:textId="3CCC1405" w:rsidR="007126FE" w:rsidRPr="004F3563" w:rsidRDefault="007126FE" w:rsidP="007126FE">
      <w:r w:rsidRPr="004F3563">
        <w:t xml:space="preserve">Synapses were counted manually </w:t>
      </w:r>
      <w:r w:rsidR="00DB5125" w:rsidRPr="004F3563">
        <w:t>or using</w:t>
      </w:r>
      <w:r w:rsidRPr="004F3563">
        <w:t xml:space="preserve"> automated image analysis</w:t>
      </w:r>
      <w:r w:rsidR="00DB5125" w:rsidRPr="004F3563">
        <w:t xml:space="preserve"> (</w:t>
      </w:r>
      <w:r w:rsidRPr="004F3563">
        <w:t>convolutional neural network with U-Net architecture</w:t>
      </w:r>
      <w:r w:rsidR="00CB4158" w:rsidRPr="004F3563">
        <w:t xml:space="preserve"> </w:t>
      </w:r>
      <w:r w:rsidR="00CB4158" w:rsidRPr="004F3563">
        <w:fldChar w:fldCharType="begin"/>
      </w:r>
      <w:r w:rsidR="00CB4158" w:rsidRPr="004F3563">
        <w:instrText xml:space="preserve"> ADDIN ZOTERO_ITEM CSL_CITATION {"citationID":"xTAIdQZe","properties":{"formattedCitation":"\\super 5\\nosupersub{}","plainCitation":"5","noteIndex":0},"citationItems":[{"id":2102700,"uris":["http://zotero.org/users/14629/items/E4GUF7T2"],"uri":["http://zotero.org/users/14629/items/E4GUF7T2"],"itemData":{"id":2102700,"type":"article-journal","title":"U-Net: Convolutional Networks for Biomedical Image Segmentation","container-title":"arXiv:1505.04597 [cs]","source":"arXiv.org","abstract":"There is large consent that successful training of deep networks requires many thousand annotated training samples. In this paper, we present a network and training strategy that relies on the strong use of data augmentation to use the available annotated samples more efficiently. The architecture consists of a contracting path to capture context and a symmetric expanding path that enables precise localization. We show that such a network can be trained end-to-end from very few images and outperforms the prior best method (a sliding-window convolutional network) on the ISBI challenge for segmentation of neuronal structures in electron microscopic stacks. Using the same network trained on transmitted light microscopy images (phase contrast and DIC) we won the ISBI cell tracking challenge 2015 in these categories by a large margin. Moreover, the network is fast. Segmentation of a 512x512 image takes less than a second on a recent GPU. The full implementation (based on Caffe) and the trained networks are available at http://lmb.informatik.uni-freiburg.de/people/ronneber/u-net .","URL":"http://arxiv.org/abs/1505.04597","note":"arXiv: 1505.04597","shortTitle":"U-Net","author":[{"family":"Ronneberger","given":"Olaf"},{"family":"Fischer","given":"Philipp"},{"family":"Brox","given":"Thomas"}],"issued":{"date-parts":[["2015",5,18]]},"accessed":{"date-parts":[["2019",3,6]]}}}],"schema":"https://github.com/citation-style-language/schema/raw/master/csl-citation.json"} </w:instrText>
      </w:r>
      <w:r w:rsidR="00CB4158" w:rsidRPr="004F3563">
        <w:fldChar w:fldCharType="separate"/>
      </w:r>
      <w:r w:rsidR="00CB4158" w:rsidRPr="004F3563">
        <w:rPr>
          <w:rFonts w:cs="Times New Roman"/>
          <w:szCs w:val="24"/>
          <w:vertAlign w:val="superscript"/>
        </w:rPr>
        <w:t>5</w:t>
      </w:r>
      <w:r w:rsidR="00CB4158" w:rsidRPr="004F3563">
        <w:fldChar w:fldCharType="end"/>
      </w:r>
      <w:r w:rsidR="00DB5125" w:rsidRPr="004F3563">
        <w:t>)</w:t>
      </w:r>
      <w:r w:rsidRPr="004F3563">
        <w:t xml:space="preserve">. Training data was </w:t>
      </w:r>
      <w:r w:rsidR="00DB5125" w:rsidRPr="004F3563">
        <w:t>derived</w:t>
      </w:r>
      <w:r w:rsidRPr="004F3563">
        <w:t xml:space="preserve"> from manual annotations of synapse center point coordinates in 20 view fields of a single animal, as follows: The Euclidean distance transform of synapse coordinates was computed per view field, and the resulting distance map per view field was filtered with a </w:t>
      </w:r>
      <w:proofErr w:type="spellStart"/>
      <w:r w:rsidRPr="004F3563">
        <w:t>tanh</w:t>
      </w:r>
      <w:proofErr w:type="spellEnd"/>
      <w:r w:rsidRPr="004F3563">
        <w:t xml:space="preserve">() function scaled by a heuristically determined average synapse diameter </w:t>
      </w:r>
      <w:r w:rsidR="00CB4158" w:rsidRPr="004F3563">
        <w:fldChar w:fldCharType="begin"/>
      </w:r>
      <w:r w:rsidR="00CB4158" w:rsidRPr="004F3563">
        <w:instrText xml:space="preserve"> ADDIN ZOTERO_ITEM CSL_CITATION {"citationID":"Q6QcEDyt","properties":{"formattedCitation":"\\super 6\\nosupersub{}","plainCitation":"6","noteIndex":0},"citationItems":[{"id":2102702,"uris":["http://zotero.org/users/14629/items/DFDAVTCH"],"uri":["http://zotero.org/users/14629/items/DFDAVTCH"],"itemData":{"id":2102702,"type":"article-journal","title":"Synaptic Cleft Segmentation in Non-Isotropic Volume Electron Microscopy of the Complete Drosophila Brain","container-title":"arXiv:1805.02718 [cs]","source":"arXiv.org","abstract":"Neural circuit reconstruction at single synapse resolution is increasingly recognized as crucially important to decipher the function of biological nervous systems. Volume electron microscopy in serial transmission or scanning mode has been demonstrated to provide the necessary resolution to segment or trace all neurites and to annotate all synaptic connections. Automatic annotation of synaptic connections has been done successfully in near isotropic electron microscopy of vertebrate model organisms. Results on non-isotropic data in insect models, however, are not yet on par with human annotation. We designed a new 3D-U-Net architecture to optimally represent isotropic fields of view in non-isotropic data. We used regression on a signed distance transform of manually annotated synaptic clefts of the CREMI challenge dataset to train this model and observed significant improvement over the state of the art. We developed open source software for optimized parallel prediction on very large volumetric datasets and applied our model to predict synaptic clefts in a 50 tera-voxels dataset of the complete Drosophila brain. Our model generalizes well to areas far away from where training data was available.","URL":"http://arxiv.org/abs/1805.02718","note":"arXiv: 1805.02718","author":[{"family":"Heinrich","given":"Larissa"},{"family":"Funke","given":"Jan"},{"family":"Pape","given":"Constantin"},{"family":"Nunez-Iglesias","given":"Juan"},{"family":"Saalfeld","given":"Stephan"}],"issued":{"date-parts":[["2018",5,7]]},"accessed":{"date-parts":[["2019",3,6]]}}}],"schema":"https://github.com/citation-style-language/schema/raw/master/csl-citation.json"} </w:instrText>
      </w:r>
      <w:r w:rsidR="00CB4158" w:rsidRPr="004F3563">
        <w:fldChar w:fldCharType="separate"/>
      </w:r>
      <w:r w:rsidR="00CB4158" w:rsidRPr="004F3563">
        <w:rPr>
          <w:rFonts w:cs="Times New Roman"/>
          <w:szCs w:val="24"/>
          <w:vertAlign w:val="superscript"/>
        </w:rPr>
        <w:t>6</w:t>
      </w:r>
      <w:r w:rsidR="00CB4158" w:rsidRPr="004F3563">
        <w:fldChar w:fldCharType="end"/>
      </w:r>
      <w:r w:rsidRPr="004F3563">
        <w:t xml:space="preserve">. The U-Net was then trained to directly predict filtered distance transforms, from which center point locations were obtained in turn by detecting local minima below a threshold p, together with non-minimum suppression to avoid duplicate detections. Threshold p as well as the number of training epochs were determined automatically via model validation on the manual synapse counts from the 60 remaining view fields acquired for the training animal. The above procedure </w:t>
      </w:r>
      <w:proofErr w:type="gramStart"/>
      <w:r w:rsidRPr="004F3563">
        <w:t>was run</w:t>
      </w:r>
      <w:proofErr w:type="gramEnd"/>
      <w:r w:rsidRPr="004F3563">
        <w:t xml:space="preserve"> twice: </w:t>
      </w:r>
      <w:r w:rsidR="00DB5125" w:rsidRPr="004F3563">
        <w:t>o</w:t>
      </w:r>
      <w:r w:rsidRPr="004F3563">
        <w:t>nce with a wild type mouse as</w:t>
      </w:r>
      <w:r w:rsidR="00DB5125" w:rsidRPr="004F3563">
        <w:t xml:space="preserve"> the</w:t>
      </w:r>
      <w:r w:rsidRPr="004F3563">
        <w:t xml:space="preserve"> training animal, and once with</w:t>
      </w:r>
      <w:r w:rsidR="00BD0D97" w:rsidRPr="004F3563">
        <w:t xml:space="preserve"> a KO mouse as </w:t>
      </w:r>
      <w:r w:rsidR="00DB5125" w:rsidRPr="004F3563">
        <w:t xml:space="preserve">the </w:t>
      </w:r>
      <w:r w:rsidR="00BD0D97" w:rsidRPr="004F3563">
        <w:t>training animal.</w:t>
      </w:r>
    </w:p>
    <w:p w14:paraId="6BBF9F09" w14:textId="77777777" w:rsidR="009E6DAF" w:rsidRPr="004F3563" w:rsidRDefault="009E6DAF" w:rsidP="009E6DAF">
      <w:pPr>
        <w:pStyle w:val="Heading2"/>
      </w:pPr>
      <w:proofErr w:type="spellStart"/>
      <w:r w:rsidRPr="004F3563">
        <w:t>BioID</w:t>
      </w:r>
      <w:proofErr w:type="spellEnd"/>
      <w:r w:rsidRPr="004F3563">
        <w:t>-assay</w:t>
      </w:r>
    </w:p>
    <w:p w14:paraId="65882586" w14:textId="651D841E" w:rsidR="009E6DAF" w:rsidRPr="004F3563" w:rsidRDefault="009E6DAF" w:rsidP="009E6DAF">
      <w:r w:rsidRPr="004F3563">
        <w:t xml:space="preserve">The </w:t>
      </w:r>
      <w:proofErr w:type="spellStart"/>
      <w:r w:rsidRPr="004F3563">
        <w:t>BioID</w:t>
      </w:r>
      <w:proofErr w:type="spellEnd"/>
      <w:r w:rsidRPr="004F3563">
        <w:t xml:space="preserve"> assay was performed based on the description of Roux et al. </w:t>
      </w:r>
      <w:r w:rsidRPr="004F3563">
        <w:fldChar w:fldCharType="begin"/>
      </w:r>
      <w:r w:rsidR="00CB4158" w:rsidRPr="004F3563">
        <w:instrText xml:space="preserve"> ADDIN ZOTERO_ITEM CSL_CITATION {"citationID":"2iup3m41gl","properties":{"formattedCitation":"\\super 7\\nosupersub{}","plainCitation":"7","noteIndex":0},"citationItems":[{"id":5068,"uris":["http://zotero.org/users/14629/items/AUAKA9HQ"],"uri":["http://zotero.org/users/14629/items/AUAKA9HQ"],"itemData":{"id":5068,"type":"article-journal","title":"A promiscuous biotin ligase fusion protein identifies proximal and interacting proteins in mammalian cells","container-title":"The Journal of cell biology","page":"801-810","volume":"196","issue":"6","source":"NCBI PubMed","abstract":"We have developed a new technique for proximity-dependent labeling of proteins in eukaryotic cells. Named BioID for proximity-dependent biotin identification, this approach is based on fusion of a promiscuous Escherichia coli biotin protein ligase to a targeting protein. BioID features proximity-dependent biotinylation of proteins that are near-neighbors of the fusion protein. Biotinylated proteins may be isolated by affinity capture and identified by mass spectrometry. We apply BioID to lamin-A (LaA), a well-characterized intermediate filament protein that is a constituent of the nuclear lamina, an important structural element of the nuclear envelope (NE). We identify multiple proteins that associate with and/or are proximate to LaA in vivo. The most abundant of these include known interactors of LaA that are localized to the NE, as well as a new NE-associated protein named SLAP75. Our results suggest BioID is a useful and generally applicable method to screen for both interacting and neighboring proteins in their native cellular environment.","DOI":"10.1083/jcb.201112098","ISSN":"1540-8140","call-number":"0000","note":"PMID: 22412018","journalAbbreviation":"J. Cell Biol.","author":[{"family":"Roux","given":"Kyle J"},{"family":"Kim","given":"Dae In"},{"family":"Raida","given":"Manfred"},{"family":"Burke","given":"Brian"}],"issued":{"date-parts":[["2012",3,19]]}}}],"schema":"https://github.com/citation-style-language/schema/raw/master/csl-citation.json"} </w:instrText>
      </w:r>
      <w:r w:rsidRPr="004F3563">
        <w:fldChar w:fldCharType="separate"/>
      </w:r>
      <w:r w:rsidR="00CB4158" w:rsidRPr="004F3563">
        <w:rPr>
          <w:rFonts w:cs="Times New Roman"/>
          <w:szCs w:val="24"/>
          <w:vertAlign w:val="superscript"/>
        </w:rPr>
        <w:t>7</w:t>
      </w:r>
      <w:r w:rsidRPr="004F3563">
        <w:fldChar w:fldCharType="end"/>
      </w:r>
      <w:r w:rsidRPr="004F3563">
        <w:t>. The CAR-</w:t>
      </w:r>
      <w:proofErr w:type="spellStart"/>
      <w:r w:rsidRPr="004F3563">
        <w:t>BirA</w:t>
      </w:r>
      <w:proofErr w:type="spellEnd"/>
      <w:r w:rsidRPr="004F3563">
        <w:t xml:space="preserve">* construct was stable transfected into PC12 cells using </w:t>
      </w:r>
      <w:proofErr w:type="spellStart"/>
      <w:r w:rsidRPr="004F3563">
        <w:t>zeocin</w:t>
      </w:r>
      <w:proofErr w:type="spellEnd"/>
      <w:r w:rsidRPr="004F3563">
        <w:t xml:space="preserve"> as selection antibiotic. Stable clones were expanded on two collagen coated (100 µg/ml) 15 cm dishes as well as normal PC12 cells (negative control) and differentiated for 3 day</w:t>
      </w:r>
      <w:r w:rsidR="005B4BF6" w:rsidRPr="004F3563">
        <w:t>s</w:t>
      </w:r>
      <w:r w:rsidRPr="004F3563">
        <w:t xml:space="preserve"> with 50 ng/ml neural growth factor (Sigma-Aldrich) prior to incubation with 50 µM biotin for 3 days. Cells were harvested with lysis buffer </w:t>
      </w:r>
      <w:r w:rsidRPr="004F3563">
        <w:rPr>
          <w:rFonts w:eastAsia="Times New Roman" w:cs="Times New Roman"/>
          <w:kern w:val="0"/>
        </w:rPr>
        <w:t xml:space="preserve">(50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Tris</w:t>
      </w:r>
      <w:proofErr w:type="spellEnd"/>
      <w:r w:rsidRPr="004F3563">
        <w:rPr>
          <w:rFonts w:eastAsia="Times New Roman" w:cs="Times New Roman"/>
          <w:kern w:val="0"/>
        </w:rPr>
        <w:t xml:space="preserve">, pH 7.4, 500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NaCl</w:t>
      </w:r>
      <w:proofErr w:type="spellEnd"/>
      <w:r w:rsidRPr="004F3563">
        <w:rPr>
          <w:rFonts w:eastAsia="Times New Roman" w:cs="Times New Roman"/>
          <w:kern w:val="0"/>
        </w:rPr>
        <w:t xml:space="preserve">, 0.4% SDS, 5 </w:t>
      </w:r>
      <w:proofErr w:type="spellStart"/>
      <w:r w:rsidRPr="004F3563">
        <w:rPr>
          <w:rFonts w:eastAsia="Times New Roman" w:cs="Times New Roman"/>
          <w:kern w:val="0"/>
        </w:rPr>
        <w:t>mM</w:t>
      </w:r>
      <w:proofErr w:type="spellEnd"/>
      <w:r w:rsidRPr="004F3563">
        <w:rPr>
          <w:rFonts w:eastAsia="Times New Roman" w:cs="Times New Roman"/>
          <w:kern w:val="0"/>
        </w:rPr>
        <w:t xml:space="preserve"> EDTA, 1 </w:t>
      </w:r>
      <w:proofErr w:type="spellStart"/>
      <w:r w:rsidRPr="004F3563">
        <w:rPr>
          <w:rFonts w:eastAsia="Times New Roman" w:cs="Times New Roman"/>
          <w:kern w:val="0"/>
        </w:rPr>
        <w:t>mM</w:t>
      </w:r>
      <w:proofErr w:type="spellEnd"/>
      <w:r w:rsidRPr="004F3563">
        <w:rPr>
          <w:rFonts w:eastAsia="Times New Roman" w:cs="Times New Roman"/>
          <w:kern w:val="0"/>
        </w:rPr>
        <w:t xml:space="preserve"> DTT, and 1x Complete protease inhibitor [Roche]) followed by sonication. After addition of Triton X-100 to </w:t>
      </w:r>
      <w:proofErr w:type="gramStart"/>
      <w:r w:rsidRPr="004F3563">
        <w:rPr>
          <w:rFonts w:eastAsia="Times New Roman" w:cs="Times New Roman"/>
          <w:kern w:val="0"/>
        </w:rPr>
        <w:t>2%</w:t>
      </w:r>
      <w:proofErr w:type="gramEnd"/>
      <w:r w:rsidRPr="004F3563">
        <w:rPr>
          <w:rFonts w:eastAsia="Times New Roman" w:cs="Times New Roman"/>
          <w:kern w:val="0"/>
        </w:rPr>
        <w:t xml:space="preserve"> final concentration cells were further sonicated. An equal volume of 4°C 50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Tris</w:t>
      </w:r>
      <w:proofErr w:type="spellEnd"/>
      <w:r w:rsidRPr="004F3563">
        <w:rPr>
          <w:rFonts w:eastAsia="Times New Roman" w:cs="Times New Roman"/>
          <w:kern w:val="0"/>
        </w:rPr>
        <w:t xml:space="preserve"> (pH 7.4) </w:t>
      </w:r>
      <w:proofErr w:type="gramStart"/>
      <w:r w:rsidRPr="004F3563">
        <w:rPr>
          <w:rFonts w:eastAsia="Times New Roman" w:cs="Times New Roman"/>
          <w:kern w:val="0"/>
        </w:rPr>
        <w:t>was added</w:t>
      </w:r>
      <w:proofErr w:type="gramEnd"/>
      <w:r w:rsidRPr="004F3563">
        <w:rPr>
          <w:rFonts w:eastAsia="Times New Roman" w:cs="Times New Roman"/>
          <w:kern w:val="0"/>
        </w:rPr>
        <w:t xml:space="preserve"> followed by additional sonication (subsequent steps at 4°C) and centrifugation at 16.000 </w:t>
      </w:r>
      <w:proofErr w:type="spellStart"/>
      <w:r w:rsidRPr="004F3563">
        <w:rPr>
          <w:rFonts w:eastAsia="Times New Roman" w:cs="Times New Roman"/>
          <w:kern w:val="0"/>
        </w:rPr>
        <w:t>rcf</w:t>
      </w:r>
      <w:proofErr w:type="spellEnd"/>
      <w:r w:rsidRPr="004F3563">
        <w:rPr>
          <w:rFonts w:eastAsia="Times New Roman" w:cs="Times New Roman"/>
          <w:kern w:val="0"/>
        </w:rPr>
        <w:t xml:space="preserve">. Supernatant </w:t>
      </w:r>
      <w:proofErr w:type="gramStart"/>
      <w:r w:rsidRPr="004F3563">
        <w:rPr>
          <w:rFonts w:eastAsia="Times New Roman" w:cs="Times New Roman"/>
          <w:kern w:val="0"/>
        </w:rPr>
        <w:t>was incubated</w:t>
      </w:r>
      <w:proofErr w:type="gramEnd"/>
      <w:r w:rsidRPr="004F3563">
        <w:rPr>
          <w:rFonts w:eastAsia="Times New Roman" w:cs="Times New Roman"/>
          <w:kern w:val="0"/>
        </w:rPr>
        <w:t xml:space="preserve"> with 600 </w:t>
      </w:r>
      <w:r w:rsidRPr="004F3563">
        <w:rPr>
          <w:rFonts w:eastAsia="Times New Roman" w:cs="Times New Roman"/>
          <w:kern w:val="0"/>
          <w:lang w:val="el-GR"/>
        </w:rPr>
        <w:t>μ</w:t>
      </w:r>
      <w:r w:rsidRPr="004F3563">
        <w:rPr>
          <w:rFonts w:eastAsia="Times New Roman" w:cs="Times New Roman"/>
          <w:kern w:val="0"/>
        </w:rPr>
        <w:t xml:space="preserve">l </w:t>
      </w:r>
      <w:proofErr w:type="spellStart"/>
      <w:r w:rsidRPr="004F3563">
        <w:rPr>
          <w:rFonts w:eastAsia="Times New Roman" w:cs="Times New Roman"/>
          <w:kern w:val="0"/>
        </w:rPr>
        <w:t>Dynabeads</w:t>
      </w:r>
      <w:proofErr w:type="spellEnd"/>
      <w:r w:rsidRPr="004F3563">
        <w:rPr>
          <w:rFonts w:eastAsia="Times New Roman" w:cs="Times New Roman"/>
          <w:kern w:val="0"/>
        </w:rPr>
        <w:t xml:space="preserve"> (</w:t>
      </w:r>
      <w:proofErr w:type="spellStart"/>
      <w:r w:rsidRPr="004F3563">
        <w:rPr>
          <w:rFonts w:eastAsia="Times New Roman" w:cs="Times New Roman"/>
          <w:kern w:val="0"/>
        </w:rPr>
        <w:t>MyOne</w:t>
      </w:r>
      <w:proofErr w:type="spellEnd"/>
      <w:r w:rsidRPr="004F3563">
        <w:rPr>
          <w:rFonts w:eastAsia="Times New Roman" w:cs="Times New Roman"/>
          <w:kern w:val="0"/>
        </w:rPr>
        <w:t xml:space="preserve"> </w:t>
      </w:r>
      <w:proofErr w:type="spellStart"/>
      <w:r w:rsidRPr="004F3563">
        <w:rPr>
          <w:rFonts w:eastAsia="Times New Roman" w:cs="Times New Roman"/>
          <w:kern w:val="0"/>
        </w:rPr>
        <w:t>Steptavadin</w:t>
      </w:r>
      <w:proofErr w:type="spellEnd"/>
      <w:r w:rsidRPr="004F3563">
        <w:rPr>
          <w:rFonts w:eastAsia="Times New Roman" w:cs="Times New Roman"/>
          <w:kern w:val="0"/>
        </w:rPr>
        <w:t xml:space="preserve"> C1; </w:t>
      </w:r>
      <w:r w:rsidRPr="004F3563">
        <w:rPr>
          <w:rFonts w:eastAsia="Times New Roman" w:cs="Times New Roman"/>
          <w:kern w:val="0"/>
        </w:rPr>
        <w:lastRenderedPageBreak/>
        <w:t xml:space="preserve">Invitrogen) overnight. </w:t>
      </w:r>
      <w:proofErr w:type="gramStart"/>
      <w:r w:rsidRPr="004F3563">
        <w:rPr>
          <w:rFonts w:eastAsia="Times New Roman" w:cs="Times New Roman"/>
          <w:kern w:val="0"/>
        </w:rPr>
        <w:t>Beads were washed twice for 8 min at 25°C (all subsequent steps at 25°C) in 1 ml wash buffer 1 (2% SDS in dH</w:t>
      </w:r>
      <w:r w:rsidRPr="004F3563">
        <w:rPr>
          <w:rFonts w:eastAsia="Times New Roman" w:cs="Times New Roman"/>
          <w:kern w:val="0"/>
          <w:vertAlign w:val="subscript"/>
        </w:rPr>
        <w:t>2</w:t>
      </w:r>
      <w:r w:rsidRPr="004F3563">
        <w:rPr>
          <w:rFonts w:eastAsia="Times New Roman" w:cs="Times New Roman"/>
          <w:kern w:val="0"/>
        </w:rPr>
        <w:t xml:space="preserve">O), once with wash buffer 2 (0.1% </w:t>
      </w:r>
      <w:proofErr w:type="spellStart"/>
      <w:r w:rsidRPr="004F3563">
        <w:rPr>
          <w:rFonts w:eastAsia="Times New Roman" w:cs="Times New Roman"/>
          <w:kern w:val="0"/>
        </w:rPr>
        <w:t>deoxycholate</w:t>
      </w:r>
      <w:proofErr w:type="spellEnd"/>
      <w:r w:rsidRPr="004F3563">
        <w:rPr>
          <w:rFonts w:eastAsia="Times New Roman" w:cs="Times New Roman"/>
          <w:kern w:val="0"/>
        </w:rPr>
        <w:t xml:space="preserve">, 1% Triton X-100, 500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NaCl</w:t>
      </w:r>
      <w:proofErr w:type="spellEnd"/>
      <w:r w:rsidRPr="004F3563">
        <w:rPr>
          <w:rFonts w:eastAsia="Times New Roman" w:cs="Times New Roman"/>
          <w:kern w:val="0"/>
        </w:rPr>
        <w:t xml:space="preserve">, 1 </w:t>
      </w:r>
      <w:proofErr w:type="spellStart"/>
      <w:r w:rsidRPr="004F3563">
        <w:rPr>
          <w:rFonts w:eastAsia="Times New Roman" w:cs="Times New Roman"/>
          <w:kern w:val="0"/>
        </w:rPr>
        <w:t>mM</w:t>
      </w:r>
      <w:proofErr w:type="spellEnd"/>
      <w:r w:rsidRPr="004F3563">
        <w:rPr>
          <w:rFonts w:eastAsia="Times New Roman" w:cs="Times New Roman"/>
          <w:kern w:val="0"/>
        </w:rPr>
        <w:t xml:space="preserve"> EDTA, and 50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Hepes</w:t>
      </w:r>
      <w:proofErr w:type="spellEnd"/>
      <w:r w:rsidRPr="004F3563">
        <w:rPr>
          <w:rFonts w:eastAsia="Times New Roman" w:cs="Times New Roman"/>
          <w:kern w:val="0"/>
        </w:rPr>
        <w:t xml:space="preserve">, pH 7.5), once with wash buffer 3 (250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LiCl</w:t>
      </w:r>
      <w:proofErr w:type="spellEnd"/>
      <w:r w:rsidRPr="004F3563">
        <w:rPr>
          <w:rFonts w:eastAsia="Times New Roman" w:cs="Times New Roman"/>
          <w:kern w:val="0"/>
        </w:rPr>
        <w:t xml:space="preserve">, 0.5% NP-40, 0.5% </w:t>
      </w:r>
      <w:proofErr w:type="spellStart"/>
      <w:r w:rsidRPr="004F3563">
        <w:rPr>
          <w:rFonts w:eastAsia="Times New Roman" w:cs="Times New Roman"/>
          <w:kern w:val="0"/>
        </w:rPr>
        <w:t>deoxycholate</w:t>
      </w:r>
      <w:proofErr w:type="spellEnd"/>
      <w:r w:rsidRPr="004F3563">
        <w:rPr>
          <w:rFonts w:eastAsia="Times New Roman" w:cs="Times New Roman"/>
          <w:kern w:val="0"/>
        </w:rPr>
        <w:t xml:space="preserve">, 1 </w:t>
      </w:r>
      <w:proofErr w:type="spellStart"/>
      <w:r w:rsidRPr="004F3563">
        <w:rPr>
          <w:rFonts w:eastAsia="Times New Roman" w:cs="Times New Roman"/>
          <w:kern w:val="0"/>
        </w:rPr>
        <w:t>mM</w:t>
      </w:r>
      <w:proofErr w:type="spellEnd"/>
      <w:r w:rsidRPr="004F3563">
        <w:rPr>
          <w:rFonts w:eastAsia="Times New Roman" w:cs="Times New Roman"/>
          <w:kern w:val="0"/>
        </w:rPr>
        <w:t xml:space="preserve"> EDTA, and 10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Tris</w:t>
      </w:r>
      <w:proofErr w:type="spellEnd"/>
      <w:r w:rsidRPr="004F3563">
        <w:rPr>
          <w:rFonts w:eastAsia="Times New Roman" w:cs="Times New Roman"/>
          <w:kern w:val="0"/>
        </w:rPr>
        <w:t xml:space="preserve">, pH 8.1) and twice with wash buffer 4 (50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Tris</w:t>
      </w:r>
      <w:proofErr w:type="spellEnd"/>
      <w:r w:rsidRPr="004F3563">
        <w:rPr>
          <w:rFonts w:eastAsia="Times New Roman" w:cs="Times New Roman"/>
          <w:kern w:val="0"/>
        </w:rPr>
        <w:t xml:space="preserve">, pH 7.4, and 50 </w:t>
      </w:r>
      <w:proofErr w:type="spellStart"/>
      <w:r w:rsidRPr="004F3563">
        <w:rPr>
          <w:rFonts w:eastAsia="Times New Roman" w:cs="Times New Roman"/>
          <w:kern w:val="0"/>
        </w:rPr>
        <w:t>mM</w:t>
      </w:r>
      <w:proofErr w:type="spellEnd"/>
      <w:r w:rsidRPr="004F3563">
        <w:rPr>
          <w:rFonts w:eastAsia="Times New Roman" w:cs="Times New Roman"/>
          <w:kern w:val="0"/>
        </w:rPr>
        <w:t xml:space="preserve"> </w:t>
      </w:r>
      <w:proofErr w:type="spellStart"/>
      <w:r w:rsidRPr="004F3563">
        <w:rPr>
          <w:rFonts w:eastAsia="Times New Roman" w:cs="Times New Roman"/>
          <w:kern w:val="0"/>
        </w:rPr>
        <w:t>NaCl</w:t>
      </w:r>
      <w:proofErr w:type="spellEnd"/>
      <w:r w:rsidRPr="004F3563">
        <w:rPr>
          <w:rFonts w:eastAsia="Times New Roman" w:cs="Times New Roman"/>
          <w:kern w:val="0"/>
        </w:rPr>
        <w:t>).</w:t>
      </w:r>
      <w:proofErr w:type="gramEnd"/>
      <w:r w:rsidRPr="004F3563">
        <w:rPr>
          <w:rFonts w:eastAsia="Times New Roman" w:cs="Times New Roman"/>
          <w:kern w:val="0"/>
        </w:rPr>
        <w:t xml:space="preserve"> Beads were incubated 15 min 95°C with </w:t>
      </w:r>
      <w:proofErr w:type="spellStart"/>
      <w:r w:rsidRPr="004F3563">
        <w:rPr>
          <w:rFonts w:eastAsia="Times New Roman" w:cs="Times New Roman"/>
          <w:kern w:val="0"/>
        </w:rPr>
        <w:t>Lämmli</w:t>
      </w:r>
      <w:proofErr w:type="spellEnd"/>
      <w:r w:rsidRPr="004F3563">
        <w:rPr>
          <w:rFonts w:eastAsia="Times New Roman" w:cs="Times New Roman"/>
          <w:kern w:val="0"/>
        </w:rPr>
        <w:t xml:space="preserve">-buffer including 3 </w:t>
      </w:r>
      <w:proofErr w:type="spellStart"/>
      <w:r w:rsidRPr="004F3563">
        <w:rPr>
          <w:rFonts w:eastAsia="Times New Roman" w:cs="Times New Roman"/>
          <w:kern w:val="0"/>
        </w:rPr>
        <w:t>mM</w:t>
      </w:r>
      <w:proofErr w:type="spellEnd"/>
      <w:r w:rsidRPr="004F3563">
        <w:rPr>
          <w:rFonts w:eastAsia="Times New Roman" w:cs="Times New Roman"/>
          <w:kern w:val="0"/>
        </w:rPr>
        <w:t xml:space="preserve"> biotin. Supernatant was loaded on a SDS-page, lanes </w:t>
      </w:r>
      <w:proofErr w:type="gramStart"/>
      <w:r w:rsidRPr="004F3563">
        <w:rPr>
          <w:rFonts w:eastAsia="Times New Roman" w:cs="Times New Roman"/>
          <w:kern w:val="0"/>
        </w:rPr>
        <w:t xml:space="preserve">were cut out and </w:t>
      </w:r>
      <w:proofErr w:type="spellStart"/>
      <w:r w:rsidRPr="004F3563">
        <w:rPr>
          <w:rFonts w:eastAsia="Times New Roman" w:cs="Times New Roman"/>
          <w:kern w:val="0"/>
        </w:rPr>
        <w:t>analysed</w:t>
      </w:r>
      <w:proofErr w:type="spellEnd"/>
      <w:r w:rsidRPr="004F3563">
        <w:rPr>
          <w:rFonts w:eastAsia="Times New Roman" w:cs="Times New Roman"/>
          <w:kern w:val="0"/>
        </w:rPr>
        <w:t xml:space="preserve"> by </w:t>
      </w:r>
      <w:proofErr w:type="spellStart"/>
      <w:r w:rsidRPr="004F3563">
        <w:rPr>
          <w:rFonts w:eastAsia="Times New Roman" w:cs="Times New Roman"/>
          <w:kern w:val="0"/>
        </w:rPr>
        <w:t>Massspectrometry</w:t>
      </w:r>
      <w:proofErr w:type="spellEnd"/>
      <w:proofErr w:type="gramEnd"/>
      <w:r w:rsidRPr="004F3563">
        <w:rPr>
          <w:rFonts w:eastAsia="Times New Roman" w:cs="Times New Roman"/>
          <w:kern w:val="0"/>
        </w:rPr>
        <w:t>.</w:t>
      </w:r>
    </w:p>
    <w:p w14:paraId="4312FAD3" w14:textId="77777777" w:rsidR="009E6DAF" w:rsidRPr="004F3563" w:rsidRDefault="009E6DAF" w:rsidP="009E6DAF">
      <w:pPr>
        <w:pStyle w:val="Heading2"/>
      </w:pPr>
      <w:r w:rsidRPr="004F3563">
        <w:t>Yeast-two-hybrid screen</w:t>
      </w:r>
    </w:p>
    <w:p w14:paraId="7C27C929" w14:textId="0F158BFC" w:rsidR="009E6DAF" w:rsidRPr="004F3563" w:rsidRDefault="009E6DAF" w:rsidP="009E6DAF">
      <w:r w:rsidRPr="004F3563">
        <w:t xml:space="preserve">The automated Yeast-two-hybrid screen was performed as described previously </w:t>
      </w:r>
      <w:r w:rsidRPr="004F3563">
        <w:fldChar w:fldCharType="begin"/>
      </w:r>
      <w:r w:rsidR="00CB4158" w:rsidRPr="004F3563">
        <w:instrText xml:space="preserve"> ADDIN ZOTERO_ITEM CSL_CITATION {"citationID":"1q7ndnc5l","properties":{"formattedCitation":"\\super 8\\nosupersub{}","plainCitation":"8","noteIndex":0},"citationItems":[{"id":987,"uris":["http://zotero.org/users/14629/items/SBTKP4XC"],"uri":["http://zotero.org/users/14629/items/SBTKP4XC"],"itemData":{"id":987,"type":"article-journal","title":"A human protein-protein interaction network: a resource for annotating the proteome","container-title":"Cell","page":"957-968","volume":"122","issue":"6","source":"NCBI PubMed","abstract":"Protein-protein interaction maps provide a valuable framework for a better understanding of the functional organization of the proteome. To detect interacting pairs of human proteins systematically, a protein matrix of 4456 baits and 5632 preys was screened by automated yeast two-hybrid (Y2H) interaction mating. We identified 3186 mostly novel interactions among 1705 proteins, resulting in a large, highly connected network. Independent pull-down and co-immunoprecipitation assays validated the overall quality of the Y2H interactions. Using topological and GO criteria, a scoring system was developed to define 911 high-confidence interactions among 401 proteins. Furthermore, the network was searched for interactions linking uncharacterized gene products and human disease proteins to regulatory cellular pathways. Two novel Axin-1 interactions were validated experimentally, characterizing ANP32A and CRMP1 as modulators of Wnt signaling. Systematic human protein interaction screens can lead to a more comprehensive understanding of protein function and cellular processes.","DOI":"10.1016/j.cell.2005.08.029","ISSN":"0092-8674","note":"PMID: 16169070","shortTitle":"A human protein-protein interaction network","journalAbbreviation":"Cell","author":[{"family":"Stelzl","given":"Ulrich"},{"family":"Worm","given":"Uwe"},{"family":"Lalowski","given":"Maciej"},{"family":"Haenig","given":"Christian"},{"family":"Brembeck","given":"Felix H"},{"family":"Goehler","given":"Heike"},{"family":"Stroedicke","given":"Martin"},{"family":"Zenkner","given":"Martina"},{"family":"Schoenherr","given":"Anke"},{"family":"Koeppen","given":"Susanne"},{"family":"Timm","given":"Jan"},{"family":"Mintzlaff","given":"Sascha"},{"family":"Abraham","given":"Claudia"},{"family":"Bock","given":"Nicole"},{"family":"Kietzmann","given":"Silvia"},{"family":"Goedde","given":"Astrid"},{"family":"Toksöz","given":"Engin"},{"family":"Droege","given":"Anja"},{"family":"Krobitsch","given":"Sylvia"},{"family":"Korn","given":"Bernhard"},{"family":"Birchmeier","given":"Walter"},{"family":"Lehrach","given":"Hans"},{"family":"Wanker","given":"Erich E"}],"issued":{"date-parts":[["2005",9,23]]}}}],"schema":"https://github.com/citation-style-language/schema/raw/master/csl-citation.json"} </w:instrText>
      </w:r>
      <w:r w:rsidRPr="004F3563">
        <w:fldChar w:fldCharType="separate"/>
      </w:r>
      <w:r w:rsidR="00CB4158" w:rsidRPr="004F3563">
        <w:rPr>
          <w:rFonts w:cs="Times New Roman"/>
          <w:szCs w:val="24"/>
          <w:vertAlign w:val="superscript"/>
        </w:rPr>
        <w:t>8</w:t>
      </w:r>
      <w:r w:rsidRPr="004F3563">
        <w:fldChar w:fldCharType="end"/>
      </w:r>
      <w:r w:rsidRPr="004F3563">
        <w:t xml:space="preserve">. The pBTM116CAR-tail plasmid </w:t>
      </w:r>
      <w:proofErr w:type="gramStart"/>
      <w:r w:rsidRPr="004F3563">
        <w:t>was tested</w:t>
      </w:r>
      <w:proofErr w:type="gramEnd"/>
      <w:r w:rsidRPr="004F3563">
        <w:t xml:space="preserve"> for </w:t>
      </w:r>
      <w:proofErr w:type="spellStart"/>
      <w:r w:rsidRPr="004F3563">
        <w:t>autoactivity</w:t>
      </w:r>
      <w:proofErr w:type="spellEnd"/>
      <w:r w:rsidRPr="004F3563">
        <w:t xml:space="preserve"> prior to screening the human brain prey-library. </w:t>
      </w:r>
    </w:p>
    <w:p w14:paraId="01395CE7" w14:textId="77777777" w:rsidR="009E6DAF" w:rsidRPr="004F3563" w:rsidRDefault="009E6DAF" w:rsidP="009E6DAF">
      <w:pPr>
        <w:pStyle w:val="Heading2"/>
      </w:pPr>
      <w:r w:rsidRPr="004F3563">
        <w:t xml:space="preserve">Live cell imaging of hippocampal neurons using </w:t>
      </w:r>
      <w:proofErr w:type="spellStart"/>
      <w:r w:rsidRPr="004F3563">
        <w:t>synaptopHluorin</w:t>
      </w:r>
      <w:proofErr w:type="spellEnd"/>
      <w:r w:rsidRPr="004F3563">
        <w:t xml:space="preserve"> </w:t>
      </w:r>
    </w:p>
    <w:p w14:paraId="41F75988" w14:textId="77777777" w:rsidR="009E6DAF" w:rsidRPr="004F3563" w:rsidRDefault="009E6DAF" w:rsidP="009E6DAF">
      <w:r w:rsidRPr="004F3563">
        <w:t>Primary hippocampal neuron cultures were transfected at 7–8 days in vitro by a modified calcium phosphate transfection protocol (</w:t>
      </w:r>
      <w:proofErr w:type="spellStart"/>
      <w:r w:rsidRPr="004F3563">
        <w:t>Promega</w:t>
      </w:r>
      <w:proofErr w:type="spellEnd"/>
      <w:r w:rsidRPr="004F3563">
        <w:t xml:space="preserve">). Neurons </w:t>
      </w:r>
      <w:proofErr w:type="gramStart"/>
      <w:r w:rsidRPr="004F3563">
        <w:t>were imaged</w:t>
      </w:r>
      <w:proofErr w:type="gramEnd"/>
      <w:r w:rsidRPr="004F3563">
        <w:t xml:space="preserve"> at 14-15 div.</w:t>
      </w:r>
    </w:p>
    <w:p w14:paraId="5E6F09AB" w14:textId="77777777" w:rsidR="009E6DAF" w:rsidRPr="004F3563" w:rsidRDefault="009E6DAF" w:rsidP="009E6DAF">
      <w:r w:rsidRPr="004F3563">
        <w:t xml:space="preserve">Images were acquired using an inverted fluorescence microscope (Eclipse </w:t>
      </w:r>
      <w:proofErr w:type="spellStart"/>
      <w:r w:rsidRPr="004F3563">
        <w:t>Ti</w:t>
      </w:r>
      <w:proofErr w:type="spellEnd"/>
      <w:r w:rsidRPr="004F3563">
        <w:t xml:space="preserve">, Nikon), controlled by </w:t>
      </w:r>
      <w:proofErr w:type="spellStart"/>
      <w:r w:rsidRPr="004F3563">
        <w:t>MicroManager</w:t>
      </w:r>
      <w:proofErr w:type="spellEnd"/>
      <w:r w:rsidRPr="004F3563">
        <w:t xml:space="preserve"> 4.11, equipped with a 40x oil-immersion objective (NA = 1.30, Nikon), a </w:t>
      </w:r>
      <w:proofErr w:type="spellStart"/>
      <w:r w:rsidRPr="004F3563">
        <w:t>sCMOS</w:t>
      </w:r>
      <w:proofErr w:type="spellEnd"/>
      <w:r w:rsidRPr="004F3563">
        <w:t xml:space="preserve"> camera (Neo, </w:t>
      </w:r>
      <w:proofErr w:type="spellStart"/>
      <w:r w:rsidRPr="004F3563">
        <w:t>Andor</w:t>
      </w:r>
      <w:proofErr w:type="spellEnd"/>
      <w:r w:rsidRPr="004F3563">
        <w:t xml:space="preserve">) and a 200 Watt mercury lamp (Lumen 200, Prior). Images </w:t>
      </w:r>
      <w:proofErr w:type="gramStart"/>
      <w:r w:rsidRPr="004F3563">
        <w:t>were acquired</w:t>
      </w:r>
      <w:proofErr w:type="gramEnd"/>
      <w:r w:rsidRPr="004F3563">
        <w:t xml:space="preserve"> at 0.5 Hz with an EGFP filter set (F36-526, AHF </w:t>
      </w:r>
      <w:proofErr w:type="spellStart"/>
      <w:r w:rsidRPr="004F3563">
        <w:t>Analysentechnik</w:t>
      </w:r>
      <w:proofErr w:type="spellEnd"/>
      <w:r w:rsidRPr="004F3563">
        <w:t xml:space="preserve">). Imaging was performed at room temperature in physiological imaging buffer (170 </w:t>
      </w:r>
      <w:proofErr w:type="spellStart"/>
      <w:r w:rsidRPr="004F3563">
        <w:t>mM</w:t>
      </w:r>
      <w:proofErr w:type="spellEnd"/>
      <w:r w:rsidRPr="004F3563">
        <w:t xml:space="preserve"> </w:t>
      </w:r>
      <w:proofErr w:type="spellStart"/>
      <w:r w:rsidRPr="004F3563">
        <w:t>NaCl</w:t>
      </w:r>
      <w:proofErr w:type="spellEnd"/>
      <w:r w:rsidRPr="004F3563">
        <w:t xml:space="preserve">, 3.5 </w:t>
      </w:r>
      <w:proofErr w:type="spellStart"/>
      <w:r w:rsidRPr="004F3563">
        <w:t>mM</w:t>
      </w:r>
      <w:proofErr w:type="spellEnd"/>
      <w:r w:rsidRPr="004F3563">
        <w:t xml:space="preserve"> </w:t>
      </w:r>
      <w:proofErr w:type="spellStart"/>
      <w:r w:rsidRPr="004F3563">
        <w:t>KCl</w:t>
      </w:r>
      <w:proofErr w:type="spellEnd"/>
      <w:r w:rsidRPr="004F3563">
        <w:t xml:space="preserve">, 5 </w:t>
      </w:r>
      <w:proofErr w:type="spellStart"/>
      <w:r w:rsidRPr="004F3563">
        <w:t>mM</w:t>
      </w:r>
      <w:proofErr w:type="spellEnd"/>
      <w:r w:rsidRPr="004F3563">
        <w:t xml:space="preserve"> NaHCO3, 5 </w:t>
      </w:r>
      <w:proofErr w:type="spellStart"/>
      <w:r w:rsidRPr="004F3563">
        <w:t>mM</w:t>
      </w:r>
      <w:proofErr w:type="spellEnd"/>
      <w:r w:rsidRPr="004F3563">
        <w:t xml:space="preserve"> glucose, 1.2 </w:t>
      </w:r>
      <w:proofErr w:type="spellStart"/>
      <w:r w:rsidRPr="004F3563">
        <w:t>mM</w:t>
      </w:r>
      <w:proofErr w:type="spellEnd"/>
      <w:r w:rsidRPr="004F3563">
        <w:t xml:space="preserve"> Na2SO4, 1.2 </w:t>
      </w:r>
      <w:proofErr w:type="spellStart"/>
      <w:r w:rsidRPr="004F3563">
        <w:t>mM</w:t>
      </w:r>
      <w:proofErr w:type="spellEnd"/>
      <w:r w:rsidRPr="004F3563">
        <w:t xml:space="preserve"> MgCl2, 1.3 </w:t>
      </w:r>
      <w:proofErr w:type="spellStart"/>
      <w:r w:rsidRPr="004F3563">
        <w:t>mM</w:t>
      </w:r>
      <w:proofErr w:type="spellEnd"/>
      <w:r w:rsidRPr="004F3563">
        <w:t xml:space="preserve"> CaCl2, 0.4 </w:t>
      </w:r>
      <w:proofErr w:type="spellStart"/>
      <w:r w:rsidRPr="004F3563">
        <w:t>mM</w:t>
      </w:r>
      <w:proofErr w:type="spellEnd"/>
      <w:r w:rsidRPr="004F3563">
        <w:t xml:space="preserve"> KH2PO4, 20 </w:t>
      </w:r>
      <w:proofErr w:type="spellStart"/>
      <w:r w:rsidRPr="004F3563">
        <w:t>mM</w:t>
      </w:r>
      <w:proofErr w:type="spellEnd"/>
      <w:r w:rsidRPr="004F3563">
        <w:t xml:space="preserve"> TES (2-[(2-Hydroxy-1,1-bis(</w:t>
      </w:r>
      <w:proofErr w:type="spellStart"/>
      <w:r w:rsidRPr="004F3563">
        <w:t>hydroxymethyl</w:t>
      </w:r>
      <w:proofErr w:type="spellEnd"/>
      <w:r w:rsidRPr="004F3563">
        <w:t>)ethyl)amino]</w:t>
      </w:r>
      <w:proofErr w:type="spellStart"/>
      <w:r w:rsidRPr="004F3563">
        <w:t>ethanesulfonic</w:t>
      </w:r>
      <w:proofErr w:type="spellEnd"/>
      <w:r w:rsidRPr="004F3563">
        <w:t xml:space="preserve"> acid), pH 7.4). 50 µM APV (DL-2-Amino-5-phosphonopentanoic acid, Sigma-Aldrich) and 10 µM CNQX (6-Cyano-7-nitroquinoxaline-2</w:t>
      </w:r>
      <w:proofErr w:type="gramStart"/>
      <w:r w:rsidRPr="004F3563">
        <w:t>,3</w:t>
      </w:r>
      <w:proofErr w:type="gramEnd"/>
      <w:r w:rsidRPr="004F3563">
        <w:t xml:space="preserve">-dione, Sigma-Aldrich) were added to the imaging buffer to silence spontaneous neurotransmission. Neurons </w:t>
      </w:r>
      <w:proofErr w:type="gramStart"/>
      <w:r w:rsidRPr="004F3563">
        <w:t>were stimulated</w:t>
      </w:r>
      <w:proofErr w:type="gramEnd"/>
      <w:r w:rsidRPr="004F3563">
        <w:t xml:space="preserve"> by electric field stimulation with 200 action potentials (at 5 Hz, 100 mA) in a stimulation chamber (RC-47FSLP, Warner Instruments) and stimulation-induced </w:t>
      </w:r>
      <w:proofErr w:type="spellStart"/>
      <w:r w:rsidRPr="004F3563">
        <w:t>pHluorin</w:t>
      </w:r>
      <w:proofErr w:type="spellEnd"/>
      <w:r w:rsidRPr="004F3563">
        <w:t xml:space="preserve"> responses were recorded. </w:t>
      </w:r>
    </w:p>
    <w:p w14:paraId="7484716E" w14:textId="77777777" w:rsidR="009E6DAF" w:rsidRPr="004F3563" w:rsidRDefault="009E6DAF" w:rsidP="009E6DAF">
      <w:r w:rsidRPr="004F3563">
        <w:t xml:space="preserve">The </w:t>
      </w:r>
      <w:proofErr w:type="spellStart"/>
      <w:r w:rsidRPr="004F3563">
        <w:t>pHluorin</w:t>
      </w:r>
      <w:proofErr w:type="spellEnd"/>
      <w:r w:rsidRPr="004F3563">
        <w:t xml:space="preserve"> intensity signal over time </w:t>
      </w:r>
      <w:proofErr w:type="gramStart"/>
      <w:r w:rsidRPr="004F3563">
        <w:t>was measured</w:t>
      </w:r>
      <w:proofErr w:type="gramEnd"/>
      <w:r w:rsidRPr="004F3563">
        <w:t xml:space="preserve"> from regions of responding synapses.</w:t>
      </w:r>
    </w:p>
    <w:p w14:paraId="7F090CD3" w14:textId="77777777" w:rsidR="009E6DAF" w:rsidRPr="004F3563" w:rsidRDefault="009E6DAF" w:rsidP="009E6DAF">
      <w:r w:rsidRPr="004F3563">
        <w:lastRenderedPageBreak/>
        <w:t xml:space="preserve">Deconvolution of </w:t>
      </w:r>
      <w:proofErr w:type="spellStart"/>
      <w:r w:rsidRPr="004F3563">
        <w:t>pHluorin</w:t>
      </w:r>
      <w:proofErr w:type="spellEnd"/>
      <w:r w:rsidRPr="004F3563">
        <w:t xml:space="preserve"> traces: </w:t>
      </w:r>
      <w:proofErr w:type="gramStart"/>
      <w:r w:rsidRPr="004F3563">
        <w:t>In order to further characterize</w:t>
      </w:r>
      <w:proofErr w:type="gramEnd"/>
      <w:r w:rsidRPr="004F3563">
        <w:t xml:space="preserve"> exocytosis by </w:t>
      </w:r>
      <w:proofErr w:type="spellStart"/>
      <w:r w:rsidRPr="004F3563">
        <w:t>pHluorin</w:t>
      </w:r>
      <w:proofErr w:type="spellEnd"/>
      <w:r w:rsidRPr="004F3563">
        <w:t xml:space="preserve"> experiments, components from endocytosis and </w:t>
      </w:r>
      <w:proofErr w:type="spellStart"/>
      <w:r w:rsidRPr="004F3563">
        <w:t>reacidification</w:t>
      </w:r>
      <w:proofErr w:type="spellEnd"/>
      <w:r w:rsidRPr="004F3563">
        <w:t xml:space="preserve"> during the stimulation were compensated by deconvolution. All intensity traces of an individual experiment </w:t>
      </w:r>
      <w:proofErr w:type="gramStart"/>
      <w:r w:rsidRPr="004F3563">
        <w:t>were averaged</w:t>
      </w:r>
      <w:proofErr w:type="gramEnd"/>
      <w:r w:rsidRPr="004F3563">
        <w:t xml:space="preserve">. The decay phase of average </w:t>
      </w:r>
      <w:proofErr w:type="spellStart"/>
      <w:r w:rsidRPr="004F3563">
        <w:t>pHluorin</w:t>
      </w:r>
      <w:proofErr w:type="spellEnd"/>
      <w:r w:rsidRPr="004F3563">
        <w:t xml:space="preserve"> intensity traces, after the end of stimulation, </w:t>
      </w:r>
      <w:proofErr w:type="gramStart"/>
      <w:r w:rsidRPr="004F3563">
        <w:t>was fit</w:t>
      </w:r>
      <w:proofErr w:type="gramEnd"/>
      <w:r w:rsidRPr="004F3563">
        <w:t xml:space="preserve"> with an exponential decay function (equation 1). </w:t>
      </w:r>
    </w:p>
    <w:p w14:paraId="71B1127C" w14:textId="77777777" w:rsidR="009E6DAF" w:rsidRPr="004F3563" w:rsidRDefault="009E6DAF" w:rsidP="009E6DAF">
      <w:pPr>
        <w:tabs>
          <w:tab w:val="left" w:pos="540"/>
          <w:tab w:val="left" w:pos="3510"/>
          <w:tab w:val="left" w:pos="7200"/>
        </w:tabs>
        <w:rPr>
          <w:rFonts w:cs="Times New Roman"/>
        </w:rPr>
      </w:pPr>
      <w:r w:rsidRPr="004F3563">
        <w:rPr>
          <w:rFonts w:cs="Times New Roman"/>
          <w:i/>
        </w:rPr>
        <w:tab/>
        <w:t xml:space="preserve">Exponential Decay: </w:t>
      </w:r>
      <w:r w:rsidRPr="004F3563">
        <w:rPr>
          <w:rFonts w:cs="Times New Roman"/>
          <w:i/>
        </w:rPr>
        <w:tab/>
      </w:r>
      <m:oMath>
        <m:r>
          <m:rPr>
            <m:sty m:val="p"/>
          </m:rPr>
          <w:rPr>
            <w:rFonts w:ascii="Cambria Math" w:hAnsi="Cambria Math" w:cs="Times New Roman"/>
          </w:rPr>
          <m:t>I</m:t>
        </m:r>
        <m:d>
          <m:dPr>
            <m:ctrlPr>
              <w:rPr>
                <w:rFonts w:ascii="Cambria Math" w:hAnsi="Cambria Math" w:cs="Times New Roman"/>
              </w:rPr>
            </m:ctrlPr>
          </m:dPr>
          <m:e>
            <m:r>
              <m:rPr>
                <m:sty m:val="p"/>
              </m:rPr>
              <w:rPr>
                <w:rFonts w:ascii="Cambria Math" w:hAnsi="Cambria Math" w:cs="Times New Roman"/>
              </w:rPr>
              <m:t>t</m:t>
            </m:r>
          </m:e>
        </m:d>
        <m:r>
          <m:rPr>
            <m:sty m:val="p"/>
          </m:rPr>
          <w:rPr>
            <w:rFonts w:ascii="Cambria Math" w:hAnsi="Cambria Math" w:cs="Times New Roman"/>
          </w:rPr>
          <m:t>=bg+a</m:t>
        </m:r>
        <m:sSup>
          <m:sSupPr>
            <m:ctrlPr>
              <w:rPr>
                <w:rFonts w:ascii="Cambria Math" w:hAnsi="Cambria Math" w:cs="Times New Roman"/>
              </w:rPr>
            </m:ctrlPr>
          </m:sSupPr>
          <m:e>
            <m:r>
              <m:rPr>
                <m:sty m:val="p"/>
              </m:rPr>
              <w:rPr>
                <w:rFonts w:ascii="Cambria Math" w:hAnsi="Cambria Math" w:cs="Times New Roman"/>
              </w:rPr>
              <m:t>·e</m:t>
            </m:r>
          </m:e>
          <m:sup>
            <m:r>
              <m:rPr>
                <m:sty m:val="p"/>
              </m:rPr>
              <w:rPr>
                <w:rFonts w:ascii="Cambria Math" w:hAnsi="Cambria Math" w:cs="Times New Roman"/>
              </w:rPr>
              <m:t>-τ· t</m:t>
            </m:r>
          </m:sup>
        </m:sSup>
      </m:oMath>
      <w:r w:rsidRPr="004F3563">
        <w:rPr>
          <w:rFonts w:cs="Times New Roman"/>
        </w:rPr>
        <w:tab/>
        <w:t>(1)</w:t>
      </w:r>
    </w:p>
    <w:p w14:paraId="2E703BB4" w14:textId="77777777" w:rsidR="009E6DAF" w:rsidRPr="004F3563" w:rsidRDefault="009E6DAF" w:rsidP="009E6DAF">
      <w:pPr>
        <w:ind w:firstLine="540"/>
        <w:rPr>
          <w:rFonts w:cs="Times New Roman"/>
        </w:rPr>
      </w:pPr>
      <w:proofErr w:type="gramStart"/>
      <w:r w:rsidRPr="004F3563">
        <w:rPr>
          <w:rFonts w:cs="Times New Roman"/>
        </w:rPr>
        <w:t>I(</w:t>
      </w:r>
      <w:proofErr w:type="gramEnd"/>
      <w:r w:rsidRPr="004F3563">
        <w:rPr>
          <w:rFonts w:cs="Times New Roman"/>
        </w:rPr>
        <w:t xml:space="preserve">t) : Intensity at time t; </w:t>
      </w:r>
      <w:proofErr w:type="spellStart"/>
      <w:r w:rsidRPr="004F3563">
        <w:rPr>
          <w:rFonts w:cs="Times New Roman"/>
        </w:rPr>
        <w:t>bg</w:t>
      </w:r>
      <w:proofErr w:type="spellEnd"/>
      <w:r w:rsidRPr="004F3563">
        <w:rPr>
          <w:rFonts w:cs="Times New Roman"/>
        </w:rPr>
        <w:t>: background signal; a: intensity at time 0; τ: lifetime</w:t>
      </w:r>
    </w:p>
    <w:p w14:paraId="5E81199D" w14:textId="7DC13FE4" w:rsidR="009E6DAF" w:rsidRPr="004F3563" w:rsidRDefault="009E6DAF" w:rsidP="009E6DAF">
      <w:pPr>
        <w:rPr>
          <w:rFonts w:cs="Times New Roman"/>
        </w:rPr>
      </w:pPr>
      <w:r w:rsidRPr="004F3563">
        <w:rPr>
          <w:rFonts w:cs="Times New Roman"/>
        </w:rPr>
        <w:t xml:space="preserve">The fitted results </w:t>
      </w:r>
      <w:proofErr w:type="gramStart"/>
      <w:r w:rsidRPr="004F3563">
        <w:rPr>
          <w:rFonts w:cs="Times New Roman"/>
        </w:rPr>
        <w:t>were used</w:t>
      </w:r>
      <w:proofErr w:type="gramEnd"/>
      <w:r w:rsidRPr="004F3563">
        <w:rPr>
          <w:rFonts w:cs="Times New Roman"/>
        </w:rPr>
        <w:t xml:space="preserve"> as a template to </w:t>
      </w:r>
      <w:proofErr w:type="spellStart"/>
      <w:r w:rsidRPr="004F3563">
        <w:rPr>
          <w:rFonts w:cs="Times New Roman"/>
        </w:rPr>
        <w:t>deconvolve</w:t>
      </w:r>
      <w:proofErr w:type="spellEnd"/>
      <w:r w:rsidRPr="004F3563">
        <w:rPr>
          <w:rFonts w:cs="Times New Roman"/>
        </w:rPr>
        <w:t xml:space="preserve"> the intensity trace of the same stimulus. In contrast to earlier studies which used the decay function of a calibration stimulus for the deconvolution of a second pulse, we used the decay function of one trace to compensate for the endocytic component of the same trace </w:t>
      </w:r>
      <w:r w:rsidRPr="004F3563">
        <w:rPr>
          <w:rFonts w:cs="Times New Roman"/>
        </w:rPr>
        <w:fldChar w:fldCharType="begin"/>
      </w:r>
      <w:r w:rsidR="00CB4158" w:rsidRPr="004F3563">
        <w:rPr>
          <w:rFonts w:cs="Times New Roman"/>
        </w:rPr>
        <w:instrText xml:space="preserve"> ADDIN ZOTERO_ITEM CSL_CITATION {"citationID":"Zdl99fRd","properties":{"formattedCitation":"\\super 9\\nosupersub{}","plainCitation":"9","noteIndex":0},"citationItems":[{"id":10912,"uris":["http://zotero.org/users/14629/items/8935V3JK"],"uri":["http://zotero.org/users/14629/items/8935V3JK"],"itemData":{"id":10912,"type":"article-journal","title":"Blocking endocytosis enhances short-term synaptic depression under conditions of normal availability of vesicles","container-title":"Neuron","page":"343-349","volume":"80","issue":"2","source":"NCBI PubMed","abstract":"It is commonly thought that clathrin-mediated endocytosis is the rate-limiting step of synaptic transmission in small CNS boutons with limited capacity for synaptic vesicles, causing short-term depression during high rates of synaptic transmission. Here, we show by analyzing synaptopHluorin fluorescence that 200 action potentials evoke the same cumulative amount of vesicle fusion, irrespective of the frequency of stimulation (5-40 Hz), implying the absence of vesicle reuse, since the method used (alkaline-trapping) measures only first-round exocytosis. After blocking all slow or specifically clathrin-mediated endocytosis, however, the same stimulation patterns cause a rapid stimulation-frequency-dependent release depression. This form of depression does not reflect insufficient vesicle supply, but appears to be the result of slow clearance of vesicular components from the release site. Our findings uncover an important yet overlooked role of endocytic proteins for release site clearance in addition to their well-characterized role in endocytosis itself.","DOI":"10.1016/j.neuron.2013.08.010","ISSN":"1097-4199","note":"00006 PMID: 24139039","journalAbbreviation":"Neuron","language":"eng","author":[{"family":"Hua","given":"Yunfeng"},{"family":"Woehler","given":"Andrew"},{"family":"Kahms","given":"Martin"},{"family":"Haucke","given":"Volker"},{"family":"Neher","given":"Erwin"},{"family":"Klingauf","given":"Jürgen"}],"issued":{"date-parts":[["2013",10,16]]}}}],"schema":"https://github.com/citation-style-language/schema/raw/master/csl-citation.json"} </w:instrText>
      </w:r>
      <w:r w:rsidRPr="004F3563">
        <w:rPr>
          <w:rFonts w:cs="Times New Roman"/>
        </w:rPr>
        <w:fldChar w:fldCharType="separate"/>
      </w:r>
      <w:r w:rsidR="00CB4158" w:rsidRPr="004F3563">
        <w:rPr>
          <w:rFonts w:cs="Times New Roman"/>
          <w:szCs w:val="24"/>
          <w:vertAlign w:val="superscript"/>
        </w:rPr>
        <w:t>9</w:t>
      </w:r>
      <w:r w:rsidRPr="004F3563">
        <w:rPr>
          <w:rFonts w:cs="Times New Roman"/>
        </w:rPr>
        <w:fldChar w:fldCharType="end"/>
      </w:r>
      <w:r w:rsidRPr="004F3563">
        <w:rPr>
          <w:rFonts w:cs="Times New Roman"/>
        </w:rPr>
        <w:t xml:space="preserve">. Release rates </w:t>
      </w:r>
      <w:proofErr w:type="gramStart"/>
      <w:r w:rsidRPr="004F3563">
        <w:rPr>
          <w:rFonts w:cs="Times New Roman"/>
        </w:rPr>
        <w:t>were obtained</w:t>
      </w:r>
      <w:proofErr w:type="gramEnd"/>
      <w:r w:rsidRPr="004F3563">
        <w:rPr>
          <w:rFonts w:cs="Times New Roman"/>
        </w:rPr>
        <w:t xml:space="preserve"> from the ratio of an average trace and the exponential fit on its decay phase, calculated in Fourier space, using the MATLAB functions “fast-Fourier transformation” and “inverse fast-Fourier transformation”. Values </w:t>
      </w:r>
      <w:proofErr w:type="gramStart"/>
      <w:r w:rsidRPr="004F3563">
        <w:rPr>
          <w:rFonts w:cs="Times New Roman"/>
        </w:rPr>
        <w:t>were plotted</w:t>
      </w:r>
      <w:proofErr w:type="gramEnd"/>
      <w:r w:rsidRPr="004F3563">
        <w:rPr>
          <w:rFonts w:cs="Times New Roman"/>
        </w:rPr>
        <w:t xml:space="preserve"> as cumulative release over time.</w:t>
      </w:r>
    </w:p>
    <w:p w14:paraId="68089038" w14:textId="77777777" w:rsidR="009E6DAF" w:rsidRPr="004F3563" w:rsidRDefault="009E6DAF" w:rsidP="009E6DAF">
      <w:pPr>
        <w:pStyle w:val="Heading2"/>
      </w:pPr>
      <w:r w:rsidRPr="004F3563">
        <w:t>Electrophysiology</w:t>
      </w:r>
    </w:p>
    <w:p w14:paraId="309F12E8" w14:textId="77777777" w:rsidR="009E6DAF" w:rsidRPr="004F3563" w:rsidRDefault="009E6DAF" w:rsidP="009E6DAF">
      <w:pPr>
        <w:pStyle w:val="Heading3"/>
      </w:pPr>
      <w:r w:rsidRPr="004F3563">
        <w:t>Field recordings</w:t>
      </w:r>
    </w:p>
    <w:p w14:paraId="298CF861" w14:textId="40D3BC6A" w:rsidR="009E6DAF" w:rsidRPr="004F3563" w:rsidRDefault="009E6DAF" w:rsidP="009E6DAF">
      <w:r w:rsidRPr="004F3563">
        <w:t xml:space="preserve">To record extracellular neuronal field responses, hippocampal slices of 3-month-old animals were prepared as previously described </w:t>
      </w:r>
      <w:r w:rsidRPr="004F3563">
        <w:fldChar w:fldCharType="begin"/>
      </w:r>
      <w:r w:rsidR="00CB4158" w:rsidRPr="004F3563">
        <w:instrText xml:space="preserve"> ADDIN ZOTERO_ITEM CSL_CITATION {"citationID":"1lehit3h78","properties":{"formattedCitation":"\\super 10\\nosupersub{}","plainCitation":"10","noteIndex":0},"citationItems":[{"id":2814,"uris":["http://zotero.org/users/14629/items/PM88SKBM"],"uri":["http://zotero.org/users/14629/items/PM88SKBM"],"itemData":{"id":2814,"type":"article-journal","title":"Presynaptic kainate receptors impart an associative property to hippocampal mossy fiber long-term potentiation","container-title":"Nature Neuroscience","page":"1058-1063","volume":"6","issue":"10","source":"NCBI PubMed","abstract":"Hippocampal mossy fiber synapses show an unusual form of long-term potentiation (LTP) that is independent of NMDA receptor activation and is expressed presynaptically. Using receptor antagonists, as well as receptor knockout mice, we found that presynaptic kainate receptors facilitate the induction of mossy fiber long-term potentiation (LTP), although they are not required for this form of LTP. Most importantly, these receptors impart an associativity to mossy fiber LTP such that activity in neighboring mossy fiber synapses, or even associational/commissural synapses, influences the threshold for inducing mossy fiber LTP. Such a mechanism greatly increases the computational power of this form of plasticity.","DOI":"10.1038/nn1116","ISSN":"1097-6256","note":"PMID: 12947409","journalAbbreviation":"Nat. Neurosci","author":[{"family":"Schmitz","given":"Dietmar"},{"family":"Mellor","given":"Jack"},{"family":"Breustedt","given":"Joerg"},{"family":"Nicoll","given":"Roger A"}],"issued":{"date-parts":[["2003",10]]}}}],"schema":"https://github.com/citation-style-language/schema/raw/master/csl-citation.json"} </w:instrText>
      </w:r>
      <w:r w:rsidRPr="004F3563">
        <w:fldChar w:fldCharType="separate"/>
      </w:r>
      <w:r w:rsidR="00CB4158" w:rsidRPr="004F3563">
        <w:rPr>
          <w:rFonts w:cs="Times New Roman"/>
          <w:szCs w:val="24"/>
          <w:vertAlign w:val="superscript"/>
        </w:rPr>
        <w:t>10</w:t>
      </w:r>
      <w:r w:rsidRPr="004F3563">
        <w:fldChar w:fldCharType="end"/>
      </w:r>
      <w:r w:rsidRPr="004F3563">
        <w:t xml:space="preserve">. Mice </w:t>
      </w:r>
      <w:proofErr w:type="gramStart"/>
      <w:r w:rsidRPr="004F3563">
        <w:t>were anesthetized</w:t>
      </w:r>
      <w:proofErr w:type="gramEnd"/>
      <w:r w:rsidRPr="004F3563">
        <w:t xml:space="preserve"> with isoflurane and the brains were removed. Tissue blocks containing the </w:t>
      </w:r>
      <w:proofErr w:type="spellStart"/>
      <w:r w:rsidRPr="004F3563">
        <w:t>subicular</w:t>
      </w:r>
      <w:proofErr w:type="spellEnd"/>
      <w:r w:rsidRPr="004F3563">
        <w:t xml:space="preserve"> area and hippocampus were mounted on a </w:t>
      </w:r>
      <w:proofErr w:type="spellStart"/>
      <w:r w:rsidRPr="004F3563">
        <w:t>Vibratome</w:t>
      </w:r>
      <w:proofErr w:type="spellEnd"/>
      <w:r w:rsidRPr="004F3563">
        <w:t xml:space="preserve"> (Leica VT1200) in a chamber filled with ice-cold artificial cerebrospinal fluid, ACSF, containing (in </w:t>
      </w:r>
      <w:proofErr w:type="spellStart"/>
      <w:r w:rsidRPr="004F3563">
        <w:t>mM</w:t>
      </w:r>
      <w:proofErr w:type="spellEnd"/>
      <w:r w:rsidRPr="004F3563">
        <w:t xml:space="preserve">): 87 </w:t>
      </w:r>
      <w:proofErr w:type="spellStart"/>
      <w:r w:rsidRPr="004F3563">
        <w:t>NaCl</w:t>
      </w:r>
      <w:proofErr w:type="spellEnd"/>
      <w:r w:rsidRPr="004F3563">
        <w:t>, 75 sucrose, 26 NaHCO</w:t>
      </w:r>
      <w:r w:rsidRPr="004F3563">
        <w:rPr>
          <w:vertAlign w:val="subscript"/>
        </w:rPr>
        <w:t>3</w:t>
      </w:r>
      <w:r w:rsidRPr="004F3563">
        <w:t xml:space="preserve">, 2.5 </w:t>
      </w:r>
      <w:proofErr w:type="spellStart"/>
      <w:r w:rsidRPr="004F3563">
        <w:t>KCl</w:t>
      </w:r>
      <w:proofErr w:type="spellEnd"/>
      <w:r w:rsidRPr="004F3563">
        <w:t>, 1.25 NaH</w:t>
      </w:r>
      <w:r w:rsidRPr="004F3563">
        <w:rPr>
          <w:vertAlign w:val="subscript"/>
        </w:rPr>
        <w:t>2</w:t>
      </w:r>
      <w:r w:rsidRPr="004F3563">
        <w:t>PO</w:t>
      </w:r>
      <w:r w:rsidRPr="004F3563">
        <w:rPr>
          <w:vertAlign w:val="subscript"/>
        </w:rPr>
        <w:t>4</w:t>
      </w:r>
      <w:r w:rsidRPr="004F3563">
        <w:t>, 0.5 CaCl</w:t>
      </w:r>
      <w:r w:rsidRPr="004F3563">
        <w:rPr>
          <w:vertAlign w:val="subscript"/>
        </w:rPr>
        <w:t>2</w:t>
      </w:r>
      <w:r w:rsidRPr="004F3563">
        <w:t>, 7 MgSO</w:t>
      </w:r>
      <w:r w:rsidRPr="004F3563">
        <w:rPr>
          <w:vertAlign w:val="subscript"/>
        </w:rPr>
        <w:t>4</w:t>
      </w:r>
      <w:r w:rsidRPr="004F3563">
        <w:t>, 2.5 glucose, saturated with 95% O</w:t>
      </w:r>
      <w:r w:rsidRPr="004F3563">
        <w:rPr>
          <w:vertAlign w:val="subscript"/>
        </w:rPr>
        <w:t>2</w:t>
      </w:r>
      <w:r w:rsidRPr="004F3563">
        <w:t>, 5% CO</w:t>
      </w:r>
      <w:r w:rsidRPr="004F3563">
        <w:rPr>
          <w:vertAlign w:val="subscript"/>
        </w:rPr>
        <w:t>2</w:t>
      </w:r>
      <w:r w:rsidRPr="004F3563">
        <w:t xml:space="preserve">, pH 7.4. Transverse brain slices were cut at </w:t>
      </w:r>
      <w:proofErr w:type="gramStart"/>
      <w:r w:rsidRPr="004F3563">
        <w:t xml:space="preserve">400 </w:t>
      </w:r>
      <w:proofErr w:type="spellStart"/>
      <w:r w:rsidRPr="004F3563">
        <w:t>μm</w:t>
      </w:r>
      <w:proofErr w:type="spellEnd"/>
      <w:proofErr w:type="gramEnd"/>
      <w:r w:rsidRPr="004F3563">
        <w:t xml:space="preserve"> thickness and kept at 35°C for 30 minutes. Slices were then cooled to room temperature and transferred to ACSF containing (in </w:t>
      </w:r>
      <w:proofErr w:type="spellStart"/>
      <w:r w:rsidRPr="004F3563">
        <w:t>mM</w:t>
      </w:r>
      <w:proofErr w:type="spellEnd"/>
      <w:r w:rsidRPr="004F3563">
        <w:t xml:space="preserve">): 119 </w:t>
      </w:r>
      <w:proofErr w:type="spellStart"/>
      <w:r w:rsidRPr="004F3563">
        <w:t>NaCl</w:t>
      </w:r>
      <w:proofErr w:type="spellEnd"/>
      <w:r w:rsidRPr="004F3563">
        <w:t>, 26 NaHCO</w:t>
      </w:r>
      <w:r w:rsidRPr="004F3563">
        <w:rPr>
          <w:vertAlign w:val="subscript"/>
        </w:rPr>
        <w:t>3</w:t>
      </w:r>
      <w:r w:rsidRPr="004F3563">
        <w:t xml:space="preserve">, 10 glucose, 2.5 </w:t>
      </w:r>
      <w:proofErr w:type="spellStart"/>
      <w:r w:rsidRPr="004F3563">
        <w:t>KCl</w:t>
      </w:r>
      <w:proofErr w:type="spellEnd"/>
      <w:r w:rsidRPr="004F3563">
        <w:t>, 2.5 CaCl</w:t>
      </w:r>
      <w:r w:rsidRPr="004F3563">
        <w:rPr>
          <w:vertAlign w:val="subscript"/>
        </w:rPr>
        <w:t>2</w:t>
      </w:r>
      <w:r w:rsidRPr="004F3563">
        <w:t>, 1.3 MgCl</w:t>
      </w:r>
      <w:r w:rsidRPr="004F3563">
        <w:rPr>
          <w:vertAlign w:val="subscript"/>
        </w:rPr>
        <w:t>2</w:t>
      </w:r>
      <w:r w:rsidRPr="004F3563">
        <w:t xml:space="preserve">, </w:t>
      </w:r>
      <w:proofErr w:type="gramStart"/>
      <w:r w:rsidRPr="004F3563">
        <w:t>1</w:t>
      </w:r>
      <w:proofErr w:type="gramEnd"/>
      <w:r w:rsidRPr="004F3563">
        <w:t xml:space="preserve"> NaH</w:t>
      </w:r>
      <w:r w:rsidRPr="004F3563">
        <w:rPr>
          <w:vertAlign w:val="subscript"/>
        </w:rPr>
        <w:t>2</w:t>
      </w:r>
      <w:r w:rsidRPr="004F3563">
        <w:t>PO</w:t>
      </w:r>
      <w:r w:rsidRPr="004F3563">
        <w:rPr>
          <w:vertAlign w:val="subscript"/>
        </w:rPr>
        <w:t>4</w:t>
      </w:r>
      <w:r w:rsidRPr="004F3563">
        <w:t xml:space="preserve">. ACSF </w:t>
      </w:r>
      <w:proofErr w:type="gramStart"/>
      <w:r w:rsidRPr="004F3563">
        <w:t>was equilibrated</w:t>
      </w:r>
      <w:proofErr w:type="gramEnd"/>
      <w:r w:rsidRPr="004F3563">
        <w:t xml:space="preserve"> with 95% O</w:t>
      </w:r>
      <w:r w:rsidRPr="004F3563">
        <w:rPr>
          <w:vertAlign w:val="subscript"/>
        </w:rPr>
        <w:t>2</w:t>
      </w:r>
      <w:r w:rsidRPr="004F3563">
        <w:t xml:space="preserve"> and 5% CO</w:t>
      </w:r>
      <w:r w:rsidRPr="004F3563">
        <w:rPr>
          <w:vertAlign w:val="subscript"/>
        </w:rPr>
        <w:t>2</w:t>
      </w:r>
      <w:r w:rsidRPr="004F3563">
        <w:t xml:space="preserve">. The slices were stored in a submerged chamber for 1-7 h prior recording. In the submerged recording chamber, slices </w:t>
      </w:r>
      <w:proofErr w:type="gramStart"/>
      <w:r w:rsidRPr="004F3563">
        <w:t>were perfused</w:t>
      </w:r>
      <w:proofErr w:type="gramEnd"/>
      <w:r w:rsidRPr="004F3563">
        <w:t xml:space="preserve"> with ACSF at a rate of 3-4 ml/min at 34°C. Evoked </w:t>
      </w:r>
      <w:r w:rsidRPr="004F3563">
        <w:lastRenderedPageBreak/>
        <w:t xml:space="preserve">postsynaptic were induced by stimulating Schaffer collaterals (0.1 Hz) in CA1 stratum </w:t>
      </w:r>
      <w:proofErr w:type="spellStart"/>
      <w:r w:rsidRPr="004F3563">
        <w:t>radiatum</w:t>
      </w:r>
      <w:proofErr w:type="spellEnd"/>
      <w:r w:rsidRPr="004F3563">
        <w:t xml:space="preserve"> with ACSF filled glass pipettes using a stimulus isolator (ISO-flex, A.M.P.I). Field excitatory postsynaptic potentials (</w:t>
      </w:r>
      <w:proofErr w:type="spellStart"/>
      <w:r w:rsidRPr="004F3563">
        <w:t>fEPSPs</w:t>
      </w:r>
      <w:proofErr w:type="spellEnd"/>
      <w:r w:rsidRPr="004F3563">
        <w:t xml:space="preserve">) </w:t>
      </w:r>
      <w:proofErr w:type="gramStart"/>
      <w:r w:rsidRPr="004F3563">
        <w:t>were recorded</w:t>
      </w:r>
      <w:proofErr w:type="gramEnd"/>
      <w:r w:rsidRPr="004F3563">
        <w:t xml:space="preserve"> with glass pipettes filled with ACSF and placed in stratum </w:t>
      </w:r>
      <w:proofErr w:type="spellStart"/>
      <w:r w:rsidRPr="004F3563">
        <w:t>radiatum</w:t>
      </w:r>
      <w:proofErr w:type="spellEnd"/>
      <w:r w:rsidRPr="004F3563">
        <w:t xml:space="preserve">. Stimulation artifacts </w:t>
      </w:r>
      <w:proofErr w:type="gramStart"/>
      <w:r w:rsidRPr="004F3563">
        <w:t>were blanked</w:t>
      </w:r>
      <w:proofErr w:type="gramEnd"/>
      <w:r w:rsidRPr="004F3563">
        <w:t xml:space="preserve"> in sample traces. Prolonged repetitive stimulation at 10 Hz </w:t>
      </w:r>
      <w:proofErr w:type="gramStart"/>
      <w:r w:rsidRPr="004F3563">
        <w:t>was performed</w:t>
      </w:r>
      <w:proofErr w:type="gramEnd"/>
      <w:r w:rsidRPr="004F3563">
        <w:t xml:space="preserve"> for 30 s in the presence of 50 </w:t>
      </w:r>
      <w:proofErr w:type="spellStart"/>
      <w:r w:rsidRPr="004F3563">
        <w:t>μM</w:t>
      </w:r>
      <w:proofErr w:type="spellEnd"/>
      <w:r w:rsidRPr="004F3563">
        <w:t xml:space="preserve"> APV (</w:t>
      </w:r>
      <w:proofErr w:type="spellStart"/>
      <w:r w:rsidRPr="004F3563">
        <w:t>Tocris</w:t>
      </w:r>
      <w:proofErr w:type="spellEnd"/>
      <w:r w:rsidRPr="004F3563">
        <w:t xml:space="preserve">). LTP </w:t>
      </w:r>
      <w:proofErr w:type="gramStart"/>
      <w:r w:rsidRPr="004F3563">
        <w:t>was induced</w:t>
      </w:r>
      <w:proofErr w:type="gramEnd"/>
      <w:r w:rsidRPr="004F3563">
        <w:t xml:space="preserve"> by tetanic stimulation of Schaffer collaterals </w:t>
      </w:r>
      <w:r w:rsidRPr="004F3563">
        <w:rPr>
          <w:rFonts w:cs="Times New Roman"/>
        </w:rPr>
        <w:t>(two 1 s trains of 100 Hz, 20 s apart)</w:t>
      </w:r>
      <w:r w:rsidRPr="004F3563">
        <w:t xml:space="preserve">. Recordings </w:t>
      </w:r>
      <w:proofErr w:type="gramStart"/>
      <w:r w:rsidRPr="004F3563">
        <w:t>were acquired</w:t>
      </w:r>
      <w:proofErr w:type="gramEnd"/>
      <w:r w:rsidRPr="004F3563">
        <w:t xml:space="preserve"> with </w:t>
      </w:r>
      <w:proofErr w:type="spellStart"/>
      <w:r w:rsidRPr="004F3563">
        <w:t>Axopatch</w:t>
      </w:r>
      <w:proofErr w:type="spellEnd"/>
      <w:r w:rsidRPr="004F3563">
        <w:t xml:space="preserve"> 700B Amplifier (Molecular Devices), digitized at 5 kHz, filtered at 2 kHz, stored and analyzed using IGOR Pro 4 software (</w:t>
      </w:r>
      <w:proofErr w:type="spellStart"/>
      <w:r w:rsidRPr="004F3563">
        <w:t>Wavemetrics</w:t>
      </w:r>
      <w:proofErr w:type="spellEnd"/>
      <w:r w:rsidRPr="004F3563">
        <w:t xml:space="preserve">). All data </w:t>
      </w:r>
      <w:proofErr w:type="gramStart"/>
      <w:r w:rsidRPr="004F3563">
        <w:t>are expressed</w:t>
      </w:r>
      <w:proofErr w:type="gramEnd"/>
      <w:r w:rsidRPr="004F3563">
        <w:t xml:space="preserve"> as mean ± SEM. Statistical significance for comparisons between groups was determined by unpaired t-tests.</w:t>
      </w:r>
    </w:p>
    <w:p w14:paraId="6C207E06" w14:textId="77777777" w:rsidR="009E6DAF" w:rsidRPr="004F3563" w:rsidRDefault="009E6DAF" w:rsidP="009E6DAF">
      <w:pPr>
        <w:pStyle w:val="Heading3"/>
      </w:pPr>
      <w:proofErr w:type="spellStart"/>
      <w:proofErr w:type="gramStart"/>
      <w:r w:rsidRPr="004F3563">
        <w:t>mEPSC</w:t>
      </w:r>
      <w:proofErr w:type="spellEnd"/>
      <w:proofErr w:type="gramEnd"/>
      <w:r w:rsidRPr="004F3563">
        <w:t xml:space="preserve"> recording</w:t>
      </w:r>
    </w:p>
    <w:p w14:paraId="4679E18A" w14:textId="77777777" w:rsidR="009E6DAF" w:rsidRPr="004F3563" w:rsidRDefault="009E6DAF" w:rsidP="009E6DAF">
      <w:r w:rsidRPr="004F3563">
        <w:t>Whole-cell patch-clamp recordings of miniature excitatory postsynaptic currents (</w:t>
      </w:r>
      <w:proofErr w:type="spellStart"/>
      <w:r w:rsidRPr="004F3563">
        <w:t>mEPSCs</w:t>
      </w:r>
      <w:proofErr w:type="spellEnd"/>
      <w:r w:rsidRPr="004F3563">
        <w:t xml:space="preserve">) have been described previously </w:t>
      </w:r>
      <w:r w:rsidRPr="004F3563">
        <w:rPr>
          <w:szCs w:val="24"/>
        </w:rPr>
        <w:t>(Jüttner et al., 2005)</w:t>
      </w:r>
      <w:r w:rsidRPr="004F3563">
        <w:t xml:space="preserve">. Mice of postnatal day 24 to 28 </w:t>
      </w:r>
      <w:proofErr w:type="gramStart"/>
      <w:r w:rsidRPr="004F3563">
        <w:t xml:space="preserve">were anaesthetized with </w:t>
      </w:r>
      <w:proofErr w:type="spellStart"/>
      <w:r w:rsidRPr="004F3563">
        <w:t>isofluran</w:t>
      </w:r>
      <w:proofErr w:type="spellEnd"/>
      <w:r w:rsidRPr="004F3563">
        <w:t xml:space="preserve"> and decapitated</w:t>
      </w:r>
      <w:proofErr w:type="gramEnd"/>
      <w:r w:rsidRPr="004F3563">
        <w:t xml:space="preserve">. </w:t>
      </w:r>
      <w:proofErr w:type="gramStart"/>
      <w:r w:rsidRPr="004F3563">
        <w:t xml:space="preserve">The brain was quickly removed and placed in an ice-cold ACSF solution with a reduced calcium concentration consisting of (in </w:t>
      </w:r>
      <w:proofErr w:type="spellStart"/>
      <w:r w:rsidRPr="004F3563">
        <w:t>mM</w:t>
      </w:r>
      <w:proofErr w:type="spellEnd"/>
      <w:r w:rsidRPr="004F3563">
        <w:t xml:space="preserve">): 130 </w:t>
      </w:r>
      <w:proofErr w:type="spellStart"/>
      <w:r w:rsidRPr="004F3563">
        <w:t>NaCl</w:t>
      </w:r>
      <w:proofErr w:type="spellEnd"/>
      <w:r w:rsidRPr="004F3563">
        <w:t xml:space="preserve">, 4 </w:t>
      </w:r>
      <w:proofErr w:type="spellStart"/>
      <w:r w:rsidRPr="004F3563">
        <w:t>KCl</w:t>
      </w:r>
      <w:proofErr w:type="spellEnd"/>
      <w:r w:rsidRPr="004F3563">
        <w:t>, 10 glucose, 1.25 NaH</w:t>
      </w:r>
      <w:r w:rsidRPr="004F3563">
        <w:rPr>
          <w:vertAlign w:val="subscript"/>
        </w:rPr>
        <w:t>2</w:t>
      </w:r>
      <w:r w:rsidRPr="004F3563">
        <w:t>PO</w:t>
      </w:r>
      <w:r w:rsidRPr="004F3563">
        <w:rPr>
          <w:vertAlign w:val="subscript"/>
        </w:rPr>
        <w:t>4</w:t>
      </w:r>
      <w:r w:rsidRPr="004F3563">
        <w:t>, 25 NaHCO</w:t>
      </w:r>
      <w:r w:rsidRPr="004F3563">
        <w:rPr>
          <w:vertAlign w:val="subscript"/>
        </w:rPr>
        <w:t>3</w:t>
      </w:r>
      <w:r w:rsidRPr="004F3563">
        <w:t>, 0.1 CaCl</w:t>
      </w:r>
      <w:r w:rsidRPr="004F3563">
        <w:rPr>
          <w:vertAlign w:val="subscript"/>
        </w:rPr>
        <w:t>2</w:t>
      </w:r>
      <w:r w:rsidRPr="004F3563">
        <w:t>, and 3 MgCl</w:t>
      </w:r>
      <w:r w:rsidRPr="004F3563">
        <w:rPr>
          <w:vertAlign w:val="subscript"/>
        </w:rPr>
        <w:t>2</w:t>
      </w:r>
      <w:r w:rsidRPr="004F3563">
        <w:t xml:space="preserve">. Transversal slices (200 µm) comprising the CA1 region of the hippocampus were obtained using a </w:t>
      </w:r>
      <w:proofErr w:type="spellStart"/>
      <w:r w:rsidRPr="004F3563">
        <w:t>vibratome</w:t>
      </w:r>
      <w:proofErr w:type="spellEnd"/>
      <w:r w:rsidRPr="004F3563">
        <w:t xml:space="preserve"> (VT1000S, Leica Microsystems, Germany) and were kept in oxygenated ACSF solution ((in </w:t>
      </w:r>
      <w:proofErr w:type="spellStart"/>
      <w:r w:rsidRPr="004F3563">
        <w:t>mM</w:t>
      </w:r>
      <w:proofErr w:type="spellEnd"/>
      <w:r w:rsidRPr="004F3563">
        <w:t xml:space="preserve">) 130 </w:t>
      </w:r>
      <w:proofErr w:type="spellStart"/>
      <w:r w:rsidRPr="004F3563">
        <w:t>NaCl</w:t>
      </w:r>
      <w:proofErr w:type="spellEnd"/>
      <w:r w:rsidRPr="004F3563">
        <w:t xml:space="preserve">, 4 </w:t>
      </w:r>
      <w:proofErr w:type="spellStart"/>
      <w:r w:rsidRPr="004F3563">
        <w:t>KCl</w:t>
      </w:r>
      <w:proofErr w:type="spellEnd"/>
      <w:r w:rsidRPr="004F3563">
        <w:t>, 10 glucose, 1.25 NaH</w:t>
      </w:r>
      <w:r w:rsidRPr="004F3563">
        <w:rPr>
          <w:vertAlign w:val="subscript"/>
        </w:rPr>
        <w:t>2</w:t>
      </w:r>
      <w:r w:rsidRPr="004F3563">
        <w:t>PO</w:t>
      </w:r>
      <w:r w:rsidRPr="004F3563">
        <w:rPr>
          <w:vertAlign w:val="subscript"/>
        </w:rPr>
        <w:t>4</w:t>
      </w:r>
      <w:r w:rsidRPr="004F3563">
        <w:t>, 25 NaHCO</w:t>
      </w:r>
      <w:r w:rsidRPr="004F3563">
        <w:rPr>
          <w:vertAlign w:val="subscript"/>
        </w:rPr>
        <w:t>3</w:t>
      </w:r>
      <w:r w:rsidRPr="004F3563">
        <w:t>, 2 CaCl</w:t>
      </w:r>
      <w:r w:rsidRPr="004F3563">
        <w:rPr>
          <w:vertAlign w:val="subscript"/>
        </w:rPr>
        <w:t>2</w:t>
      </w:r>
      <w:r w:rsidRPr="004F3563">
        <w:t>, and 1 MgCl</w:t>
      </w:r>
      <w:r w:rsidRPr="004F3563">
        <w:rPr>
          <w:vertAlign w:val="subscript"/>
        </w:rPr>
        <w:t>2</w:t>
      </w:r>
      <w:r w:rsidRPr="004F3563">
        <w:t>) at room temperature for at least 2 hours.</w:t>
      </w:r>
      <w:proofErr w:type="gramEnd"/>
      <w:r w:rsidRPr="004F3563">
        <w:t xml:space="preserve"> For subsequent patch-clamp recording, slices </w:t>
      </w:r>
      <w:proofErr w:type="gramStart"/>
      <w:r w:rsidRPr="004F3563">
        <w:t>were transferred</w:t>
      </w:r>
      <w:proofErr w:type="gramEnd"/>
      <w:r w:rsidRPr="004F3563">
        <w:t xml:space="preserve"> to a submersion-type recording chamber, which was continually perfused with oxygenated ACSF (2 ml/min). Miniature EPSCs </w:t>
      </w:r>
      <w:proofErr w:type="gramStart"/>
      <w:r w:rsidRPr="004F3563">
        <w:t>were recorded</w:t>
      </w:r>
      <w:proofErr w:type="gramEnd"/>
      <w:r w:rsidRPr="004F3563">
        <w:t xml:space="preserve"> from visually identified CA1 pyramidal neurons. AMPA-mediated </w:t>
      </w:r>
      <w:proofErr w:type="spellStart"/>
      <w:r w:rsidRPr="004F3563">
        <w:t>mEPSCs</w:t>
      </w:r>
      <w:proofErr w:type="spellEnd"/>
      <w:r w:rsidRPr="004F3563">
        <w:t xml:space="preserve"> </w:t>
      </w:r>
      <w:proofErr w:type="gramStart"/>
      <w:r w:rsidRPr="004F3563">
        <w:t>were isolated</w:t>
      </w:r>
      <w:proofErr w:type="gramEnd"/>
      <w:r w:rsidRPr="004F3563">
        <w:t xml:space="preserve"> pharmacologically by blocking </w:t>
      </w:r>
      <w:proofErr w:type="spellStart"/>
      <w:r w:rsidRPr="004F3563">
        <w:t>glycinergic</w:t>
      </w:r>
      <w:proofErr w:type="spellEnd"/>
      <w:r w:rsidRPr="004F3563">
        <w:t xml:space="preserve"> and GABAergic input as well as NMDA receptor-mediated currents (strychnine, 1 µM; </w:t>
      </w:r>
      <w:proofErr w:type="spellStart"/>
      <w:r w:rsidRPr="004F3563">
        <w:t>bicuculline</w:t>
      </w:r>
      <w:proofErr w:type="spellEnd"/>
      <w:r w:rsidRPr="004F3563">
        <w:t xml:space="preserve"> </w:t>
      </w:r>
      <w:proofErr w:type="spellStart"/>
      <w:r w:rsidRPr="004F3563">
        <w:t>methiodide</w:t>
      </w:r>
      <w:proofErr w:type="spellEnd"/>
      <w:r w:rsidRPr="004F3563">
        <w:t>, 20 µM; APV, 100 µM). Action-potential dependent neurotransmitter release was blocked by TTX (</w:t>
      </w:r>
      <w:proofErr w:type="gramStart"/>
      <w:r w:rsidRPr="004F3563">
        <w:t>1</w:t>
      </w:r>
      <w:proofErr w:type="gramEnd"/>
      <w:r w:rsidRPr="004F3563">
        <w:t xml:space="preserve"> µM). All experiments </w:t>
      </w:r>
      <w:proofErr w:type="gramStart"/>
      <w:r w:rsidRPr="004F3563">
        <w:t>were performed</w:t>
      </w:r>
      <w:proofErr w:type="gramEnd"/>
      <w:r w:rsidRPr="004F3563">
        <w:t xml:space="preserve"> at room temperature. During recordings slices were perfused at a flow rate of 2 ml/min with ACSF solution ((in </w:t>
      </w:r>
      <w:proofErr w:type="spellStart"/>
      <w:r w:rsidRPr="004F3563">
        <w:t>mM</w:t>
      </w:r>
      <w:proofErr w:type="spellEnd"/>
      <w:r w:rsidRPr="004F3563">
        <w:t xml:space="preserve">) 130 </w:t>
      </w:r>
      <w:proofErr w:type="spellStart"/>
      <w:r w:rsidRPr="004F3563">
        <w:t>NaCl</w:t>
      </w:r>
      <w:proofErr w:type="spellEnd"/>
      <w:r w:rsidRPr="004F3563">
        <w:t xml:space="preserve">, 4 </w:t>
      </w:r>
      <w:proofErr w:type="spellStart"/>
      <w:r w:rsidRPr="004F3563">
        <w:t>KCl</w:t>
      </w:r>
      <w:proofErr w:type="spellEnd"/>
      <w:r w:rsidRPr="004F3563">
        <w:t xml:space="preserve">, 10 glucose, 1.25 </w:t>
      </w:r>
      <w:r w:rsidRPr="004F3563">
        <w:lastRenderedPageBreak/>
        <w:t>NaH</w:t>
      </w:r>
      <w:r w:rsidRPr="004F3563">
        <w:rPr>
          <w:vertAlign w:val="subscript"/>
        </w:rPr>
        <w:t>2</w:t>
      </w:r>
      <w:r w:rsidRPr="004F3563">
        <w:t>PO</w:t>
      </w:r>
      <w:r w:rsidRPr="004F3563">
        <w:rPr>
          <w:vertAlign w:val="subscript"/>
        </w:rPr>
        <w:t>4</w:t>
      </w:r>
      <w:r w:rsidRPr="004F3563">
        <w:t>, 25 NaHCO</w:t>
      </w:r>
      <w:r w:rsidRPr="004F3563">
        <w:rPr>
          <w:vertAlign w:val="subscript"/>
        </w:rPr>
        <w:t>3</w:t>
      </w:r>
      <w:r w:rsidRPr="004F3563">
        <w:t>, 2 CaCl</w:t>
      </w:r>
      <w:r w:rsidRPr="004F3563">
        <w:rPr>
          <w:vertAlign w:val="subscript"/>
        </w:rPr>
        <w:t>2</w:t>
      </w:r>
      <w:r w:rsidRPr="004F3563">
        <w:t>, and 1 MgCl</w:t>
      </w:r>
      <w:r w:rsidRPr="004F3563">
        <w:rPr>
          <w:vertAlign w:val="subscript"/>
        </w:rPr>
        <w:t>2</w:t>
      </w:r>
      <w:r w:rsidRPr="004F3563">
        <w:t xml:space="preserve">). The patch pipette solution contained 4 </w:t>
      </w:r>
      <w:proofErr w:type="spellStart"/>
      <w:r w:rsidRPr="004F3563">
        <w:t>mM</w:t>
      </w:r>
      <w:proofErr w:type="spellEnd"/>
      <w:r w:rsidRPr="004F3563">
        <w:t xml:space="preserve"> </w:t>
      </w:r>
      <w:proofErr w:type="spellStart"/>
      <w:r w:rsidRPr="004F3563">
        <w:t>NaCl</w:t>
      </w:r>
      <w:proofErr w:type="spellEnd"/>
      <w:r w:rsidRPr="004F3563">
        <w:t xml:space="preserve">, 120 </w:t>
      </w:r>
      <w:proofErr w:type="spellStart"/>
      <w:r w:rsidRPr="004F3563">
        <w:t>mM</w:t>
      </w:r>
      <w:proofErr w:type="spellEnd"/>
      <w:r w:rsidRPr="004F3563">
        <w:t xml:space="preserve"> </w:t>
      </w:r>
      <w:proofErr w:type="spellStart"/>
      <w:r w:rsidRPr="004F3563">
        <w:t>KCl</w:t>
      </w:r>
      <w:proofErr w:type="spellEnd"/>
      <w:r w:rsidRPr="004F3563">
        <w:t xml:space="preserve">, 5 </w:t>
      </w:r>
      <w:proofErr w:type="spellStart"/>
      <w:r w:rsidRPr="004F3563">
        <w:t>mM</w:t>
      </w:r>
      <w:proofErr w:type="spellEnd"/>
      <w:r w:rsidRPr="004F3563">
        <w:t xml:space="preserve"> glucose, 5 </w:t>
      </w:r>
      <w:proofErr w:type="spellStart"/>
      <w:r w:rsidRPr="004F3563">
        <w:t>mM</w:t>
      </w:r>
      <w:proofErr w:type="spellEnd"/>
      <w:r w:rsidRPr="004F3563">
        <w:t xml:space="preserve"> EGTA, 10 </w:t>
      </w:r>
      <w:proofErr w:type="spellStart"/>
      <w:r w:rsidRPr="004F3563">
        <w:t>mM</w:t>
      </w:r>
      <w:proofErr w:type="spellEnd"/>
      <w:r w:rsidRPr="004F3563">
        <w:t xml:space="preserve"> HEPES, 0.5 </w:t>
      </w:r>
      <w:proofErr w:type="spellStart"/>
      <w:r w:rsidRPr="004F3563">
        <w:t>mM</w:t>
      </w:r>
      <w:proofErr w:type="spellEnd"/>
      <w:r w:rsidRPr="004F3563">
        <w:t xml:space="preserve"> CaCl</w:t>
      </w:r>
      <w:r w:rsidRPr="004F3563">
        <w:rPr>
          <w:vertAlign w:val="subscript"/>
        </w:rPr>
        <w:t>2</w:t>
      </w:r>
      <w:r w:rsidRPr="004F3563">
        <w:t xml:space="preserve"> and 4 </w:t>
      </w:r>
      <w:proofErr w:type="spellStart"/>
      <w:r w:rsidRPr="004F3563">
        <w:t>mM</w:t>
      </w:r>
      <w:proofErr w:type="spellEnd"/>
      <w:r w:rsidRPr="004F3563">
        <w:t xml:space="preserve"> MgCl</w:t>
      </w:r>
      <w:r w:rsidRPr="004F3563">
        <w:rPr>
          <w:vertAlign w:val="subscript"/>
        </w:rPr>
        <w:t>2</w:t>
      </w:r>
      <w:r w:rsidRPr="004F3563">
        <w:t xml:space="preserve"> (pH 7.3). During recordings at a holding potential of -70 mV the series resistance (10-20 </w:t>
      </w:r>
      <w:proofErr w:type="spellStart"/>
      <w:r w:rsidRPr="004F3563">
        <w:t>MOhm</w:t>
      </w:r>
      <w:proofErr w:type="spellEnd"/>
      <w:r w:rsidRPr="004F3563">
        <w:t xml:space="preserve">) was electronically compensated as well as possible (50- 70%). Recordings were accepted only if the uncompensated series resistance was less than 20 </w:t>
      </w:r>
      <w:proofErr w:type="spellStart"/>
      <w:r w:rsidRPr="004F3563">
        <w:t>MOhm</w:t>
      </w:r>
      <w:proofErr w:type="spellEnd"/>
      <w:r w:rsidRPr="004F3563">
        <w:t xml:space="preserve"> and did not change by &gt;20% during the experiment. All electrophysiological experiments </w:t>
      </w:r>
      <w:proofErr w:type="gramStart"/>
      <w:r w:rsidRPr="004F3563">
        <w:t>were performed</w:t>
      </w:r>
      <w:proofErr w:type="gramEnd"/>
      <w:r w:rsidRPr="004F3563">
        <w:t xml:space="preserve"> blinded for the genotype of the animals. Recordings were made using an EPC-10 (HEKA Electronics, </w:t>
      </w:r>
      <w:proofErr w:type="spellStart"/>
      <w:r w:rsidRPr="004F3563">
        <w:t>Lambrecht</w:t>
      </w:r>
      <w:proofErr w:type="spellEnd"/>
      <w:r w:rsidRPr="004F3563">
        <w:t xml:space="preserve">/Pfalz, </w:t>
      </w:r>
      <w:proofErr w:type="gramStart"/>
      <w:r w:rsidRPr="004F3563">
        <w:t>Germany</w:t>
      </w:r>
      <w:proofErr w:type="gramEnd"/>
      <w:r w:rsidRPr="004F3563">
        <w:t xml:space="preserve">). Signals were sampled at a rate of 10 kHz and </w:t>
      </w:r>
      <w:proofErr w:type="spellStart"/>
      <w:r w:rsidRPr="004F3563">
        <w:t>analysed</w:t>
      </w:r>
      <w:proofErr w:type="spellEnd"/>
      <w:r w:rsidRPr="004F3563">
        <w:t xml:space="preserve"> off-line using </w:t>
      </w:r>
      <w:proofErr w:type="spellStart"/>
      <w:r w:rsidRPr="004F3563">
        <w:t>WinTida</w:t>
      </w:r>
      <w:proofErr w:type="spellEnd"/>
      <w:r w:rsidRPr="004F3563">
        <w:t xml:space="preserve"> 5.0 (HEKA Electronics, </w:t>
      </w:r>
      <w:proofErr w:type="spellStart"/>
      <w:r w:rsidRPr="004F3563">
        <w:t>Lambrecht</w:t>
      </w:r>
      <w:proofErr w:type="spellEnd"/>
      <w:r w:rsidRPr="004F3563">
        <w:t xml:space="preserve">/Pfalz, </w:t>
      </w:r>
      <w:proofErr w:type="gramStart"/>
      <w:r w:rsidRPr="004F3563">
        <w:t>Germany</w:t>
      </w:r>
      <w:proofErr w:type="gramEnd"/>
      <w:r w:rsidRPr="004F3563">
        <w:t xml:space="preserve">). Postsynaptic events were </w:t>
      </w:r>
      <w:proofErr w:type="spellStart"/>
      <w:r w:rsidRPr="004F3563">
        <w:t>analysed</w:t>
      </w:r>
      <w:proofErr w:type="spellEnd"/>
      <w:r w:rsidRPr="004F3563">
        <w:t xml:space="preserve"> by </w:t>
      </w:r>
      <w:proofErr w:type="spellStart"/>
      <w:r w:rsidRPr="004F3563">
        <w:t>PeakCount</w:t>
      </w:r>
      <w:proofErr w:type="spellEnd"/>
      <w:r w:rsidRPr="004F3563">
        <w:t xml:space="preserve"> (C. </w:t>
      </w:r>
      <w:proofErr w:type="spellStart"/>
      <w:r w:rsidRPr="004F3563">
        <w:t>Henneberger</w:t>
      </w:r>
      <w:proofErr w:type="spellEnd"/>
      <w:r w:rsidRPr="004F3563">
        <w:t xml:space="preserve">). The threshold for accepting events as </w:t>
      </w:r>
      <w:proofErr w:type="spellStart"/>
      <w:r w:rsidRPr="004F3563">
        <w:t>mEPSCs</w:t>
      </w:r>
      <w:proofErr w:type="spellEnd"/>
      <w:r w:rsidRPr="004F3563">
        <w:t xml:space="preserve"> was defined as </w:t>
      </w:r>
      <w:proofErr w:type="gramStart"/>
      <w:r w:rsidRPr="004F3563">
        <w:t>6</w:t>
      </w:r>
      <w:proofErr w:type="gramEnd"/>
      <w:r w:rsidRPr="004F3563">
        <w:t xml:space="preserve"> </w:t>
      </w:r>
      <w:proofErr w:type="spellStart"/>
      <w:r w:rsidRPr="004F3563">
        <w:t>pA.</w:t>
      </w:r>
      <w:proofErr w:type="spellEnd"/>
    </w:p>
    <w:p w14:paraId="52325364" w14:textId="77777777" w:rsidR="009E6DAF" w:rsidRPr="004F3563" w:rsidRDefault="009E6DAF" w:rsidP="009E6DAF">
      <w:pPr>
        <w:pStyle w:val="Heading2"/>
      </w:pPr>
      <w:r w:rsidRPr="004F3563">
        <w:t>Behavior and learning analysis</w:t>
      </w:r>
    </w:p>
    <w:p w14:paraId="0D621CAA" w14:textId="2262BCBD" w:rsidR="009E6DAF" w:rsidRPr="004F3563" w:rsidRDefault="009E6DAF" w:rsidP="009E6DAF">
      <w:r w:rsidRPr="004F3563">
        <w:t xml:space="preserve">Barnes Maze analysis was performed as described previously </w:t>
      </w:r>
      <w:r w:rsidR="00960515" w:rsidRPr="004F3563">
        <w:fldChar w:fldCharType="begin"/>
      </w:r>
      <w:r w:rsidR="00CB4158" w:rsidRPr="004F3563">
        <w:instrText xml:space="preserve"> ADDIN ZOTERO_ITEM CSL_CITATION {"citationID":"zBtHw2iL","properties":{"formattedCitation":"\\super 11\\nosupersub{}","plainCitation":"11","noteIndex":0},"citationItems":[{"id":2935,"uris":["http://zotero.org/users/14629/items/D3SZ8PT9"],"uri":["http://zotero.org/users/14629/items/D3SZ8PT9"],"itemData":{"id":2935,"type":"article-journal","title":"Barnes maze, a useful task to assess spatial reference memory in the mice","container-title":"Nature Protocols","source":"CrossRef","URL":"http://www.natureprotocols.com/2007/10/04/barnes_maze_a_useful_task_to_a.php","DOI":"10.1038/nprot.2007.390","ISSN":"1754-2189","journalAbbreviation":"Nat Protoc","author":[{"family":"Sunyer","given":""}],"issued":{"date-parts":[["2007"]]},"accessed":{"date-parts":[["2010",11,9]]}}}],"schema":"https://github.com/citation-style-language/schema/raw/master/csl-citation.json"} </w:instrText>
      </w:r>
      <w:r w:rsidR="00960515" w:rsidRPr="004F3563">
        <w:fldChar w:fldCharType="separate"/>
      </w:r>
      <w:r w:rsidR="00CB4158" w:rsidRPr="004F3563">
        <w:rPr>
          <w:rFonts w:cs="Times New Roman"/>
          <w:szCs w:val="24"/>
          <w:vertAlign w:val="superscript"/>
        </w:rPr>
        <w:t>11</w:t>
      </w:r>
      <w:r w:rsidR="00960515" w:rsidRPr="004F3563">
        <w:fldChar w:fldCharType="end"/>
      </w:r>
      <w:r w:rsidRPr="004F3563">
        <w:t xml:space="preserve">. In brief, mice </w:t>
      </w:r>
      <w:proofErr w:type="gramStart"/>
      <w:r w:rsidRPr="004F3563">
        <w:t>were trained</w:t>
      </w:r>
      <w:proofErr w:type="gramEnd"/>
      <w:r w:rsidRPr="004F3563">
        <w:t xml:space="preserve"> for four days to find the hidden box positioned under the target hole on the underside of the Barnes maze. On day five, the box </w:t>
      </w:r>
      <w:proofErr w:type="gramStart"/>
      <w:r w:rsidRPr="004F3563">
        <w:t>was closed</w:t>
      </w:r>
      <w:proofErr w:type="gramEnd"/>
      <w:r w:rsidRPr="004F3563">
        <w:t>. Number of pokes in each hole and the latency (time until reaching the target hole) were determined. Hole 1 to 9 were on the left side, hole -1 to -9 on the right side and (O) on the opposite (O) of the target hole (T).</w:t>
      </w:r>
    </w:p>
    <w:p w14:paraId="61F7CCB6" w14:textId="734C7909" w:rsidR="009E6DAF" w:rsidRPr="004F3563" w:rsidRDefault="009E6DAF" w:rsidP="009E6DAF">
      <w:r w:rsidRPr="004F3563">
        <w:t xml:space="preserve">Context-fear-conditioning was performed as previously described </w:t>
      </w:r>
      <w:r w:rsidR="00960515" w:rsidRPr="004F3563">
        <w:fldChar w:fldCharType="begin"/>
      </w:r>
      <w:r w:rsidR="00CB4158" w:rsidRPr="004F3563">
        <w:instrText xml:space="preserve"> ADDIN ZOTERO_ITEM CSL_CITATION {"citationID":"Qti9Izv7","properties":{"formattedCitation":"\\super 12\\nosupersub{}","plainCitation":"12","noteIndex":0},"citationItems":[{"id":1652,"uris":["http://zotero.org/users/14629/items/5FR4D24D"],"uri":["http://zotero.org/users/14629/items/5FR4D24D"],"itemData":{"id":1652,"type":"article-journal","title":"Cued and contextual fear conditioning in mice","container-title":"Current Protocols in Neuroscience / Editorial Board, Jacqueline N. Crawley ... [et Al","page":"Unit 8.5C","volume":"Chapter 8","source":"NCBI PubMed","abstract":"Contextual and cued fear conditioning is a robust form of learning in which an association is made between stimuli and their aversive consequences. Fear conditioning has been used in laboratory rodents in part because it is a highly conserved form of behavior that is exhibited in both laboratory situations and in normal environments. Training requires only a single trial and this makes it adaptable to genetic, pharmacological, and biochemical studies. Clinically, it is has relevance to human behavior in that fear conditioning can be produced in humans, and damage to the amygdala prevents fear conditioning.","DOI":"10.1002/0471142301.ns0805cs27","ISSN":"1934-8576","note":"PMID: 18428608","journalAbbreviation":"Curr Protoc Neurosci","author":[{"family":"Wehner","given":"Jeanne M"},{"family":"Radcliffe","given":"Richard A"}],"issued":{"date-parts":[["2004",9]]}}}],"schema":"https://github.com/citation-style-language/schema/raw/master/csl-citation.json"} </w:instrText>
      </w:r>
      <w:r w:rsidR="00960515" w:rsidRPr="004F3563">
        <w:fldChar w:fldCharType="separate"/>
      </w:r>
      <w:r w:rsidR="00CB4158" w:rsidRPr="004F3563">
        <w:rPr>
          <w:rFonts w:cs="Times New Roman"/>
          <w:szCs w:val="24"/>
          <w:vertAlign w:val="superscript"/>
        </w:rPr>
        <w:t>12</w:t>
      </w:r>
      <w:r w:rsidR="00960515" w:rsidRPr="004F3563">
        <w:fldChar w:fldCharType="end"/>
      </w:r>
      <w:r w:rsidRPr="004F3563">
        <w:t>.</w:t>
      </w:r>
    </w:p>
    <w:p w14:paraId="0EB0EAEE" w14:textId="77777777" w:rsidR="009E6DAF" w:rsidRPr="004F3563" w:rsidRDefault="009E6DAF" w:rsidP="009E6DAF">
      <w:pPr>
        <w:rPr>
          <w:rFonts w:cs="Times New Roman"/>
          <w:szCs w:val="24"/>
        </w:rPr>
      </w:pPr>
      <w:r w:rsidRPr="004F3563">
        <w:t xml:space="preserve">In a box with defined light setting and odor, a conditioned stimulus (CS, tone, 60 </w:t>
      </w:r>
      <w:proofErr w:type="spellStart"/>
      <w:r w:rsidRPr="004F3563">
        <w:t>db</w:t>
      </w:r>
      <w:proofErr w:type="spellEnd"/>
      <w:r w:rsidRPr="004F3563">
        <w:t xml:space="preserve">, 10 kHz, 50 </w:t>
      </w:r>
      <w:proofErr w:type="spellStart"/>
      <w:r w:rsidRPr="004F3563">
        <w:t>ms</w:t>
      </w:r>
      <w:proofErr w:type="spellEnd"/>
      <w:r w:rsidRPr="004F3563">
        <w:t xml:space="preserve"> rise time) was applied twice for 15 s together with the unconditioned stimulus (US, electrical foot shock, 0,7 mA) after 13 s of the CS for 2 s. The next day mice </w:t>
      </w:r>
      <w:proofErr w:type="gramStart"/>
      <w:r w:rsidRPr="004F3563">
        <w:t>were transferred back into the same box and observed for 3 minutes with the same light and odor settings as before</w:t>
      </w:r>
      <w:proofErr w:type="gramEnd"/>
      <w:r w:rsidRPr="004F3563">
        <w:t xml:space="preserve">. After 2 hours break, mice </w:t>
      </w:r>
      <w:proofErr w:type="gramStart"/>
      <w:r w:rsidRPr="004F3563">
        <w:t>were transferred</w:t>
      </w:r>
      <w:proofErr w:type="gramEnd"/>
      <w:r w:rsidRPr="004F3563">
        <w:t xml:space="preserve"> into a new box with different shape, light and odor. After three </w:t>
      </w:r>
      <w:proofErr w:type="gramStart"/>
      <w:r w:rsidRPr="004F3563">
        <w:t>minutes</w:t>
      </w:r>
      <w:proofErr w:type="gramEnd"/>
      <w:r w:rsidRPr="004F3563">
        <w:t xml:space="preserve"> the tone was applied for 3 min. The movement of mice during the conditioning, context and cue analysis </w:t>
      </w:r>
      <w:proofErr w:type="gramStart"/>
      <w:r w:rsidRPr="004F3563">
        <w:t>was observed</w:t>
      </w:r>
      <w:proofErr w:type="gramEnd"/>
      <w:r w:rsidRPr="004F3563">
        <w:t xml:space="preserve"> via the camera of the context-fear-conditioning setup and the percentage of freezing was calculated by the </w:t>
      </w:r>
      <w:r w:rsidRPr="004F3563">
        <w:rPr>
          <w:szCs w:val="24"/>
        </w:rPr>
        <w:t xml:space="preserve">Med-Software </w:t>
      </w:r>
      <w:r w:rsidRPr="004F3563">
        <w:rPr>
          <w:rFonts w:cs="Times New Roman"/>
          <w:szCs w:val="24"/>
        </w:rPr>
        <w:t>(Med Associates).</w:t>
      </w:r>
    </w:p>
    <w:p w14:paraId="3874ADE6" w14:textId="77777777" w:rsidR="009E6DAF" w:rsidRPr="004F3563" w:rsidRDefault="009E6DAF" w:rsidP="009E6DAF">
      <w:pPr>
        <w:rPr>
          <w:rFonts w:cs="Times New Roman"/>
        </w:rPr>
      </w:pPr>
      <w:r w:rsidRPr="004F3563">
        <w:rPr>
          <w:rFonts w:cs="Times New Roman"/>
        </w:rPr>
        <w:lastRenderedPageBreak/>
        <w:t xml:space="preserve">The Open Field test </w:t>
      </w:r>
      <w:proofErr w:type="gramStart"/>
      <w:r w:rsidRPr="004F3563">
        <w:rPr>
          <w:rFonts w:cs="Times New Roman"/>
        </w:rPr>
        <w:t>was carried out</w:t>
      </w:r>
      <w:proofErr w:type="gramEnd"/>
      <w:r w:rsidRPr="004F3563">
        <w:rPr>
          <w:rFonts w:cs="Times New Roman"/>
        </w:rPr>
        <w:t xml:space="preserve"> in the native cage environment. The test apparatus (</w:t>
      </w:r>
      <w:proofErr w:type="spellStart"/>
      <w:r w:rsidRPr="004F3563">
        <w:rPr>
          <w:rFonts w:cs="Times New Roman"/>
        </w:rPr>
        <w:t>ActiMot</w:t>
      </w:r>
      <w:proofErr w:type="spellEnd"/>
      <w:r w:rsidRPr="004F3563">
        <w:rPr>
          <w:rFonts w:cs="Times New Roman"/>
        </w:rPr>
        <w:t xml:space="preserve">, TSE systems) is a square-shaped frame with two pairs of light-beam strips, arranged at a right angle to determine the X and Y coordinates of the animal. Each mouse </w:t>
      </w:r>
      <w:proofErr w:type="gramStart"/>
      <w:r w:rsidRPr="004F3563">
        <w:rPr>
          <w:rFonts w:cs="Times New Roman"/>
        </w:rPr>
        <w:t>was placed individually into the middle of the cage and allowed to explore it freely for 3 min</w:t>
      </w:r>
      <w:proofErr w:type="gramEnd"/>
      <w:r w:rsidRPr="004F3563">
        <w:rPr>
          <w:rFonts w:cs="Times New Roman"/>
        </w:rPr>
        <w:t xml:space="preserve">. For data analysis, the arena </w:t>
      </w:r>
      <w:proofErr w:type="gramStart"/>
      <w:r w:rsidRPr="004F3563">
        <w:rPr>
          <w:rFonts w:cs="Times New Roman"/>
        </w:rPr>
        <w:t>was divided</w:t>
      </w:r>
      <w:proofErr w:type="gramEnd"/>
      <w:r w:rsidRPr="004F3563">
        <w:rPr>
          <w:rFonts w:cs="Times New Roman"/>
        </w:rPr>
        <w:t xml:space="preserve"> in two areas, the periphery defined as a corridor along the walls and the remaining area representing the center of the arena. </w:t>
      </w:r>
      <w:proofErr w:type="gramStart"/>
      <w:r w:rsidRPr="004F3563">
        <w:rPr>
          <w:rFonts w:cs="Times New Roman"/>
        </w:rPr>
        <w:t xml:space="preserve">Statistical analysis was performed using unpaired-t test by </w:t>
      </w:r>
      <w:proofErr w:type="spellStart"/>
      <w:r w:rsidRPr="004F3563">
        <w:rPr>
          <w:rFonts w:cs="Times New Roman"/>
        </w:rPr>
        <w:t>GraphPad</w:t>
      </w:r>
      <w:proofErr w:type="spellEnd"/>
      <w:proofErr w:type="gramEnd"/>
      <w:r w:rsidRPr="004F3563">
        <w:rPr>
          <w:rFonts w:cs="Times New Roman"/>
        </w:rPr>
        <w:t>.</w:t>
      </w:r>
    </w:p>
    <w:p w14:paraId="2B6679D3" w14:textId="77777777" w:rsidR="009E6DAF" w:rsidRPr="004F3563" w:rsidRDefault="009E6DAF" w:rsidP="009E6DAF">
      <w:pPr>
        <w:pStyle w:val="Heading2"/>
      </w:pPr>
      <w:r w:rsidRPr="004F3563">
        <w:t>Statistical analysis</w:t>
      </w:r>
    </w:p>
    <w:p w14:paraId="306B28EA" w14:textId="77777777" w:rsidR="0037565B" w:rsidRPr="004F3563" w:rsidRDefault="009E6DAF" w:rsidP="0037565B">
      <w:pPr>
        <w:rPr>
          <w:rFonts w:cs="F"/>
          <w:b/>
          <w:bCs/>
          <w:sz w:val="28"/>
          <w:szCs w:val="28"/>
        </w:rPr>
      </w:pPr>
      <w:r w:rsidRPr="004F3563">
        <w:t xml:space="preserve">For statistical analysis, </w:t>
      </w:r>
      <w:proofErr w:type="spellStart"/>
      <w:r w:rsidRPr="004F3563">
        <w:t>GraphPad</w:t>
      </w:r>
      <w:proofErr w:type="spellEnd"/>
      <w:r w:rsidRPr="004F3563">
        <w:t xml:space="preserve"> Prism 5.0 software </w:t>
      </w:r>
      <w:proofErr w:type="gramStart"/>
      <w:r w:rsidRPr="004F3563">
        <w:t>was used</w:t>
      </w:r>
      <w:proofErr w:type="gramEnd"/>
      <w:r w:rsidRPr="004F3563">
        <w:t xml:space="preserve">. Results </w:t>
      </w:r>
      <w:proofErr w:type="gramStart"/>
      <w:r w:rsidRPr="004F3563">
        <w:t>are expressed</w:t>
      </w:r>
      <w:proofErr w:type="gramEnd"/>
      <w:r w:rsidRPr="004F3563">
        <w:t xml:space="preserve"> as means </w:t>
      </w:r>
      <w:r w:rsidRPr="004F3563">
        <w:rPr>
          <w:rFonts w:ascii="Symbol" w:hAnsi="Symbol"/>
        </w:rPr>
        <w:t></w:t>
      </w:r>
      <w:r w:rsidRPr="004F3563">
        <w:t xml:space="preserve"> SEM. Statistical significance between groups was determined using the Mann Whitney U test for electrophysiology data. Expression values </w:t>
      </w:r>
      <w:proofErr w:type="gramStart"/>
      <w:r w:rsidRPr="004F3563">
        <w:t>were compared</w:t>
      </w:r>
      <w:proofErr w:type="gramEnd"/>
      <w:r w:rsidRPr="004F3563">
        <w:t xml:space="preserve"> using an unpaired two-tailed t test to assess differences between two groups. For comparison of more than one group the One-Way-ANOVA and for more than one condition the Two-Way-ANOVA </w:t>
      </w:r>
      <w:proofErr w:type="gramStart"/>
      <w:r w:rsidRPr="004F3563">
        <w:t>was used</w:t>
      </w:r>
      <w:proofErr w:type="gramEnd"/>
      <w:r w:rsidRPr="004F3563">
        <w:t>. The significance level was chosen as p = 0.05.</w:t>
      </w:r>
      <w:r w:rsidR="0037565B" w:rsidRPr="004F3563">
        <w:br w:type="page"/>
      </w:r>
    </w:p>
    <w:p w14:paraId="3B89FA6A" w14:textId="77777777" w:rsidR="00BB7B69" w:rsidRPr="004F3563" w:rsidRDefault="0037565B" w:rsidP="0037565B">
      <w:pPr>
        <w:pStyle w:val="Heading1"/>
      </w:pPr>
      <w:r w:rsidRPr="004F3563">
        <w:lastRenderedPageBreak/>
        <w:t xml:space="preserve">Supplementary </w:t>
      </w:r>
      <w:r w:rsidR="00721D8F" w:rsidRPr="004F3563">
        <w:t>References</w:t>
      </w:r>
    </w:p>
    <w:p w14:paraId="09C2955C" w14:textId="77777777" w:rsidR="00CB4158" w:rsidRPr="004F3563" w:rsidRDefault="0037565B" w:rsidP="00DA4FA3">
      <w:pPr>
        <w:pStyle w:val="Bibliography"/>
        <w:tabs>
          <w:tab w:val="clear" w:pos="264"/>
          <w:tab w:val="left" w:pos="450"/>
        </w:tabs>
        <w:ind w:left="450" w:hanging="450"/>
        <w:rPr>
          <w:rFonts w:cs="Times New Roman"/>
        </w:rPr>
      </w:pPr>
      <w:r w:rsidRPr="004F3563">
        <w:fldChar w:fldCharType="begin"/>
      </w:r>
      <w:r w:rsidR="005236A1" w:rsidRPr="004F3563">
        <w:instrText xml:space="preserve"> ADDIN ZOTERO_BIBL {"uncited":[],"omitted":[],"custom":[]} CSL_BIBLIOGRAPHY </w:instrText>
      </w:r>
      <w:r w:rsidRPr="004F3563">
        <w:fldChar w:fldCharType="separate"/>
      </w:r>
      <w:r w:rsidR="00CB4158" w:rsidRPr="004F3563">
        <w:rPr>
          <w:rFonts w:cs="Times New Roman"/>
        </w:rPr>
        <w:t>1.</w:t>
      </w:r>
      <w:r w:rsidR="00CB4158" w:rsidRPr="004F3563">
        <w:rPr>
          <w:rFonts w:cs="Times New Roman"/>
        </w:rPr>
        <w:tab/>
        <w:t xml:space="preserve">Granseth, B., Odermatt, B., Royle, S. J. &amp; Lagnado, L. Clathrin-mediated endocytosis is the dominant mechanism of vesicle retrieval at hippocampal synapses. </w:t>
      </w:r>
      <w:r w:rsidR="00CB4158" w:rsidRPr="004F3563">
        <w:rPr>
          <w:rFonts w:cs="Times New Roman"/>
          <w:i/>
          <w:iCs/>
        </w:rPr>
        <w:t>Neuron</w:t>
      </w:r>
      <w:r w:rsidR="00CB4158" w:rsidRPr="004F3563">
        <w:rPr>
          <w:rFonts w:cs="Times New Roman"/>
        </w:rPr>
        <w:t xml:space="preserve"> </w:t>
      </w:r>
      <w:r w:rsidR="00CB4158" w:rsidRPr="004F3563">
        <w:rPr>
          <w:rFonts w:cs="Times New Roman"/>
          <w:b/>
          <w:bCs/>
        </w:rPr>
        <w:t>51</w:t>
      </w:r>
      <w:r w:rsidR="00CB4158" w:rsidRPr="004F3563">
        <w:rPr>
          <w:rFonts w:cs="Times New Roman"/>
        </w:rPr>
        <w:t>, 773–786 (2006).</w:t>
      </w:r>
    </w:p>
    <w:p w14:paraId="08E89A9B"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2.</w:t>
      </w:r>
      <w:r w:rsidRPr="004F3563">
        <w:rPr>
          <w:rFonts w:cs="Times New Roman"/>
        </w:rPr>
        <w:tab/>
        <w:t xml:space="preserve">Patzke, C. </w:t>
      </w:r>
      <w:r w:rsidRPr="004F3563">
        <w:rPr>
          <w:rFonts w:cs="Times New Roman"/>
          <w:i/>
          <w:iCs/>
        </w:rPr>
        <w:t>et al.</w:t>
      </w:r>
      <w:r w:rsidRPr="004F3563">
        <w:rPr>
          <w:rFonts w:cs="Times New Roman"/>
        </w:rPr>
        <w:t xml:space="preserve"> The coxsackievirus-adenovirus receptor reveals complex homophilic and heterophilic interactions on neural cells. </w:t>
      </w:r>
      <w:r w:rsidRPr="004F3563">
        <w:rPr>
          <w:rFonts w:cs="Times New Roman"/>
          <w:i/>
          <w:iCs/>
        </w:rPr>
        <w:t>J. Neurosci</w:t>
      </w:r>
      <w:r w:rsidRPr="004F3563">
        <w:rPr>
          <w:rFonts w:cs="Times New Roman"/>
        </w:rPr>
        <w:t xml:space="preserve"> </w:t>
      </w:r>
      <w:r w:rsidRPr="004F3563">
        <w:rPr>
          <w:rFonts w:cs="Times New Roman"/>
          <w:b/>
          <w:bCs/>
        </w:rPr>
        <w:t>30</w:t>
      </w:r>
      <w:r w:rsidRPr="004F3563">
        <w:rPr>
          <w:rFonts w:cs="Times New Roman"/>
        </w:rPr>
        <w:t>, 2897–2910 (2010).</w:t>
      </w:r>
    </w:p>
    <w:p w14:paraId="5E7FD7EA"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3.</w:t>
      </w:r>
      <w:r w:rsidRPr="004F3563">
        <w:rPr>
          <w:rFonts w:cs="Times New Roman"/>
        </w:rPr>
        <w:tab/>
        <w:t xml:space="preserve">Lisewski, U. </w:t>
      </w:r>
      <w:r w:rsidRPr="004F3563">
        <w:rPr>
          <w:rFonts w:cs="Times New Roman"/>
          <w:i/>
          <w:iCs/>
        </w:rPr>
        <w:t>et al.</w:t>
      </w:r>
      <w:r w:rsidRPr="004F3563">
        <w:rPr>
          <w:rFonts w:cs="Times New Roman"/>
        </w:rPr>
        <w:t xml:space="preserve"> The tight junction protein CAR regulates cardiac conduction and cell-cell communication. </w:t>
      </w:r>
      <w:r w:rsidRPr="004F3563">
        <w:rPr>
          <w:rFonts w:cs="Times New Roman"/>
          <w:i/>
          <w:iCs/>
        </w:rPr>
        <w:t>J Exp Med</w:t>
      </w:r>
      <w:r w:rsidRPr="004F3563">
        <w:rPr>
          <w:rFonts w:cs="Times New Roman"/>
        </w:rPr>
        <w:t xml:space="preserve"> </w:t>
      </w:r>
      <w:r w:rsidRPr="004F3563">
        <w:rPr>
          <w:rFonts w:cs="Times New Roman"/>
          <w:b/>
          <w:bCs/>
        </w:rPr>
        <w:t>205</w:t>
      </w:r>
      <w:r w:rsidRPr="004F3563">
        <w:rPr>
          <w:rFonts w:cs="Times New Roman"/>
        </w:rPr>
        <w:t>, 2369–79 (2008).</w:t>
      </w:r>
    </w:p>
    <w:p w14:paraId="698B2145"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4.</w:t>
      </w:r>
      <w:r w:rsidRPr="004F3563">
        <w:rPr>
          <w:rFonts w:cs="Times New Roman"/>
        </w:rPr>
        <w:tab/>
        <w:t xml:space="preserve">Bekkers, J. M. &amp; Stevens, C. F. Excitatory and inhibitory autaptic currents in isolated hippocampal neurons maintained in cell culture. </w:t>
      </w:r>
      <w:r w:rsidRPr="004F3563">
        <w:rPr>
          <w:rFonts w:cs="Times New Roman"/>
          <w:i/>
          <w:iCs/>
        </w:rPr>
        <w:t>Proc. Natl. Acad. Sci. U.S.A</w:t>
      </w:r>
      <w:r w:rsidRPr="004F3563">
        <w:rPr>
          <w:rFonts w:cs="Times New Roman"/>
        </w:rPr>
        <w:t xml:space="preserve"> </w:t>
      </w:r>
      <w:r w:rsidRPr="004F3563">
        <w:rPr>
          <w:rFonts w:cs="Times New Roman"/>
          <w:b/>
          <w:bCs/>
        </w:rPr>
        <w:t>88</w:t>
      </w:r>
      <w:r w:rsidRPr="004F3563">
        <w:rPr>
          <w:rFonts w:cs="Times New Roman"/>
        </w:rPr>
        <w:t>, 7834–7838 (1991).</w:t>
      </w:r>
    </w:p>
    <w:p w14:paraId="1988382C"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5.</w:t>
      </w:r>
      <w:r w:rsidRPr="004F3563">
        <w:rPr>
          <w:rFonts w:cs="Times New Roman"/>
        </w:rPr>
        <w:tab/>
        <w:t xml:space="preserve">Ronneberger, O., Fischer, P. &amp; Brox, T. U-Net: Convolutional Networks for Biomedical Image Segmentation. </w:t>
      </w:r>
      <w:r w:rsidRPr="004F3563">
        <w:rPr>
          <w:rFonts w:cs="Times New Roman"/>
          <w:i/>
          <w:iCs/>
        </w:rPr>
        <w:t>arXiv:1505.04597 [cs]</w:t>
      </w:r>
      <w:r w:rsidRPr="004F3563">
        <w:rPr>
          <w:rFonts w:cs="Times New Roman"/>
        </w:rPr>
        <w:t xml:space="preserve"> (2015).</w:t>
      </w:r>
    </w:p>
    <w:p w14:paraId="19DFBD3D"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6.</w:t>
      </w:r>
      <w:r w:rsidRPr="004F3563">
        <w:rPr>
          <w:rFonts w:cs="Times New Roman"/>
        </w:rPr>
        <w:tab/>
        <w:t xml:space="preserve">Heinrich, L., Funke, J., Pape, C., Nunez-Iglesias, J. &amp; Saalfeld, S. Synaptic Cleft Segmentation in Non-Isotropic Volume Electron Microscopy of the Complete Drosophila Brain. </w:t>
      </w:r>
      <w:r w:rsidRPr="004F3563">
        <w:rPr>
          <w:rFonts w:cs="Times New Roman"/>
          <w:i/>
          <w:iCs/>
        </w:rPr>
        <w:t>arXiv:1805.02718 [cs]</w:t>
      </w:r>
      <w:r w:rsidRPr="004F3563">
        <w:rPr>
          <w:rFonts w:cs="Times New Roman"/>
        </w:rPr>
        <w:t xml:space="preserve"> (2018).</w:t>
      </w:r>
    </w:p>
    <w:p w14:paraId="376B8B0D"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7.</w:t>
      </w:r>
      <w:r w:rsidRPr="004F3563">
        <w:rPr>
          <w:rFonts w:cs="Times New Roman"/>
        </w:rPr>
        <w:tab/>
        <w:t xml:space="preserve">Roux, K. J., Kim, D. I., Raida, M. &amp; Burke, B. A promiscuous biotin ligase fusion protein identifies proximal and interacting proteins in mammalian cells. </w:t>
      </w:r>
      <w:r w:rsidRPr="004F3563">
        <w:rPr>
          <w:rFonts w:cs="Times New Roman"/>
          <w:i/>
          <w:iCs/>
        </w:rPr>
        <w:t>J. Cell Biol.</w:t>
      </w:r>
      <w:r w:rsidRPr="004F3563">
        <w:rPr>
          <w:rFonts w:cs="Times New Roman"/>
        </w:rPr>
        <w:t xml:space="preserve"> </w:t>
      </w:r>
      <w:r w:rsidRPr="004F3563">
        <w:rPr>
          <w:rFonts w:cs="Times New Roman"/>
          <w:b/>
          <w:bCs/>
        </w:rPr>
        <w:t>196</w:t>
      </w:r>
      <w:r w:rsidRPr="004F3563">
        <w:rPr>
          <w:rFonts w:cs="Times New Roman"/>
        </w:rPr>
        <w:t>, 801–810 (2012).</w:t>
      </w:r>
    </w:p>
    <w:p w14:paraId="33C24CE9"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8.</w:t>
      </w:r>
      <w:r w:rsidRPr="004F3563">
        <w:rPr>
          <w:rFonts w:cs="Times New Roman"/>
        </w:rPr>
        <w:tab/>
        <w:t xml:space="preserve">Stelzl, U. </w:t>
      </w:r>
      <w:r w:rsidRPr="004F3563">
        <w:rPr>
          <w:rFonts w:cs="Times New Roman"/>
          <w:i/>
          <w:iCs/>
        </w:rPr>
        <w:t>et al.</w:t>
      </w:r>
      <w:r w:rsidRPr="004F3563">
        <w:rPr>
          <w:rFonts w:cs="Times New Roman"/>
        </w:rPr>
        <w:t xml:space="preserve"> A human protein-protein interaction network: a resource for annotating the proteome. </w:t>
      </w:r>
      <w:r w:rsidRPr="004F3563">
        <w:rPr>
          <w:rFonts w:cs="Times New Roman"/>
          <w:i/>
          <w:iCs/>
        </w:rPr>
        <w:t>Cell</w:t>
      </w:r>
      <w:r w:rsidRPr="004F3563">
        <w:rPr>
          <w:rFonts w:cs="Times New Roman"/>
        </w:rPr>
        <w:t xml:space="preserve"> </w:t>
      </w:r>
      <w:r w:rsidRPr="004F3563">
        <w:rPr>
          <w:rFonts w:cs="Times New Roman"/>
          <w:b/>
          <w:bCs/>
        </w:rPr>
        <w:t>122</w:t>
      </w:r>
      <w:r w:rsidRPr="004F3563">
        <w:rPr>
          <w:rFonts w:cs="Times New Roman"/>
        </w:rPr>
        <w:t>, 957–968 (2005).</w:t>
      </w:r>
    </w:p>
    <w:p w14:paraId="400D62A8"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9.</w:t>
      </w:r>
      <w:r w:rsidRPr="004F3563">
        <w:rPr>
          <w:rFonts w:cs="Times New Roman"/>
        </w:rPr>
        <w:tab/>
        <w:t xml:space="preserve">Hua, Y. </w:t>
      </w:r>
      <w:r w:rsidRPr="004F3563">
        <w:rPr>
          <w:rFonts w:cs="Times New Roman"/>
          <w:i/>
          <w:iCs/>
        </w:rPr>
        <w:t>et al.</w:t>
      </w:r>
      <w:r w:rsidRPr="004F3563">
        <w:rPr>
          <w:rFonts w:cs="Times New Roman"/>
        </w:rPr>
        <w:t xml:space="preserve"> Blocking endocytosis enhances short-term synaptic depression under conditions of normal availability of vesicles. </w:t>
      </w:r>
      <w:r w:rsidRPr="004F3563">
        <w:rPr>
          <w:rFonts w:cs="Times New Roman"/>
          <w:i/>
          <w:iCs/>
        </w:rPr>
        <w:t>Neuron</w:t>
      </w:r>
      <w:r w:rsidRPr="004F3563">
        <w:rPr>
          <w:rFonts w:cs="Times New Roman"/>
        </w:rPr>
        <w:t xml:space="preserve"> </w:t>
      </w:r>
      <w:r w:rsidRPr="004F3563">
        <w:rPr>
          <w:rFonts w:cs="Times New Roman"/>
          <w:b/>
          <w:bCs/>
        </w:rPr>
        <w:t>80</w:t>
      </w:r>
      <w:r w:rsidRPr="004F3563">
        <w:rPr>
          <w:rFonts w:cs="Times New Roman"/>
        </w:rPr>
        <w:t>, 343–349 (2013).</w:t>
      </w:r>
    </w:p>
    <w:p w14:paraId="5C8EA2F8"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10.</w:t>
      </w:r>
      <w:r w:rsidRPr="004F3563">
        <w:rPr>
          <w:rFonts w:cs="Times New Roman"/>
        </w:rPr>
        <w:tab/>
        <w:t xml:space="preserve">Schmitz, D., Mellor, J., Breustedt, J. &amp; Nicoll, R. A. Presynaptic kainate receptors impart an associative property to hippocampal mossy fiber long-term potentiation. </w:t>
      </w:r>
      <w:r w:rsidRPr="004F3563">
        <w:rPr>
          <w:rFonts w:cs="Times New Roman"/>
          <w:i/>
          <w:iCs/>
        </w:rPr>
        <w:t>Nat. Neurosci</w:t>
      </w:r>
      <w:r w:rsidRPr="004F3563">
        <w:rPr>
          <w:rFonts w:cs="Times New Roman"/>
        </w:rPr>
        <w:t xml:space="preserve"> </w:t>
      </w:r>
      <w:r w:rsidRPr="004F3563">
        <w:rPr>
          <w:rFonts w:cs="Times New Roman"/>
          <w:b/>
          <w:bCs/>
        </w:rPr>
        <w:t>6</w:t>
      </w:r>
      <w:r w:rsidRPr="004F3563">
        <w:rPr>
          <w:rFonts w:cs="Times New Roman"/>
        </w:rPr>
        <w:t>, 1058–1063 (2003).</w:t>
      </w:r>
    </w:p>
    <w:p w14:paraId="670ED90F" w14:textId="226C45C5"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11.</w:t>
      </w:r>
      <w:r w:rsidRPr="004F3563">
        <w:rPr>
          <w:rFonts w:cs="Times New Roman"/>
        </w:rPr>
        <w:tab/>
      </w:r>
      <w:proofErr w:type="spellStart"/>
      <w:r w:rsidRPr="004F3563">
        <w:rPr>
          <w:rFonts w:cs="Times New Roman"/>
        </w:rPr>
        <w:t>Sunyer</w:t>
      </w:r>
      <w:proofErr w:type="spellEnd"/>
      <w:r w:rsidRPr="004F3563">
        <w:rPr>
          <w:rFonts w:cs="Times New Roman"/>
        </w:rPr>
        <w:t xml:space="preserve">. Barnes maze, a useful task to assess spatial reference memory in the mice. </w:t>
      </w:r>
      <w:r w:rsidRPr="004F3563">
        <w:rPr>
          <w:rFonts w:cs="Times New Roman"/>
          <w:i/>
          <w:iCs/>
        </w:rPr>
        <w:t>Nat Protoc</w:t>
      </w:r>
      <w:r w:rsidRPr="004F3563">
        <w:rPr>
          <w:rFonts w:cs="Times New Roman"/>
        </w:rPr>
        <w:t xml:space="preserve"> (2007). doi:10.1038/nprot.2007.390</w:t>
      </w:r>
    </w:p>
    <w:p w14:paraId="3FAA13E7" w14:textId="77777777" w:rsidR="00CB4158" w:rsidRPr="004F3563" w:rsidRDefault="00CB4158" w:rsidP="00DA4FA3">
      <w:pPr>
        <w:pStyle w:val="Bibliography"/>
        <w:tabs>
          <w:tab w:val="clear" w:pos="264"/>
          <w:tab w:val="left" w:pos="450"/>
        </w:tabs>
        <w:ind w:left="450" w:hanging="450"/>
        <w:rPr>
          <w:rFonts w:cs="Times New Roman"/>
        </w:rPr>
      </w:pPr>
      <w:r w:rsidRPr="004F3563">
        <w:rPr>
          <w:rFonts w:cs="Times New Roman"/>
        </w:rPr>
        <w:t>12.</w:t>
      </w:r>
      <w:r w:rsidRPr="004F3563">
        <w:rPr>
          <w:rFonts w:cs="Times New Roman"/>
        </w:rPr>
        <w:tab/>
        <w:t xml:space="preserve">Wehner, J. M. &amp; Radcliffe, R. A. Cued and contextual fear conditioning in mice. </w:t>
      </w:r>
      <w:r w:rsidRPr="004F3563">
        <w:rPr>
          <w:rFonts w:cs="Times New Roman"/>
          <w:i/>
          <w:iCs/>
        </w:rPr>
        <w:t>Curr Protoc Neurosci</w:t>
      </w:r>
      <w:r w:rsidRPr="004F3563">
        <w:rPr>
          <w:rFonts w:cs="Times New Roman"/>
        </w:rPr>
        <w:t xml:space="preserve"> </w:t>
      </w:r>
      <w:r w:rsidRPr="004F3563">
        <w:rPr>
          <w:rFonts w:cs="Times New Roman"/>
          <w:b/>
          <w:bCs/>
        </w:rPr>
        <w:t>Chapter 8</w:t>
      </w:r>
      <w:r w:rsidRPr="004F3563">
        <w:rPr>
          <w:rFonts w:cs="Times New Roman"/>
        </w:rPr>
        <w:t>, Unit 8.5C (2004).</w:t>
      </w:r>
    </w:p>
    <w:p w14:paraId="415AF9FA" w14:textId="3FC58470" w:rsidR="00A26190" w:rsidRPr="004F3563" w:rsidRDefault="0037565B" w:rsidP="00DA4FA3">
      <w:pPr>
        <w:tabs>
          <w:tab w:val="left" w:pos="450"/>
        </w:tabs>
        <w:ind w:left="450" w:hanging="450"/>
      </w:pPr>
      <w:r w:rsidRPr="004F3563">
        <w:fldChar w:fldCharType="end"/>
      </w:r>
      <w:r w:rsidR="00A26190" w:rsidRPr="004F3563">
        <w:br w:type="page"/>
      </w:r>
    </w:p>
    <w:p w14:paraId="2703A71F" w14:textId="77777777" w:rsidR="00A43A4E" w:rsidRPr="004F3563" w:rsidRDefault="00A43A4E" w:rsidP="00A43A4E">
      <w:pPr>
        <w:pStyle w:val="Heading1"/>
      </w:pPr>
      <w:r w:rsidRPr="004F3563">
        <w:t>Supplementary figures</w:t>
      </w:r>
    </w:p>
    <w:p w14:paraId="2FD16E28" w14:textId="77777777" w:rsidR="006B5224" w:rsidRPr="004F3563" w:rsidRDefault="006B5224" w:rsidP="006B5224"/>
    <w:p w14:paraId="1CE69DB9" w14:textId="77777777" w:rsidR="00A43A4E" w:rsidRPr="004F3563" w:rsidRDefault="006B5224" w:rsidP="00A43A4E">
      <w:r w:rsidRPr="004F3563">
        <w:rPr>
          <w:noProof/>
        </w:rPr>
        <w:drawing>
          <wp:inline distT="0" distB="0" distL="0" distR="0" wp14:anchorId="52A62F83" wp14:editId="07777777">
            <wp:extent cx="3679190" cy="1799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9190" cy="1799590"/>
                    </a:xfrm>
                    <a:prstGeom prst="rect">
                      <a:avLst/>
                    </a:prstGeom>
                    <a:noFill/>
                    <a:ln>
                      <a:noFill/>
                    </a:ln>
                  </pic:spPr>
                </pic:pic>
              </a:graphicData>
            </a:graphic>
          </wp:inline>
        </w:drawing>
      </w:r>
    </w:p>
    <w:p w14:paraId="5308378E" w14:textId="77777777" w:rsidR="006B5224" w:rsidRPr="004F3563" w:rsidRDefault="006B5224" w:rsidP="00A43A4E"/>
    <w:p w14:paraId="22015D44" w14:textId="77777777" w:rsidR="00A43A4E" w:rsidRPr="004F3563" w:rsidRDefault="00A43A4E" w:rsidP="00A43A4E">
      <w:pPr>
        <w:pStyle w:val="Heading3"/>
      </w:pPr>
      <w:r w:rsidRPr="004F3563">
        <w:t>Figure S1: CAR KO strategy.</w:t>
      </w:r>
    </w:p>
    <w:p w14:paraId="3AD8D9F6" w14:textId="77777777" w:rsidR="00A43A4E" w:rsidRPr="004F3563" w:rsidRDefault="00A43A4E" w:rsidP="00A43A4E">
      <w:r w:rsidRPr="004F3563">
        <w:t xml:space="preserve">CAR Exon1 </w:t>
      </w:r>
      <w:proofErr w:type="gramStart"/>
      <w:r w:rsidRPr="004F3563">
        <w:t>is flanked</w:t>
      </w:r>
      <w:proofErr w:type="gramEnd"/>
      <w:r w:rsidRPr="004F3563">
        <w:t xml:space="preserve"> by lox sites (dark triangles, </w:t>
      </w:r>
      <w:proofErr w:type="spellStart"/>
      <w:r w:rsidRPr="004F3563">
        <w:t>floxed</w:t>
      </w:r>
      <w:proofErr w:type="spellEnd"/>
      <w:r w:rsidRPr="004F3563">
        <w:t xml:space="preserve"> allele). Brain specific expression of the </w:t>
      </w:r>
      <w:proofErr w:type="spellStart"/>
      <w:r w:rsidRPr="004F3563">
        <w:t>Cre</w:t>
      </w:r>
      <w:proofErr w:type="spellEnd"/>
      <w:r w:rsidRPr="004F3563">
        <w:t xml:space="preserve"> recombinase under control of the </w:t>
      </w:r>
      <w:proofErr w:type="spellStart"/>
      <w:r w:rsidRPr="004F3563">
        <w:t>CamKII</w:t>
      </w:r>
      <w:proofErr w:type="spellEnd"/>
      <w:r w:rsidRPr="004F3563">
        <w:rPr>
          <w:rFonts w:cstheme="minorHAnsi"/>
        </w:rPr>
        <w:t>α</w:t>
      </w:r>
      <w:r w:rsidRPr="004F3563">
        <w:t xml:space="preserve">- Promoter results in excision of exon 1 (deleted allele). Locations of the genotyping primers </w:t>
      </w:r>
      <w:proofErr w:type="gramStart"/>
      <w:r w:rsidRPr="004F3563">
        <w:t>are indicated</w:t>
      </w:r>
      <w:proofErr w:type="gramEnd"/>
      <w:r w:rsidRPr="004F3563">
        <w:t xml:space="preserve"> in the </w:t>
      </w:r>
      <w:proofErr w:type="spellStart"/>
      <w:r w:rsidRPr="004F3563">
        <w:t>wildtype</w:t>
      </w:r>
      <w:proofErr w:type="spellEnd"/>
      <w:r w:rsidRPr="004F3563">
        <w:t xml:space="preserve">, </w:t>
      </w:r>
      <w:proofErr w:type="spellStart"/>
      <w:r w:rsidRPr="004F3563">
        <w:t>floxed</w:t>
      </w:r>
      <w:proofErr w:type="spellEnd"/>
      <w:r w:rsidRPr="004F3563">
        <w:t xml:space="preserve"> and deleted allele (black arrows). Exons (white box), </w:t>
      </w:r>
      <w:proofErr w:type="spellStart"/>
      <w:r w:rsidRPr="004F3563">
        <w:t>frt</w:t>
      </w:r>
      <w:proofErr w:type="spellEnd"/>
      <w:r w:rsidRPr="004F3563">
        <w:t xml:space="preserve"> sites (white triangle), lox sites (dark triangle).</w:t>
      </w:r>
    </w:p>
    <w:p w14:paraId="48DBE01C" w14:textId="77777777" w:rsidR="00A43A4E" w:rsidRPr="004F3563" w:rsidRDefault="00A43A4E" w:rsidP="00A43A4E">
      <w:r w:rsidRPr="004F3563">
        <w:br w:type="page"/>
      </w:r>
    </w:p>
    <w:p w14:paraId="71D4CE91" w14:textId="2C4AC234" w:rsidR="00BB111D" w:rsidRPr="004F3563" w:rsidRDefault="00BB111D" w:rsidP="00BB111D">
      <w:r w:rsidRPr="004F3563">
        <w:rPr>
          <w:noProof/>
        </w:rPr>
        <w:lastRenderedPageBreak/>
        <w:drawing>
          <wp:inline distT="0" distB="0" distL="0" distR="0" wp14:anchorId="5C0C8509" wp14:editId="2AE198C0">
            <wp:extent cx="4511040" cy="21339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3795" cy="2135243"/>
                    </a:xfrm>
                    <a:prstGeom prst="rect">
                      <a:avLst/>
                    </a:prstGeom>
                    <a:noFill/>
                    <a:ln>
                      <a:noFill/>
                    </a:ln>
                  </pic:spPr>
                </pic:pic>
              </a:graphicData>
            </a:graphic>
          </wp:inline>
        </w:drawing>
      </w:r>
    </w:p>
    <w:p w14:paraId="02605726" w14:textId="77777777" w:rsidR="00A43A4E" w:rsidRPr="004F3563" w:rsidRDefault="00A43A4E" w:rsidP="00A43A4E">
      <w:pPr>
        <w:pStyle w:val="Heading3"/>
      </w:pPr>
      <w:r w:rsidRPr="004F3563">
        <w:t xml:space="preserve">Figure S2: </w:t>
      </w:r>
      <w:r w:rsidR="006876D0" w:rsidRPr="004F3563">
        <w:t>R</w:t>
      </w:r>
      <w:r w:rsidRPr="004F3563">
        <w:t xml:space="preserve">ise time and decay time of </w:t>
      </w:r>
      <w:proofErr w:type="spellStart"/>
      <w:r w:rsidRPr="004F3563">
        <w:t>mEPSCs</w:t>
      </w:r>
      <w:proofErr w:type="spellEnd"/>
      <w:r w:rsidRPr="004F3563">
        <w:t xml:space="preserve"> in hippocampal slice a</w:t>
      </w:r>
      <w:r w:rsidR="006876D0" w:rsidRPr="004F3563">
        <w:t xml:space="preserve">s well as </w:t>
      </w:r>
      <w:r w:rsidRPr="004F3563">
        <w:t>number of synapses in hippocampal cell culture</w:t>
      </w:r>
      <w:r w:rsidR="006876D0" w:rsidRPr="004F3563">
        <w:t xml:space="preserve"> </w:t>
      </w:r>
      <w:proofErr w:type="gramStart"/>
      <w:r w:rsidR="006876D0" w:rsidRPr="004F3563">
        <w:t>are not altered</w:t>
      </w:r>
      <w:proofErr w:type="gramEnd"/>
      <w:r w:rsidRPr="004F3563">
        <w:t>.</w:t>
      </w:r>
    </w:p>
    <w:p w14:paraId="78CC42E5" w14:textId="360C3DCD" w:rsidR="00A43A4E" w:rsidRPr="004F3563" w:rsidRDefault="00A43A4E" w:rsidP="00A43A4E">
      <w:r w:rsidRPr="004F3563">
        <w:rPr>
          <w:b/>
        </w:rPr>
        <w:t>(A)</w:t>
      </w:r>
      <w:r w:rsidRPr="004F3563">
        <w:t xml:space="preserve"> Examples traces for </w:t>
      </w:r>
      <w:proofErr w:type="spellStart"/>
      <w:r w:rsidRPr="004F3563">
        <w:t>mEPSCs</w:t>
      </w:r>
      <w:proofErr w:type="spellEnd"/>
      <w:r w:rsidRPr="004F3563">
        <w:t xml:space="preserve"> in control and CAR KO hippocampal slices (5-8 traces averaged). </w:t>
      </w:r>
      <w:r w:rsidRPr="004F3563">
        <w:rPr>
          <w:b/>
        </w:rPr>
        <w:t>(B,</w:t>
      </w:r>
      <w:r w:rsidR="00283A63" w:rsidRPr="004F3563">
        <w:rPr>
          <w:b/>
        </w:rPr>
        <w:t> </w:t>
      </w:r>
      <w:r w:rsidRPr="004F3563">
        <w:rPr>
          <w:b/>
        </w:rPr>
        <w:t>C)</w:t>
      </w:r>
      <w:r w:rsidRPr="004F3563">
        <w:t xml:space="preserve"> Rise time (10-90%) and decay time constant of </w:t>
      </w:r>
      <w:proofErr w:type="spellStart"/>
      <w:r w:rsidRPr="004F3563">
        <w:t>mEPSCs</w:t>
      </w:r>
      <w:proofErr w:type="spellEnd"/>
      <w:r w:rsidRPr="004F3563">
        <w:t xml:space="preserve"> </w:t>
      </w:r>
      <w:proofErr w:type="gramStart"/>
      <w:r w:rsidRPr="004F3563">
        <w:t>are not affected</w:t>
      </w:r>
      <w:proofErr w:type="gramEnd"/>
      <w:r w:rsidRPr="004F3563">
        <w:t xml:space="preserve"> by the absence of CAR.</w:t>
      </w:r>
    </w:p>
    <w:p w14:paraId="64739826" w14:textId="77777777" w:rsidR="00A43A4E" w:rsidRPr="004F3563" w:rsidRDefault="00A43A4E" w:rsidP="00A43A4E">
      <w:r w:rsidRPr="004F3563">
        <w:br w:type="page"/>
      </w:r>
    </w:p>
    <w:p w14:paraId="3A9693D5" w14:textId="77777777" w:rsidR="00A43A4E" w:rsidRPr="004F3563" w:rsidRDefault="006B5224" w:rsidP="00A43A4E">
      <w:r w:rsidRPr="004F3563">
        <w:rPr>
          <w:noProof/>
        </w:rPr>
        <w:lastRenderedPageBreak/>
        <w:drawing>
          <wp:inline distT="0" distB="0" distL="0" distR="0" wp14:anchorId="1F527917" wp14:editId="07777777">
            <wp:extent cx="5943600" cy="7370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370064"/>
                    </a:xfrm>
                    <a:prstGeom prst="rect">
                      <a:avLst/>
                    </a:prstGeom>
                    <a:noFill/>
                    <a:ln>
                      <a:noFill/>
                    </a:ln>
                  </pic:spPr>
                </pic:pic>
              </a:graphicData>
            </a:graphic>
          </wp:inline>
        </w:drawing>
      </w:r>
    </w:p>
    <w:p w14:paraId="4A0A9AB9" w14:textId="77777777" w:rsidR="00A43A4E" w:rsidRPr="004F3563" w:rsidRDefault="00A43A4E" w:rsidP="00A43A4E"/>
    <w:p w14:paraId="334AF123" w14:textId="77777777" w:rsidR="00A43A4E" w:rsidRPr="004F3563" w:rsidRDefault="00A43A4E" w:rsidP="00A43A4E">
      <w:pPr>
        <w:pStyle w:val="Heading3"/>
      </w:pPr>
      <w:r w:rsidRPr="004F3563">
        <w:lastRenderedPageBreak/>
        <w:t>Figure S3: Barnes Maze as a test for spatial memory.</w:t>
      </w:r>
    </w:p>
    <w:p w14:paraId="3A21ABB3" w14:textId="77777777" w:rsidR="00A43A4E" w:rsidRPr="004F3563" w:rsidRDefault="00A43A4E" w:rsidP="00A43A4E">
      <w:pPr>
        <w:rPr>
          <w:rFonts w:eastAsiaTheme="majorEastAsia"/>
        </w:rPr>
      </w:pPr>
      <w:r w:rsidRPr="004F3563">
        <w:t xml:space="preserve">(A) Learning phase (day 1 – 4) during the Barnes maze test of control and knockout mice. (B, C) </w:t>
      </w:r>
      <w:r w:rsidRPr="004F3563">
        <w:rPr>
          <w:rFonts w:eastAsiaTheme="majorEastAsia"/>
        </w:rPr>
        <w:t>Number of pokes into the target hole (T), holes 1 to 9 towards the left, holes -1 to -9 towards the right, and the opposite hole (O) are unchanged between KO and controls at day 5 (B) and day 10 (C) (CON, n = 18; KO, n = 17).</w:t>
      </w:r>
    </w:p>
    <w:p w14:paraId="409DCEBF" w14:textId="77777777" w:rsidR="00A43A4E" w:rsidRPr="004F3563" w:rsidRDefault="00A43A4E">
      <w:pPr>
        <w:widowControl/>
        <w:suppressAutoHyphens w:val="0"/>
        <w:autoSpaceDN/>
        <w:spacing w:before="0" w:after="160" w:line="259" w:lineRule="auto"/>
        <w:textAlignment w:val="auto"/>
        <w:rPr>
          <w:rFonts w:cs="F"/>
          <w:b/>
          <w:bCs/>
          <w:sz w:val="28"/>
          <w:szCs w:val="28"/>
        </w:rPr>
      </w:pPr>
      <w:r w:rsidRPr="004F3563">
        <w:br w:type="page"/>
      </w:r>
    </w:p>
    <w:p w14:paraId="77DB4641" w14:textId="77777777" w:rsidR="00721D8F" w:rsidRPr="004F3563" w:rsidRDefault="00A26190" w:rsidP="00A26190">
      <w:pPr>
        <w:pStyle w:val="Heading1"/>
      </w:pPr>
      <w:r w:rsidRPr="004F3563">
        <w:t>Supplementary Table 1</w:t>
      </w:r>
    </w:p>
    <w:tbl>
      <w:tblPr>
        <w:tblW w:w="5250" w:type="dxa"/>
        <w:tblLook w:val="04A0" w:firstRow="1" w:lastRow="0" w:firstColumn="1" w:lastColumn="0" w:noHBand="0" w:noVBand="1"/>
      </w:tblPr>
      <w:tblGrid>
        <w:gridCol w:w="1732"/>
        <w:gridCol w:w="158"/>
        <w:gridCol w:w="1620"/>
        <w:gridCol w:w="360"/>
        <w:gridCol w:w="1020"/>
        <w:gridCol w:w="360"/>
      </w:tblGrid>
      <w:tr w:rsidR="004F3563" w:rsidRPr="004F3563" w14:paraId="0023BE5E" w14:textId="77777777" w:rsidTr="00B57B20">
        <w:trPr>
          <w:trHeight w:val="288"/>
        </w:trPr>
        <w:tc>
          <w:tcPr>
            <w:tcW w:w="1890" w:type="dxa"/>
            <w:gridSpan w:val="2"/>
            <w:tcBorders>
              <w:top w:val="nil"/>
              <w:left w:val="nil"/>
              <w:bottom w:val="single" w:sz="4" w:space="0" w:color="auto"/>
              <w:right w:val="nil"/>
            </w:tcBorders>
            <w:shd w:val="clear" w:color="auto" w:fill="auto"/>
            <w:noWrap/>
            <w:vAlign w:val="bottom"/>
            <w:hideMark/>
          </w:tcPr>
          <w:p w14:paraId="400B6CC5" w14:textId="77777777" w:rsidR="00A26190" w:rsidRPr="004F3563" w:rsidRDefault="00A26190" w:rsidP="00A43A4E">
            <w:pPr>
              <w:spacing w:before="100" w:beforeAutospacing="1" w:after="100" w:afterAutospacing="1" w:line="240" w:lineRule="auto"/>
            </w:pPr>
            <w:bookmarkStart w:id="4" w:name="_GoBack"/>
            <w:r w:rsidRPr="004F3563">
              <w:t>Symbol</w:t>
            </w:r>
          </w:p>
        </w:tc>
        <w:tc>
          <w:tcPr>
            <w:tcW w:w="1980" w:type="dxa"/>
            <w:gridSpan w:val="2"/>
            <w:tcBorders>
              <w:top w:val="nil"/>
              <w:left w:val="nil"/>
              <w:bottom w:val="single" w:sz="4" w:space="0" w:color="auto"/>
              <w:right w:val="nil"/>
            </w:tcBorders>
            <w:shd w:val="clear" w:color="auto" w:fill="auto"/>
            <w:noWrap/>
            <w:vAlign w:val="bottom"/>
            <w:hideMark/>
          </w:tcPr>
          <w:p w14:paraId="30B0D776" w14:textId="77777777" w:rsidR="00A26190" w:rsidRPr="004F3563" w:rsidRDefault="00A26190" w:rsidP="00A43A4E">
            <w:pPr>
              <w:spacing w:before="100" w:beforeAutospacing="1" w:after="100" w:afterAutospacing="1" w:line="240" w:lineRule="auto"/>
            </w:pPr>
            <w:r w:rsidRPr="004F3563">
              <w:t>log2</w:t>
            </w:r>
            <w:r w:rsidR="00A43A4E" w:rsidRPr="004F3563">
              <w:t xml:space="preserve"> </w:t>
            </w:r>
            <w:r w:rsidRPr="004F3563">
              <w:t>Fold</w:t>
            </w:r>
            <w:r w:rsidR="00A43A4E" w:rsidRPr="004F3563">
              <w:t xml:space="preserve"> </w:t>
            </w:r>
            <w:r w:rsidRPr="004F3563">
              <w:t>Change</w:t>
            </w:r>
          </w:p>
        </w:tc>
        <w:tc>
          <w:tcPr>
            <w:tcW w:w="1380" w:type="dxa"/>
            <w:gridSpan w:val="2"/>
            <w:tcBorders>
              <w:top w:val="nil"/>
              <w:left w:val="nil"/>
              <w:bottom w:val="single" w:sz="4" w:space="0" w:color="auto"/>
              <w:right w:val="nil"/>
            </w:tcBorders>
            <w:shd w:val="clear" w:color="auto" w:fill="auto"/>
            <w:noWrap/>
            <w:vAlign w:val="bottom"/>
            <w:hideMark/>
          </w:tcPr>
          <w:p w14:paraId="7F5CA117" w14:textId="77777777" w:rsidR="00A26190" w:rsidRPr="004F3563" w:rsidRDefault="00A26190" w:rsidP="00A43A4E">
            <w:pPr>
              <w:spacing w:before="100" w:beforeAutospacing="1" w:after="100" w:afterAutospacing="1" w:line="240" w:lineRule="auto"/>
            </w:pPr>
            <w:r w:rsidRPr="004F3563">
              <w:t>p</w:t>
            </w:r>
            <w:r w:rsidR="00A43A4E" w:rsidRPr="004F3563">
              <w:t>-V</w:t>
            </w:r>
            <w:r w:rsidRPr="004F3563">
              <w:t>alue</w:t>
            </w:r>
          </w:p>
        </w:tc>
      </w:tr>
      <w:bookmarkEnd w:id="4"/>
      <w:tr w:rsidR="004F3563" w:rsidRPr="004F3563" w14:paraId="33AC504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73D7753" w14:textId="77777777" w:rsidR="00A26190" w:rsidRPr="004F3563" w:rsidRDefault="00A26190" w:rsidP="00A43A4E">
            <w:pPr>
              <w:spacing w:before="100" w:beforeAutospacing="1" w:after="100" w:afterAutospacing="1" w:line="240" w:lineRule="auto"/>
            </w:pPr>
            <w:proofErr w:type="spellStart"/>
            <w:r w:rsidRPr="004F3563">
              <w:t>Cxadr</w:t>
            </w:r>
            <w:proofErr w:type="spellEnd"/>
          </w:p>
        </w:tc>
        <w:tc>
          <w:tcPr>
            <w:tcW w:w="1778" w:type="dxa"/>
            <w:gridSpan w:val="2"/>
            <w:tcBorders>
              <w:top w:val="nil"/>
              <w:left w:val="nil"/>
              <w:bottom w:val="nil"/>
              <w:right w:val="nil"/>
            </w:tcBorders>
            <w:shd w:val="clear" w:color="auto" w:fill="auto"/>
            <w:noWrap/>
            <w:vAlign w:val="bottom"/>
            <w:hideMark/>
          </w:tcPr>
          <w:p w14:paraId="2B00FF99" w14:textId="77777777" w:rsidR="00A26190" w:rsidRPr="004F3563" w:rsidRDefault="00A26190" w:rsidP="00CD321D">
            <w:pPr>
              <w:spacing w:before="100" w:beforeAutospacing="1" w:after="100" w:afterAutospacing="1" w:line="240" w:lineRule="auto"/>
              <w:jc w:val="right"/>
            </w:pPr>
            <w:r w:rsidRPr="004F3563">
              <w:t>-3.549815</w:t>
            </w:r>
          </w:p>
        </w:tc>
        <w:tc>
          <w:tcPr>
            <w:tcW w:w="1380" w:type="dxa"/>
            <w:gridSpan w:val="2"/>
            <w:tcBorders>
              <w:top w:val="nil"/>
              <w:left w:val="nil"/>
              <w:bottom w:val="nil"/>
              <w:right w:val="nil"/>
            </w:tcBorders>
            <w:shd w:val="clear" w:color="auto" w:fill="auto"/>
            <w:noWrap/>
            <w:vAlign w:val="bottom"/>
            <w:hideMark/>
          </w:tcPr>
          <w:p w14:paraId="03724B5E" w14:textId="77777777" w:rsidR="00A26190" w:rsidRPr="004F3563" w:rsidRDefault="00A26190" w:rsidP="00CD321D">
            <w:pPr>
              <w:spacing w:before="100" w:beforeAutospacing="1" w:after="100" w:afterAutospacing="1" w:line="240" w:lineRule="auto"/>
              <w:jc w:val="right"/>
            </w:pPr>
            <w:r w:rsidRPr="004F3563">
              <w:t>3.31 10E-8</w:t>
            </w:r>
          </w:p>
        </w:tc>
      </w:tr>
      <w:tr w:rsidR="004F3563" w:rsidRPr="004F3563" w14:paraId="6E5BD89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831FE66" w14:textId="77777777" w:rsidR="00A26190" w:rsidRPr="004F3563" w:rsidRDefault="00A26190" w:rsidP="00A43A4E">
            <w:pPr>
              <w:spacing w:before="100" w:beforeAutospacing="1" w:after="100" w:afterAutospacing="1" w:line="240" w:lineRule="auto"/>
            </w:pPr>
            <w:r w:rsidRPr="004F3563">
              <w:t>Slc6a7</w:t>
            </w:r>
          </w:p>
        </w:tc>
        <w:tc>
          <w:tcPr>
            <w:tcW w:w="1778" w:type="dxa"/>
            <w:gridSpan w:val="2"/>
            <w:tcBorders>
              <w:top w:val="nil"/>
              <w:left w:val="nil"/>
              <w:bottom w:val="nil"/>
              <w:right w:val="nil"/>
            </w:tcBorders>
            <w:shd w:val="clear" w:color="auto" w:fill="auto"/>
            <w:noWrap/>
            <w:vAlign w:val="bottom"/>
            <w:hideMark/>
          </w:tcPr>
          <w:p w14:paraId="451CD6E7" w14:textId="77777777" w:rsidR="00A26190" w:rsidRPr="004F3563" w:rsidRDefault="00A26190" w:rsidP="00CD321D">
            <w:pPr>
              <w:spacing w:before="100" w:beforeAutospacing="1" w:after="100" w:afterAutospacing="1" w:line="240" w:lineRule="auto"/>
              <w:jc w:val="right"/>
            </w:pPr>
            <w:r w:rsidRPr="004F3563">
              <w:t>1.097140</w:t>
            </w:r>
          </w:p>
        </w:tc>
        <w:tc>
          <w:tcPr>
            <w:tcW w:w="1380" w:type="dxa"/>
            <w:gridSpan w:val="2"/>
            <w:tcBorders>
              <w:top w:val="nil"/>
              <w:left w:val="nil"/>
              <w:bottom w:val="nil"/>
              <w:right w:val="nil"/>
            </w:tcBorders>
            <w:shd w:val="clear" w:color="auto" w:fill="auto"/>
            <w:noWrap/>
            <w:vAlign w:val="bottom"/>
            <w:hideMark/>
          </w:tcPr>
          <w:p w14:paraId="16A87362" w14:textId="77777777" w:rsidR="00A26190" w:rsidRPr="004F3563" w:rsidRDefault="00A26190" w:rsidP="00CD321D">
            <w:pPr>
              <w:spacing w:before="100" w:beforeAutospacing="1" w:after="100" w:afterAutospacing="1" w:line="240" w:lineRule="auto"/>
              <w:jc w:val="right"/>
            </w:pPr>
            <w:r w:rsidRPr="004F3563">
              <w:t>0.000003</w:t>
            </w:r>
          </w:p>
        </w:tc>
      </w:tr>
      <w:tr w:rsidR="004F3563" w:rsidRPr="004F3563" w14:paraId="354BB5A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ABBED26" w14:textId="77777777" w:rsidR="00A26190" w:rsidRPr="004F3563" w:rsidRDefault="00A26190" w:rsidP="00A43A4E">
            <w:pPr>
              <w:spacing w:before="100" w:beforeAutospacing="1" w:after="100" w:afterAutospacing="1" w:line="240" w:lineRule="auto"/>
            </w:pPr>
            <w:r w:rsidRPr="004F3563">
              <w:t>SNORA17</w:t>
            </w:r>
          </w:p>
        </w:tc>
        <w:tc>
          <w:tcPr>
            <w:tcW w:w="1778" w:type="dxa"/>
            <w:gridSpan w:val="2"/>
            <w:tcBorders>
              <w:top w:val="nil"/>
              <w:left w:val="nil"/>
              <w:bottom w:val="nil"/>
              <w:right w:val="nil"/>
            </w:tcBorders>
            <w:shd w:val="clear" w:color="auto" w:fill="auto"/>
            <w:noWrap/>
            <w:vAlign w:val="bottom"/>
            <w:hideMark/>
          </w:tcPr>
          <w:p w14:paraId="0EEF9528" w14:textId="77777777" w:rsidR="00A26190" w:rsidRPr="004F3563" w:rsidRDefault="00A26190" w:rsidP="00CD321D">
            <w:pPr>
              <w:spacing w:before="100" w:beforeAutospacing="1" w:after="100" w:afterAutospacing="1" w:line="240" w:lineRule="auto"/>
              <w:jc w:val="right"/>
            </w:pPr>
            <w:r w:rsidRPr="004F3563">
              <w:t>1.187963</w:t>
            </w:r>
          </w:p>
        </w:tc>
        <w:tc>
          <w:tcPr>
            <w:tcW w:w="1380" w:type="dxa"/>
            <w:gridSpan w:val="2"/>
            <w:tcBorders>
              <w:top w:val="nil"/>
              <w:left w:val="nil"/>
              <w:bottom w:val="nil"/>
              <w:right w:val="nil"/>
            </w:tcBorders>
            <w:shd w:val="clear" w:color="auto" w:fill="auto"/>
            <w:noWrap/>
            <w:vAlign w:val="bottom"/>
            <w:hideMark/>
          </w:tcPr>
          <w:p w14:paraId="6CAF8DA9" w14:textId="77777777" w:rsidR="00A26190" w:rsidRPr="004F3563" w:rsidRDefault="00A26190" w:rsidP="00CD321D">
            <w:pPr>
              <w:spacing w:before="100" w:beforeAutospacing="1" w:after="100" w:afterAutospacing="1" w:line="240" w:lineRule="auto"/>
              <w:jc w:val="right"/>
            </w:pPr>
            <w:r w:rsidRPr="004F3563">
              <w:t>0.000056</w:t>
            </w:r>
          </w:p>
        </w:tc>
      </w:tr>
      <w:tr w:rsidR="004F3563" w:rsidRPr="004F3563" w14:paraId="7D9BD3E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28A99B6" w14:textId="77777777" w:rsidR="00A26190" w:rsidRPr="004F3563" w:rsidRDefault="00A26190" w:rsidP="00A43A4E">
            <w:pPr>
              <w:spacing w:before="100" w:beforeAutospacing="1" w:after="100" w:afterAutospacing="1" w:line="240" w:lineRule="auto"/>
            </w:pPr>
            <w:r w:rsidRPr="004F3563">
              <w:t>Gm11291</w:t>
            </w:r>
          </w:p>
        </w:tc>
        <w:tc>
          <w:tcPr>
            <w:tcW w:w="1778" w:type="dxa"/>
            <w:gridSpan w:val="2"/>
            <w:tcBorders>
              <w:top w:val="nil"/>
              <w:left w:val="nil"/>
              <w:bottom w:val="nil"/>
              <w:right w:val="nil"/>
            </w:tcBorders>
            <w:shd w:val="clear" w:color="auto" w:fill="auto"/>
            <w:noWrap/>
            <w:vAlign w:val="bottom"/>
            <w:hideMark/>
          </w:tcPr>
          <w:p w14:paraId="109CC89E" w14:textId="77777777" w:rsidR="00A26190" w:rsidRPr="004F3563" w:rsidRDefault="00A26190" w:rsidP="00CD321D">
            <w:pPr>
              <w:spacing w:before="100" w:beforeAutospacing="1" w:after="100" w:afterAutospacing="1" w:line="240" w:lineRule="auto"/>
              <w:jc w:val="right"/>
            </w:pPr>
            <w:r w:rsidRPr="004F3563">
              <w:t>0.851150</w:t>
            </w:r>
          </w:p>
        </w:tc>
        <w:tc>
          <w:tcPr>
            <w:tcW w:w="1380" w:type="dxa"/>
            <w:gridSpan w:val="2"/>
            <w:tcBorders>
              <w:top w:val="nil"/>
              <w:left w:val="nil"/>
              <w:bottom w:val="nil"/>
              <w:right w:val="nil"/>
            </w:tcBorders>
            <w:shd w:val="clear" w:color="auto" w:fill="auto"/>
            <w:noWrap/>
            <w:vAlign w:val="bottom"/>
            <w:hideMark/>
          </w:tcPr>
          <w:p w14:paraId="1660F875" w14:textId="77777777" w:rsidR="00A26190" w:rsidRPr="004F3563" w:rsidRDefault="00A26190" w:rsidP="00CD321D">
            <w:pPr>
              <w:spacing w:before="100" w:beforeAutospacing="1" w:after="100" w:afterAutospacing="1" w:line="240" w:lineRule="auto"/>
              <w:jc w:val="right"/>
            </w:pPr>
            <w:r w:rsidRPr="004F3563">
              <w:t>0.000079</w:t>
            </w:r>
          </w:p>
        </w:tc>
      </w:tr>
      <w:tr w:rsidR="004F3563" w:rsidRPr="004F3563" w14:paraId="4BFC1F0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DDBD5C2" w14:textId="77777777" w:rsidR="00A26190" w:rsidRPr="004F3563" w:rsidRDefault="00A26190" w:rsidP="00A43A4E">
            <w:pPr>
              <w:spacing w:before="100" w:beforeAutospacing="1" w:after="100" w:afterAutospacing="1" w:line="240" w:lineRule="auto"/>
            </w:pPr>
            <w:r w:rsidRPr="004F3563">
              <w:t>Gm6763</w:t>
            </w:r>
          </w:p>
        </w:tc>
        <w:tc>
          <w:tcPr>
            <w:tcW w:w="1778" w:type="dxa"/>
            <w:gridSpan w:val="2"/>
            <w:tcBorders>
              <w:top w:val="nil"/>
              <w:left w:val="nil"/>
              <w:bottom w:val="nil"/>
              <w:right w:val="nil"/>
            </w:tcBorders>
            <w:shd w:val="clear" w:color="auto" w:fill="auto"/>
            <w:noWrap/>
            <w:vAlign w:val="bottom"/>
            <w:hideMark/>
          </w:tcPr>
          <w:p w14:paraId="1C0345C0" w14:textId="77777777" w:rsidR="00A26190" w:rsidRPr="004F3563" w:rsidRDefault="00A26190" w:rsidP="00CD321D">
            <w:pPr>
              <w:spacing w:before="100" w:beforeAutospacing="1" w:after="100" w:afterAutospacing="1" w:line="240" w:lineRule="auto"/>
              <w:jc w:val="right"/>
            </w:pPr>
            <w:r w:rsidRPr="004F3563">
              <w:t>1.006353</w:t>
            </w:r>
          </w:p>
        </w:tc>
        <w:tc>
          <w:tcPr>
            <w:tcW w:w="1380" w:type="dxa"/>
            <w:gridSpan w:val="2"/>
            <w:tcBorders>
              <w:top w:val="nil"/>
              <w:left w:val="nil"/>
              <w:bottom w:val="nil"/>
              <w:right w:val="nil"/>
            </w:tcBorders>
            <w:shd w:val="clear" w:color="auto" w:fill="auto"/>
            <w:noWrap/>
            <w:vAlign w:val="bottom"/>
            <w:hideMark/>
          </w:tcPr>
          <w:p w14:paraId="4B075712" w14:textId="77777777" w:rsidR="00A26190" w:rsidRPr="004F3563" w:rsidRDefault="00A26190" w:rsidP="00CD321D">
            <w:pPr>
              <w:spacing w:before="100" w:beforeAutospacing="1" w:after="100" w:afterAutospacing="1" w:line="240" w:lineRule="auto"/>
              <w:jc w:val="right"/>
            </w:pPr>
            <w:r w:rsidRPr="004F3563">
              <w:t>0.000080</w:t>
            </w:r>
          </w:p>
        </w:tc>
      </w:tr>
      <w:tr w:rsidR="004F3563" w:rsidRPr="004F3563" w14:paraId="1B38D39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0C2F51A" w14:textId="77777777" w:rsidR="00A26190" w:rsidRPr="004F3563" w:rsidRDefault="00A26190" w:rsidP="00A43A4E">
            <w:pPr>
              <w:spacing w:before="100" w:beforeAutospacing="1" w:after="100" w:afterAutospacing="1" w:line="240" w:lineRule="auto"/>
            </w:pPr>
            <w:r w:rsidRPr="004F3563">
              <w:t>Magea3</w:t>
            </w:r>
          </w:p>
        </w:tc>
        <w:tc>
          <w:tcPr>
            <w:tcW w:w="1778" w:type="dxa"/>
            <w:gridSpan w:val="2"/>
            <w:tcBorders>
              <w:top w:val="nil"/>
              <w:left w:val="nil"/>
              <w:bottom w:val="nil"/>
              <w:right w:val="nil"/>
            </w:tcBorders>
            <w:shd w:val="clear" w:color="auto" w:fill="auto"/>
            <w:noWrap/>
            <w:vAlign w:val="bottom"/>
            <w:hideMark/>
          </w:tcPr>
          <w:p w14:paraId="2C9C308B" w14:textId="77777777" w:rsidR="00A26190" w:rsidRPr="004F3563" w:rsidRDefault="00A26190" w:rsidP="00CD321D">
            <w:pPr>
              <w:spacing w:before="100" w:beforeAutospacing="1" w:after="100" w:afterAutospacing="1" w:line="240" w:lineRule="auto"/>
              <w:jc w:val="right"/>
            </w:pPr>
            <w:r w:rsidRPr="004F3563">
              <w:t>0.934750</w:t>
            </w:r>
          </w:p>
        </w:tc>
        <w:tc>
          <w:tcPr>
            <w:tcW w:w="1380" w:type="dxa"/>
            <w:gridSpan w:val="2"/>
            <w:tcBorders>
              <w:top w:val="nil"/>
              <w:left w:val="nil"/>
              <w:bottom w:val="nil"/>
              <w:right w:val="nil"/>
            </w:tcBorders>
            <w:shd w:val="clear" w:color="auto" w:fill="auto"/>
            <w:noWrap/>
            <w:vAlign w:val="bottom"/>
            <w:hideMark/>
          </w:tcPr>
          <w:p w14:paraId="142DA0ED" w14:textId="77777777" w:rsidR="00A26190" w:rsidRPr="004F3563" w:rsidRDefault="00A26190" w:rsidP="00CD321D">
            <w:pPr>
              <w:spacing w:before="100" w:beforeAutospacing="1" w:after="100" w:afterAutospacing="1" w:line="240" w:lineRule="auto"/>
              <w:jc w:val="right"/>
            </w:pPr>
            <w:r w:rsidRPr="004F3563">
              <w:t>0.000102</w:t>
            </w:r>
          </w:p>
        </w:tc>
      </w:tr>
      <w:tr w:rsidR="004F3563" w:rsidRPr="004F3563" w14:paraId="1A8BAA2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EF8492B" w14:textId="77777777" w:rsidR="00A26190" w:rsidRPr="004F3563" w:rsidRDefault="00A26190" w:rsidP="00A43A4E">
            <w:pPr>
              <w:spacing w:before="100" w:beforeAutospacing="1" w:after="100" w:afterAutospacing="1" w:line="240" w:lineRule="auto"/>
            </w:pPr>
            <w:r w:rsidRPr="004F3563">
              <w:t>Adh4</w:t>
            </w:r>
          </w:p>
        </w:tc>
        <w:tc>
          <w:tcPr>
            <w:tcW w:w="1778" w:type="dxa"/>
            <w:gridSpan w:val="2"/>
            <w:tcBorders>
              <w:top w:val="nil"/>
              <w:left w:val="nil"/>
              <w:bottom w:val="nil"/>
              <w:right w:val="nil"/>
            </w:tcBorders>
            <w:shd w:val="clear" w:color="auto" w:fill="auto"/>
            <w:noWrap/>
            <w:vAlign w:val="bottom"/>
            <w:hideMark/>
          </w:tcPr>
          <w:p w14:paraId="07394E47" w14:textId="77777777" w:rsidR="00A26190" w:rsidRPr="004F3563" w:rsidRDefault="00A26190" w:rsidP="00CD321D">
            <w:pPr>
              <w:spacing w:before="100" w:beforeAutospacing="1" w:after="100" w:afterAutospacing="1" w:line="240" w:lineRule="auto"/>
              <w:jc w:val="right"/>
            </w:pPr>
            <w:r w:rsidRPr="004F3563">
              <w:t>-0.684675</w:t>
            </w:r>
          </w:p>
        </w:tc>
        <w:tc>
          <w:tcPr>
            <w:tcW w:w="1380" w:type="dxa"/>
            <w:gridSpan w:val="2"/>
            <w:tcBorders>
              <w:top w:val="nil"/>
              <w:left w:val="nil"/>
              <w:bottom w:val="nil"/>
              <w:right w:val="nil"/>
            </w:tcBorders>
            <w:shd w:val="clear" w:color="auto" w:fill="auto"/>
            <w:noWrap/>
            <w:vAlign w:val="bottom"/>
            <w:hideMark/>
          </w:tcPr>
          <w:p w14:paraId="145BD536" w14:textId="77777777" w:rsidR="00A26190" w:rsidRPr="004F3563" w:rsidRDefault="00A26190" w:rsidP="00CD321D">
            <w:pPr>
              <w:spacing w:before="100" w:beforeAutospacing="1" w:after="100" w:afterAutospacing="1" w:line="240" w:lineRule="auto"/>
              <w:jc w:val="right"/>
            </w:pPr>
            <w:r w:rsidRPr="004F3563">
              <w:t>0.000141</w:t>
            </w:r>
          </w:p>
        </w:tc>
      </w:tr>
      <w:tr w:rsidR="004F3563" w:rsidRPr="004F3563" w14:paraId="6F339F6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50B5777" w14:textId="77777777" w:rsidR="00A26190" w:rsidRPr="004F3563" w:rsidRDefault="00A26190" w:rsidP="00A43A4E">
            <w:pPr>
              <w:spacing w:before="100" w:beforeAutospacing="1" w:after="100" w:afterAutospacing="1" w:line="240" w:lineRule="auto"/>
            </w:pPr>
            <w:r w:rsidRPr="004F3563">
              <w:t>Mir103-1</w:t>
            </w:r>
          </w:p>
        </w:tc>
        <w:tc>
          <w:tcPr>
            <w:tcW w:w="1778" w:type="dxa"/>
            <w:gridSpan w:val="2"/>
            <w:tcBorders>
              <w:top w:val="nil"/>
              <w:left w:val="nil"/>
              <w:bottom w:val="nil"/>
              <w:right w:val="nil"/>
            </w:tcBorders>
            <w:shd w:val="clear" w:color="auto" w:fill="auto"/>
            <w:noWrap/>
            <w:vAlign w:val="bottom"/>
            <w:hideMark/>
          </w:tcPr>
          <w:p w14:paraId="52827125" w14:textId="77777777" w:rsidR="00A26190" w:rsidRPr="004F3563" w:rsidRDefault="00A26190" w:rsidP="00CD321D">
            <w:pPr>
              <w:spacing w:before="100" w:beforeAutospacing="1" w:after="100" w:afterAutospacing="1" w:line="240" w:lineRule="auto"/>
              <w:jc w:val="right"/>
            </w:pPr>
            <w:r w:rsidRPr="004F3563">
              <w:t>0.803987</w:t>
            </w:r>
          </w:p>
        </w:tc>
        <w:tc>
          <w:tcPr>
            <w:tcW w:w="1380" w:type="dxa"/>
            <w:gridSpan w:val="2"/>
            <w:tcBorders>
              <w:top w:val="nil"/>
              <w:left w:val="nil"/>
              <w:bottom w:val="nil"/>
              <w:right w:val="nil"/>
            </w:tcBorders>
            <w:shd w:val="clear" w:color="auto" w:fill="auto"/>
            <w:noWrap/>
            <w:vAlign w:val="bottom"/>
            <w:hideMark/>
          </w:tcPr>
          <w:p w14:paraId="12FCCAC9" w14:textId="77777777" w:rsidR="00A26190" w:rsidRPr="004F3563" w:rsidRDefault="00A26190" w:rsidP="00CD321D">
            <w:pPr>
              <w:spacing w:before="100" w:beforeAutospacing="1" w:after="100" w:afterAutospacing="1" w:line="240" w:lineRule="auto"/>
              <w:jc w:val="right"/>
            </w:pPr>
            <w:r w:rsidRPr="004F3563">
              <w:t>0.000153</w:t>
            </w:r>
          </w:p>
        </w:tc>
      </w:tr>
      <w:tr w:rsidR="004F3563" w:rsidRPr="004F3563" w14:paraId="715085C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B7C38DE" w14:textId="77777777" w:rsidR="00A26190" w:rsidRPr="004F3563" w:rsidRDefault="00A26190" w:rsidP="00A43A4E">
            <w:pPr>
              <w:spacing w:before="100" w:beforeAutospacing="1" w:after="100" w:afterAutospacing="1" w:line="240" w:lineRule="auto"/>
            </w:pPr>
            <w:r w:rsidRPr="004F3563">
              <w:t>Syt2</w:t>
            </w:r>
          </w:p>
        </w:tc>
        <w:tc>
          <w:tcPr>
            <w:tcW w:w="1778" w:type="dxa"/>
            <w:gridSpan w:val="2"/>
            <w:tcBorders>
              <w:top w:val="nil"/>
              <w:left w:val="nil"/>
              <w:bottom w:val="nil"/>
              <w:right w:val="nil"/>
            </w:tcBorders>
            <w:shd w:val="clear" w:color="auto" w:fill="auto"/>
            <w:noWrap/>
            <w:vAlign w:val="bottom"/>
            <w:hideMark/>
          </w:tcPr>
          <w:p w14:paraId="152F8FD1" w14:textId="77777777" w:rsidR="00A26190" w:rsidRPr="004F3563" w:rsidRDefault="00A26190" w:rsidP="00CD321D">
            <w:pPr>
              <w:spacing w:before="100" w:beforeAutospacing="1" w:after="100" w:afterAutospacing="1" w:line="240" w:lineRule="auto"/>
              <w:jc w:val="right"/>
            </w:pPr>
            <w:r w:rsidRPr="004F3563">
              <w:t>1.181323</w:t>
            </w:r>
          </w:p>
        </w:tc>
        <w:tc>
          <w:tcPr>
            <w:tcW w:w="1380" w:type="dxa"/>
            <w:gridSpan w:val="2"/>
            <w:tcBorders>
              <w:top w:val="nil"/>
              <w:left w:val="nil"/>
              <w:bottom w:val="nil"/>
              <w:right w:val="nil"/>
            </w:tcBorders>
            <w:shd w:val="clear" w:color="auto" w:fill="auto"/>
            <w:noWrap/>
            <w:vAlign w:val="bottom"/>
            <w:hideMark/>
          </w:tcPr>
          <w:p w14:paraId="5890E8F8" w14:textId="77777777" w:rsidR="00A26190" w:rsidRPr="004F3563" w:rsidRDefault="00A26190" w:rsidP="00CD321D">
            <w:pPr>
              <w:spacing w:before="100" w:beforeAutospacing="1" w:after="100" w:afterAutospacing="1" w:line="240" w:lineRule="auto"/>
              <w:jc w:val="right"/>
            </w:pPr>
            <w:r w:rsidRPr="004F3563">
              <w:t>0.000220</w:t>
            </w:r>
          </w:p>
        </w:tc>
      </w:tr>
      <w:tr w:rsidR="004F3563" w:rsidRPr="004F3563" w14:paraId="7A28025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9EFAC40" w14:textId="77777777" w:rsidR="00A26190" w:rsidRPr="004F3563" w:rsidRDefault="00A26190" w:rsidP="00A43A4E">
            <w:pPr>
              <w:spacing w:before="100" w:beforeAutospacing="1" w:after="100" w:afterAutospacing="1" w:line="240" w:lineRule="auto"/>
            </w:pPr>
            <w:r w:rsidRPr="004F3563">
              <w:t>4921511M17Rik</w:t>
            </w:r>
          </w:p>
        </w:tc>
        <w:tc>
          <w:tcPr>
            <w:tcW w:w="1778" w:type="dxa"/>
            <w:gridSpan w:val="2"/>
            <w:tcBorders>
              <w:top w:val="nil"/>
              <w:left w:val="nil"/>
              <w:bottom w:val="nil"/>
              <w:right w:val="nil"/>
            </w:tcBorders>
            <w:shd w:val="clear" w:color="auto" w:fill="auto"/>
            <w:noWrap/>
            <w:vAlign w:val="bottom"/>
            <w:hideMark/>
          </w:tcPr>
          <w:p w14:paraId="059BECCE" w14:textId="77777777" w:rsidR="00A26190" w:rsidRPr="004F3563" w:rsidRDefault="00A26190" w:rsidP="00CD321D">
            <w:pPr>
              <w:spacing w:before="100" w:beforeAutospacing="1" w:after="100" w:afterAutospacing="1" w:line="240" w:lineRule="auto"/>
              <w:jc w:val="right"/>
            </w:pPr>
            <w:r w:rsidRPr="004F3563">
              <w:t>0.673523</w:t>
            </w:r>
          </w:p>
        </w:tc>
        <w:tc>
          <w:tcPr>
            <w:tcW w:w="1380" w:type="dxa"/>
            <w:gridSpan w:val="2"/>
            <w:tcBorders>
              <w:top w:val="nil"/>
              <w:left w:val="nil"/>
              <w:bottom w:val="nil"/>
              <w:right w:val="nil"/>
            </w:tcBorders>
            <w:shd w:val="clear" w:color="auto" w:fill="auto"/>
            <w:noWrap/>
            <w:vAlign w:val="bottom"/>
            <w:hideMark/>
          </w:tcPr>
          <w:p w14:paraId="1A2E58BF" w14:textId="77777777" w:rsidR="00A26190" w:rsidRPr="004F3563" w:rsidRDefault="00A26190" w:rsidP="00CD321D">
            <w:pPr>
              <w:spacing w:before="100" w:beforeAutospacing="1" w:after="100" w:afterAutospacing="1" w:line="240" w:lineRule="auto"/>
              <w:jc w:val="right"/>
            </w:pPr>
            <w:r w:rsidRPr="004F3563">
              <w:t>0.000283</w:t>
            </w:r>
          </w:p>
        </w:tc>
      </w:tr>
      <w:tr w:rsidR="004F3563" w:rsidRPr="004F3563" w14:paraId="33AF6BF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DCB24C4" w14:textId="77777777" w:rsidR="00A26190" w:rsidRPr="004F3563" w:rsidRDefault="00A26190" w:rsidP="00A43A4E">
            <w:pPr>
              <w:spacing w:before="100" w:beforeAutospacing="1" w:after="100" w:afterAutospacing="1" w:line="240" w:lineRule="auto"/>
            </w:pPr>
            <w:r w:rsidRPr="004F3563">
              <w:t>Olfr637-ps1</w:t>
            </w:r>
          </w:p>
        </w:tc>
        <w:tc>
          <w:tcPr>
            <w:tcW w:w="1778" w:type="dxa"/>
            <w:gridSpan w:val="2"/>
            <w:tcBorders>
              <w:top w:val="nil"/>
              <w:left w:val="nil"/>
              <w:bottom w:val="nil"/>
              <w:right w:val="nil"/>
            </w:tcBorders>
            <w:shd w:val="clear" w:color="auto" w:fill="auto"/>
            <w:noWrap/>
            <w:vAlign w:val="bottom"/>
            <w:hideMark/>
          </w:tcPr>
          <w:p w14:paraId="27F6176B" w14:textId="77777777" w:rsidR="00A26190" w:rsidRPr="004F3563" w:rsidRDefault="00A26190" w:rsidP="00CD321D">
            <w:pPr>
              <w:spacing w:before="100" w:beforeAutospacing="1" w:after="100" w:afterAutospacing="1" w:line="240" w:lineRule="auto"/>
              <w:jc w:val="right"/>
            </w:pPr>
            <w:r w:rsidRPr="004F3563">
              <w:t>0.915360</w:t>
            </w:r>
          </w:p>
        </w:tc>
        <w:tc>
          <w:tcPr>
            <w:tcW w:w="1380" w:type="dxa"/>
            <w:gridSpan w:val="2"/>
            <w:tcBorders>
              <w:top w:val="nil"/>
              <w:left w:val="nil"/>
              <w:bottom w:val="nil"/>
              <w:right w:val="nil"/>
            </w:tcBorders>
            <w:shd w:val="clear" w:color="auto" w:fill="auto"/>
            <w:noWrap/>
            <w:vAlign w:val="bottom"/>
            <w:hideMark/>
          </w:tcPr>
          <w:p w14:paraId="7FDAA6AE" w14:textId="77777777" w:rsidR="00A26190" w:rsidRPr="004F3563" w:rsidRDefault="00A26190" w:rsidP="00CD321D">
            <w:pPr>
              <w:spacing w:before="100" w:beforeAutospacing="1" w:after="100" w:afterAutospacing="1" w:line="240" w:lineRule="auto"/>
              <w:jc w:val="right"/>
            </w:pPr>
            <w:r w:rsidRPr="004F3563">
              <w:t>0.000324</w:t>
            </w:r>
          </w:p>
        </w:tc>
      </w:tr>
      <w:tr w:rsidR="004F3563" w:rsidRPr="004F3563" w14:paraId="1062E3E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D5B0D0F" w14:textId="77777777" w:rsidR="00A26190" w:rsidRPr="004F3563" w:rsidRDefault="00A26190" w:rsidP="00A43A4E">
            <w:pPr>
              <w:spacing w:before="100" w:beforeAutospacing="1" w:after="100" w:afterAutospacing="1" w:line="240" w:lineRule="auto"/>
            </w:pPr>
            <w:r w:rsidRPr="004F3563">
              <w:t>Gm6288</w:t>
            </w:r>
          </w:p>
        </w:tc>
        <w:tc>
          <w:tcPr>
            <w:tcW w:w="1778" w:type="dxa"/>
            <w:gridSpan w:val="2"/>
            <w:tcBorders>
              <w:top w:val="nil"/>
              <w:left w:val="nil"/>
              <w:bottom w:val="nil"/>
              <w:right w:val="nil"/>
            </w:tcBorders>
            <w:shd w:val="clear" w:color="auto" w:fill="auto"/>
            <w:noWrap/>
            <w:vAlign w:val="bottom"/>
            <w:hideMark/>
          </w:tcPr>
          <w:p w14:paraId="35AF1D33" w14:textId="77777777" w:rsidR="00A26190" w:rsidRPr="004F3563" w:rsidRDefault="00A26190" w:rsidP="00CD321D">
            <w:pPr>
              <w:spacing w:before="100" w:beforeAutospacing="1" w:after="100" w:afterAutospacing="1" w:line="240" w:lineRule="auto"/>
              <w:jc w:val="right"/>
            </w:pPr>
            <w:r w:rsidRPr="004F3563">
              <w:t>-0.910013</w:t>
            </w:r>
          </w:p>
        </w:tc>
        <w:tc>
          <w:tcPr>
            <w:tcW w:w="1380" w:type="dxa"/>
            <w:gridSpan w:val="2"/>
            <w:tcBorders>
              <w:top w:val="nil"/>
              <w:left w:val="nil"/>
              <w:bottom w:val="nil"/>
              <w:right w:val="nil"/>
            </w:tcBorders>
            <w:shd w:val="clear" w:color="auto" w:fill="auto"/>
            <w:noWrap/>
            <w:vAlign w:val="bottom"/>
            <w:hideMark/>
          </w:tcPr>
          <w:p w14:paraId="579711FC" w14:textId="77777777" w:rsidR="00A26190" w:rsidRPr="004F3563" w:rsidRDefault="00A26190" w:rsidP="00CD321D">
            <w:pPr>
              <w:spacing w:before="100" w:beforeAutospacing="1" w:after="100" w:afterAutospacing="1" w:line="240" w:lineRule="auto"/>
              <w:jc w:val="right"/>
            </w:pPr>
            <w:r w:rsidRPr="004F3563">
              <w:t>0.000325</w:t>
            </w:r>
          </w:p>
        </w:tc>
      </w:tr>
      <w:tr w:rsidR="004F3563" w:rsidRPr="004F3563" w14:paraId="020B094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A3CD64A" w14:textId="77777777" w:rsidR="00A26190" w:rsidRPr="004F3563" w:rsidRDefault="00A26190" w:rsidP="00A43A4E">
            <w:pPr>
              <w:spacing w:before="100" w:beforeAutospacing="1" w:after="100" w:afterAutospacing="1" w:line="240" w:lineRule="auto"/>
            </w:pPr>
            <w:r w:rsidRPr="004F3563">
              <w:t>Gm12257</w:t>
            </w:r>
          </w:p>
        </w:tc>
        <w:tc>
          <w:tcPr>
            <w:tcW w:w="1778" w:type="dxa"/>
            <w:gridSpan w:val="2"/>
            <w:tcBorders>
              <w:top w:val="nil"/>
              <w:left w:val="nil"/>
              <w:bottom w:val="nil"/>
              <w:right w:val="nil"/>
            </w:tcBorders>
            <w:shd w:val="clear" w:color="auto" w:fill="auto"/>
            <w:noWrap/>
            <w:vAlign w:val="bottom"/>
            <w:hideMark/>
          </w:tcPr>
          <w:p w14:paraId="2BDF273B" w14:textId="77777777" w:rsidR="00A26190" w:rsidRPr="004F3563" w:rsidRDefault="00A26190" w:rsidP="00CD321D">
            <w:pPr>
              <w:spacing w:before="100" w:beforeAutospacing="1" w:after="100" w:afterAutospacing="1" w:line="240" w:lineRule="auto"/>
              <w:jc w:val="right"/>
            </w:pPr>
            <w:r w:rsidRPr="004F3563">
              <w:t>-0.608323</w:t>
            </w:r>
          </w:p>
        </w:tc>
        <w:tc>
          <w:tcPr>
            <w:tcW w:w="1380" w:type="dxa"/>
            <w:gridSpan w:val="2"/>
            <w:tcBorders>
              <w:top w:val="nil"/>
              <w:left w:val="nil"/>
              <w:bottom w:val="nil"/>
              <w:right w:val="nil"/>
            </w:tcBorders>
            <w:shd w:val="clear" w:color="auto" w:fill="auto"/>
            <w:noWrap/>
            <w:vAlign w:val="bottom"/>
            <w:hideMark/>
          </w:tcPr>
          <w:p w14:paraId="3247E89B" w14:textId="77777777" w:rsidR="00A26190" w:rsidRPr="004F3563" w:rsidRDefault="00A26190" w:rsidP="00CD321D">
            <w:pPr>
              <w:spacing w:before="100" w:beforeAutospacing="1" w:after="100" w:afterAutospacing="1" w:line="240" w:lineRule="auto"/>
              <w:jc w:val="right"/>
            </w:pPr>
            <w:r w:rsidRPr="004F3563">
              <w:t>0.000332</w:t>
            </w:r>
          </w:p>
        </w:tc>
      </w:tr>
      <w:tr w:rsidR="004F3563" w:rsidRPr="004F3563" w14:paraId="2408270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5A98063" w14:textId="77777777" w:rsidR="00A26190" w:rsidRPr="004F3563" w:rsidRDefault="00A26190" w:rsidP="00A43A4E">
            <w:pPr>
              <w:spacing w:before="100" w:beforeAutospacing="1" w:after="100" w:afterAutospacing="1" w:line="240" w:lineRule="auto"/>
            </w:pPr>
            <w:r w:rsidRPr="004F3563">
              <w:t>Gm7233</w:t>
            </w:r>
          </w:p>
        </w:tc>
        <w:tc>
          <w:tcPr>
            <w:tcW w:w="1778" w:type="dxa"/>
            <w:gridSpan w:val="2"/>
            <w:tcBorders>
              <w:top w:val="nil"/>
              <w:left w:val="nil"/>
              <w:bottom w:val="nil"/>
              <w:right w:val="nil"/>
            </w:tcBorders>
            <w:shd w:val="clear" w:color="auto" w:fill="auto"/>
            <w:noWrap/>
            <w:vAlign w:val="bottom"/>
            <w:hideMark/>
          </w:tcPr>
          <w:p w14:paraId="6423CD82" w14:textId="77777777" w:rsidR="00A26190" w:rsidRPr="004F3563" w:rsidRDefault="00A26190" w:rsidP="00CD321D">
            <w:pPr>
              <w:spacing w:before="100" w:beforeAutospacing="1" w:after="100" w:afterAutospacing="1" w:line="240" w:lineRule="auto"/>
              <w:jc w:val="right"/>
            </w:pPr>
            <w:r w:rsidRPr="004F3563">
              <w:t>-0.780410</w:t>
            </w:r>
          </w:p>
        </w:tc>
        <w:tc>
          <w:tcPr>
            <w:tcW w:w="1380" w:type="dxa"/>
            <w:gridSpan w:val="2"/>
            <w:tcBorders>
              <w:top w:val="nil"/>
              <w:left w:val="nil"/>
              <w:bottom w:val="nil"/>
              <w:right w:val="nil"/>
            </w:tcBorders>
            <w:shd w:val="clear" w:color="auto" w:fill="auto"/>
            <w:noWrap/>
            <w:vAlign w:val="bottom"/>
            <w:hideMark/>
          </w:tcPr>
          <w:p w14:paraId="52E95B30" w14:textId="77777777" w:rsidR="00A26190" w:rsidRPr="004F3563" w:rsidRDefault="00A26190" w:rsidP="00CD321D">
            <w:pPr>
              <w:spacing w:before="100" w:beforeAutospacing="1" w:after="100" w:afterAutospacing="1" w:line="240" w:lineRule="auto"/>
              <w:jc w:val="right"/>
            </w:pPr>
            <w:r w:rsidRPr="004F3563">
              <w:t>0.000383</w:t>
            </w:r>
          </w:p>
        </w:tc>
      </w:tr>
      <w:tr w:rsidR="004F3563" w:rsidRPr="004F3563" w14:paraId="1AA146C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6D35EAC" w14:textId="77777777" w:rsidR="00A26190" w:rsidRPr="004F3563" w:rsidRDefault="00A26190" w:rsidP="00A43A4E">
            <w:pPr>
              <w:spacing w:before="100" w:beforeAutospacing="1" w:after="100" w:afterAutospacing="1" w:line="240" w:lineRule="auto"/>
            </w:pPr>
            <w:r w:rsidRPr="004F3563">
              <w:t>Trbv12-2</w:t>
            </w:r>
          </w:p>
        </w:tc>
        <w:tc>
          <w:tcPr>
            <w:tcW w:w="1778" w:type="dxa"/>
            <w:gridSpan w:val="2"/>
            <w:tcBorders>
              <w:top w:val="nil"/>
              <w:left w:val="nil"/>
              <w:bottom w:val="nil"/>
              <w:right w:val="nil"/>
            </w:tcBorders>
            <w:shd w:val="clear" w:color="auto" w:fill="auto"/>
            <w:noWrap/>
            <w:vAlign w:val="bottom"/>
            <w:hideMark/>
          </w:tcPr>
          <w:p w14:paraId="68E6A13C" w14:textId="77777777" w:rsidR="00A26190" w:rsidRPr="004F3563" w:rsidRDefault="00A26190" w:rsidP="00CD321D">
            <w:pPr>
              <w:spacing w:before="100" w:beforeAutospacing="1" w:after="100" w:afterAutospacing="1" w:line="240" w:lineRule="auto"/>
              <w:jc w:val="right"/>
            </w:pPr>
            <w:r w:rsidRPr="004F3563">
              <w:t>0.780677</w:t>
            </w:r>
          </w:p>
        </w:tc>
        <w:tc>
          <w:tcPr>
            <w:tcW w:w="1380" w:type="dxa"/>
            <w:gridSpan w:val="2"/>
            <w:tcBorders>
              <w:top w:val="nil"/>
              <w:left w:val="nil"/>
              <w:bottom w:val="nil"/>
              <w:right w:val="nil"/>
            </w:tcBorders>
            <w:shd w:val="clear" w:color="auto" w:fill="auto"/>
            <w:noWrap/>
            <w:vAlign w:val="bottom"/>
            <w:hideMark/>
          </w:tcPr>
          <w:p w14:paraId="5F638F6E" w14:textId="77777777" w:rsidR="00A26190" w:rsidRPr="004F3563" w:rsidRDefault="00A26190" w:rsidP="00CD321D">
            <w:pPr>
              <w:spacing w:before="100" w:beforeAutospacing="1" w:after="100" w:afterAutospacing="1" w:line="240" w:lineRule="auto"/>
              <w:jc w:val="right"/>
            </w:pPr>
            <w:r w:rsidRPr="004F3563">
              <w:t>0.000387</w:t>
            </w:r>
          </w:p>
        </w:tc>
      </w:tr>
      <w:tr w:rsidR="004F3563" w:rsidRPr="004F3563" w14:paraId="60F8B01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0C101B1" w14:textId="77777777" w:rsidR="00A26190" w:rsidRPr="004F3563" w:rsidRDefault="00A26190" w:rsidP="00A43A4E">
            <w:pPr>
              <w:spacing w:before="100" w:beforeAutospacing="1" w:after="100" w:afterAutospacing="1" w:line="240" w:lineRule="auto"/>
            </w:pPr>
            <w:r w:rsidRPr="004F3563">
              <w:t>U6</w:t>
            </w:r>
          </w:p>
        </w:tc>
        <w:tc>
          <w:tcPr>
            <w:tcW w:w="1778" w:type="dxa"/>
            <w:gridSpan w:val="2"/>
            <w:tcBorders>
              <w:top w:val="nil"/>
              <w:left w:val="nil"/>
              <w:bottom w:val="nil"/>
              <w:right w:val="nil"/>
            </w:tcBorders>
            <w:shd w:val="clear" w:color="auto" w:fill="auto"/>
            <w:noWrap/>
            <w:vAlign w:val="bottom"/>
            <w:hideMark/>
          </w:tcPr>
          <w:p w14:paraId="2774D3F9" w14:textId="77777777" w:rsidR="00A26190" w:rsidRPr="004F3563" w:rsidRDefault="00A26190" w:rsidP="00CD321D">
            <w:pPr>
              <w:spacing w:before="100" w:beforeAutospacing="1" w:after="100" w:afterAutospacing="1" w:line="240" w:lineRule="auto"/>
              <w:jc w:val="right"/>
            </w:pPr>
            <w:r w:rsidRPr="004F3563">
              <w:t>-0.582873</w:t>
            </w:r>
          </w:p>
        </w:tc>
        <w:tc>
          <w:tcPr>
            <w:tcW w:w="1380" w:type="dxa"/>
            <w:gridSpan w:val="2"/>
            <w:tcBorders>
              <w:top w:val="nil"/>
              <w:left w:val="nil"/>
              <w:bottom w:val="nil"/>
              <w:right w:val="nil"/>
            </w:tcBorders>
            <w:shd w:val="clear" w:color="auto" w:fill="auto"/>
            <w:noWrap/>
            <w:vAlign w:val="bottom"/>
            <w:hideMark/>
          </w:tcPr>
          <w:p w14:paraId="10405E34" w14:textId="77777777" w:rsidR="00A26190" w:rsidRPr="004F3563" w:rsidRDefault="00A26190" w:rsidP="00CD321D">
            <w:pPr>
              <w:spacing w:before="100" w:beforeAutospacing="1" w:after="100" w:afterAutospacing="1" w:line="240" w:lineRule="auto"/>
              <w:jc w:val="right"/>
            </w:pPr>
            <w:r w:rsidRPr="004F3563">
              <w:t>0.000444</w:t>
            </w:r>
          </w:p>
        </w:tc>
      </w:tr>
      <w:tr w:rsidR="004F3563" w:rsidRPr="004F3563" w14:paraId="68397C0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BF2CA5E" w14:textId="77777777" w:rsidR="00A26190" w:rsidRPr="004F3563" w:rsidRDefault="00A26190" w:rsidP="00A43A4E">
            <w:pPr>
              <w:spacing w:before="100" w:beforeAutospacing="1" w:after="100" w:afterAutospacing="1" w:line="240" w:lineRule="auto"/>
            </w:pPr>
            <w:r w:rsidRPr="004F3563">
              <w:t>Olfr620</w:t>
            </w:r>
          </w:p>
        </w:tc>
        <w:tc>
          <w:tcPr>
            <w:tcW w:w="1778" w:type="dxa"/>
            <w:gridSpan w:val="2"/>
            <w:tcBorders>
              <w:top w:val="nil"/>
              <w:left w:val="nil"/>
              <w:bottom w:val="nil"/>
              <w:right w:val="nil"/>
            </w:tcBorders>
            <w:shd w:val="clear" w:color="auto" w:fill="auto"/>
            <w:noWrap/>
            <w:vAlign w:val="bottom"/>
            <w:hideMark/>
          </w:tcPr>
          <w:p w14:paraId="7B5F07DB" w14:textId="77777777" w:rsidR="00A26190" w:rsidRPr="004F3563" w:rsidRDefault="00A26190" w:rsidP="00CD321D">
            <w:pPr>
              <w:spacing w:before="100" w:beforeAutospacing="1" w:after="100" w:afterAutospacing="1" w:line="240" w:lineRule="auto"/>
              <w:jc w:val="right"/>
            </w:pPr>
            <w:r w:rsidRPr="004F3563">
              <w:t>0.568050</w:t>
            </w:r>
          </w:p>
        </w:tc>
        <w:tc>
          <w:tcPr>
            <w:tcW w:w="1380" w:type="dxa"/>
            <w:gridSpan w:val="2"/>
            <w:tcBorders>
              <w:top w:val="nil"/>
              <w:left w:val="nil"/>
              <w:bottom w:val="nil"/>
              <w:right w:val="nil"/>
            </w:tcBorders>
            <w:shd w:val="clear" w:color="auto" w:fill="auto"/>
            <w:noWrap/>
            <w:vAlign w:val="bottom"/>
            <w:hideMark/>
          </w:tcPr>
          <w:p w14:paraId="421F9B11" w14:textId="77777777" w:rsidR="00A26190" w:rsidRPr="004F3563" w:rsidRDefault="00A26190" w:rsidP="00CD321D">
            <w:pPr>
              <w:spacing w:before="100" w:beforeAutospacing="1" w:after="100" w:afterAutospacing="1" w:line="240" w:lineRule="auto"/>
              <w:jc w:val="right"/>
            </w:pPr>
            <w:r w:rsidRPr="004F3563">
              <w:t>0.000494</w:t>
            </w:r>
          </w:p>
        </w:tc>
      </w:tr>
      <w:tr w:rsidR="004F3563" w:rsidRPr="004F3563" w14:paraId="4D5B09E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80BDFA5" w14:textId="77777777" w:rsidR="00A26190" w:rsidRPr="004F3563" w:rsidRDefault="00A26190" w:rsidP="00A43A4E">
            <w:pPr>
              <w:spacing w:before="100" w:beforeAutospacing="1" w:after="100" w:afterAutospacing="1" w:line="240" w:lineRule="auto"/>
            </w:pPr>
            <w:r w:rsidRPr="004F3563">
              <w:t>Olfr1113</w:t>
            </w:r>
          </w:p>
        </w:tc>
        <w:tc>
          <w:tcPr>
            <w:tcW w:w="1778" w:type="dxa"/>
            <w:gridSpan w:val="2"/>
            <w:tcBorders>
              <w:top w:val="nil"/>
              <w:left w:val="nil"/>
              <w:bottom w:val="nil"/>
              <w:right w:val="nil"/>
            </w:tcBorders>
            <w:shd w:val="clear" w:color="auto" w:fill="auto"/>
            <w:noWrap/>
            <w:vAlign w:val="bottom"/>
            <w:hideMark/>
          </w:tcPr>
          <w:p w14:paraId="1C38F619" w14:textId="77777777" w:rsidR="00A26190" w:rsidRPr="004F3563" w:rsidRDefault="00A26190" w:rsidP="00CD321D">
            <w:pPr>
              <w:spacing w:before="100" w:beforeAutospacing="1" w:after="100" w:afterAutospacing="1" w:line="240" w:lineRule="auto"/>
              <w:jc w:val="right"/>
            </w:pPr>
            <w:r w:rsidRPr="004F3563">
              <w:t>-1.170953</w:t>
            </w:r>
          </w:p>
        </w:tc>
        <w:tc>
          <w:tcPr>
            <w:tcW w:w="1380" w:type="dxa"/>
            <w:gridSpan w:val="2"/>
            <w:tcBorders>
              <w:top w:val="nil"/>
              <w:left w:val="nil"/>
              <w:bottom w:val="nil"/>
              <w:right w:val="nil"/>
            </w:tcBorders>
            <w:shd w:val="clear" w:color="auto" w:fill="auto"/>
            <w:noWrap/>
            <w:vAlign w:val="bottom"/>
            <w:hideMark/>
          </w:tcPr>
          <w:p w14:paraId="120C72C6" w14:textId="77777777" w:rsidR="00A26190" w:rsidRPr="004F3563" w:rsidRDefault="00A26190" w:rsidP="00CD321D">
            <w:pPr>
              <w:spacing w:before="100" w:beforeAutospacing="1" w:after="100" w:afterAutospacing="1" w:line="240" w:lineRule="auto"/>
              <w:jc w:val="right"/>
            </w:pPr>
            <w:r w:rsidRPr="004F3563">
              <w:t>0.000513</w:t>
            </w:r>
          </w:p>
        </w:tc>
      </w:tr>
      <w:tr w:rsidR="004F3563" w:rsidRPr="004F3563" w14:paraId="483FE8F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1D4ED01" w14:textId="77777777" w:rsidR="00A26190" w:rsidRPr="004F3563" w:rsidRDefault="00A26190" w:rsidP="00A43A4E">
            <w:pPr>
              <w:spacing w:before="100" w:beforeAutospacing="1" w:after="100" w:afterAutospacing="1" w:line="240" w:lineRule="auto"/>
            </w:pPr>
            <w:proofErr w:type="spellStart"/>
            <w:r w:rsidRPr="004F3563">
              <w:t>Arsi</w:t>
            </w:r>
            <w:proofErr w:type="spellEnd"/>
          </w:p>
        </w:tc>
        <w:tc>
          <w:tcPr>
            <w:tcW w:w="1778" w:type="dxa"/>
            <w:gridSpan w:val="2"/>
            <w:tcBorders>
              <w:top w:val="nil"/>
              <w:left w:val="nil"/>
              <w:bottom w:val="nil"/>
              <w:right w:val="nil"/>
            </w:tcBorders>
            <w:shd w:val="clear" w:color="auto" w:fill="auto"/>
            <w:noWrap/>
            <w:vAlign w:val="bottom"/>
            <w:hideMark/>
          </w:tcPr>
          <w:p w14:paraId="1757EB14" w14:textId="77777777" w:rsidR="00A26190" w:rsidRPr="004F3563" w:rsidRDefault="00A26190" w:rsidP="00CD321D">
            <w:pPr>
              <w:spacing w:before="100" w:beforeAutospacing="1" w:after="100" w:afterAutospacing="1" w:line="240" w:lineRule="auto"/>
              <w:jc w:val="right"/>
            </w:pPr>
            <w:r w:rsidRPr="004F3563">
              <w:t>0.560571</w:t>
            </w:r>
          </w:p>
        </w:tc>
        <w:tc>
          <w:tcPr>
            <w:tcW w:w="1380" w:type="dxa"/>
            <w:gridSpan w:val="2"/>
            <w:tcBorders>
              <w:top w:val="nil"/>
              <w:left w:val="nil"/>
              <w:bottom w:val="nil"/>
              <w:right w:val="nil"/>
            </w:tcBorders>
            <w:shd w:val="clear" w:color="auto" w:fill="auto"/>
            <w:noWrap/>
            <w:vAlign w:val="bottom"/>
            <w:hideMark/>
          </w:tcPr>
          <w:p w14:paraId="4D6DAED0" w14:textId="77777777" w:rsidR="00A26190" w:rsidRPr="004F3563" w:rsidRDefault="00A26190" w:rsidP="00CD321D">
            <w:pPr>
              <w:spacing w:before="100" w:beforeAutospacing="1" w:after="100" w:afterAutospacing="1" w:line="240" w:lineRule="auto"/>
              <w:jc w:val="right"/>
            </w:pPr>
            <w:r w:rsidRPr="004F3563">
              <w:t>0.000522</w:t>
            </w:r>
          </w:p>
        </w:tc>
      </w:tr>
      <w:tr w:rsidR="004F3563" w:rsidRPr="004F3563" w14:paraId="38CCDDA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CC189DC" w14:textId="77777777" w:rsidR="00A26190" w:rsidRPr="004F3563" w:rsidRDefault="00A26190" w:rsidP="00A43A4E">
            <w:pPr>
              <w:spacing w:before="100" w:beforeAutospacing="1" w:after="100" w:afterAutospacing="1" w:line="240" w:lineRule="auto"/>
            </w:pPr>
            <w:r w:rsidRPr="004F3563">
              <w:t>Gm11609</w:t>
            </w:r>
          </w:p>
        </w:tc>
        <w:tc>
          <w:tcPr>
            <w:tcW w:w="1778" w:type="dxa"/>
            <w:gridSpan w:val="2"/>
            <w:tcBorders>
              <w:top w:val="nil"/>
              <w:left w:val="nil"/>
              <w:bottom w:val="nil"/>
              <w:right w:val="nil"/>
            </w:tcBorders>
            <w:shd w:val="clear" w:color="auto" w:fill="auto"/>
            <w:noWrap/>
            <w:vAlign w:val="bottom"/>
            <w:hideMark/>
          </w:tcPr>
          <w:p w14:paraId="03CABCFE" w14:textId="77777777" w:rsidR="00A26190" w:rsidRPr="004F3563" w:rsidRDefault="00A26190" w:rsidP="00CD321D">
            <w:pPr>
              <w:spacing w:before="100" w:beforeAutospacing="1" w:after="100" w:afterAutospacing="1" w:line="240" w:lineRule="auto"/>
              <w:jc w:val="right"/>
            </w:pPr>
            <w:r w:rsidRPr="004F3563">
              <w:t>0.678507</w:t>
            </w:r>
          </w:p>
        </w:tc>
        <w:tc>
          <w:tcPr>
            <w:tcW w:w="1380" w:type="dxa"/>
            <w:gridSpan w:val="2"/>
            <w:tcBorders>
              <w:top w:val="nil"/>
              <w:left w:val="nil"/>
              <w:bottom w:val="nil"/>
              <w:right w:val="nil"/>
            </w:tcBorders>
            <w:shd w:val="clear" w:color="auto" w:fill="auto"/>
            <w:noWrap/>
            <w:vAlign w:val="bottom"/>
            <w:hideMark/>
          </w:tcPr>
          <w:p w14:paraId="3D309D11" w14:textId="77777777" w:rsidR="00A26190" w:rsidRPr="004F3563" w:rsidRDefault="00A26190" w:rsidP="00CD321D">
            <w:pPr>
              <w:spacing w:before="100" w:beforeAutospacing="1" w:after="100" w:afterAutospacing="1" w:line="240" w:lineRule="auto"/>
              <w:jc w:val="right"/>
            </w:pPr>
            <w:r w:rsidRPr="004F3563">
              <w:t>0.000531</w:t>
            </w:r>
          </w:p>
        </w:tc>
      </w:tr>
      <w:tr w:rsidR="004F3563" w:rsidRPr="004F3563" w14:paraId="59492BF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FA23C4A" w14:textId="77777777" w:rsidR="00A26190" w:rsidRPr="004F3563" w:rsidRDefault="00A26190" w:rsidP="00A43A4E">
            <w:pPr>
              <w:spacing w:before="100" w:beforeAutospacing="1" w:after="100" w:afterAutospacing="1" w:line="240" w:lineRule="auto"/>
            </w:pPr>
            <w:r w:rsidRPr="004F3563">
              <w:t>Rpl30-ps5</w:t>
            </w:r>
          </w:p>
        </w:tc>
        <w:tc>
          <w:tcPr>
            <w:tcW w:w="1778" w:type="dxa"/>
            <w:gridSpan w:val="2"/>
            <w:tcBorders>
              <w:top w:val="nil"/>
              <w:left w:val="nil"/>
              <w:bottom w:val="nil"/>
              <w:right w:val="nil"/>
            </w:tcBorders>
            <w:shd w:val="clear" w:color="auto" w:fill="auto"/>
            <w:noWrap/>
            <w:vAlign w:val="bottom"/>
            <w:hideMark/>
          </w:tcPr>
          <w:p w14:paraId="1250CBEB" w14:textId="77777777" w:rsidR="00A26190" w:rsidRPr="004F3563" w:rsidRDefault="00A26190" w:rsidP="00CD321D">
            <w:pPr>
              <w:spacing w:before="100" w:beforeAutospacing="1" w:after="100" w:afterAutospacing="1" w:line="240" w:lineRule="auto"/>
              <w:jc w:val="right"/>
            </w:pPr>
            <w:r w:rsidRPr="004F3563">
              <w:t>0.731870</w:t>
            </w:r>
          </w:p>
        </w:tc>
        <w:tc>
          <w:tcPr>
            <w:tcW w:w="1380" w:type="dxa"/>
            <w:gridSpan w:val="2"/>
            <w:tcBorders>
              <w:top w:val="nil"/>
              <w:left w:val="nil"/>
              <w:bottom w:val="nil"/>
              <w:right w:val="nil"/>
            </w:tcBorders>
            <w:shd w:val="clear" w:color="auto" w:fill="auto"/>
            <w:noWrap/>
            <w:vAlign w:val="bottom"/>
            <w:hideMark/>
          </w:tcPr>
          <w:p w14:paraId="44F6C91E" w14:textId="77777777" w:rsidR="00A26190" w:rsidRPr="004F3563" w:rsidRDefault="00A26190" w:rsidP="00CD321D">
            <w:pPr>
              <w:spacing w:before="100" w:beforeAutospacing="1" w:after="100" w:afterAutospacing="1" w:line="240" w:lineRule="auto"/>
              <w:jc w:val="right"/>
            </w:pPr>
            <w:r w:rsidRPr="004F3563">
              <w:t>0.000564</w:t>
            </w:r>
          </w:p>
        </w:tc>
      </w:tr>
      <w:tr w:rsidR="004F3563" w:rsidRPr="004F3563" w14:paraId="792C303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03A888A" w14:textId="77777777" w:rsidR="00A26190" w:rsidRPr="004F3563" w:rsidRDefault="00A26190" w:rsidP="00A43A4E">
            <w:pPr>
              <w:spacing w:before="100" w:beforeAutospacing="1" w:after="100" w:afterAutospacing="1" w:line="240" w:lineRule="auto"/>
            </w:pPr>
            <w:proofErr w:type="spellStart"/>
            <w:r w:rsidRPr="004F3563">
              <w:t>Nes</w:t>
            </w:r>
            <w:proofErr w:type="spellEnd"/>
          </w:p>
        </w:tc>
        <w:tc>
          <w:tcPr>
            <w:tcW w:w="1778" w:type="dxa"/>
            <w:gridSpan w:val="2"/>
            <w:tcBorders>
              <w:top w:val="nil"/>
              <w:left w:val="nil"/>
              <w:bottom w:val="nil"/>
              <w:right w:val="nil"/>
            </w:tcBorders>
            <w:shd w:val="clear" w:color="auto" w:fill="auto"/>
            <w:noWrap/>
            <w:vAlign w:val="bottom"/>
            <w:hideMark/>
          </w:tcPr>
          <w:p w14:paraId="6EF4A3C3" w14:textId="77777777" w:rsidR="00A26190" w:rsidRPr="004F3563" w:rsidRDefault="00A26190" w:rsidP="00CD321D">
            <w:pPr>
              <w:spacing w:before="100" w:beforeAutospacing="1" w:after="100" w:afterAutospacing="1" w:line="240" w:lineRule="auto"/>
              <w:jc w:val="right"/>
            </w:pPr>
            <w:r w:rsidRPr="004F3563">
              <w:t>-0.538987</w:t>
            </w:r>
          </w:p>
        </w:tc>
        <w:tc>
          <w:tcPr>
            <w:tcW w:w="1380" w:type="dxa"/>
            <w:gridSpan w:val="2"/>
            <w:tcBorders>
              <w:top w:val="nil"/>
              <w:left w:val="nil"/>
              <w:bottom w:val="nil"/>
              <w:right w:val="nil"/>
            </w:tcBorders>
            <w:shd w:val="clear" w:color="auto" w:fill="auto"/>
            <w:noWrap/>
            <w:vAlign w:val="bottom"/>
            <w:hideMark/>
          </w:tcPr>
          <w:p w14:paraId="0BA7056A" w14:textId="77777777" w:rsidR="00A26190" w:rsidRPr="004F3563" w:rsidRDefault="00A26190" w:rsidP="00CD321D">
            <w:pPr>
              <w:spacing w:before="100" w:beforeAutospacing="1" w:after="100" w:afterAutospacing="1" w:line="240" w:lineRule="auto"/>
              <w:jc w:val="right"/>
            </w:pPr>
            <w:r w:rsidRPr="004F3563">
              <w:t>0.000645</w:t>
            </w:r>
          </w:p>
        </w:tc>
      </w:tr>
      <w:tr w:rsidR="004F3563" w:rsidRPr="004F3563" w14:paraId="57586B5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24634A0" w14:textId="77777777" w:rsidR="00A26190" w:rsidRPr="004F3563" w:rsidRDefault="00A26190" w:rsidP="00A43A4E">
            <w:pPr>
              <w:spacing w:before="100" w:beforeAutospacing="1" w:after="100" w:afterAutospacing="1" w:line="240" w:lineRule="auto"/>
            </w:pPr>
            <w:r w:rsidRPr="004F3563">
              <w:t>Acta2</w:t>
            </w:r>
          </w:p>
        </w:tc>
        <w:tc>
          <w:tcPr>
            <w:tcW w:w="1778" w:type="dxa"/>
            <w:gridSpan w:val="2"/>
            <w:tcBorders>
              <w:top w:val="nil"/>
              <w:left w:val="nil"/>
              <w:bottom w:val="nil"/>
              <w:right w:val="nil"/>
            </w:tcBorders>
            <w:shd w:val="clear" w:color="auto" w:fill="auto"/>
            <w:noWrap/>
            <w:vAlign w:val="bottom"/>
            <w:hideMark/>
          </w:tcPr>
          <w:p w14:paraId="3DEFA230" w14:textId="77777777" w:rsidR="00A26190" w:rsidRPr="004F3563" w:rsidRDefault="00A26190" w:rsidP="00CD321D">
            <w:pPr>
              <w:spacing w:before="100" w:beforeAutospacing="1" w:after="100" w:afterAutospacing="1" w:line="240" w:lineRule="auto"/>
              <w:jc w:val="right"/>
            </w:pPr>
            <w:r w:rsidRPr="004F3563">
              <w:t>-0.631778</w:t>
            </w:r>
          </w:p>
        </w:tc>
        <w:tc>
          <w:tcPr>
            <w:tcW w:w="1380" w:type="dxa"/>
            <w:gridSpan w:val="2"/>
            <w:tcBorders>
              <w:top w:val="nil"/>
              <w:left w:val="nil"/>
              <w:bottom w:val="nil"/>
              <w:right w:val="nil"/>
            </w:tcBorders>
            <w:shd w:val="clear" w:color="auto" w:fill="auto"/>
            <w:noWrap/>
            <w:vAlign w:val="bottom"/>
            <w:hideMark/>
          </w:tcPr>
          <w:p w14:paraId="6354A3AF" w14:textId="77777777" w:rsidR="00A26190" w:rsidRPr="004F3563" w:rsidRDefault="00A26190" w:rsidP="00CD321D">
            <w:pPr>
              <w:spacing w:before="100" w:beforeAutospacing="1" w:after="100" w:afterAutospacing="1" w:line="240" w:lineRule="auto"/>
              <w:jc w:val="right"/>
            </w:pPr>
            <w:r w:rsidRPr="004F3563">
              <w:t>0.000660</w:t>
            </w:r>
          </w:p>
        </w:tc>
      </w:tr>
      <w:tr w:rsidR="004F3563" w:rsidRPr="004F3563" w14:paraId="51090B0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6385D5F" w14:textId="77777777" w:rsidR="00A26190" w:rsidRPr="004F3563" w:rsidRDefault="00A26190" w:rsidP="00A43A4E">
            <w:pPr>
              <w:spacing w:before="100" w:beforeAutospacing="1" w:after="100" w:afterAutospacing="1" w:line="240" w:lineRule="auto"/>
            </w:pPr>
            <w:r w:rsidRPr="004F3563">
              <w:t>4930594O21Rik</w:t>
            </w:r>
          </w:p>
        </w:tc>
        <w:tc>
          <w:tcPr>
            <w:tcW w:w="1778" w:type="dxa"/>
            <w:gridSpan w:val="2"/>
            <w:tcBorders>
              <w:top w:val="nil"/>
              <w:left w:val="nil"/>
              <w:bottom w:val="nil"/>
              <w:right w:val="nil"/>
            </w:tcBorders>
            <w:shd w:val="clear" w:color="auto" w:fill="auto"/>
            <w:noWrap/>
            <w:vAlign w:val="bottom"/>
            <w:hideMark/>
          </w:tcPr>
          <w:p w14:paraId="3935A89F" w14:textId="77777777" w:rsidR="00A26190" w:rsidRPr="004F3563" w:rsidRDefault="00A26190" w:rsidP="00CD321D">
            <w:pPr>
              <w:spacing w:before="100" w:beforeAutospacing="1" w:after="100" w:afterAutospacing="1" w:line="240" w:lineRule="auto"/>
              <w:jc w:val="right"/>
            </w:pPr>
            <w:r w:rsidRPr="004F3563">
              <w:t>0.645465</w:t>
            </w:r>
          </w:p>
        </w:tc>
        <w:tc>
          <w:tcPr>
            <w:tcW w:w="1380" w:type="dxa"/>
            <w:gridSpan w:val="2"/>
            <w:tcBorders>
              <w:top w:val="nil"/>
              <w:left w:val="nil"/>
              <w:bottom w:val="nil"/>
              <w:right w:val="nil"/>
            </w:tcBorders>
            <w:shd w:val="clear" w:color="auto" w:fill="auto"/>
            <w:noWrap/>
            <w:vAlign w:val="bottom"/>
            <w:hideMark/>
          </w:tcPr>
          <w:p w14:paraId="02EE6A4D" w14:textId="77777777" w:rsidR="00A26190" w:rsidRPr="004F3563" w:rsidRDefault="00A26190" w:rsidP="00CD321D">
            <w:pPr>
              <w:spacing w:before="100" w:beforeAutospacing="1" w:after="100" w:afterAutospacing="1" w:line="240" w:lineRule="auto"/>
              <w:jc w:val="right"/>
            </w:pPr>
            <w:r w:rsidRPr="004F3563">
              <w:t>0.000766</w:t>
            </w:r>
          </w:p>
        </w:tc>
      </w:tr>
      <w:tr w:rsidR="004F3563" w:rsidRPr="004F3563" w14:paraId="265650C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7B5B937" w14:textId="77777777" w:rsidR="00A26190" w:rsidRPr="004F3563" w:rsidRDefault="00A26190" w:rsidP="00A43A4E">
            <w:pPr>
              <w:spacing w:before="100" w:beforeAutospacing="1" w:after="100" w:afterAutospacing="1" w:line="240" w:lineRule="auto"/>
            </w:pPr>
            <w:r w:rsidRPr="004F3563">
              <w:t>2900073G15Rik</w:t>
            </w:r>
          </w:p>
        </w:tc>
        <w:tc>
          <w:tcPr>
            <w:tcW w:w="1778" w:type="dxa"/>
            <w:gridSpan w:val="2"/>
            <w:tcBorders>
              <w:top w:val="nil"/>
              <w:left w:val="nil"/>
              <w:bottom w:val="nil"/>
              <w:right w:val="nil"/>
            </w:tcBorders>
            <w:shd w:val="clear" w:color="auto" w:fill="auto"/>
            <w:noWrap/>
            <w:vAlign w:val="bottom"/>
            <w:hideMark/>
          </w:tcPr>
          <w:p w14:paraId="17A12AAE" w14:textId="77777777" w:rsidR="00A26190" w:rsidRPr="004F3563" w:rsidRDefault="00A26190" w:rsidP="00CD321D">
            <w:pPr>
              <w:spacing w:before="100" w:beforeAutospacing="1" w:after="100" w:afterAutospacing="1" w:line="240" w:lineRule="auto"/>
              <w:jc w:val="right"/>
            </w:pPr>
            <w:r w:rsidRPr="004F3563">
              <w:t>0.689163</w:t>
            </w:r>
          </w:p>
        </w:tc>
        <w:tc>
          <w:tcPr>
            <w:tcW w:w="1380" w:type="dxa"/>
            <w:gridSpan w:val="2"/>
            <w:tcBorders>
              <w:top w:val="nil"/>
              <w:left w:val="nil"/>
              <w:bottom w:val="nil"/>
              <w:right w:val="nil"/>
            </w:tcBorders>
            <w:shd w:val="clear" w:color="auto" w:fill="auto"/>
            <w:noWrap/>
            <w:vAlign w:val="bottom"/>
            <w:hideMark/>
          </w:tcPr>
          <w:p w14:paraId="14701990" w14:textId="77777777" w:rsidR="00A26190" w:rsidRPr="004F3563" w:rsidRDefault="00A26190" w:rsidP="00CD321D">
            <w:pPr>
              <w:spacing w:before="100" w:beforeAutospacing="1" w:after="100" w:afterAutospacing="1" w:line="240" w:lineRule="auto"/>
              <w:jc w:val="right"/>
            </w:pPr>
            <w:r w:rsidRPr="004F3563">
              <w:t>0.000784</w:t>
            </w:r>
          </w:p>
        </w:tc>
      </w:tr>
      <w:tr w:rsidR="004F3563" w:rsidRPr="004F3563" w14:paraId="61FC053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38F8221" w14:textId="77777777" w:rsidR="00A26190" w:rsidRPr="004F3563" w:rsidRDefault="00A26190" w:rsidP="00A43A4E">
            <w:pPr>
              <w:spacing w:before="100" w:beforeAutospacing="1" w:after="100" w:afterAutospacing="1" w:line="240" w:lineRule="auto"/>
            </w:pPr>
            <w:r w:rsidRPr="004F3563">
              <w:t>Olfr1292-ps1</w:t>
            </w:r>
          </w:p>
        </w:tc>
        <w:tc>
          <w:tcPr>
            <w:tcW w:w="1778" w:type="dxa"/>
            <w:gridSpan w:val="2"/>
            <w:tcBorders>
              <w:top w:val="nil"/>
              <w:left w:val="nil"/>
              <w:bottom w:val="nil"/>
              <w:right w:val="nil"/>
            </w:tcBorders>
            <w:shd w:val="clear" w:color="auto" w:fill="auto"/>
            <w:noWrap/>
            <w:vAlign w:val="bottom"/>
            <w:hideMark/>
          </w:tcPr>
          <w:p w14:paraId="0A3C0817" w14:textId="77777777" w:rsidR="00A26190" w:rsidRPr="004F3563" w:rsidRDefault="00A26190" w:rsidP="00CD321D">
            <w:pPr>
              <w:spacing w:before="100" w:beforeAutospacing="1" w:after="100" w:afterAutospacing="1" w:line="240" w:lineRule="auto"/>
              <w:jc w:val="right"/>
            </w:pPr>
            <w:r w:rsidRPr="004F3563">
              <w:t>0.554540</w:t>
            </w:r>
          </w:p>
        </w:tc>
        <w:tc>
          <w:tcPr>
            <w:tcW w:w="1380" w:type="dxa"/>
            <w:gridSpan w:val="2"/>
            <w:tcBorders>
              <w:top w:val="nil"/>
              <w:left w:val="nil"/>
              <w:bottom w:val="nil"/>
              <w:right w:val="nil"/>
            </w:tcBorders>
            <w:shd w:val="clear" w:color="auto" w:fill="auto"/>
            <w:noWrap/>
            <w:vAlign w:val="bottom"/>
            <w:hideMark/>
          </w:tcPr>
          <w:p w14:paraId="49FF29A5" w14:textId="77777777" w:rsidR="00A26190" w:rsidRPr="004F3563" w:rsidRDefault="00A26190" w:rsidP="00CD321D">
            <w:pPr>
              <w:spacing w:before="100" w:beforeAutospacing="1" w:after="100" w:afterAutospacing="1" w:line="240" w:lineRule="auto"/>
              <w:jc w:val="right"/>
            </w:pPr>
            <w:r w:rsidRPr="004F3563">
              <w:t>0.000815</w:t>
            </w:r>
          </w:p>
        </w:tc>
      </w:tr>
      <w:tr w:rsidR="004F3563" w:rsidRPr="004F3563" w14:paraId="0E03E03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9D2B475" w14:textId="77777777" w:rsidR="00A26190" w:rsidRPr="004F3563" w:rsidRDefault="00A26190" w:rsidP="00A43A4E">
            <w:pPr>
              <w:spacing w:before="100" w:beforeAutospacing="1" w:after="100" w:afterAutospacing="1" w:line="240" w:lineRule="auto"/>
            </w:pPr>
            <w:r w:rsidRPr="004F3563">
              <w:t>Slc46a2</w:t>
            </w:r>
          </w:p>
        </w:tc>
        <w:tc>
          <w:tcPr>
            <w:tcW w:w="1778" w:type="dxa"/>
            <w:gridSpan w:val="2"/>
            <w:tcBorders>
              <w:top w:val="nil"/>
              <w:left w:val="nil"/>
              <w:bottom w:val="nil"/>
              <w:right w:val="nil"/>
            </w:tcBorders>
            <w:shd w:val="clear" w:color="auto" w:fill="auto"/>
            <w:noWrap/>
            <w:vAlign w:val="bottom"/>
            <w:hideMark/>
          </w:tcPr>
          <w:p w14:paraId="6A07FFA6" w14:textId="77777777" w:rsidR="00A26190" w:rsidRPr="004F3563" w:rsidRDefault="00A26190" w:rsidP="00CD321D">
            <w:pPr>
              <w:spacing w:before="100" w:beforeAutospacing="1" w:after="100" w:afterAutospacing="1" w:line="240" w:lineRule="auto"/>
              <w:jc w:val="right"/>
            </w:pPr>
            <w:r w:rsidRPr="004F3563">
              <w:t>0.593163</w:t>
            </w:r>
          </w:p>
        </w:tc>
        <w:tc>
          <w:tcPr>
            <w:tcW w:w="1380" w:type="dxa"/>
            <w:gridSpan w:val="2"/>
            <w:tcBorders>
              <w:top w:val="nil"/>
              <w:left w:val="nil"/>
              <w:bottom w:val="nil"/>
              <w:right w:val="nil"/>
            </w:tcBorders>
            <w:shd w:val="clear" w:color="auto" w:fill="auto"/>
            <w:noWrap/>
            <w:vAlign w:val="bottom"/>
            <w:hideMark/>
          </w:tcPr>
          <w:p w14:paraId="22333A04" w14:textId="77777777" w:rsidR="00A26190" w:rsidRPr="004F3563" w:rsidRDefault="00A26190" w:rsidP="00CD321D">
            <w:pPr>
              <w:spacing w:before="100" w:beforeAutospacing="1" w:after="100" w:afterAutospacing="1" w:line="240" w:lineRule="auto"/>
              <w:jc w:val="right"/>
            </w:pPr>
            <w:r w:rsidRPr="004F3563">
              <w:t>0.000924</w:t>
            </w:r>
          </w:p>
        </w:tc>
      </w:tr>
      <w:tr w:rsidR="004F3563" w:rsidRPr="004F3563" w14:paraId="4E51954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6B61EB2" w14:textId="77777777" w:rsidR="00A26190" w:rsidRPr="004F3563" w:rsidRDefault="00A26190" w:rsidP="00A43A4E">
            <w:pPr>
              <w:spacing w:before="100" w:beforeAutospacing="1" w:after="100" w:afterAutospacing="1" w:line="240" w:lineRule="auto"/>
            </w:pPr>
            <w:r w:rsidRPr="004F3563">
              <w:t>Olfr16</w:t>
            </w:r>
          </w:p>
        </w:tc>
        <w:tc>
          <w:tcPr>
            <w:tcW w:w="1778" w:type="dxa"/>
            <w:gridSpan w:val="2"/>
            <w:tcBorders>
              <w:top w:val="nil"/>
              <w:left w:val="nil"/>
              <w:bottom w:val="nil"/>
              <w:right w:val="nil"/>
            </w:tcBorders>
            <w:shd w:val="clear" w:color="auto" w:fill="auto"/>
            <w:noWrap/>
            <w:vAlign w:val="bottom"/>
            <w:hideMark/>
          </w:tcPr>
          <w:p w14:paraId="1A1C7D81" w14:textId="77777777" w:rsidR="00A26190" w:rsidRPr="004F3563" w:rsidRDefault="00A26190" w:rsidP="00CD321D">
            <w:pPr>
              <w:spacing w:before="100" w:beforeAutospacing="1" w:after="100" w:afterAutospacing="1" w:line="240" w:lineRule="auto"/>
              <w:jc w:val="right"/>
            </w:pPr>
            <w:r w:rsidRPr="004F3563">
              <w:t>-0.569155</w:t>
            </w:r>
          </w:p>
        </w:tc>
        <w:tc>
          <w:tcPr>
            <w:tcW w:w="1380" w:type="dxa"/>
            <w:gridSpan w:val="2"/>
            <w:tcBorders>
              <w:top w:val="nil"/>
              <w:left w:val="nil"/>
              <w:bottom w:val="nil"/>
              <w:right w:val="nil"/>
            </w:tcBorders>
            <w:shd w:val="clear" w:color="auto" w:fill="auto"/>
            <w:noWrap/>
            <w:vAlign w:val="bottom"/>
            <w:hideMark/>
          </w:tcPr>
          <w:p w14:paraId="6DDFBCEB" w14:textId="77777777" w:rsidR="00A26190" w:rsidRPr="004F3563" w:rsidRDefault="00A26190" w:rsidP="00CD321D">
            <w:pPr>
              <w:spacing w:before="100" w:beforeAutospacing="1" w:after="100" w:afterAutospacing="1" w:line="240" w:lineRule="auto"/>
              <w:jc w:val="right"/>
            </w:pPr>
            <w:r w:rsidRPr="004F3563">
              <w:t>0.000935</w:t>
            </w:r>
          </w:p>
        </w:tc>
      </w:tr>
      <w:tr w:rsidR="004F3563" w:rsidRPr="004F3563" w14:paraId="1308A1A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BB6042B" w14:textId="77777777" w:rsidR="00A26190" w:rsidRPr="004F3563" w:rsidRDefault="00A26190" w:rsidP="00A43A4E">
            <w:pPr>
              <w:spacing w:before="100" w:beforeAutospacing="1" w:after="100" w:afterAutospacing="1" w:line="240" w:lineRule="auto"/>
            </w:pPr>
            <w:r w:rsidRPr="004F3563">
              <w:t>Gm11717</w:t>
            </w:r>
          </w:p>
        </w:tc>
        <w:tc>
          <w:tcPr>
            <w:tcW w:w="1778" w:type="dxa"/>
            <w:gridSpan w:val="2"/>
            <w:tcBorders>
              <w:top w:val="nil"/>
              <w:left w:val="nil"/>
              <w:bottom w:val="nil"/>
              <w:right w:val="nil"/>
            </w:tcBorders>
            <w:shd w:val="clear" w:color="auto" w:fill="auto"/>
            <w:noWrap/>
            <w:vAlign w:val="bottom"/>
            <w:hideMark/>
          </w:tcPr>
          <w:p w14:paraId="061A6377" w14:textId="77777777" w:rsidR="00A26190" w:rsidRPr="004F3563" w:rsidRDefault="00A26190" w:rsidP="00CD321D">
            <w:pPr>
              <w:spacing w:before="100" w:beforeAutospacing="1" w:after="100" w:afterAutospacing="1" w:line="240" w:lineRule="auto"/>
              <w:jc w:val="right"/>
            </w:pPr>
            <w:r w:rsidRPr="004F3563">
              <w:t>-1.036953</w:t>
            </w:r>
          </w:p>
        </w:tc>
        <w:tc>
          <w:tcPr>
            <w:tcW w:w="1380" w:type="dxa"/>
            <w:gridSpan w:val="2"/>
            <w:tcBorders>
              <w:top w:val="nil"/>
              <w:left w:val="nil"/>
              <w:bottom w:val="nil"/>
              <w:right w:val="nil"/>
            </w:tcBorders>
            <w:shd w:val="clear" w:color="auto" w:fill="auto"/>
            <w:noWrap/>
            <w:vAlign w:val="bottom"/>
            <w:hideMark/>
          </w:tcPr>
          <w:p w14:paraId="315673D5" w14:textId="77777777" w:rsidR="00A26190" w:rsidRPr="004F3563" w:rsidRDefault="00A26190" w:rsidP="00CD321D">
            <w:pPr>
              <w:spacing w:before="100" w:beforeAutospacing="1" w:after="100" w:afterAutospacing="1" w:line="240" w:lineRule="auto"/>
              <w:jc w:val="right"/>
            </w:pPr>
            <w:r w:rsidRPr="004F3563">
              <w:t>0.000937</w:t>
            </w:r>
          </w:p>
        </w:tc>
      </w:tr>
      <w:tr w:rsidR="004F3563" w:rsidRPr="004F3563" w14:paraId="1E7035C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27E0ADA" w14:textId="77777777" w:rsidR="00A26190" w:rsidRPr="004F3563" w:rsidRDefault="00A26190" w:rsidP="00A43A4E">
            <w:pPr>
              <w:spacing w:before="100" w:beforeAutospacing="1" w:after="100" w:afterAutospacing="1" w:line="240" w:lineRule="auto"/>
            </w:pPr>
            <w:r w:rsidRPr="004F3563">
              <w:t>Vmn1r75</w:t>
            </w:r>
          </w:p>
        </w:tc>
        <w:tc>
          <w:tcPr>
            <w:tcW w:w="1778" w:type="dxa"/>
            <w:gridSpan w:val="2"/>
            <w:tcBorders>
              <w:top w:val="nil"/>
              <w:left w:val="nil"/>
              <w:bottom w:val="nil"/>
              <w:right w:val="nil"/>
            </w:tcBorders>
            <w:shd w:val="clear" w:color="auto" w:fill="auto"/>
            <w:noWrap/>
            <w:vAlign w:val="bottom"/>
            <w:hideMark/>
          </w:tcPr>
          <w:p w14:paraId="17142DF8" w14:textId="77777777" w:rsidR="00A26190" w:rsidRPr="004F3563" w:rsidRDefault="00A26190" w:rsidP="00CD321D">
            <w:pPr>
              <w:spacing w:before="100" w:beforeAutospacing="1" w:after="100" w:afterAutospacing="1" w:line="240" w:lineRule="auto"/>
              <w:jc w:val="right"/>
            </w:pPr>
            <w:r w:rsidRPr="004F3563">
              <w:t>0.693692</w:t>
            </w:r>
          </w:p>
        </w:tc>
        <w:tc>
          <w:tcPr>
            <w:tcW w:w="1380" w:type="dxa"/>
            <w:gridSpan w:val="2"/>
            <w:tcBorders>
              <w:top w:val="nil"/>
              <w:left w:val="nil"/>
              <w:bottom w:val="nil"/>
              <w:right w:val="nil"/>
            </w:tcBorders>
            <w:shd w:val="clear" w:color="auto" w:fill="auto"/>
            <w:noWrap/>
            <w:vAlign w:val="bottom"/>
            <w:hideMark/>
          </w:tcPr>
          <w:p w14:paraId="47FEF376" w14:textId="77777777" w:rsidR="00A26190" w:rsidRPr="004F3563" w:rsidRDefault="00A26190" w:rsidP="00CD321D">
            <w:pPr>
              <w:spacing w:before="100" w:beforeAutospacing="1" w:after="100" w:afterAutospacing="1" w:line="240" w:lineRule="auto"/>
              <w:jc w:val="right"/>
            </w:pPr>
            <w:r w:rsidRPr="004F3563">
              <w:t>0.000973</w:t>
            </w:r>
          </w:p>
        </w:tc>
      </w:tr>
      <w:tr w:rsidR="004F3563" w:rsidRPr="004F3563" w14:paraId="0CFE269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FB80271" w14:textId="77777777" w:rsidR="00A26190" w:rsidRPr="004F3563" w:rsidRDefault="00A26190" w:rsidP="00A43A4E">
            <w:pPr>
              <w:spacing w:before="100" w:beforeAutospacing="1" w:after="100" w:afterAutospacing="1" w:line="240" w:lineRule="auto"/>
            </w:pPr>
            <w:r w:rsidRPr="004F3563">
              <w:t>Defb8</w:t>
            </w:r>
          </w:p>
        </w:tc>
        <w:tc>
          <w:tcPr>
            <w:tcW w:w="1778" w:type="dxa"/>
            <w:gridSpan w:val="2"/>
            <w:tcBorders>
              <w:top w:val="nil"/>
              <w:left w:val="nil"/>
              <w:bottom w:val="nil"/>
              <w:right w:val="nil"/>
            </w:tcBorders>
            <w:shd w:val="clear" w:color="auto" w:fill="auto"/>
            <w:noWrap/>
            <w:vAlign w:val="bottom"/>
            <w:hideMark/>
          </w:tcPr>
          <w:p w14:paraId="6AC72FB5" w14:textId="77777777" w:rsidR="00A26190" w:rsidRPr="004F3563" w:rsidRDefault="00A26190" w:rsidP="00CD321D">
            <w:pPr>
              <w:spacing w:before="100" w:beforeAutospacing="1" w:after="100" w:afterAutospacing="1" w:line="240" w:lineRule="auto"/>
              <w:jc w:val="right"/>
            </w:pPr>
            <w:r w:rsidRPr="004F3563">
              <w:t>-0.526550</w:t>
            </w:r>
          </w:p>
        </w:tc>
        <w:tc>
          <w:tcPr>
            <w:tcW w:w="1380" w:type="dxa"/>
            <w:gridSpan w:val="2"/>
            <w:tcBorders>
              <w:top w:val="nil"/>
              <w:left w:val="nil"/>
              <w:bottom w:val="nil"/>
              <w:right w:val="nil"/>
            </w:tcBorders>
            <w:shd w:val="clear" w:color="auto" w:fill="auto"/>
            <w:noWrap/>
            <w:vAlign w:val="bottom"/>
            <w:hideMark/>
          </w:tcPr>
          <w:p w14:paraId="0B14D545" w14:textId="77777777" w:rsidR="00A26190" w:rsidRPr="004F3563" w:rsidRDefault="00A26190" w:rsidP="00CD321D">
            <w:pPr>
              <w:spacing w:before="100" w:beforeAutospacing="1" w:after="100" w:afterAutospacing="1" w:line="240" w:lineRule="auto"/>
              <w:jc w:val="right"/>
            </w:pPr>
            <w:r w:rsidRPr="004F3563">
              <w:t>0.000979</w:t>
            </w:r>
          </w:p>
        </w:tc>
      </w:tr>
      <w:tr w:rsidR="004F3563" w:rsidRPr="004F3563" w14:paraId="7A1C3D7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8E45269" w14:textId="77777777" w:rsidR="00A26190" w:rsidRPr="004F3563" w:rsidRDefault="00A26190" w:rsidP="00A43A4E">
            <w:pPr>
              <w:spacing w:before="100" w:beforeAutospacing="1" w:after="100" w:afterAutospacing="1" w:line="240" w:lineRule="auto"/>
            </w:pPr>
            <w:r w:rsidRPr="004F3563">
              <w:t>Ighv12-3</w:t>
            </w:r>
          </w:p>
        </w:tc>
        <w:tc>
          <w:tcPr>
            <w:tcW w:w="1778" w:type="dxa"/>
            <w:gridSpan w:val="2"/>
            <w:tcBorders>
              <w:top w:val="nil"/>
              <w:left w:val="nil"/>
              <w:bottom w:val="nil"/>
              <w:right w:val="nil"/>
            </w:tcBorders>
            <w:shd w:val="clear" w:color="auto" w:fill="auto"/>
            <w:noWrap/>
            <w:vAlign w:val="bottom"/>
            <w:hideMark/>
          </w:tcPr>
          <w:p w14:paraId="410367C2" w14:textId="77777777" w:rsidR="00A26190" w:rsidRPr="004F3563" w:rsidRDefault="00A26190" w:rsidP="00CD321D">
            <w:pPr>
              <w:spacing w:before="100" w:beforeAutospacing="1" w:after="100" w:afterAutospacing="1" w:line="240" w:lineRule="auto"/>
              <w:jc w:val="right"/>
            </w:pPr>
            <w:r w:rsidRPr="004F3563">
              <w:t>-0.519163</w:t>
            </w:r>
          </w:p>
        </w:tc>
        <w:tc>
          <w:tcPr>
            <w:tcW w:w="1380" w:type="dxa"/>
            <w:gridSpan w:val="2"/>
            <w:tcBorders>
              <w:top w:val="nil"/>
              <w:left w:val="nil"/>
              <w:bottom w:val="nil"/>
              <w:right w:val="nil"/>
            </w:tcBorders>
            <w:shd w:val="clear" w:color="auto" w:fill="auto"/>
            <w:noWrap/>
            <w:vAlign w:val="bottom"/>
            <w:hideMark/>
          </w:tcPr>
          <w:p w14:paraId="22078B95" w14:textId="77777777" w:rsidR="00A26190" w:rsidRPr="004F3563" w:rsidRDefault="00A26190" w:rsidP="00CD321D">
            <w:pPr>
              <w:spacing w:before="100" w:beforeAutospacing="1" w:after="100" w:afterAutospacing="1" w:line="240" w:lineRule="auto"/>
              <w:jc w:val="right"/>
            </w:pPr>
            <w:r w:rsidRPr="004F3563">
              <w:t>0.001103</w:t>
            </w:r>
          </w:p>
        </w:tc>
      </w:tr>
      <w:tr w:rsidR="004F3563" w:rsidRPr="004F3563" w14:paraId="489F446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46980C7" w14:textId="77777777" w:rsidR="00A26190" w:rsidRPr="004F3563" w:rsidRDefault="00A26190" w:rsidP="00A43A4E">
            <w:pPr>
              <w:spacing w:before="100" w:beforeAutospacing="1" w:after="100" w:afterAutospacing="1" w:line="240" w:lineRule="auto"/>
            </w:pPr>
            <w:r w:rsidRPr="004F3563">
              <w:t>2610024D14Rik</w:t>
            </w:r>
          </w:p>
        </w:tc>
        <w:tc>
          <w:tcPr>
            <w:tcW w:w="1778" w:type="dxa"/>
            <w:gridSpan w:val="2"/>
            <w:tcBorders>
              <w:top w:val="nil"/>
              <w:left w:val="nil"/>
              <w:bottom w:val="nil"/>
              <w:right w:val="nil"/>
            </w:tcBorders>
            <w:shd w:val="clear" w:color="auto" w:fill="auto"/>
            <w:noWrap/>
            <w:vAlign w:val="bottom"/>
            <w:hideMark/>
          </w:tcPr>
          <w:p w14:paraId="27175E05" w14:textId="77777777" w:rsidR="00A26190" w:rsidRPr="004F3563" w:rsidRDefault="00A26190" w:rsidP="00CD321D">
            <w:pPr>
              <w:spacing w:before="100" w:beforeAutospacing="1" w:after="100" w:afterAutospacing="1" w:line="240" w:lineRule="auto"/>
              <w:jc w:val="right"/>
            </w:pPr>
            <w:r w:rsidRPr="004F3563">
              <w:t>-1.200473</w:t>
            </w:r>
          </w:p>
        </w:tc>
        <w:tc>
          <w:tcPr>
            <w:tcW w:w="1380" w:type="dxa"/>
            <w:gridSpan w:val="2"/>
            <w:tcBorders>
              <w:top w:val="nil"/>
              <w:left w:val="nil"/>
              <w:bottom w:val="nil"/>
              <w:right w:val="nil"/>
            </w:tcBorders>
            <w:shd w:val="clear" w:color="auto" w:fill="auto"/>
            <w:noWrap/>
            <w:vAlign w:val="bottom"/>
            <w:hideMark/>
          </w:tcPr>
          <w:p w14:paraId="21172478" w14:textId="77777777" w:rsidR="00A26190" w:rsidRPr="004F3563" w:rsidRDefault="00A26190" w:rsidP="00CD321D">
            <w:pPr>
              <w:spacing w:before="100" w:beforeAutospacing="1" w:after="100" w:afterAutospacing="1" w:line="240" w:lineRule="auto"/>
              <w:jc w:val="right"/>
            </w:pPr>
            <w:r w:rsidRPr="004F3563">
              <w:t>0.001125</w:t>
            </w:r>
          </w:p>
        </w:tc>
      </w:tr>
      <w:tr w:rsidR="004F3563" w:rsidRPr="004F3563" w14:paraId="15205F2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F5AA36D" w14:textId="77777777" w:rsidR="00A26190" w:rsidRPr="004F3563" w:rsidRDefault="00A26190" w:rsidP="00A43A4E">
            <w:pPr>
              <w:spacing w:before="100" w:beforeAutospacing="1" w:after="100" w:afterAutospacing="1" w:line="240" w:lineRule="auto"/>
            </w:pPr>
            <w:r w:rsidRPr="004F3563">
              <w:t>Ighv8-11</w:t>
            </w:r>
          </w:p>
        </w:tc>
        <w:tc>
          <w:tcPr>
            <w:tcW w:w="1778" w:type="dxa"/>
            <w:gridSpan w:val="2"/>
            <w:tcBorders>
              <w:top w:val="nil"/>
              <w:left w:val="nil"/>
              <w:bottom w:val="nil"/>
              <w:right w:val="nil"/>
            </w:tcBorders>
            <w:shd w:val="clear" w:color="auto" w:fill="auto"/>
            <w:noWrap/>
            <w:vAlign w:val="bottom"/>
            <w:hideMark/>
          </w:tcPr>
          <w:p w14:paraId="5B3497DD" w14:textId="77777777" w:rsidR="00A26190" w:rsidRPr="004F3563" w:rsidRDefault="00A26190" w:rsidP="00CD321D">
            <w:pPr>
              <w:spacing w:before="100" w:beforeAutospacing="1" w:after="100" w:afterAutospacing="1" w:line="240" w:lineRule="auto"/>
              <w:jc w:val="right"/>
            </w:pPr>
            <w:r w:rsidRPr="004F3563">
              <w:t>0.630677</w:t>
            </w:r>
          </w:p>
        </w:tc>
        <w:tc>
          <w:tcPr>
            <w:tcW w:w="1380" w:type="dxa"/>
            <w:gridSpan w:val="2"/>
            <w:tcBorders>
              <w:top w:val="nil"/>
              <w:left w:val="nil"/>
              <w:bottom w:val="nil"/>
              <w:right w:val="nil"/>
            </w:tcBorders>
            <w:shd w:val="clear" w:color="auto" w:fill="auto"/>
            <w:noWrap/>
            <w:vAlign w:val="bottom"/>
            <w:hideMark/>
          </w:tcPr>
          <w:p w14:paraId="65B9A9D5" w14:textId="77777777" w:rsidR="00A26190" w:rsidRPr="004F3563" w:rsidRDefault="00A26190" w:rsidP="00CD321D">
            <w:pPr>
              <w:spacing w:before="100" w:beforeAutospacing="1" w:after="100" w:afterAutospacing="1" w:line="240" w:lineRule="auto"/>
              <w:jc w:val="right"/>
            </w:pPr>
            <w:r w:rsidRPr="004F3563">
              <w:t>0.001170</w:t>
            </w:r>
          </w:p>
        </w:tc>
      </w:tr>
      <w:tr w:rsidR="004F3563" w:rsidRPr="004F3563" w14:paraId="2566343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851A245" w14:textId="77777777" w:rsidR="00A26190" w:rsidRPr="004F3563" w:rsidRDefault="00A26190" w:rsidP="00A43A4E">
            <w:pPr>
              <w:spacing w:before="100" w:beforeAutospacing="1" w:after="100" w:afterAutospacing="1" w:line="240" w:lineRule="auto"/>
            </w:pPr>
            <w:r w:rsidRPr="004F3563">
              <w:t>Vmn1r201</w:t>
            </w:r>
          </w:p>
        </w:tc>
        <w:tc>
          <w:tcPr>
            <w:tcW w:w="1778" w:type="dxa"/>
            <w:gridSpan w:val="2"/>
            <w:tcBorders>
              <w:top w:val="nil"/>
              <w:left w:val="nil"/>
              <w:bottom w:val="nil"/>
              <w:right w:val="nil"/>
            </w:tcBorders>
            <w:shd w:val="clear" w:color="auto" w:fill="auto"/>
            <w:noWrap/>
            <w:vAlign w:val="bottom"/>
            <w:hideMark/>
          </w:tcPr>
          <w:p w14:paraId="36F2E8ED" w14:textId="77777777" w:rsidR="00A26190" w:rsidRPr="004F3563" w:rsidRDefault="00A26190" w:rsidP="00CD321D">
            <w:pPr>
              <w:spacing w:before="100" w:beforeAutospacing="1" w:after="100" w:afterAutospacing="1" w:line="240" w:lineRule="auto"/>
              <w:jc w:val="right"/>
            </w:pPr>
            <w:r w:rsidRPr="004F3563">
              <w:t>-0.653437</w:t>
            </w:r>
          </w:p>
        </w:tc>
        <w:tc>
          <w:tcPr>
            <w:tcW w:w="1380" w:type="dxa"/>
            <w:gridSpan w:val="2"/>
            <w:tcBorders>
              <w:top w:val="nil"/>
              <w:left w:val="nil"/>
              <w:bottom w:val="nil"/>
              <w:right w:val="nil"/>
            </w:tcBorders>
            <w:shd w:val="clear" w:color="auto" w:fill="auto"/>
            <w:noWrap/>
            <w:vAlign w:val="bottom"/>
            <w:hideMark/>
          </w:tcPr>
          <w:p w14:paraId="5F597BC6" w14:textId="77777777" w:rsidR="00A26190" w:rsidRPr="004F3563" w:rsidRDefault="00A26190" w:rsidP="00CD321D">
            <w:pPr>
              <w:spacing w:before="100" w:beforeAutospacing="1" w:after="100" w:afterAutospacing="1" w:line="240" w:lineRule="auto"/>
              <w:jc w:val="right"/>
            </w:pPr>
            <w:r w:rsidRPr="004F3563">
              <w:t>0.001230</w:t>
            </w:r>
          </w:p>
        </w:tc>
      </w:tr>
      <w:tr w:rsidR="004F3563" w:rsidRPr="004F3563" w14:paraId="363288E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CC169BF" w14:textId="77777777" w:rsidR="00A26190" w:rsidRPr="004F3563" w:rsidRDefault="00A26190" w:rsidP="00A43A4E">
            <w:pPr>
              <w:spacing w:before="100" w:beforeAutospacing="1" w:after="100" w:afterAutospacing="1" w:line="240" w:lineRule="auto"/>
            </w:pPr>
            <w:r w:rsidRPr="004F3563">
              <w:t>Olfr101</w:t>
            </w:r>
          </w:p>
        </w:tc>
        <w:tc>
          <w:tcPr>
            <w:tcW w:w="1778" w:type="dxa"/>
            <w:gridSpan w:val="2"/>
            <w:tcBorders>
              <w:top w:val="nil"/>
              <w:left w:val="nil"/>
              <w:bottom w:val="nil"/>
              <w:right w:val="nil"/>
            </w:tcBorders>
            <w:shd w:val="clear" w:color="auto" w:fill="auto"/>
            <w:noWrap/>
            <w:vAlign w:val="bottom"/>
            <w:hideMark/>
          </w:tcPr>
          <w:p w14:paraId="3D55701A" w14:textId="77777777" w:rsidR="00A26190" w:rsidRPr="004F3563" w:rsidRDefault="00A26190" w:rsidP="00CD321D">
            <w:pPr>
              <w:spacing w:before="100" w:beforeAutospacing="1" w:after="100" w:afterAutospacing="1" w:line="240" w:lineRule="auto"/>
              <w:jc w:val="right"/>
            </w:pPr>
            <w:r w:rsidRPr="004F3563">
              <w:t>-0.859617</w:t>
            </w:r>
          </w:p>
        </w:tc>
        <w:tc>
          <w:tcPr>
            <w:tcW w:w="1380" w:type="dxa"/>
            <w:gridSpan w:val="2"/>
            <w:tcBorders>
              <w:top w:val="nil"/>
              <w:left w:val="nil"/>
              <w:bottom w:val="nil"/>
              <w:right w:val="nil"/>
            </w:tcBorders>
            <w:shd w:val="clear" w:color="auto" w:fill="auto"/>
            <w:noWrap/>
            <w:vAlign w:val="bottom"/>
            <w:hideMark/>
          </w:tcPr>
          <w:p w14:paraId="40A24CA9" w14:textId="77777777" w:rsidR="00A26190" w:rsidRPr="004F3563" w:rsidRDefault="00A26190" w:rsidP="00CD321D">
            <w:pPr>
              <w:spacing w:before="100" w:beforeAutospacing="1" w:after="100" w:afterAutospacing="1" w:line="240" w:lineRule="auto"/>
              <w:jc w:val="right"/>
            </w:pPr>
            <w:r w:rsidRPr="004F3563">
              <w:t>0.001266</w:t>
            </w:r>
          </w:p>
        </w:tc>
      </w:tr>
      <w:tr w:rsidR="004F3563" w:rsidRPr="004F3563" w14:paraId="2829B71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00FE544" w14:textId="77777777" w:rsidR="00A26190" w:rsidRPr="004F3563" w:rsidRDefault="00A26190" w:rsidP="00A43A4E">
            <w:pPr>
              <w:spacing w:before="100" w:beforeAutospacing="1" w:after="100" w:afterAutospacing="1" w:line="240" w:lineRule="auto"/>
            </w:pPr>
            <w:r w:rsidRPr="004F3563">
              <w:t>Pmp2</w:t>
            </w:r>
          </w:p>
        </w:tc>
        <w:tc>
          <w:tcPr>
            <w:tcW w:w="1778" w:type="dxa"/>
            <w:gridSpan w:val="2"/>
            <w:tcBorders>
              <w:top w:val="nil"/>
              <w:left w:val="nil"/>
              <w:bottom w:val="nil"/>
              <w:right w:val="nil"/>
            </w:tcBorders>
            <w:shd w:val="clear" w:color="auto" w:fill="auto"/>
            <w:noWrap/>
            <w:vAlign w:val="bottom"/>
            <w:hideMark/>
          </w:tcPr>
          <w:p w14:paraId="504C0201" w14:textId="77777777" w:rsidR="00A26190" w:rsidRPr="004F3563" w:rsidRDefault="00A26190" w:rsidP="00CD321D">
            <w:pPr>
              <w:spacing w:before="100" w:beforeAutospacing="1" w:after="100" w:afterAutospacing="1" w:line="240" w:lineRule="auto"/>
              <w:jc w:val="right"/>
            </w:pPr>
            <w:r w:rsidRPr="004F3563">
              <w:t>0.671120</w:t>
            </w:r>
          </w:p>
        </w:tc>
        <w:tc>
          <w:tcPr>
            <w:tcW w:w="1380" w:type="dxa"/>
            <w:gridSpan w:val="2"/>
            <w:tcBorders>
              <w:top w:val="nil"/>
              <w:left w:val="nil"/>
              <w:bottom w:val="nil"/>
              <w:right w:val="nil"/>
            </w:tcBorders>
            <w:shd w:val="clear" w:color="auto" w:fill="auto"/>
            <w:noWrap/>
            <w:vAlign w:val="bottom"/>
            <w:hideMark/>
          </w:tcPr>
          <w:p w14:paraId="255306D8" w14:textId="77777777" w:rsidR="00A26190" w:rsidRPr="004F3563" w:rsidRDefault="00A26190" w:rsidP="00CD321D">
            <w:pPr>
              <w:spacing w:before="100" w:beforeAutospacing="1" w:after="100" w:afterAutospacing="1" w:line="240" w:lineRule="auto"/>
              <w:jc w:val="right"/>
            </w:pPr>
            <w:r w:rsidRPr="004F3563">
              <w:t>0.001332</w:t>
            </w:r>
          </w:p>
        </w:tc>
      </w:tr>
      <w:tr w:rsidR="004F3563" w:rsidRPr="004F3563" w14:paraId="201DF9E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7DF34CA" w14:textId="77777777" w:rsidR="00A26190" w:rsidRPr="004F3563" w:rsidRDefault="00A26190" w:rsidP="00A43A4E">
            <w:pPr>
              <w:spacing w:before="100" w:beforeAutospacing="1" w:after="100" w:afterAutospacing="1" w:line="240" w:lineRule="auto"/>
            </w:pPr>
            <w:r w:rsidRPr="004F3563">
              <w:t>Gm11820</w:t>
            </w:r>
          </w:p>
        </w:tc>
        <w:tc>
          <w:tcPr>
            <w:tcW w:w="1778" w:type="dxa"/>
            <w:gridSpan w:val="2"/>
            <w:tcBorders>
              <w:top w:val="nil"/>
              <w:left w:val="nil"/>
              <w:bottom w:val="nil"/>
              <w:right w:val="nil"/>
            </w:tcBorders>
            <w:shd w:val="clear" w:color="auto" w:fill="auto"/>
            <w:noWrap/>
            <w:vAlign w:val="bottom"/>
            <w:hideMark/>
          </w:tcPr>
          <w:p w14:paraId="647E3486" w14:textId="77777777" w:rsidR="00A26190" w:rsidRPr="004F3563" w:rsidRDefault="00A26190" w:rsidP="00CD321D">
            <w:pPr>
              <w:spacing w:before="100" w:beforeAutospacing="1" w:after="100" w:afterAutospacing="1" w:line="240" w:lineRule="auto"/>
              <w:jc w:val="right"/>
            </w:pPr>
            <w:r w:rsidRPr="004F3563">
              <w:t>-0.567317</w:t>
            </w:r>
          </w:p>
        </w:tc>
        <w:tc>
          <w:tcPr>
            <w:tcW w:w="1380" w:type="dxa"/>
            <w:gridSpan w:val="2"/>
            <w:tcBorders>
              <w:top w:val="nil"/>
              <w:left w:val="nil"/>
              <w:bottom w:val="nil"/>
              <w:right w:val="nil"/>
            </w:tcBorders>
            <w:shd w:val="clear" w:color="auto" w:fill="auto"/>
            <w:noWrap/>
            <w:vAlign w:val="bottom"/>
            <w:hideMark/>
          </w:tcPr>
          <w:p w14:paraId="43D845F0" w14:textId="77777777" w:rsidR="00A26190" w:rsidRPr="004F3563" w:rsidRDefault="00A26190" w:rsidP="00CD321D">
            <w:pPr>
              <w:spacing w:before="100" w:beforeAutospacing="1" w:after="100" w:afterAutospacing="1" w:line="240" w:lineRule="auto"/>
              <w:jc w:val="right"/>
            </w:pPr>
            <w:r w:rsidRPr="004F3563">
              <w:t>0.001346</w:t>
            </w:r>
          </w:p>
        </w:tc>
      </w:tr>
      <w:tr w:rsidR="004F3563" w:rsidRPr="004F3563" w14:paraId="00A18B3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FA23737" w14:textId="77777777" w:rsidR="00A26190" w:rsidRPr="004F3563" w:rsidRDefault="00A26190" w:rsidP="00A43A4E">
            <w:pPr>
              <w:spacing w:before="100" w:beforeAutospacing="1" w:after="100" w:afterAutospacing="1" w:line="240" w:lineRule="auto"/>
            </w:pPr>
            <w:r w:rsidRPr="004F3563">
              <w:t>Gm12264</w:t>
            </w:r>
          </w:p>
        </w:tc>
        <w:tc>
          <w:tcPr>
            <w:tcW w:w="1778" w:type="dxa"/>
            <w:gridSpan w:val="2"/>
            <w:tcBorders>
              <w:top w:val="nil"/>
              <w:left w:val="nil"/>
              <w:bottom w:val="nil"/>
              <w:right w:val="nil"/>
            </w:tcBorders>
            <w:shd w:val="clear" w:color="auto" w:fill="auto"/>
            <w:noWrap/>
            <w:vAlign w:val="bottom"/>
            <w:hideMark/>
          </w:tcPr>
          <w:p w14:paraId="0771F2F5" w14:textId="77777777" w:rsidR="00A26190" w:rsidRPr="004F3563" w:rsidRDefault="00A26190" w:rsidP="00CD321D">
            <w:pPr>
              <w:spacing w:before="100" w:beforeAutospacing="1" w:after="100" w:afterAutospacing="1" w:line="240" w:lineRule="auto"/>
              <w:jc w:val="right"/>
            </w:pPr>
            <w:r w:rsidRPr="004F3563">
              <w:t>-0.671074</w:t>
            </w:r>
          </w:p>
        </w:tc>
        <w:tc>
          <w:tcPr>
            <w:tcW w:w="1380" w:type="dxa"/>
            <w:gridSpan w:val="2"/>
            <w:tcBorders>
              <w:top w:val="nil"/>
              <w:left w:val="nil"/>
              <w:bottom w:val="nil"/>
              <w:right w:val="nil"/>
            </w:tcBorders>
            <w:shd w:val="clear" w:color="auto" w:fill="auto"/>
            <w:noWrap/>
            <w:vAlign w:val="bottom"/>
            <w:hideMark/>
          </w:tcPr>
          <w:p w14:paraId="724402C1" w14:textId="77777777" w:rsidR="00A26190" w:rsidRPr="004F3563" w:rsidRDefault="00A26190" w:rsidP="00CD321D">
            <w:pPr>
              <w:spacing w:before="100" w:beforeAutospacing="1" w:after="100" w:afterAutospacing="1" w:line="240" w:lineRule="auto"/>
              <w:jc w:val="right"/>
            </w:pPr>
            <w:r w:rsidRPr="004F3563">
              <w:t>0.001367</w:t>
            </w:r>
          </w:p>
        </w:tc>
      </w:tr>
      <w:tr w:rsidR="004F3563" w:rsidRPr="004F3563" w14:paraId="08C8526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F2732D1" w14:textId="77777777" w:rsidR="00A26190" w:rsidRPr="004F3563" w:rsidRDefault="00A26190" w:rsidP="00A43A4E">
            <w:pPr>
              <w:spacing w:before="100" w:beforeAutospacing="1" w:after="100" w:afterAutospacing="1" w:line="240" w:lineRule="auto"/>
            </w:pPr>
            <w:r w:rsidRPr="004F3563">
              <w:t>Olfr875</w:t>
            </w:r>
          </w:p>
        </w:tc>
        <w:tc>
          <w:tcPr>
            <w:tcW w:w="1778" w:type="dxa"/>
            <w:gridSpan w:val="2"/>
            <w:tcBorders>
              <w:top w:val="nil"/>
              <w:left w:val="nil"/>
              <w:bottom w:val="nil"/>
              <w:right w:val="nil"/>
            </w:tcBorders>
            <w:shd w:val="clear" w:color="auto" w:fill="auto"/>
            <w:noWrap/>
            <w:vAlign w:val="bottom"/>
            <w:hideMark/>
          </w:tcPr>
          <w:p w14:paraId="4FE2EC30" w14:textId="77777777" w:rsidR="00A26190" w:rsidRPr="004F3563" w:rsidRDefault="00A26190" w:rsidP="00CD321D">
            <w:pPr>
              <w:spacing w:before="100" w:beforeAutospacing="1" w:after="100" w:afterAutospacing="1" w:line="240" w:lineRule="auto"/>
              <w:jc w:val="right"/>
            </w:pPr>
            <w:r w:rsidRPr="004F3563">
              <w:t>0.727090</w:t>
            </w:r>
          </w:p>
        </w:tc>
        <w:tc>
          <w:tcPr>
            <w:tcW w:w="1380" w:type="dxa"/>
            <w:gridSpan w:val="2"/>
            <w:tcBorders>
              <w:top w:val="nil"/>
              <w:left w:val="nil"/>
              <w:bottom w:val="nil"/>
              <w:right w:val="nil"/>
            </w:tcBorders>
            <w:shd w:val="clear" w:color="auto" w:fill="auto"/>
            <w:noWrap/>
            <w:vAlign w:val="bottom"/>
            <w:hideMark/>
          </w:tcPr>
          <w:p w14:paraId="551F8DC7" w14:textId="77777777" w:rsidR="00A26190" w:rsidRPr="004F3563" w:rsidRDefault="00A26190" w:rsidP="00CD321D">
            <w:pPr>
              <w:spacing w:before="100" w:beforeAutospacing="1" w:after="100" w:afterAutospacing="1" w:line="240" w:lineRule="auto"/>
              <w:jc w:val="right"/>
            </w:pPr>
            <w:r w:rsidRPr="004F3563">
              <w:t>0.001377</w:t>
            </w:r>
          </w:p>
        </w:tc>
      </w:tr>
      <w:tr w:rsidR="004F3563" w:rsidRPr="004F3563" w14:paraId="58CF4CB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8007411" w14:textId="77777777" w:rsidR="00A26190" w:rsidRPr="004F3563" w:rsidRDefault="00A26190" w:rsidP="00A43A4E">
            <w:pPr>
              <w:spacing w:before="100" w:beforeAutospacing="1" w:after="100" w:afterAutospacing="1" w:line="240" w:lineRule="auto"/>
            </w:pPr>
            <w:r w:rsidRPr="004F3563">
              <w:t>Gm14936</w:t>
            </w:r>
          </w:p>
        </w:tc>
        <w:tc>
          <w:tcPr>
            <w:tcW w:w="1778" w:type="dxa"/>
            <w:gridSpan w:val="2"/>
            <w:tcBorders>
              <w:top w:val="nil"/>
              <w:left w:val="nil"/>
              <w:bottom w:val="nil"/>
              <w:right w:val="nil"/>
            </w:tcBorders>
            <w:shd w:val="clear" w:color="auto" w:fill="auto"/>
            <w:noWrap/>
            <w:vAlign w:val="bottom"/>
            <w:hideMark/>
          </w:tcPr>
          <w:p w14:paraId="5993F5A2" w14:textId="77777777" w:rsidR="00A26190" w:rsidRPr="004F3563" w:rsidRDefault="00A26190" w:rsidP="00CD321D">
            <w:pPr>
              <w:spacing w:before="100" w:beforeAutospacing="1" w:after="100" w:afterAutospacing="1" w:line="240" w:lineRule="auto"/>
              <w:jc w:val="right"/>
            </w:pPr>
            <w:r w:rsidRPr="004F3563">
              <w:t>-0.452827</w:t>
            </w:r>
          </w:p>
        </w:tc>
        <w:tc>
          <w:tcPr>
            <w:tcW w:w="1380" w:type="dxa"/>
            <w:gridSpan w:val="2"/>
            <w:tcBorders>
              <w:top w:val="nil"/>
              <w:left w:val="nil"/>
              <w:bottom w:val="nil"/>
              <w:right w:val="nil"/>
            </w:tcBorders>
            <w:shd w:val="clear" w:color="auto" w:fill="auto"/>
            <w:noWrap/>
            <w:vAlign w:val="bottom"/>
            <w:hideMark/>
          </w:tcPr>
          <w:p w14:paraId="39E81488" w14:textId="77777777" w:rsidR="00A26190" w:rsidRPr="004F3563" w:rsidRDefault="00A26190" w:rsidP="00CD321D">
            <w:pPr>
              <w:spacing w:before="100" w:beforeAutospacing="1" w:after="100" w:afterAutospacing="1" w:line="240" w:lineRule="auto"/>
              <w:jc w:val="right"/>
            </w:pPr>
            <w:r w:rsidRPr="004F3563">
              <w:t>0.001405</w:t>
            </w:r>
          </w:p>
        </w:tc>
      </w:tr>
      <w:tr w:rsidR="004F3563" w:rsidRPr="004F3563" w14:paraId="6F9EC0A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9055908" w14:textId="77777777" w:rsidR="00A26190" w:rsidRPr="004F3563" w:rsidRDefault="00A26190" w:rsidP="00A43A4E">
            <w:pPr>
              <w:spacing w:before="100" w:beforeAutospacing="1" w:after="100" w:afterAutospacing="1" w:line="240" w:lineRule="auto"/>
            </w:pPr>
            <w:r w:rsidRPr="004F3563">
              <w:t>Pitx1</w:t>
            </w:r>
          </w:p>
        </w:tc>
        <w:tc>
          <w:tcPr>
            <w:tcW w:w="1778" w:type="dxa"/>
            <w:gridSpan w:val="2"/>
            <w:tcBorders>
              <w:top w:val="nil"/>
              <w:left w:val="nil"/>
              <w:bottom w:val="nil"/>
              <w:right w:val="nil"/>
            </w:tcBorders>
            <w:shd w:val="clear" w:color="auto" w:fill="auto"/>
            <w:noWrap/>
            <w:vAlign w:val="bottom"/>
            <w:hideMark/>
          </w:tcPr>
          <w:p w14:paraId="58BF5DBD" w14:textId="77777777" w:rsidR="00A26190" w:rsidRPr="004F3563" w:rsidRDefault="00A26190" w:rsidP="00CD321D">
            <w:pPr>
              <w:spacing w:before="100" w:beforeAutospacing="1" w:after="100" w:afterAutospacing="1" w:line="240" w:lineRule="auto"/>
              <w:jc w:val="right"/>
            </w:pPr>
            <w:r w:rsidRPr="004F3563">
              <w:t>0.502410</w:t>
            </w:r>
          </w:p>
        </w:tc>
        <w:tc>
          <w:tcPr>
            <w:tcW w:w="1380" w:type="dxa"/>
            <w:gridSpan w:val="2"/>
            <w:tcBorders>
              <w:top w:val="nil"/>
              <w:left w:val="nil"/>
              <w:bottom w:val="nil"/>
              <w:right w:val="nil"/>
            </w:tcBorders>
            <w:shd w:val="clear" w:color="auto" w:fill="auto"/>
            <w:noWrap/>
            <w:vAlign w:val="bottom"/>
            <w:hideMark/>
          </w:tcPr>
          <w:p w14:paraId="23ADFE40" w14:textId="77777777" w:rsidR="00A26190" w:rsidRPr="004F3563" w:rsidRDefault="00A26190" w:rsidP="00CD321D">
            <w:pPr>
              <w:spacing w:before="100" w:beforeAutospacing="1" w:after="100" w:afterAutospacing="1" w:line="240" w:lineRule="auto"/>
              <w:jc w:val="right"/>
            </w:pPr>
            <w:r w:rsidRPr="004F3563">
              <w:t>0.001535</w:t>
            </w:r>
          </w:p>
        </w:tc>
      </w:tr>
      <w:tr w:rsidR="004F3563" w:rsidRPr="004F3563" w14:paraId="50816C4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060B9A1" w14:textId="77777777" w:rsidR="00A26190" w:rsidRPr="004F3563" w:rsidRDefault="00A26190" w:rsidP="00A43A4E">
            <w:pPr>
              <w:spacing w:before="100" w:beforeAutospacing="1" w:after="100" w:afterAutospacing="1" w:line="240" w:lineRule="auto"/>
            </w:pPr>
            <w:r w:rsidRPr="004F3563">
              <w:t>Olfr125</w:t>
            </w:r>
          </w:p>
        </w:tc>
        <w:tc>
          <w:tcPr>
            <w:tcW w:w="1778" w:type="dxa"/>
            <w:gridSpan w:val="2"/>
            <w:tcBorders>
              <w:top w:val="nil"/>
              <w:left w:val="nil"/>
              <w:bottom w:val="nil"/>
              <w:right w:val="nil"/>
            </w:tcBorders>
            <w:shd w:val="clear" w:color="auto" w:fill="auto"/>
            <w:noWrap/>
            <w:vAlign w:val="bottom"/>
            <w:hideMark/>
          </w:tcPr>
          <w:p w14:paraId="0BF03FA2" w14:textId="77777777" w:rsidR="00A26190" w:rsidRPr="004F3563" w:rsidRDefault="00A26190" w:rsidP="00CD321D">
            <w:pPr>
              <w:spacing w:before="100" w:beforeAutospacing="1" w:after="100" w:afterAutospacing="1" w:line="240" w:lineRule="auto"/>
              <w:jc w:val="right"/>
            </w:pPr>
            <w:r w:rsidRPr="004F3563">
              <w:t>-0.598737</w:t>
            </w:r>
          </w:p>
        </w:tc>
        <w:tc>
          <w:tcPr>
            <w:tcW w:w="1380" w:type="dxa"/>
            <w:gridSpan w:val="2"/>
            <w:tcBorders>
              <w:top w:val="nil"/>
              <w:left w:val="nil"/>
              <w:bottom w:val="nil"/>
              <w:right w:val="nil"/>
            </w:tcBorders>
            <w:shd w:val="clear" w:color="auto" w:fill="auto"/>
            <w:noWrap/>
            <w:vAlign w:val="bottom"/>
            <w:hideMark/>
          </w:tcPr>
          <w:p w14:paraId="561E9380" w14:textId="77777777" w:rsidR="00A26190" w:rsidRPr="004F3563" w:rsidRDefault="00A26190" w:rsidP="00CD321D">
            <w:pPr>
              <w:spacing w:before="100" w:beforeAutospacing="1" w:after="100" w:afterAutospacing="1" w:line="240" w:lineRule="auto"/>
              <w:jc w:val="right"/>
            </w:pPr>
            <w:r w:rsidRPr="004F3563">
              <w:t>0.001553</w:t>
            </w:r>
          </w:p>
        </w:tc>
      </w:tr>
      <w:tr w:rsidR="004F3563" w:rsidRPr="004F3563" w14:paraId="2B8B21E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7BAB231" w14:textId="77777777" w:rsidR="00A26190" w:rsidRPr="004F3563" w:rsidRDefault="00A26190" w:rsidP="00A43A4E">
            <w:pPr>
              <w:spacing w:before="100" w:beforeAutospacing="1" w:after="100" w:afterAutospacing="1" w:line="240" w:lineRule="auto"/>
            </w:pPr>
            <w:proofErr w:type="spellStart"/>
            <w:r w:rsidRPr="004F3563">
              <w:t>Abpg</w:t>
            </w:r>
            <w:proofErr w:type="spellEnd"/>
          </w:p>
        </w:tc>
        <w:tc>
          <w:tcPr>
            <w:tcW w:w="1778" w:type="dxa"/>
            <w:gridSpan w:val="2"/>
            <w:tcBorders>
              <w:top w:val="nil"/>
              <w:left w:val="nil"/>
              <w:bottom w:val="nil"/>
              <w:right w:val="nil"/>
            </w:tcBorders>
            <w:shd w:val="clear" w:color="auto" w:fill="auto"/>
            <w:noWrap/>
            <w:vAlign w:val="bottom"/>
            <w:hideMark/>
          </w:tcPr>
          <w:p w14:paraId="11CC6A93" w14:textId="77777777" w:rsidR="00A26190" w:rsidRPr="004F3563" w:rsidRDefault="00A26190" w:rsidP="00CD321D">
            <w:pPr>
              <w:spacing w:before="100" w:beforeAutospacing="1" w:after="100" w:afterAutospacing="1" w:line="240" w:lineRule="auto"/>
              <w:jc w:val="right"/>
            </w:pPr>
            <w:r w:rsidRPr="004F3563">
              <w:t>0.922800</w:t>
            </w:r>
          </w:p>
        </w:tc>
        <w:tc>
          <w:tcPr>
            <w:tcW w:w="1380" w:type="dxa"/>
            <w:gridSpan w:val="2"/>
            <w:tcBorders>
              <w:top w:val="nil"/>
              <w:left w:val="nil"/>
              <w:bottom w:val="nil"/>
              <w:right w:val="nil"/>
            </w:tcBorders>
            <w:shd w:val="clear" w:color="auto" w:fill="auto"/>
            <w:noWrap/>
            <w:vAlign w:val="bottom"/>
            <w:hideMark/>
          </w:tcPr>
          <w:p w14:paraId="403CBCDB" w14:textId="77777777" w:rsidR="00A26190" w:rsidRPr="004F3563" w:rsidRDefault="00A26190" w:rsidP="00CD321D">
            <w:pPr>
              <w:spacing w:before="100" w:beforeAutospacing="1" w:after="100" w:afterAutospacing="1" w:line="240" w:lineRule="auto"/>
              <w:jc w:val="right"/>
            </w:pPr>
            <w:r w:rsidRPr="004F3563">
              <w:t>0.001578</w:t>
            </w:r>
          </w:p>
        </w:tc>
      </w:tr>
      <w:tr w:rsidR="004F3563" w:rsidRPr="004F3563" w14:paraId="3262925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A24E30C" w14:textId="77777777" w:rsidR="00A26190" w:rsidRPr="004F3563" w:rsidRDefault="00A26190" w:rsidP="00A43A4E">
            <w:pPr>
              <w:spacing w:before="100" w:beforeAutospacing="1" w:after="100" w:afterAutospacing="1" w:line="240" w:lineRule="auto"/>
            </w:pPr>
            <w:r w:rsidRPr="004F3563">
              <w:t>Trim30a</w:t>
            </w:r>
          </w:p>
        </w:tc>
        <w:tc>
          <w:tcPr>
            <w:tcW w:w="1778" w:type="dxa"/>
            <w:gridSpan w:val="2"/>
            <w:tcBorders>
              <w:top w:val="nil"/>
              <w:left w:val="nil"/>
              <w:bottom w:val="nil"/>
              <w:right w:val="nil"/>
            </w:tcBorders>
            <w:shd w:val="clear" w:color="auto" w:fill="auto"/>
            <w:noWrap/>
            <w:vAlign w:val="bottom"/>
            <w:hideMark/>
          </w:tcPr>
          <w:p w14:paraId="62EB1E25" w14:textId="77777777" w:rsidR="00A26190" w:rsidRPr="004F3563" w:rsidRDefault="00A26190" w:rsidP="00CD321D">
            <w:pPr>
              <w:spacing w:before="100" w:beforeAutospacing="1" w:after="100" w:afterAutospacing="1" w:line="240" w:lineRule="auto"/>
              <w:jc w:val="right"/>
            </w:pPr>
            <w:r w:rsidRPr="004F3563">
              <w:t>-0.446432</w:t>
            </w:r>
          </w:p>
        </w:tc>
        <w:tc>
          <w:tcPr>
            <w:tcW w:w="1380" w:type="dxa"/>
            <w:gridSpan w:val="2"/>
            <w:tcBorders>
              <w:top w:val="nil"/>
              <w:left w:val="nil"/>
              <w:bottom w:val="nil"/>
              <w:right w:val="nil"/>
            </w:tcBorders>
            <w:shd w:val="clear" w:color="auto" w:fill="auto"/>
            <w:noWrap/>
            <w:vAlign w:val="bottom"/>
            <w:hideMark/>
          </w:tcPr>
          <w:p w14:paraId="2A0C5830" w14:textId="77777777" w:rsidR="00A26190" w:rsidRPr="004F3563" w:rsidRDefault="00A26190" w:rsidP="00CD321D">
            <w:pPr>
              <w:spacing w:before="100" w:beforeAutospacing="1" w:after="100" w:afterAutospacing="1" w:line="240" w:lineRule="auto"/>
              <w:jc w:val="right"/>
            </w:pPr>
            <w:r w:rsidRPr="004F3563">
              <w:t>0.001584</w:t>
            </w:r>
          </w:p>
        </w:tc>
      </w:tr>
      <w:tr w:rsidR="004F3563" w:rsidRPr="004F3563" w14:paraId="6898506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BB060EA" w14:textId="77777777" w:rsidR="00A26190" w:rsidRPr="004F3563" w:rsidRDefault="00A26190" w:rsidP="00A43A4E">
            <w:pPr>
              <w:spacing w:before="100" w:beforeAutospacing="1" w:after="100" w:afterAutospacing="1" w:line="240" w:lineRule="auto"/>
            </w:pPr>
            <w:r w:rsidRPr="004F3563">
              <w:t>4930552N02Rik</w:t>
            </w:r>
          </w:p>
        </w:tc>
        <w:tc>
          <w:tcPr>
            <w:tcW w:w="1778" w:type="dxa"/>
            <w:gridSpan w:val="2"/>
            <w:tcBorders>
              <w:top w:val="nil"/>
              <w:left w:val="nil"/>
              <w:bottom w:val="nil"/>
              <w:right w:val="nil"/>
            </w:tcBorders>
            <w:shd w:val="clear" w:color="auto" w:fill="auto"/>
            <w:noWrap/>
            <w:vAlign w:val="bottom"/>
            <w:hideMark/>
          </w:tcPr>
          <w:p w14:paraId="01E991AD" w14:textId="77777777" w:rsidR="00A26190" w:rsidRPr="004F3563" w:rsidRDefault="00A26190" w:rsidP="00CD321D">
            <w:pPr>
              <w:spacing w:before="100" w:beforeAutospacing="1" w:after="100" w:afterAutospacing="1" w:line="240" w:lineRule="auto"/>
              <w:jc w:val="right"/>
            </w:pPr>
            <w:r w:rsidRPr="004F3563">
              <w:t>-0.880287</w:t>
            </w:r>
          </w:p>
        </w:tc>
        <w:tc>
          <w:tcPr>
            <w:tcW w:w="1380" w:type="dxa"/>
            <w:gridSpan w:val="2"/>
            <w:tcBorders>
              <w:top w:val="nil"/>
              <w:left w:val="nil"/>
              <w:bottom w:val="nil"/>
              <w:right w:val="nil"/>
            </w:tcBorders>
            <w:shd w:val="clear" w:color="auto" w:fill="auto"/>
            <w:noWrap/>
            <w:vAlign w:val="bottom"/>
            <w:hideMark/>
          </w:tcPr>
          <w:p w14:paraId="40C00F97" w14:textId="77777777" w:rsidR="00A26190" w:rsidRPr="004F3563" w:rsidRDefault="00A26190" w:rsidP="00CD321D">
            <w:pPr>
              <w:spacing w:before="100" w:beforeAutospacing="1" w:after="100" w:afterAutospacing="1" w:line="240" w:lineRule="auto"/>
              <w:jc w:val="right"/>
            </w:pPr>
            <w:r w:rsidRPr="004F3563">
              <w:t>0.001586</w:t>
            </w:r>
          </w:p>
        </w:tc>
      </w:tr>
      <w:tr w:rsidR="004F3563" w:rsidRPr="004F3563" w14:paraId="2FEB4C4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33F1814" w14:textId="77777777" w:rsidR="00A26190" w:rsidRPr="004F3563" w:rsidRDefault="00A26190" w:rsidP="00A43A4E">
            <w:pPr>
              <w:spacing w:before="100" w:beforeAutospacing="1" w:after="100" w:afterAutospacing="1" w:line="240" w:lineRule="auto"/>
            </w:pPr>
            <w:r w:rsidRPr="004F3563">
              <w:t>Obox6</w:t>
            </w:r>
          </w:p>
        </w:tc>
        <w:tc>
          <w:tcPr>
            <w:tcW w:w="1778" w:type="dxa"/>
            <w:gridSpan w:val="2"/>
            <w:tcBorders>
              <w:top w:val="nil"/>
              <w:left w:val="nil"/>
              <w:bottom w:val="nil"/>
              <w:right w:val="nil"/>
            </w:tcBorders>
            <w:shd w:val="clear" w:color="auto" w:fill="auto"/>
            <w:noWrap/>
            <w:vAlign w:val="bottom"/>
            <w:hideMark/>
          </w:tcPr>
          <w:p w14:paraId="20759939" w14:textId="77777777" w:rsidR="00A26190" w:rsidRPr="004F3563" w:rsidRDefault="00A26190" w:rsidP="00CD321D">
            <w:pPr>
              <w:spacing w:before="100" w:beforeAutospacing="1" w:after="100" w:afterAutospacing="1" w:line="240" w:lineRule="auto"/>
              <w:jc w:val="right"/>
            </w:pPr>
            <w:r w:rsidRPr="004F3563">
              <w:t>-1.401400</w:t>
            </w:r>
          </w:p>
        </w:tc>
        <w:tc>
          <w:tcPr>
            <w:tcW w:w="1380" w:type="dxa"/>
            <w:gridSpan w:val="2"/>
            <w:tcBorders>
              <w:top w:val="nil"/>
              <w:left w:val="nil"/>
              <w:bottom w:val="nil"/>
              <w:right w:val="nil"/>
            </w:tcBorders>
            <w:shd w:val="clear" w:color="auto" w:fill="auto"/>
            <w:noWrap/>
            <w:vAlign w:val="bottom"/>
            <w:hideMark/>
          </w:tcPr>
          <w:p w14:paraId="457E27F6" w14:textId="77777777" w:rsidR="00A26190" w:rsidRPr="004F3563" w:rsidRDefault="00A26190" w:rsidP="00CD321D">
            <w:pPr>
              <w:spacing w:before="100" w:beforeAutospacing="1" w:after="100" w:afterAutospacing="1" w:line="240" w:lineRule="auto"/>
              <w:jc w:val="right"/>
            </w:pPr>
            <w:r w:rsidRPr="004F3563">
              <w:t>0.001612</w:t>
            </w:r>
          </w:p>
        </w:tc>
      </w:tr>
      <w:tr w:rsidR="004F3563" w:rsidRPr="004F3563" w14:paraId="67E8B07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8F0951B" w14:textId="77777777" w:rsidR="00A26190" w:rsidRPr="004F3563" w:rsidRDefault="00A26190" w:rsidP="00A43A4E">
            <w:pPr>
              <w:spacing w:before="100" w:beforeAutospacing="1" w:after="100" w:afterAutospacing="1" w:line="240" w:lineRule="auto"/>
            </w:pPr>
            <w:r w:rsidRPr="004F3563">
              <w:t>Rps19-ps7</w:t>
            </w:r>
          </w:p>
        </w:tc>
        <w:tc>
          <w:tcPr>
            <w:tcW w:w="1778" w:type="dxa"/>
            <w:gridSpan w:val="2"/>
            <w:tcBorders>
              <w:top w:val="nil"/>
              <w:left w:val="nil"/>
              <w:bottom w:val="nil"/>
              <w:right w:val="nil"/>
            </w:tcBorders>
            <w:shd w:val="clear" w:color="auto" w:fill="auto"/>
            <w:noWrap/>
            <w:vAlign w:val="bottom"/>
            <w:hideMark/>
          </w:tcPr>
          <w:p w14:paraId="5CF15769" w14:textId="77777777" w:rsidR="00A26190" w:rsidRPr="004F3563" w:rsidRDefault="00A26190" w:rsidP="00CD321D">
            <w:pPr>
              <w:spacing w:before="100" w:beforeAutospacing="1" w:after="100" w:afterAutospacing="1" w:line="240" w:lineRule="auto"/>
              <w:jc w:val="right"/>
            </w:pPr>
            <w:r w:rsidRPr="004F3563">
              <w:t>-0.688483</w:t>
            </w:r>
          </w:p>
        </w:tc>
        <w:tc>
          <w:tcPr>
            <w:tcW w:w="1380" w:type="dxa"/>
            <w:gridSpan w:val="2"/>
            <w:tcBorders>
              <w:top w:val="nil"/>
              <w:left w:val="nil"/>
              <w:bottom w:val="nil"/>
              <w:right w:val="nil"/>
            </w:tcBorders>
            <w:shd w:val="clear" w:color="auto" w:fill="auto"/>
            <w:noWrap/>
            <w:vAlign w:val="bottom"/>
            <w:hideMark/>
          </w:tcPr>
          <w:p w14:paraId="263F0161" w14:textId="77777777" w:rsidR="00A26190" w:rsidRPr="004F3563" w:rsidRDefault="00A26190" w:rsidP="00CD321D">
            <w:pPr>
              <w:spacing w:before="100" w:beforeAutospacing="1" w:after="100" w:afterAutospacing="1" w:line="240" w:lineRule="auto"/>
              <w:jc w:val="right"/>
            </w:pPr>
            <w:r w:rsidRPr="004F3563">
              <w:t>0.001670</w:t>
            </w:r>
          </w:p>
        </w:tc>
      </w:tr>
      <w:tr w:rsidR="004F3563" w:rsidRPr="004F3563" w14:paraId="786EB61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1D35B25" w14:textId="77777777" w:rsidR="00A26190" w:rsidRPr="004F3563" w:rsidRDefault="00A26190" w:rsidP="00A43A4E">
            <w:pPr>
              <w:spacing w:before="100" w:beforeAutospacing="1" w:after="100" w:afterAutospacing="1" w:line="240" w:lineRule="auto"/>
            </w:pPr>
            <w:r w:rsidRPr="004F3563">
              <w:t>Gm3776</w:t>
            </w:r>
          </w:p>
        </w:tc>
        <w:tc>
          <w:tcPr>
            <w:tcW w:w="1778" w:type="dxa"/>
            <w:gridSpan w:val="2"/>
            <w:tcBorders>
              <w:top w:val="nil"/>
              <w:left w:val="nil"/>
              <w:bottom w:val="nil"/>
              <w:right w:val="nil"/>
            </w:tcBorders>
            <w:shd w:val="clear" w:color="auto" w:fill="auto"/>
            <w:noWrap/>
            <w:vAlign w:val="bottom"/>
            <w:hideMark/>
          </w:tcPr>
          <w:p w14:paraId="068A2F14" w14:textId="77777777" w:rsidR="00A26190" w:rsidRPr="004F3563" w:rsidRDefault="00A26190" w:rsidP="00CD321D">
            <w:pPr>
              <w:spacing w:before="100" w:beforeAutospacing="1" w:after="100" w:afterAutospacing="1" w:line="240" w:lineRule="auto"/>
              <w:jc w:val="right"/>
            </w:pPr>
            <w:r w:rsidRPr="004F3563">
              <w:t>0.438460</w:t>
            </w:r>
          </w:p>
        </w:tc>
        <w:tc>
          <w:tcPr>
            <w:tcW w:w="1380" w:type="dxa"/>
            <w:gridSpan w:val="2"/>
            <w:tcBorders>
              <w:top w:val="nil"/>
              <w:left w:val="nil"/>
              <w:bottom w:val="nil"/>
              <w:right w:val="nil"/>
            </w:tcBorders>
            <w:shd w:val="clear" w:color="auto" w:fill="auto"/>
            <w:noWrap/>
            <w:vAlign w:val="bottom"/>
            <w:hideMark/>
          </w:tcPr>
          <w:p w14:paraId="6E3214D1" w14:textId="77777777" w:rsidR="00A26190" w:rsidRPr="004F3563" w:rsidRDefault="00A26190" w:rsidP="00CD321D">
            <w:pPr>
              <w:spacing w:before="100" w:beforeAutospacing="1" w:after="100" w:afterAutospacing="1" w:line="240" w:lineRule="auto"/>
              <w:jc w:val="right"/>
            </w:pPr>
            <w:r w:rsidRPr="004F3563">
              <w:t>0.001709</w:t>
            </w:r>
          </w:p>
        </w:tc>
      </w:tr>
      <w:tr w:rsidR="004F3563" w:rsidRPr="004F3563" w14:paraId="732D741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36D5B92" w14:textId="77777777" w:rsidR="00A26190" w:rsidRPr="004F3563" w:rsidRDefault="00A26190" w:rsidP="00A43A4E">
            <w:pPr>
              <w:spacing w:before="100" w:beforeAutospacing="1" w:after="100" w:afterAutospacing="1" w:line="240" w:lineRule="auto"/>
            </w:pPr>
            <w:r w:rsidRPr="004F3563">
              <w:t>Omt2b</w:t>
            </w:r>
          </w:p>
        </w:tc>
        <w:tc>
          <w:tcPr>
            <w:tcW w:w="1778" w:type="dxa"/>
            <w:gridSpan w:val="2"/>
            <w:tcBorders>
              <w:top w:val="nil"/>
              <w:left w:val="nil"/>
              <w:bottom w:val="nil"/>
              <w:right w:val="nil"/>
            </w:tcBorders>
            <w:shd w:val="clear" w:color="auto" w:fill="auto"/>
            <w:noWrap/>
            <w:vAlign w:val="bottom"/>
            <w:hideMark/>
          </w:tcPr>
          <w:p w14:paraId="51038BFC" w14:textId="77777777" w:rsidR="00A26190" w:rsidRPr="004F3563" w:rsidRDefault="00A26190" w:rsidP="00CD321D">
            <w:pPr>
              <w:spacing w:before="100" w:beforeAutospacing="1" w:after="100" w:afterAutospacing="1" w:line="240" w:lineRule="auto"/>
              <w:jc w:val="right"/>
            </w:pPr>
            <w:r w:rsidRPr="004F3563">
              <w:t>0.695227</w:t>
            </w:r>
          </w:p>
        </w:tc>
        <w:tc>
          <w:tcPr>
            <w:tcW w:w="1380" w:type="dxa"/>
            <w:gridSpan w:val="2"/>
            <w:tcBorders>
              <w:top w:val="nil"/>
              <w:left w:val="nil"/>
              <w:bottom w:val="nil"/>
              <w:right w:val="nil"/>
            </w:tcBorders>
            <w:shd w:val="clear" w:color="auto" w:fill="auto"/>
            <w:noWrap/>
            <w:vAlign w:val="bottom"/>
            <w:hideMark/>
          </w:tcPr>
          <w:p w14:paraId="2F245E16" w14:textId="77777777" w:rsidR="00A26190" w:rsidRPr="004F3563" w:rsidRDefault="00A26190" w:rsidP="00CD321D">
            <w:pPr>
              <w:spacing w:before="100" w:beforeAutospacing="1" w:after="100" w:afterAutospacing="1" w:line="240" w:lineRule="auto"/>
              <w:jc w:val="right"/>
            </w:pPr>
            <w:r w:rsidRPr="004F3563">
              <w:t>0.001721</w:t>
            </w:r>
          </w:p>
        </w:tc>
      </w:tr>
      <w:tr w:rsidR="004F3563" w:rsidRPr="004F3563" w14:paraId="7750878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C9E03C1" w14:textId="77777777" w:rsidR="00A26190" w:rsidRPr="004F3563" w:rsidRDefault="00A26190" w:rsidP="00A43A4E">
            <w:pPr>
              <w:spacing w:before="100" w:beforeAutospacing="1" w:after="100" w:afterAutospacing="1" w:line="240" w:lineRule="auto"/>
            </w:pPr>
            <w:r w:rsidRPr="004F3563">
              <w:t>Olfr109</w:t>
            </w:r>
          </w:p>
        </w:tc>
        <w:tc>
          <w:tcPr>
            <w:tcW w:w="1778" w:type="dxa"/>
            <w:gridSpan w:val="2"/>
            <w:tcBorders>
              <w:top w:val="nil"/>
              <w:left w:val="nil"/>
              <w:bottom w:val="nil"/>
              <w:right w:val="nil"/>
            </w:tcBorders>
            <w:shd w:val="clear" w:color="auto" w:fill="auto"/>
            <w:noWrap/>
            <w:vAlign w:val="bottom"/>
            <w:hideMark/>
          </w:tcPr>
          <w:p w14:paraId="54D19A8A" w14:textId="77777777" w:rsidR="00A26190" w:rsidRPr="004F3563" w:rsidRDefault="00A26190" w:rsidP="00CD321D">
            <w:pPr>
              <w:spacing w:before="100" w:beforeAutospacing="1" w:after="100" w:afterAutospacing="1" w:line="240" w:lineRule="auto"/>
              <w:jc w:val="right"/>
            </w:pPr>
            <w:r w:rsidRPr="004F3563">
              <w:t>0.632710</w:t>
            </w:r>
          </w:p>
        </w:tc>
        <w:tc>
          <w:tcPr>
            <w:tcW w:w="1380" w:type="dxa"/>
            <w:gridSpan w:val="2"/>
            <w:tcBorders>
              <w:top w:val="nil"/>
              <w:left w:val="nil"/>
              <w:bottom w:val="nil"/>
              <w:right w:val="nil"/>
            </w:tcBorders>
            <w:shd w:val="clear" w:color="auto" w:fill="auto"/>
            <w:noWrap/>
            <w:vAlign w:val="bottom"/>
            <w:hideMark/>
          </w:tcPr>
          <w:p w14:paraId="7FBD4046" w14:textId="77777777" w:rsidR="00A26190" w:rsidRPr="004F3563" w:rsidRDefault="00A26190" w:rsidP="00CD321D">
            <w:pPr>
              <w:spacing w:before="100" w:beforeAutospacing="1" w:after="100" w:afterAutospacing="1" w:line="240" w:lineRule="auto"/>
              <w:jc w:val="right"/>
            </w:pPr>
            <w:r w:rsidRPr="004F3563">
              <w:t>0.001744</w:t>
            </w:r>
          </w:p>
        </w:tc>
      </w:tr>
      <w:tr w:rsidR="004F3563" w:rsidRPr="004F3563" w14:paraId="7BEEF52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E5FA106" w14:textId="77777777" w:rsidR="00A26190" w:rsidRPr="004F3563" w:rsidRDefault="00A26190" w:rsidP="00A43A4E">
            <w:pPr>
              <w:spacing w:before="100" w:beforeAutospacing="1" w:after="100" w:afterAutospacing="1" w:line="240" w:lineRule="auto"/>
            </w:pPr>
            <w:r w:rsidRPr="004F3563">
              <w:t>Gm14466</w:t>
            </w:r>
          </w:p>
        </w:tc>
        <w:tc>
          <w:tcPr>
            <w:tcW w:w="1778" w:type="dxa"/>
            <w:gridSpan w:val="2"/>
            <w:tcBorders>
              <w:top w:val="nil"/>
              <w:left w:val="nil"/>
              <w:bottom w:val="nil"/>
              <w:right w:val="nil"/>
            </w:tcBorders>
            <w:shd w:val="clear" w:color="auto" w:fill="auto"/>
            <w:noWrap/>
            <w:vAlign w:val="bottom"/>
            <w:hideMark/>
          </w:tcPr>
          <w:p w14:paraId="184D2403" w14:textId="77777777" w:rsidR="00A26190" w:rsidRPr="004F3563" w:rsidRDefault="00A26190" w:rsidP="00CD321D">
            <w:pPr>
              <w:spacing w:before="100" w:beforeAutospacing="1" w:after="100" w:afterAutospacing="1" w:line="240" w:lineRule="auto"/>
              <w:jc w:val="right"/>
            </w:pPr>
            <w:r w:rsidRPr="004F3563">
              <w:t>0.641867</w:t>
            </w:r>
          </w:p>
        </w:tc>
        <w:tc>
          <w:tcPr>
            <w:tcW w:w="1380" w:type="dxa"/>
            <w:gridSpan w:val="2"/>
            <w:tcBorders>
              <w:top w:val="nil"/>
              <w:left w:val="nil"/>
              <w:bottom w:val="nil"/>
              <w:right w:val="nil"/>
            </w:tcBorders>
            <w:shd w:val="clear" w:color="auto" w:fill="auto"/>
            <w:noWrap/>
            <w:vAlign w:val="bottom"/>
            <w:hideMark/>
          </w:tcPr>
          <w:p w14:paraId="48E6D90D" w14:textId="77777777" w:rsidR="00A26190" w:rsidRPr="004F3563" w:rsidRDefault="00A26190" w:rsidP="00CD321D">
            <w:pPr>
              <w:spacing w:before="100" w:beforeAutospacing="1" w:after="100" w:afterAutospacing="1" w:line="240" w:lineRule="auto"/>
              <w:jc w:val="right"/>
            </w:pPr>
            <w:r w:rsidRPr="004F3563">
              <w:t>0.001752</w:t>
            </w:r>
          </w:p>
        </w:tc>
      </w:tr>
      <w:tr w:rsidR="004F3563" w:rsidRPr="004F3563" w14:paraId="3DD5CCA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7353619" w14:textId="77777777" w:rsidR="00A26190" w:rsidRPr="004F3563" w:rsidRDefault="00A26190" w:rsidP="00A43A4E">
            <w:pPr>
              <w:spacing w:before="100" w:beforeAutospacing="1" w:after="100" w:afterAutospacing="1" w:line="240" w:lineRule="auto"/>
            </w:pPr>
            <w:r w:rsidRPr="004F3563">
              <w:t>Olfr779</w:t>
            </w:r>
          </w:p>
        </w:tc>
        <w:tc>
          <w:tcPr>
            <w:tcW w:w="1778" w:type="dxa"/>
            <w:gridSpan w:val="2"/>
            <w:tcBorders>
              <w:top w:val="nil"/>
              <w:left w:val="nil"/>
              <w:bottom w:val="nil"/>
              <w:right w:val="nil"/>
            </w:tcBorders>
            <w:shd w:val="clear" w:color="auto" w:fill="auto"/>
            <w:noWrap/>
            <w:vAlign w:val="bottom"/>
            <w:hideMark/>
          </w:tcPr>
          <w:p w14:paraId="3FE1706A" w14:textId="77777777" w:rsidR="00A26190" w:rsidRPr="004F3563" w:rsidRDefault="00A26190" w:rsidP="00CD321D">
            <w:pPr>
              <w:spacing w:before="100" w:beforeAutospacing="1" w:after="100" w:afterAutospacing="1" w:line="240" w:lineRule="auto"/>
              <w:jc w:val="right"/>
            </w:pPr>
            <w:r w:rsidRPr="004F3563">
              <w:t>-0.504350</w:t>
            </w:r>
          </w:p>
        </w:tc>
        <w:tc>
          <w:tcPr>
            <w:tcW w:w="1380" w:type="dxa"/>
            <w:gridSpan w:val="2"/>
            <w:tcBorders>
              <w:top w:val="nil"/>
              <w:left w:val="nil"/>
              <w:bottom w:val="nil"/>
              <w:right w:val="nil"/>
            </w:tcBorders>
            <w:shd w:val="clear" w:color="auto" w:fill="auto"/>
            <w:noWrap/>
            <w:vAlign w:val="bottom"/>
            <w:hideMark/>
          </w:tcPr>
          <w:p w14:paraId="5EA36F5F" w14:textId="77777777" w:rsidR="00A26190" w:rsidRPr="004F3563" w:rsidRDefault="00A26190" w:rsidP="00CD321D">
            <w:pPr>
              <w:spacing w:before="100" w:beforeAutospacing="1" w:after="100" w:afterAutospacing="1" w:line="240" w:lineRule="auto"/>
              <w:jc w:val="right"/>
            </w:pPr>
            <w:r w:rsidRPr="004F3563">
              <w:t>0.001769</w:t>
            </w:r>
          </w:p>
        </w:tc>
      </w:tr>
      <w:tr w:rsidR="004F3563" w:rsidRPr="004F3563" w14:paraId="1C3C14A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5D69400" w14:textId="77777777" w:rsidR="00A26190" w:rsidRPr="004F3563" w:rsidRDefault="00A26190" w:rsidP="00A43A4E">
            <w:pPr>
              <w:spacing w:before="100" w:beforeAutospacing="1" w:after="100" w:afterAutospacing="1" w:line="240" w:lineRule="auto"/>
            </w:pPr>
            <w:r w:rsidRPr="004F3563">
              <w:t>Gm15663</w:t>
            </w:r>
          </w:p>
        </w:tc>
        <w:tc>
          <w:tcPr>
            <w:tcW w:w="1778" w:type="dxa"/>
            <w:gridSpan w:val="2"/>
            <w:tcBorders>
              <w:top w:val="nil"/>
              <w:left w:val="nil"/>
              <w:bottom w:val="nil"/>
              <w:right w:val="nil"/>
            </w:tcBorders>
            <w:shd w:val="clear" w:color="auto" w:fill="auto"/>
            <w:noWrap/>
            <w:vAlign w:val="bottom"/>
            <w:hideMark/>
          </w:tcPr>
          <w:p w14:paraId="6C873D5F" w14:textId="77777777" w:rsidR="00A26190" w:rsidRPr="004F3563" w:rsidRDefault="00A26190" w:rsidP="00CD321D">
            <w:pPr>
              <w:spacing w:before="100" w:beforeAutospacing="1" w:after="100" w:afterAutospacing="1" w:line="240" w:lineRule="auto"/>
              <w:jc w:val="right"/>
            </w:pPr>
            <w:r w:rsidRPr="004F3563">
              <w:t>-0.853237</w:t>
            </w:r>
          </w:p>
        </w:tc>
        <w:tc>
          <w:tcPr>
            <w:tcW w:w="1380" w:type="dxa"/>
            <w:gridSpan w:val="2"/>
            <w:tcBorders>
              <w:top w:val="nil"/>
              <w:left w:val="nil"/>
              <w:bottom w:val="nil"/>
              <w:right w:val="nil"/>
            </w:tcBorders>
            <w:shd w:val="clear" w:color="auto" w:fill="auto"/>
            <w:noWrap/>
            <w:vAlign w:val="bottom"/>
            <w:hideMark/>
          </w:tcPr>
          <w:p w14:paraId="3D1EEBC8" w14:textId="77777777" w:rsidR="00A26190" w:rsidRPr="004F3563" w:rsidRDefault="00A26190" w:rsidP="00CD321D">
            <w:pPr>
              <w:spacing w:before="100" w:beforeAutospacing="1" w:after="100" w:afterAutospacing="1" w:line="240" w:lineRule="auto"/>
              <w:jc w:val="right"/>
            </w:pPr>
            <w:r w:rsidRPr="004F3563">
              <w:t>0.001779</w:t>
            </w:r>
          </w:p>
        </w:tc>
      </w:tr>
      <w:tr w:rsidR="004F3563" w:rsidRPr="004F3563" w14:paraId="4616E26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8D3E60B" w14:textId="77777777" w:rsidR="00A26190" w:rsidRPr="004F3563" w:rsidRDefault="00A26190" w:rsidP="00A43A4E">
            <w:pPr>
              <w:spacing w:before="100" w:beforeAutospacing="1" w:after="100" w:afterAutospacing="1" w:line="240" w:lineRule="auto"/>
            </w:pPr>
            <w:r w:rsidRPr="004F3563">
              <w:t>Mmp21</w:t>
            </w:r>
          </w:p>
        </w:tc>
        <w:tc>
          <w:tcPr>
            <w:tcW w:w="1778" w:type="dxa"/>
            <w:gridSpan w:val="2"/>
            <w:tcBorders>
              <w:top w:val="nil"/>
              <w:left w:val="nil"/>
              <w:bottom w:val="nil"/>
              <w:right w:val="nil"/>
            </w:tcBorders>
            <w:shd w:val="clear" w:color="auto" w:fill="auto"/>
            <w:noWrap/>
            <w:vAlign w:val="bottom"/>
            <w:hideMark/>
          </w:tcPr>
          <w:p w14:paraId="09FCC848" w14:textId="77777777" w:rsidR="00A26190" w:rsidRPr="004F3563" w:rsidRDefault="00A26190" w:rsidP="00CD321D">
            <w:pPr>
              <w:spacing w:before="100" w:beforeAutospacing="1" w:after="100" w:afterAutospacing="1" w:line="240" w:lineRule="auto"/>
              <w:jc w:val="right"/>
            </w:pPr>
            <w:r w:rsidRPr="004F3563">
              <w:t>0.397026</w:t>
            </w:r>
          </w:p>
        </w:tc>
        <w:tc>
          <w:tcPr>
            <w:tcW w:w="1380" w:type="dxa"/>
            <w:gridSpan w:val="2"/>
            <w:tcBorders>
              <w:top w:val="nil"/>
              <w:left w:val="nil"/>
              <w:bottom w:val="nil"/>
              <w:right w:val="nil"/>
            </w:tcBorders>
            <w:shd w:val="clear" w:color="auto" w:fill="auto"/>
            <w:noWrap/>
            <w:vAlign w:val="bottom"/>
            <w:hideMark/>
          </w:tcPr>
          <w:p w14:paraId="0C5FA898" w14:textId="77777777" w:rsidR="00A26190" w:rsidRPr="004F3563" w:rsidRDefault="00A26190" w:rsidP="00CD321D">
            <w:pPr>
              <w:spacing w:before="100" w:beforeAutospacing="1" w:after="100" w:afterAutospacing="1" w:line="240" w:lineRule="auto"/>
              <w:jc w:val="right"/>
            </w:pPr>
            <w:r w:rsidRPr="004F3563">
              <w:t>0.001798</w:t>
            </w:r>
          </w:p>
        </w:tc>
      </w:tr>
      <w:tr w:rsidR="004F3563" w:rsidRPr="004F3563" w14:paraId="588FBFC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34135C7" w14:textId="77777777" w:rsidR="00A26190" w:rsidRPr="004F3563" w:rsidRDefault="00A26190" w:rsidP="00A43A4E">
            <w:pPr>
              <w:spacing w:before="100" w:beforeAutospacing="1" w:after="100" w:afterAutospacing="1" w:line="240" w:lineRule="auto"/>
            </w:pPr>
            <w:r w:rsidRPr="004F3563">
              <w:t>Nudt6</w:t>
            </w:r>
          </w:p>
        </w:tc>
        <w:tc>
          <w:tcPr>
            <w:tcW w:w="1778" w:type="dxa"/>
            <w:gridSpan w:val="2"/>
            <w:tcBorders>
              <w:top w:val="nil"/>
              <w:left w:val="nil"/>
              <w:bottom w:val="nil"/>
              <w:right w:val="nil"/>
            </w:tcBorders>
            <w:shd w:val="clear" w:color="auto" w:fill="auto"/>
            <w:noWrap/>
            <w:vAlign w:val="bottom"/>
            <w:hideMark/>
          </w:tcPr>
          <w:p w14:paraId="3BC54DC7" w14:textId="77777777" w:rsidR="00A26190" w:rsidRPr="004F3563" w:rsidRDefault="00A26190" w:rsidP="00CD321D">
            <w:pPr>
              <w:spacing w:before="100" w:beforeAutospacing="1" w:after="100" w:afterAutospacing="1" w:line="240" w:lineRule="auto"/>
              <w:jc w:val="right"/>
            </w:pPr>
            <w:r w:rsidRPr="004F3563">
              <w:t>-0.665180</w:t>
            </w:r>
          </w:p>
        </w:tc>
        <w:tc>
          <w:tcPr>
            <w:tcW w:w="1380" w:type="dxa"/>
            <w:gridSpan w:val="2"/>
            <w:tcBorders>
              <w:top w:val="nil"/>
              <w:left w:val="nil"/>
              <w:bottom w:val="nil"/>
              <w:right w:val="nil"/>
            </w:tcBorders>
            <w:shd w:val="clear" w:color="auto" w:fill="auto"/>
            <w:noWrap/>
            <w:vAlign w:val="bottom"/>
            <w:hideMark/>
          </w:tcPr>
          <w:p w14:paraId="6790D731" w14:textId="77777777" w:rsidR="00A26190" w:rsidRPr="004F3563" w:rsidRDefault="00A26190" w:rsidP="00CD321D">
            <w:pPr>
              <w:spacing w:before="100" w:beforeAutospacing="1" w:after="100" w:afterAutospacing="1" w:line="240" w:lineRule="auto"/>
              <w:jc w:val="right"/>
            </w:pPr>
            <w:r w:rsidRPr="004F3563">
              <w:t>0.001807</w:t>
            </w:r>
          </w:p>
        </w:tc>
      </w:tr>
      <w:tr w:rsidR="004F3563" w:rsidRPr="004F3563" w14:paraId="436F623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5B13E40" w14:textId="77777777" w:rsidR="00A26190" w:rsidRPr="004F3563" w:rsidRDefault="00A26190" w:rsidP="00A43A4E">
            <w:pPr>
              <w:spacing w:before="100" w:beforeAutospacing="1" w:after="100" w:afterAutospacing="1" w:line="240" w:lineRule="auto"/>
            </w:pPr>
            <w:r w:rsidRPr="004F3563">
              <w:t>Olfr1368</w:t>
            </w:r>
          </w:p>
        </w:tc>
        <w:tc>
          <w:tcPr>
            <w:tcW w:w="1778" w:type="dxa"/>
            <w:gridSpan w:val="2"/>
            <w:tcBorders>
              <w:top w:val="nil"/>
              <w:left w:val="nil"/>
              <w:bottom w:val="nil"/>
              <w:right w:val="nil"/>
            </w:tcBorders>
            <w:shd w:val="clear" w:color="auto" w:fill="auto"/>
            <w:noWrap/>
            <w:vAlign w:val="bottom"/>
            <w:hideMark/>
          </w:tcPr>
          <w:p w14:paraId="5DAFDD6B" w14:textId="77777777" w:rsidR="00A26190" w:rsidRPr="004F3563" w:rsidRDefault="00A26190" w:rsidP="00CD321D">
            <w:pPr>
              <w:spacing w:before="100" w:beforeAutospacing="1" w:after="100" w:afterAutospacing="1" w:line="240" w:lineRule="auto"/>
              <w:jc w:val="right"/>
            </w:pPr>
            <w:r w:rsidRPr="004F3563">
              <w:t>0.568503</w:t>
            </w:r>
          </w:p>
        </w:tc>
        <w:tc>
          <w:tcPr>
            <w:tcW w:w="1380" w:type="dxa"/>
            <w:gridSpan w:val="2"/>
            <w:tcBorders>
              <w:top w:val="nil"/>
              <w:left w:val="nil"/>
              <w:bottom w:val="nil"/>
              <w:right w:val="nil"/>
            </w:tcBorders>
            <w:shd w:val="clear" w:color="auto" w:fill="auto"/>
            <w:noWrap/>
            <w:vAlign w:val="bottom"/>
            <w:hideMark/>
          </w:tcPr>
          <w:p w14:paraId="49B7C6C7" w14:textId="77777777" w:rsidR="00A26190" w:rsidRPr="004F3563" w:rsidRDefault="00A26190" w:rsidP="00CD321D">
            <w:pPr>
              <w:spacing w:before="100" w:beforeAutospacing="1" w:after="100" w:afterAutospacing="1" w:line="240" w:lineRule="auto"/>
              <w:jc w:val="right"/>
            </w:pPr>
            <w:r w:rsidRPr="004F3563">
              <w:t>0.001813</w:t>
            </w:r>
          </w:p>
        </w:tc>
      </w:tr>
      <w:tr w:rsidR="004F3563" w:rsidRPr="004F3563" w14:paraId="3130831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39A55C1" w14:textId="77777777" w:rsidR="00A26190" w:rsidRPr="004F3563" w:rsidRDefault="00A26190" w:rsidP="00A43A4E">
            <w:pPr>
              <w:spacing w:before="100" w:beforeAutospacing="1" w:after="100" w:afterAutospacing="1" w:line="240" w:lineRule="auto"/>
            </w:pPr>
            <w:r w:rsidRPr="004F3563">
              <w:t>Olfr1032</w:t>
            </w:r>
          </w:p>
        </w:tc>
        <w:tc>
          <w:tcPr>
            <w:tcW w:w="1778" w:type="dxa"/>
            <w:gridSpan w:val="2"/>
            <w:tcBorders>
              <w:top w:val="nil"/>
              <w:left w:val="nil"/>
              <w:bottom w:val="nil"/>
              <w:right w:val="nil"/>
            </w:tcBorders>
            <w:shd w:val="clear" w:color="auto" w:fill="auto"/>
            <w:noWrap/>
            <w:vAlign w:val="bottom"/>
            <w:hideMark/>
          </w:tcPr>
          <w:p w14:paraId="4D0F48BE" w14:textId="77777777" w:rsidR="00A26190" w:rsidRPr="004F3563" w:rsidRDefault="00A26190" w:rsidP="00CD321D">
            <w:pPr>
              <w:spacing w:before="100" w:beforeAutospacing="1" w:after="100" w:afterAutospacing="1" w:line="240" w:lineRule="auto"/>
              <w:jc w:val="right"/>
            </w:pPr>
            <w:r w:rsidRPr="004F3563">
              <w:t>1.057393</w:t>
            </w:r>
          </w:p>
        </w:tc>
        <w:tc>
          <w:tcPr>
            <w:tcW w:w="1380" w:type="dxa"/>
            <w:gridSpan w:val="2"/>
            <w:tcBorders>
              <w:top w:val="nil"/>
              <w:left w:val="nil"/>
              <w:bottom w:val="nil"/>
              <w:right w:val="nil"/>
            </w:tcBorders>
            <w:shd w:val="clear" w:color="auto" w:fill="auto"/>
            <w:noWrap/>
            <w:vAlign w:val="bottom"/>
            <w:hideMark/>
          </w:tcPr>
          <w:p w14:paraId="2EF536C5" w14:textId="77777777" w:rsidR="00A26190" w:rsidRPr="004F3563" w:rsidRDefault="00A26190" w:rsidP="00CD321D">
            <w:pPr>
              <w:spacing w:before="100" w:beforeAutospacing="1" w:after="100" w:afterAutospacing="1" w:line="240" w:lineRule="auto"/>
              <w:jc w:val="right"/>
            </w:pPr>
            <w:r w:rsidRPr="004F3563">
              <w:t>0.001823</w:t>
            </w:r>
          </w:p>
        </w:tc>
      </w:tr>
      <w:tr w:rsidR="004F3563" w:rsidRPr="004F3563" w14:paraId="5921570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3C6C00F" w14:textId="77777777" w:rsidR="00A26190" w:rsidRPr="004F3563" w:rsidRDefault="00A26190" w:rsidP="00A43A4E">
            <w:pPr>
              <w:spacing w:before="100" w:beforeAutospacing="1" w:after="100" w:afterAutospacing="1" w:line="240" w:lineRule="auto"/>
            </w:pPr>
            <w:r w:rsidRPr="004F3563">
              <w:t>Gm14475</w:t>
            </w:r>
          </w:p>
        </w:tc>
        <w:tc>
          <w:tcPr>
            <w:tcW w:w="1778" w:type="dxa"/>
            <w:gridSpan w:val="2"/>
            <w:tcBorders>
              <w:top w:val="nil"/>
              <w:left w:val="nil"/>
              <w:bottom w:val="nil"/>
              <w:right w:val="nil"/>
            </w:tcBorders>
            <w:shd w:val="clear" w:color="auto" w:fill="auto"/>
            <w:noWrap/>
            <w:vAlign w:val="bottom"/>
            <w:hideMark/>
          </w:tcPr>
          <w:p w14:paraId="32BBD0A9" w14:textId="77777777" w:rsidR="00A26190" w:rsidRPr="004F3563" w:rsidRDefault="00A26190" w:rsidP="00CD321D">
            <w:pPr>
              <w:spacing w:before="100" w:beforeAutospacing="1" w:after="100" w:afterAutospacing="1" w:line="240" w:lineRule="auto"/>
              <w:jc w:val="right"/>
            </w:pPr>
            <w:r w:rsidRPr="004F3563">
              <w:t>-0.680475</w:t>
            </w:r>
          </w:p>
        </w:tc>
        <w:tc>
          <w:tcPr>
            <w:tcW w:w="1380" w:type="dxa"/>
            <w:gridSpan w:val="2"/>
            <w:tcBorders>
              <w:top w:val="nil"/>
              <w:left w:val="nil"/>
              <w:bottom w:val="nil"/>
              <w:right w:val="nil"/>
            </w:tcBorders>
            <w:shd w:val="clear" w:color="auto" w:fill="auto"/>
            <w:noWrap/>
            <w:vAlign w:val="bottom"/>
            <w:hideMark/>
          </w:tcPr>
          <w:p w14:paraId="3BFA4CA6" w14:textId="77777777" w:rsidR="00A26190" w:rsidRPr="004F3563" w:rsidRDefault="00A26190" w:rsidP="00CD321D">
            <w:pPr>
              <w:spacing w:before="100" w:beforeAutospacing="1" w:after="100" w:afterAutospacing="1" w:line="240" w:lineRule="auto"/>
              <w:jc w:val="right"/>
            </w:pPr>
            <w:r w:rsidRPr="004F3563">
              <w:t>0.001831</w:t>
            </w:r>
          </w:p>
        </w:tc>
      </w:tr>
      <w:tr w:rsidR="004F3563" w:rsidRPr="004F3563" w14:paraId="46DEC65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22C5166" w14:textId="77777777" w:rsidR="00A26190" w:rsidRPr="004F3563" w:rsidRDefault="00A26190" w:rsidP="00A43A4E">
            <w:pPr>
              <w:spacing w:before="100" w:beforeAutospacing="1" w:after="100" w:afterAutospacing="1" w:line="240" w:lineRule="auto"/>
            </w:pPr>
            <w:r w:rsidRPr="004F3563">
              <w:t>Gm15218</w:t>
            </w:r>
          </w:p>
        </w:tc>
        <w:tc>
          <w:tcPr>
            <w:tcW w:w="1778" w:type="dxa"/>
            <w:gridSpan w:val="2"/>
            <w:tcBorders>
              <w:top w:val="nil"/>
              <w:left w:val="nil"/>
              <w:bottom w:val="nil"/>
              <w:right w:val="nil"/>
            </w:tcBorders>
            <w:shd w:val="clear" w:color="auto" w:fill="auto"/>
            <w:noWrap/>
            <w:vAlign w:val="bottom"/>
            <w:hideMark/>
          </w:tcPr>
          <w:p w14:paraId="44D11A6F" w14:textId="77777777" w:rsidR="00A26190" w:rsidRPr="004F3563" w:rsidRDefault="00A26190" w:rsidP="00CD321D">
            <w:pPr>
              <w:spacing w:before="100" w:beforeAutospacing="1" w:after="100" w:afterAutospacing="1" w:line="240" w:lineRule="auto"/>
              <w:jc w:val="right"/>
            </w:pPr>
            <w:r w:rsidRPr="004F3563">
              <w:t>0.754413</w:t>
            </w:r>
          </w:p>
        </w:tc>
        <w:tc>
          <w:tcPr>
            <w:tcW w:w="1380" w:type="dxa"/>
            <w:gridSpan w:val="2"/>
            <w:tcBorders>
              <w:top w:val="nil"/>
              <w:left w:val="nil"/>
              <w:bottom w:val="nil"/>
              <w:right w:val="nil"/>
            </w:tcBorders>
            <w:shd w:val="clear" w:color="auto" w:fill="auto"/>
            <w:noWrap/>
            <w:vAlign w:val="bottom"/>
            <w:hideMark/>
          </w:tcPr>
          <w:p w14:paraId="218BAB3A" w14:textId="77777777" w:rsidR="00A26190" w:rsidRPr="004F3563" w:rsidRDefault="00A26190" w:rsidP="00CD321D">
            <w:pPr>
              <w:spacing w:before="100" w:beforeAutospacing="1" w:after="100" w:afterAutospacing="1" w:line="240" w:lineRule="auto"/>
              <w:jc w:val="right"/>
            </w:pPr>
            <w:r w:rsidRPr="004F3563">
              <w:t>0.001846</w:t>
            </w:r>
          </w:p>
        </w:tc>
      </w:tr>
      <w:tr w:rsidR="004F3563" w:rsidRPr="004F3563" w14:paraId="4AF1F41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78EC02B" w14:textId="77777777" w:rsidR="00A26190" w:rsidRPr="004F3563" w:rsidRDefault="00A26190" w:rsidP="00A43A4E">
            <w:pPr>
              <w:spacing w:before="100" w:beforeAutospacing="1" w:after="100" w:afterAutospacing="1" w:line="240" w:lineRule="auto"/>
            </w:pPr>
            <w:r w:rsidRPr="004F3563">
              <w:t>Klra8</w:t>
            </w:r>
          </w:p>
        </w:tc>
        <w:tc>
          <w:tcPr>
            <w:tcW w:w="1778" w:type="dxa"/>
            <w:gridSpan w:val="2"/>
            <w:tcBorders>
              <w:top w:val="nil"/>
              <w:left w:val="nil"/>
              <w:bottom w:val="nil"/>
              <w:right w:val="nil"/>
            </w:tcBorders>
            <w:shd w:val="clear" w:color="auto" w:fill="auto"/>
            <w:noWrap/>
            <w:vAlign w:val="bottom"/>
            <w:hideMark/>
          </w:tcPr>
          <w:p w14:paraId="07A85B52" w14:textId="77777777" w:rsidR="00A26190" w:rsidRPr="004F3563" w:rsidRDefault="00A26190" w:rsidP="00CD321D">
            <w:pPr>
              <w:spacing w:before="100" w:beforeAutospacing="1" w:after="100" w:afterAutospacing="1" w:line="240" w:lineRule="auto"/>
              <w:jc w:val="right"/>
            </w:pPr>
            <w:r w:rsidRPr="004F3563">
              <w:t>0.695023</w:t>
            </w:r>
          </w:p>
        </w:tc>
        <w:tc>
          <w:tcPr>
            <w:tcW w:w="1380" w:type="dxa"/>
            <w:gridSpan w:val="2"/>
            <w:tcBorders>
              <w:top w:val="nil"/>
              <w:left w:val="nil"/>
              <w:bottom w:val="nil"/>
              <w:right w:val="nil"/>
            </w:tcBorders>
            <w:shd w:val="clear" w:color="auto" w:fill="auto"/>
            <w:noWrap/>
            <w:vAlign w:val="bottom"/>
            <w:hideMark/>
          </w:tcPr>
          <w:p w14:paraId="20B37A5F" w14:textId="77777777" w:rsidR="00A26190" w:rsidRPr="004F3563" w:rsidRDefault="00A26190" w:rsidP="00CD321D">
            <w:pPr>
              <w:spacing w:before="100" w:beforeAutospacing="1" w:after="100" w:afterAutospacing="1" w:line="240" w:lineRule="auto"/>
              <w:jc w:val="right"/>
            </w:pPr>
            <w:r w:rsidRPr="004F3563">
              <w:t>0.001867</w:t>
            </w:r>
          </w:p>
        </w:tc>
      </w:tr>
      <w:tr w:rsidR="004F3563" w:rsidRPr="004F3563" w14:paraId="290F24B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E4DE809" w14:textId="77777777" w:rsidR="00A26190" w:rsidRPr="004F3563" w:rsidRDefault="00A26190" w:rsidP="00A43A4E">
            <w:pPr>
              <w:spacing w:before="100" w:beforeAutospacing="1" w:after="100" w:afterAutospacing="1" w:line="240" w:lineRule="auto"/>
            </w:pPr>
            <w:r w:rsidRPr="004F3563">
              <w:t>Tlr5</w:t>
            </w:r>
          </w:p>
        </w:tc>
        <w:tc>
          <w:tcPr>
            <w:tcW w:w="1778" w:type="dxa"/>
            <w:gridSpan w:val="2"/>
            <w:tcBorders>
              <w:top w:val="nil"/>
              <w:left w:val="nil"/>
              <w:bottom w:val="nil"/>
              <w:right w:val="nil"/>
            </w:tcBorders>
            <w:shd w:val="clear" w:color="auto" w:fill="auto"/>
            <w:noWrap/>
            <w:vAlign w:val="bottom"/>
            <w:hideMark/>
          </w:tcPr>
          <w:p w14:paraId="0A02ECB5" w14:textId="77777777" w:rsidR="00A26190" w:rsidRPr="004F3563" w:rsidRDefault="00A26190" w:rsidP="00CD321D">
            <w:pPr>
              <w:spacing w:before="100" w:beforeAutospacing="1" w:after="100" w:afterAutospacing="1" w:line="240" w:lineRule="auto"/>
              <w:jc w:val="right"/>
            </w:pPr>
            <w:r w:rsidRPr="004F3563">
              <w:t>-1.173490</w:t>
            </w:r>
          </w:p>
        </w:tc>
        <w:tc>
          <w:tcPr>
            <w:tcW w:w="1380" w:type="dxa"/>
            <w:gridSpan w:val="2"/>
            <w:tcBorders>
              <w:top w:val="nil"/>
              <w:left w:val="nil"/>
              <w:bottom w:val="nil"/>
              <w:right w:val="nil"/>
            </w:tcBorders>
            <w:shd w:val="clear" w:color="auto" w:fill="auto"/>
            <w:noWrap/>
            <w:vAlign w:val="bottom"/>
            <w:hideMark/>
          </w:tcPr>
          <w:p w14:paraId="52982214" w14:textId="77777777" w:rsidR="00A26190" w:rsidRPr="004F3563" w:rsidRDefault="00A26190" w:rsidP="00CD321D">
            <w:pPr>
              <w:spacing w:before="100" w:beforeAutospacing="1" w:after="100" w:afterAutospacing="1" w:line="240" w:lineRule="auto"/>
              <w:jc w:val="right"/>
            </w:pPr>
            <w:r w:rsidRPr="004F3563">
              <w:t>0.001917</w:t>
            </w:r>
          </w:p>
        </w:tc>
      </w:tr>
      <w:tr w:rsidR="004F3563" w:rsidRPr="004F3563" w14:paraId="754C1DC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96B434B" w14:textId="77777777" w:rsidR="00A26190" w:rsidRPr="004F3563" w:rsidRDefault="00A26190" w:rsidP="00A43A4E">
            <w:pPr>
              <w:spacing w:before="100" w:beforeAutospacing="1" w:after="100" w:afterAutospacing="1" w:line="240" w:lineRule="auto"/>
            </w:pPr>
            <w:r w:rsidRPr="004F3563">
              <w:t>Rab9</w:t>
            </w:r>
          </w:p>
        </w:tc>
        <w:tc>
          <w:tcPr>
            <w:tcW w:w="1778" w:type="dxa"/>
            <w:gridSpan w:val="2"/>
            <w:tcBorders>
              <w:top w:val="nil"/>
              <w:left w:val="nil"/>
              <w:bottom w:val="nil"/>
              <w:right w:val="nil"/>
            </w:tcBorders>
            <w:shd w:val="clear" w:color="auto" w:fill="auto"/>
            <w:noWrap/>
            <w:vAlign w:val="bottom"/>
            <w:hideMark/>
          </w:tcPr>
          <w:p w14:paraId="281B326D" w14:textId="77777777" w:rsidR="00A26190" w:rsidRPr="004F3563" w:rsidRDefault="00A26190" w:rsidP="00CD321D">
            <w:pPr>
              <w:spacing w:before="100" w:beforeAutospacing="1" w:after="100" w:afterAutospacing="1" w:line="240" w:lineRule="auto"/>
              <w:jc w:val="right"/>
            </w:pPr>
            <w:r w:rsidRPr="004F3563">
              <w:t>-0.539321</w:t>
            </w:r>
          </w:p>
        </w:tc>
        <w:tc>
          <w:tcPr>
            <w:tcW w:w="1380" w:type="dxa"/>
            <w:gridSpan w:val="2"/>
            <w:tcBorders>
              <w:top w:val="nil"/>
              <w:left w:val="nil"/>
              <w:bottom w:val="nil"/>
              <w:right w:val="nil"/>
            </w:tcBorders>
            <w:shd w:val="clear" w:color="auto" w:fill="auto"/>
            <w:noWrap/>
            <w:vAlign w:val="bottom"/>
            <w:hideMark/>
          </w:tcPr>
          <w:p w14:paraId="5A598E11" w14:textId="77777777" w:rsidR="00A26190" w:rsidRPr="004F3563" w:rsidRDefault="00A26190" w:rsidP="00CD321D">
            <w:pPr>
              <w:spacing w:before="100" w:beforeAutospacing="1" w:after="100" w:afterAutospacing="1" w:line="240" w:lineRule="auto"/>
              <w:jc w:val="right"/>
            </w:pPr>
            <w:r w:rsidRPr="004F3563">
              <w:t>0.001927</w:t>
            </w:r>
          </w:p>
        </w:tc>
      </w:tr>
      <w:tr w:rsidR="004F3563" w:rsidRPr="004F3563" w14:paraId="7970934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4A3E364" w14:textId="77777777" w:rsidR="00A26190" w:rsidRPr="004F3563" w:rsidRDefault="00A26190" w:rsidP="00A43A4E">
            <w:pPr>
              <w:spacing w:before="100" w:beforeAutospacing="1" w:after="100" w:afterAutospacing="1" w:line="240" w:lineRule="auto"/>
            </w:pPr>
            <w:r w:rsidRPr="004F3563">
              <w:t>Gm17032</w:t>
            </w:r>
          </w:p>
        </w:tc>
        <w:tc>
          <w:tcPr>
            <w:tcW w:w="1778" w:type="dxa"/>
            <w:gridSpan w:val="2"/>
            <w:tcBorders>
              <w:top w:val="nil"/>
              <w:left w:val="nil"/>
              <w:bottom w:val="nil"/>
              <w:right w:val="nil"/>
            </w:tcBorders>
            <w:shd w:val="clear" w:color="auto" w:fill="auto"/>
            <w:noWrap/>
            <w:vAlign w:val="bottom"/>
            <w:hideMark/>
          </w:tcPr>
          <w:p w14:paraId="56949E46" w14:textId="77777777" w:rsidR="00A26190" w:rsidRPr="004F3563" w:rsidRDefault="00A26190" w:rsidP="00CD321D">
            <w:pPr>
              <w:spacing w:before="100" w:beforeAutospacing="1" w:after="100" w:afterAutospacing="1" w:line="240" w:lineRule="auto"/>
              <w:jc w:val="right"/>
            </w:pPr>
            <w:r w:rsidRPr="004F3563">
              <w:t>0.574363</w:t>
            </w:r>
          </w:p>
        </w:tc>
        <w:tc>
          <w:tcPr>
            <w:tcW w:w="1380" w:type="dxa"/>
            <w:gridSpan w:val="2"/>
            <w:tcBorders>
              <w:top w:val="nil"/>
              <w:left w:val="nil"/>
              <w:bottom w:val="nil"/>
              <w:right w:val="nil"/>
            </w:tcBorders>
            <w:shd w:val="clear" w:color="auto" w:fill="auto"/>
            <w:noWrap/>
            <w:vAlign w:val="bottom"/>
            <w:hideMark/>
          </w:tcPr>
          <w:p w14:paraId="640F51BF" w14:textId="77777777" w:rsidR="00A26190" w:rsidRPr="004F3563" w:rsidRDefault="00A26190" w:rsidP="00CD321D">
            <w:pPr>
              <w:spacing w:before="100" w:beforeAutospacing="1" w:after="100" w:afterAutospacing="1" w:line="240" w:lineRule="auto"/>
              <w:jc w:val="right"/>
            </w:pPr>
            <w:r w:rsidRPr="004F3563">
              <w:t>0.001981</w:t>
            </w:r>
          </w:p>
        </w:tc>
      </w:tr>
      <w:tr w:rsidR="004F3563" w:rsidRPr="004F3563" w14:paraId="70D8B5F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D40C358" w14:textId="77777777" w:rsidR="00A26190" w:rsidRPr="004F3563" w:rsidRDefault="00A26190" w:rsidP="00A43A4E">
            <w:pPr>
              <w:spacing w:before="100" w:beforeAutospacing="1" w:after="100" w:afterAutospacing="1" w:line="240" w:lineRule="auto"/>
            </w:pPr>
            <w:r w:rsidRPr="004F3563">
              <w:t>Gm15103</w:t>
            </w:r>
          </w:p>
        </w:tc>
        <w:tc>
          <w:tcPr>
            <w:tcW w:w="1778" w:type="dxa"/>
            <w:gridSpan w:val="2"/>
            <w:tcBorders>
              <w:top w:val="nil"/>
              <w:left w:val="nil"/>
              <w:bottom w:val="nil"/>
              <w:right w:val="nil"/>
            </w:tcBorders>
            <w:shd w:val="clear" w:color="auto" w:fill="auto"/>
            <w:noWrap/>
            <w:vAlign w:val="bottom"/>
            <w:hideMark/>
          </w:tcPr>
          <w:p w14:paraId="3C4DDE0F" w14:textId="77777777" w:rsidR="00A26190" w:rsidRPr="004F3563" w:rsidRDefault="00A26190" w:rsidP="00CD321D">
            <w:pPr>
              <w:spacing w:before="100" w:beforeAutospacing="1" w:after="100" w:afterAutospacing="1" w:line="240" w:lineRule="auto"/>
              <w:jc w:val="right"/>
            </w:pPr>
            <w:r w:rsidRPr="004F3563">
              <w:t>0.776000</w:t>
            </w:r>
          </w:p>
        </w:tc>
        <w:tc>
          <w:tcPr>
            <w:tcW w:w="1380" w:type="dxa"/>
            <w:gridSpan w:val="2"/>
            <w:tcBorders>
              <w:top w:val="nil"/>
              <w:left w:val="nil"/>
              <w:bottom w:val="nil"/>
              <w:right w:val="nil"/>
            </w:tcBorders>
            <w:shd w:val="clear" w:color="auto" w:fill="auto"/>
            <w:noWrap/>
            <w:vAlign w:val="bottom"/>
            <w:hideMark/>
          </w:tcPr>
          <w:p w14:paraId="163DB6E7" w14:textId="77777777" w:rsidR="00A26190" w:rsidRPr="004F3563" w:rsidRDefault="00A26190" w:rsidP="00CD321D">
            <w:pPr>
              <w:spacing w:before="100" w:beforeAutospacing="1" w:after="100" w:afterAutospacing="1" w:line="240" w:lineRule="auto"/>
              <w:jc w:val="right"/>
            </w:pPr>
            <w:r w:rsidRPr="004F3563">
              <w:t>0.001988</w:t>
            </w:r>
          </w:p>
        </w:tc>
      </w:tr>
      <w:tr w:rsidR="004F3563" w:rsidRPr="004F3563" w14:paraId="30AFC39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E955D3B" w14:textId="77777777" w:rsidR="00A26190" w:rsidRPr="004F3563" w:rsidRDefault="00A26190" w:rsidP="00A43A4E">
            <w:pPr>
              <w:spacing w:before="100" w:beforeAutospacing="1" w:after="100" w:afterAutospacing="1" w:line="240" w:lineRule="auto"/>
            </w:pPr>
            <w:r w:rsidRPr="004F3563">
              <w:t>Gm12298</w:t>
            </w:r>
          </w:p>
        </w:tc>
        <w:tc>
          <w:tcPr>
            <w:tcW w:w="1778" w:type="dxa"/>
            <w:gridSpan w:val="2"/>
            <w:tcBorders>
              <w:top w:val="nil"/>
              <w:left w:val="nil"/>
              <w:bottom w:val="nil"/>
              <w:right w:val="nil"/>
            </w:tcBorders>
            <w:shd w:val="clear" w:color="auto" w:fill="auto"/>
            <w:noWrap/>
            <w:vAlign w:val="bottom"/>
            <w:hideMark/>
          </w:tcPr>
          <w:p w14:paraId="17B655F0" w14:textId="77777777" w:rsidR="00A26190" w:rsidRPr="004F3563" w:rsidRDefault="00A26190" w:rsidP="00CD321D">
            <w:pPr>
              <w:spacing w:before="100" w:beforeAutospacing="1" w:after="100" w:afterAutospacing="1" w:line="240" w:lineRule="auto"/>
              <w:jc w:val="right"/>
            </w:pPr>
            <w:r w:rsidRPr="004F3563">
              <w:t>0.403857</w:t>
            </w:r>
          </w:p>
        </w:tc>
        <w:tc>
          <w:tcPr>
            <w:tcW w:w="1380" w:type="dxa"/>
            <w:gridSpan w:val="2"/>
            <w:tcBorders>
              <w:top w:val="nil"/>
              <w:left w:val="nil"/>
              <w:bottom w:val="nil"/>
              <w:right w:val="nil"/>
            </w:tcBorders>
            <w:shd w:val="clear" w:color="auto" w:fill="auto"/>
            <w:noWrap/>
            <w:vAlign w:val="bottom"/>
            <w:hideMark/>
          </w:tcPr>
          <w:p w14:paraId="1A3B76E3" w14:textId="77777777" w:rsidR="00A26190" w:rsidRPr="004F3563" w:rsidRDefault="00A26190" w:rsidP="00CD321D">
            <w:pPr>
              <w:spacing w:before="100" w:beforeAutospacing="1" w:after="100" w:afterAutospacing="1" w:line="240" w:lineRule="auto"/>
              <w:jc w:val="right"/>
            </w:pPr>
            <w:r w:rsidRPr="004F3563">
              <w:t>0.002012</w:t>
            </w:r>
          </w:p>
        </w:tc>
      </w:tr>
      <w:tr w:rsidR="004F3563" w:rsidRPr="004F3563" w14:paraId="7A25ED5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0EC39A5" w14:textId="77777777" w:rsidR="00A26190" w:rsidRPr="004F3563" w:rsidRDefault="00A26190" w:rsidP="00A43A4E">
            <w:pPr>
              <w:spacing w:before="100" w:beforeAutospacing="1" w:after="100" w:afterAutospacing="1" w:line="240" w:lineRule="auto"/>
            </w:pPr>
            <w:r w:rsidRPr="004F3563">
              <w:t>Trav6d-7</w:t>
            </w:r>
          </w:p>
        </w:tc>
        <w:tc>
          <w:tcPr>
            <w:tcW w:w="1778" w:type="dxa"/>
            <w:gridSpan w:val="2"/>
            <w:tcBorders>
              <w:top w:val="nil"/>
              <w:left w:val="nil"/>
              <w:bottom w:val="nil"/>
              <w:right w:val="nil"/>
            </w:tcBorders>
            <w:shd w:val="clear" w:color="auto" w:fill="auto"/>
            <w:noWrap/>
            <w:vAlign w:val="bottom"/>
            <w:hideMark/>
          </w:tcPr>
          <w:p w14:paraId="05821850" w14:textId="77777777" w:rsidR="00A26190" w:rsidRPr="004F3563" w:rsidRDefault="00A26190" w:rsidP="00CD321D">
            <w:pPr>
              <w:spacing w:before="100" w:beforeAutospacing="1" w:after="100" w:afterAutospacing="1" w:line="240" w:lineRule="auto"/>
              <w:jc w:val="right"/>
            </w:pPr>
            <w:r w:rsidRPr="004F3563">
              <w:t>0.680200</w:t>
            </w:r>
          </w:p>
        </w:tc>
        <w:tc>
          <w:tcPr>
            <w:tcW w:w="1380" w:type="dxa"/>
            <w:gridSpan w:val="2"/>
            <w:tcBorders>
              <w:top w:val="nil"/>
              <w:left w:val="nil"/>
              <w:bottom w:val="nil"/>
              <w:right w:val="nil"/>
            </w:tcBorders>
            <w:shd w:val="clear" w:color="auto" w:fill="auto"/>
            <w:noWrap/>
            <w:vAlign w:val="bottom"/>
            <w:hideMark/>
          </w:tcPr>
          <w:p w14:paraId="6875549C" w14:textId="77777777" w:rsidR="00A26190" w:rsidRPr="004F3563" w:rsidRDefault="00A26190" w:rsidP="00CD321D">
            <w:pPr>
              <w:spacing w:before="100" w:beforeAutospacing="1" w:after="100" w:afterAutospacing="1" w:line="240" w:lineRule="auto"/>
              <w:jc w:val="right"/>
            </w:pPr>
            <w:r w:rsidRPr="004F3563">
              <w:t>0.002051</w:t>
            </w:r>
          </w:p>
        </w:tc>
      </w:tr>
      <w:tr w:rsidR="004F3563" w:rsidRPr="004F3563" w14:paraId="731AC35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08CF0B9" w14:textId="77777777" w:rsidR="00A26190" w:rsidRPr="004F3563" w:rsidRDefault="00A26190" w:rsidP="00A43A4E">
            <w:pPr>
              <w:spacing w:before="100" w:beforeAutospacing="1" w:after="100" w:afterAutospacing="1" w:line="240" w:lineRule="auto"/>
            </w:pPr>
            <w:r w:rsidRPr="004F3563">
              <w:t>F630206G17Rik</w:t>
            </w:r>
          </w:p>
        </w:tc>
        <w:tc>
          <w:tcPr>
            <w:tcW w:w="1778" w:type="dxa"/>
            <w:gridSpan w:val="2"/>
            <w:tcBorders>
              <w:top w:val="nil"/>
              <w:left w:val="nil"/>
              <w:bottom w:val="nil"/>
              <w:right w:val="nil"/>
            </w:tcBorders>
            <w:shd w:val="clear" w:color="auto" w:fill="auto"/>
            <w:noWrap/>
            <w:vAlign w:val="bottom"/>
            <w:hideMark/>
          </w:tcPr>
          <w:p w14:paraId="76402568" w14:textId="77777777" w:rsidR="00A26190" w:rsidRPr="004F3563" w:rsidRDefault="00A26190" w:rsidP="00CD321D">
            <w:pPr>
              <w:spacing w:before="100" w:beforeAutospacing="1" w:after="100" w:afterAutospacing="1" w:line="240" w:lineRule="auto"/>
              <w:jc w:val="right"/>
            </w:pPr>
            <w:r w:rsidRPr="004F3563">
              <w:t>0.528400</w:t>
            </w:r>
          </w:p>
        </w:tc>
        <w:tc>
          <w:tcPr>
            <w:tcW w:w="1380" w:type="dxa"/>
            <w:gridSpan w:val="2"/>
            <w:tcBorders>
              <w:top w:val="nil"/>
              <w:left w:val="nil"/>
              <w:bottom w:val="nil"/>
              <w:right w:val="nil"/>
            </w:tcBorders>
            <w:shd w:val="clear" w:color="auto" w:fill="auto"/>
            <w:noWrap/>
            <w:vAlign w:val="bottom"/>
            <w:hideMark/>
          </w:tcPr>
          <w:p w14:paraId="43EA90FE" w14:textId="77777777" w:rsidR="00A26190" w:rsidRPr="004F3563" w:rsidRDefault="00A26190" w:rsidP="00CD321D">
            <w:pPr>
              <w:spacing w:before="100" w:beforeAutospacing="1" w:after="100" w:afterAutospacing="1" w:line="240" w:lineRule="auto"/>
              <w:jc w:val="right"/>
            </w:pPr>
            <w:r w:rsidRPr="004F3563">
              <w:t>0.002059</w:t>
            </w:r>
          </w:p>
        </w:tc>
      </w:tr>
      <w:tr w:rsidR="004F3563" w:rsidRPr="004F3563" w14:paraId="5402CB9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8711D0D" w14:textId="77777777" w:rsidR="00A26190" w:rsidRPr="004F3563" w:rsidRDefault="00A26190" w:rsidP="00A43A4E">
            <w:pPr>
              <w:spacing w:before="100" w:beforeAutospacing="1" w:after="100" w:afterAutospacing="1" w:line="240" w:lineRule="auto"/>
            </w:pPr>
            <w:r w:rsidRPr="004F3563">
              <w:t>Clec2i</w:t>
            </w:r>
          </w:p>
        </w:tc>
        <w:tc>
          <w:tcPr>
            <w:tcW w:w="1778" w:type="dxa"/>
            <w:gridSpan w:val="2"/>
            <w:tcBorders>
              <w:top w:val="nil"/>
              <w:left w:val="nil"/>
              <w:bottom w:val="nil"/>
              <w:right w:val="nil"/>
            </w:tcBorders>
            <w:shd w:val="clear" w:color="auto" w:fill="auto"/>
            <w:noWrap/>
            <w:vAlign w:val="bottom"/>
            <w:hideMark/>
          </w:tcPr>
          <w:p w14:paraId="416DB486" w14:textId="77777777" w:rsidR="00A26190" w:rsidRPr="004F3563" w:rsidRDefault="00A26190" w:rsidP="00CD321D">
            <w:pPr>
              <w:spacing w:before="100" w:beforeAutospacing="1" w:after="100" w:afterAutospacing="1" w:line="240" w:lineRule="auto"/>
              <w:jc w:val="right"/>
            </w:pPr>
            <w:r w:rsidRPr="004F3563">
              <w:t>-0.639754</w:t>
            </w:r>
          </w:p>
        </w:tc>
        <w:tc>
          <w:tcPr>
            <w:tcW w:w="1380" w:type="dxa"/>
            <w:gridSpan w:val="2"/>
            <w:tcBorders>
              <w:top w:val="nil"/>
              <w:left w:val="nil"/>
              <w:bottom w:val="nil"/>
              <w:right w:val="nil"/>
            </w:tcBorders>
            <w:shd w:val="clear" w:color="auto" w:fill="auto"/>
            <w:noWrap/>
            <w:vAlign w:val="bottom"/>
            <w:hideMark/>
          </w:tcPr>
          <w:p w14:paraId="0100FFA4" w14:textId="77777777" w:rsidR="00A26190" w:rsidRPr="004F3563" w:rsidRDefault="00A26190" w:rsidP="00CD321D">
            <w:pPr>
              <w:spacing w:before="100" w:beforeAutospacing="1" w:after="100" w:afterAutospacing="1" w:line="240" w:lineRule="auto"/>
              <w:jc w:val="right"/>
            </w:pPr>
            <w:r w:rsidRPr="004F3563">
              <w:t>0.002082</w:t>
            </w:r>
          </w:p>
        </w:tc>
      </w:tr>
      <w:tr w:rsidR="004F3563" w:rsidRPr="004F3563" w14:paraId="0B98DA7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B11D368" w14:textId="77777777" w:rsidR="00A26190" w:rsidRPr="004F3563" w:rsidRDefault="00A26190" w:rsidP="00A43A4E">
            <w:pPr>
              <w:spacing w:before="100" w:beforeAutospacing="1" w:after="100" w:afterAutospacing="1" w:line="240" w:lineRule="auto"/>
            </w:pPr>
            <w:r w:rsidRPr="004F3563">
              <w:t>Tdrd6</w:t>
            </w:r>
          </w:p>
        </w:tc>
        <w:tc>
          <w:tcPr>
            <w:tcW w:w="1778" w:type="dxa"/>
            <w:gridSpan w:val="2"/>
            <w:tcBorders>
              <w:top w:val="nil"/>
              <w:left w:val="nil"/>
              <w:bottom w:val="nil"/>
              <w:right w:val="nil"/>
            </w:tcBorders>
            <w:shd w:val="clear" w:color="auto" w:fill="auto"/>
            <w:noWrap/>
            <w:vAlign w:val="bottom"/>
            <w:hideMark/>
          </w:tcPr>
          <w:p w14:paraId="3E81B280" w14:textId="77777777" w:rsidR="00A26190" w:rsidRPr="004F3563" w:rsidRDefault="00A26190" w:rsidP="00CD321D">
            <w:pPr>
              <w:spacing w:before="100" w:beforeAutospacing="1" w:after="100" w:afterAutospacing="1" w:line="240" w:lineRule="auto"/>
              <w:jc w:val="right"/>
            </w:pPr>
            <w:r w:rsidRPr="004F3563">
              <w:t>-0.545350</w:t>
            </w:r>
          </w:p>
        </w:tc>
        <w:tc>
          <w:tcPr>
            <w:tcW w:w="1380" w:type="dxa"/>
            <w:gridSpan w:val="2"/>
            <w:tcBorders>
              <w:top w:val="nil"/>
              <w:left w:val="nil"/>
              <w:bottom w:val="nil"/>
              <w:right w:val="nil"/>
            </w:tcBorders>
            <w:shd w:val="clear" w:color="auto" w:fill="auto"/>
            <w:noWrap/>
            <w:vAlign w:val="bottom"/>
            <w:hideMark/>
          </w:tcPr>
          <w:p w14:paraId="45217A2D" w14:textId="77777777" w:rsidR="00A26190" w:rsidRPr="004F3563" w:rsidRDefault="00A26190" w:rsidP="00CD321D">
            <w:pPr>
              <w:spacing w:before="100" w:beforeAutospacing="1" w:after="100" w:afterAutospacing="1" w:line="240" w:lineRule="auto"/>
              <w:jc w:val="right"/>
            </w:pPr>
            <w:r w:rsidRPr="004F3563">
              <w:t>0.002155</w:t>
            </w:r>
          </w:p>
        </w:tc>
      </w:tr>
      <w:tr w:rsidR="004F3563" w:rsidRPr="004F3563" w14:paraId="5BAE518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B17BB57" w14:textId="77777777" w:rsidR="00A26190" w:rsidRPr="004F3563" w:rsidRDefault="00A26190" w:rsidP="00A43A4E">
            <w:pPr>
              <w:spacing w:before="100" w:beforeAutospacing="1" w:after="100" w:afterAutospacing="1" w:line="240" w:lineRule="auto"/>
            </w:pPr>
            <w:r w:rsidRPr="004F3563">
              <w:t>1700006P19Rik</w:t>
            </w:r>
          </w:p>
        </w:tc>
        <w:tc>
          <w:tcPr>
            <w:tcW w:w="1778" w:type="dxa"/>
            <w:gridSpan w:val="2"/>
            <w:tcBorders>
              <w:top w:val="nil"/>
              <w:left w:val="nil"/>
              <w:bottom w:val="nil"/>
              <w:right w:val="nil"/>
            </w:tcBorders>
            <w:shd w:val="clear" w:color="auto" w:fill="auto"/>
            <w:noWrap/>
            <w:vAlign w:val="bottom"/>
            <w:hideMark/>
          </w:tcPr>
          <w:p w14:paraId="546BA901" w14:textId="77777777" w:rsidR="00A26190" w:rsidRPr="004F3563" w:rsidRDefault="00A26190" w:rsidP="00CD321D">
            <w:pPr>
              <w:spacing w:before="100" w:beforeAutospacing="1" w:after="100" w:afterAutospacing="1" w:line="240" w:lineRule="auto"/>
              <w:jc w:val="right"/>
            </w:pPr>
            <w:r w:rsidRPr="004F3563">
              <w:t>-1.052712</w:t>
            </w:r>
          </w:p>
        </w:tc>
        <w:tc>
          <w:tcPr>
            <w:tcW w:w="1380" w:type="dxa"/>
            <w:gridSpan w:val="2"/>
            <w:tcBorders>
              <w:top w:val="nil"/>
              <w:left w:val="nil"/>
              <w:bottom w:val="nil"/>
              <w:right w:val="nil"/>
            </w:tcBorders>
            <w:shd w:val="clear" w:color="auto" w:fill="auto"/>
            <w:noWrap/>
            <w:vAlign w:val="bottom"/>
            <w:hideMark/>
          </w:tcPr>
          <w:p w14:paraId="67C53FD1" w14:textId="77777777" w:rsidR="00A26190" w:rsidRPr="004F3563" w:rsidRDefault="00A26190" w:rsidP="00CD321D">
            <w:pPr>
              <w:spacing w:before="100" w:beforeAutospacing="1" w:after="100" w:afterAutospacing="1" w:line="240" w:lineRule="auto"/>
              <w:jc w:val="right"/>
            </w:pPr>
            <w:r w:rsidRPr="004F3563">
              <w:t>0.002169</w:t>
            </w:r>
          </w:p>
        </w:tc>
      </w:tr>
      <w:tr w:rsidR="004F3563" w:rsidRPr="004F3563" w14:paraId="7B7F235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2B5BAAC" w14:textId="77777777" w:rsidR="00A26190" w:rsidRPr="004F3563" w:rsidRDefault="00A26190" w:rsidP="00A43A4E">
            <w:pPr>
              <w:spacing w:before="100" w:beforeAutospacing="1" w:after="100" w:afterAutospacing="1" w:line="240" w:lineRule="auto"/>
            </w:pPr>
            <w:r w:rsidRPr="004F3563">
              <w:t>Olfr1447</w:t>
            </w:r>
          </w:p>
        </w:tc>
        <w:tc>
          <w:tcPr>
            <w:tcW w:w="1778" w:type="dxa"/>
            <w:gridSpan w:val="2"/>
            <w:tcBorders>
              <w:top w:val="nil"/>
              <w:left w:val="nil"/>
              <w:bottom w:val="nil"/>
              <w:right w:val="nil"/>
            </w:tcBorders>
            <w:shd w:val="clear" w:color="auto" w:fill="auto"/>
            <w:noWrap/>
            <w:vAlign w:val="bottom"/>
            <w:hideMark/>
          </w:tcPr>
          <w:p w14:paraId="3584A37B" w14:textId="77777777" w:rsidR="00A26190" w:rsidRPr="004F3563" w:rsidRDefault="00A26190" w:rsidP="00CD321D">
            <w:pPr>
              <w:spacing w:before="100" w:beforeAutospacing="1" w:after="100" w:afterAutospacing="1" w:line="240" w:lineRule="auto"/>
              <w:jc w:val="right"/>
            </w:pPr>
            <w:r w:rsidRPr="004F3563">
              <w:t>-0.921370</w:t>
            </w:r>
          </w:p>
        </w:tc>
        <w:tc>
          <w:tcPr>
            <w:tcW w:w="1380" w:type="dxa"/>
            <w:gridSpan w:val="2"/>
            <w:tcBorders>
              <w:top w:val="nil"/>
              <w:left w:val="nil"/>
              <w:bottom w:val="nil"/>
              <w:right w:val="nil"/>
            </w:tcBorders>
            <w:shd w:val="clear" w:color="auto" w:fill="auto"/>
            <w:noWrap/>
            <w:vAlign w:val="bottom"/>
            <w:hideMark/>
          </w:tcPr>
          <w:p w14:paraId="147D73AB" w14:textId="77777777" w:rsidR="00A26190" w:rsidRPr="004F3563" w:rsidRDefault="00A26190" w:rsidP="00CD321D">
            <w:pPr>
              <w:spacing w:before="100" w:beforeAutospacing="1" w:after="100" w:afterAutospacing="1" w:line="240" w:lineRule="auto"/>
              <w:jc w:val="right"/>
            </w:pPr>
            <w:r w:rsidRPr="004F3563">
              <w:t>0.002173</w:t>
            </w:r>
          </w:p>
        </w:tc>
      </w:tr>
      <w:tr w:rsidR="004F3563" w:rsidRPr="004F3563" w14:paraId="5D3221C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EAC7EE9" w14:textId="77777777" w:rsidR="00A26190" w:rsidRPr="004F3563" w:rsidRDefault="00A26190" w:rsidP="00A43A4E">
            <w:pPr>
              <w:spacing w:before="100" w:beforeAutospacing="1" w:after="100" w:afterAutospacing="1" w:line="240" w:lineRule="auto"/>
            </w:pPr>
            <w:r w:rsidRPr="004F3563">
              <w:t>Gm15935</w:t>
            </w:r>
          </w:p>
        </w:tc>
        <w:tc>
          <w:tcPr>
            <w:tcW w:w="1778" w:type="dxa"/>
            <w:gridSpan w:val="2"/>
            <w:tcBorders>
              <w:top w:val="nil"/>
              <w:left w:val="nil"/>
              <w:bottom w:val="nil"/>
              <w:right w:val="nil"/>
            </w:tcBorders>
            <w:shd w:val="clear" w:color="auto" w:fill="auto"/>
            <w:noWrap/>
            <w:vAlign w:val="bottom"/>
            <w:hideMark/>
          </w:tcPr>
          <w:p w14:paraId="4B2196AC" w14:textId="77777777" w:rsidR="00A26190" w:rsidRPr="004F3563" w:rsidRDefault="00A26190" w:rsidP="00CD321D">
            <w:pPr>
              <w:spacing w:before="100" w:beforeAutospacing="1" w:after="100" w:afterAutospacing="1" w:line="240" w:lineRule="auto"/>
              <w:jc w:val="right"/>
            </w:pPr>
            <w:r w:rsidRPr="004F3563">
              <w:t>0.756010</w:t>
            </w:r>
          </w:p>
        </w:tc>
        <w:tc>
          <w:tcPr>
            <w:tcW w:w="1380" w:type="dxa"/>
            <w:gridSpan w:val="2"/>
            <w:tcBorders>
              <w:top w:val="nil"/>
              <w:left w:val="nil"/>
              <w:bottom w:val="nil"/>
              <w:right w:val="nil"/>
            </w:tcBorders>
            <w:shd w:val="clear" w:color="auto" w:fill="auto"/>
            <w:noWrap/>
            <w:vAlign w:val="bottom"/>
            <w:hideMark/>
          </w:tcPr>
          <w:p w14:paraId="599E0306" w14:textId="77777777" w:rsidR="00A26190" w:rsidRPr="004F3563" w:rsidRDefault="00A26190" w:rsidP="00CD321D">
            <w:pPr>
              <w:spacing w:before="100" w:beforeAutospacing="1" w:after="100" w:afterAutospacing="1" w:line="240" w:lineRule="auto"/>
              <w:jc w:val="right"/>
            </w:pPr>
            <w:r w:rsidRPr="004F3563">
              <w:t>0.002431</w:t>
            </w:r>
          </w:p>
        </w:tc>
      </w:tr>
      <w:tr w:rsidR="004F3563" w:rsidRPr="004F3563" w14:paraId="45DE735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E936388" w14:textId="77777777" w:rsidR="00A26190" w:rsidRPr="004F3563" w:rsidRDefault="00A26190" w:rsidP="00A43A4E">
            <w:pPr>
              <w:spacing w:before="100" w:beforeAutospacing="1" w:after="100" w:afterAutospacing="1" w:line="240" w:lineRule="auto"/>
            </w:pPr>
            <w:r w:rsidRPr="004F3563">
              <w:t>Igkv15-103</w:t>
            </w:r>
          </w:p>
        </w:tc>
        <w:tc>
          <w:tcPr>
            <w:tcW w:w="1778" w:type="dxa"/>
            <w:gridSpan w:val="2"/>
            <w:tcBorders>
              <w:top w:val="nil"/>
              <w:left w:val="nil"/>
              <w:bottom w:val="nil"/>
              <w:right w:val="nil"/>
            </w:tcBorders>
            <w:shd w:val="clear" w:color="auto" w:fill="auto"/>
            <w:noWrap/>
            <w:vAlign w:val="bottom"/>
            <w:hideMark/>
          </w:tcPr>
          <w:p w14:paraId="70DBE79F" w14:textId="77777777" w:rsidR="00A26190" w:rsidRPr="004F3563" w:rsidRDefault="00A26190" w:rsidP="00CD321D">
            <w:pPr>
              <w:spacing w:before="100" w:beforeAutospacing="1" w:after="100" w:afterAutospacing="1" w:line="240" w:lineRule="auto"/>
              <w:jc w:val="right"/>
            </w:pPr>
            <w:r w:rsidRPr="004F3563">
              <w:t>-0.403058</w:t>
            </w:r>
          </w:p>
        </w:tc>
        <w:tc>
          <w:tcPr>
            <w:tcW w:w="1380" w:type="dxa"/>
            <w:gridSpan w:val="2"/>
            <w:tcBorders>
              <w:top w:val="nil"/>
              <w:left w:val="nil"/>
              <w:bottom w:val="nil"/>
              <w:right w:val="nil"/>
            </w:tcBorders>
            <w:shd w:val="clear" w:color="auto" w:fill="auto"/>
            <w:noWrap/>
            <w:vAlign w:val="bottom"/>
            <w:hideMark/>
          </w:tcPr>
          <w:p w14:paraId="7C5C96D5" w14:textId="77777777" w:rsidR="00A26190" w:rsidRPr="004F3563" w:rsidRDefault="00A26190" w:rsidP="00CD321D">
            <w:pPr>
              <w:spacing w:before="100" w:beforeAutospacing="1" w:after="100" w:afterAutospacing="1" w:line="240" w:lineRule="auto"/>
              <w:jc w:val="right"/>
            </w:pPr>
            <w:r w:rsidRPr="004F3563">
              <w:t>0.002439</w:t>
            </w:r>
          </w:p>
        </w:tc>
      </w:tr>
      <w:tr w:rsidR="004F3563" w:rsidRPr="004F3563" w14:paraId="3FD86A3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D6CE46E" w14:textId="77777777" w:rsidR="00A26190" w:rsidRPr="004F3563" w:rsidRDefault="00A26190" w:rsidP="00A43A4E">
            <w:pPr>
              <w:spacing w:before="100" w:beforeAutospacing="1" w:after="100" w:afterAutospacing="1" w:line="240" w:lineRule="auto"/>
            </w:pPr>
            <w:r w:rsidRPr="004F3563">
              <w:t>Olfr382</w:t>
            </w:r>
          </w:p>
        </w:tc>
        <w:tc>
          <w:tcPr>
            <w:tcW w:w="1778" w:type="dxa"/>
            <w:gridSpan w:val="2"/>
            <w:tcBorders>
              <w:top w:val="nil"/>
              <w:left w:val="nil"/>
              <w:bottom w:val="nil"/>
              <w:right w:val="nil"/>
            </w:tcBorders>
            <w:shd w:val="clear" w:color="auto" w:fill="auto"/>
            <w:noWrap/>
            <w:vAlign w:val="bottom"/>
            <w:hideMark/>
          </w:tcPr>
          <w:p w14:paraId="268D8D04" w14:textId="77777777" w:rsidR="00A26190" w:rsidRPr="004F3563" w:rsidRDefault="00A26190" w:rsidP="00CD321D">
            <w:pPr>
              <w:spacing w:before="100" w:beforeAutospacing="1" w:after="100" w:afterAutospacing="1" w:line="240" w:lineRule="auto"/>
              <w:jc w:val="right"/>
            </w:pPr>
            <w:r w:rsidRPr="004F3563">
              <w:t>-0.380425</w:t>
            </w:r>
          </w:p>
        </w:tc>
        <w:tc>
          <w:tcPr>
            <w:tcW w:w="1380" w:type="dxa"/>
            <w:gridSpan w:val="2"/>
            <w:tcBorders>
              <w:top w:val="nil"/>
              <w:left w:val="nil"/>
              <w:bottom w:val="nil"/>
              <w:right w:val="nil"/>
            </w:tcBorders>
            <w:shd w:val="clear" w:color="auto" w:fill="auto"/>
            <w:noWrap/>
            <w:vAlign w:val="bottom"/>
            <w:hideMark/>
          </w:tcPr>
          <w:p w14:paraId="1822EB0C" w14:textId="77777777" w:rsidR="00A26190" w:rsidRPr="004F3563" w:rsidRDefault="00A26190" w:rsidP="00CD321D">
            <w:pPr>
              <w:spacing w:before="100" w:beforeAutospacing="1" w:after="100" w:afterAutospacing="1" w:line="240" w:lineRule="auto"/>
              <w:jc w:val="right"/>
            </w:pPr>
            <w:r w:rsidRPr="004F3563">
              <w:t>0.002477</w:t>
            </w:r>
          </w:p>
        </w:tc>
      </w:tr>
      <w:tr w:rsidR="004F3563" w:rsidRPr="004F3563" w14:paraId="78CBCFB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18D9818" w14:textId="77777777" w:rsidR="00A26190" w:rsidRPr="004F3563" w:rsidRDefault="00A26190" w:rsidP="00A43A4E">
            <w:pPr>
              <w:spacing w:before="100" w:beforeAutospacing="1" w:after="100" w:afterAutospacing="1" w:line="240" w:lineRule="auto"/>
            </w:pPr>
            <w:r w:rsidRPr="004F3563">
              <w:t>Tmem126b</w:t>
            </w:r>
          </w:p>
        </w:tc>
        <w:tc>
          <w:tcPr>
            <w:tcW w:w="1778" w:type="dxa"/>
            <w:gridSpan w:val="2"/>
            <w:tcBorders>
              <w:top w:val="nil"/>
              <w:left w:val="nil"/>
              <w:bottom w:val="nil"/>
              <w:right w:val="nil"/>
            </w:tcBorders>
            <w:shd w:val="clear" w:color="auto" w:fill="auto"/>
            <w:noWrap/>
            <w:vAlign w:val="bottom"/>
            <w:hideMark/>
          </w:tcPr>
          <w:p w14:paraId="5F7D5EBD" w14:textId="77777777" w:rsidR="00A26190" w:rsidRPr="004F3563" w:rsidRDefault="00A26190" w:rsidP="00CD321D">
            <w:pPr>
              <w:spacing w:before="100" w:beforeAutospacing="1" w:after="100" w:afterAutospacing="1" w:line="240" w:lineRule="auto"/>
              <w:jc w:val="right"/>
            </w:pPr>
            <w:r w:rsidRPr="004F3563">
              <w:t>0.648947</w:t>
            </w:r>
          </w:p>
        </w:tc>
        <w:tc>
          <w:tcPr>
            <w:tcW w:w="1380" w:type="dxa"/>
            <w:gridSpan w:val="2"/>
            <w:tcBorders>
              <w:top w:val="nil"/>
              <w:left w:val="nil"/>
              <w:bottom w:val="nil"/>
              <w:right w:val="nil"/>
            </w:tcBorders>
            <w:shd w:val="clear" w:color="auto" w:fill="auto"/>
            <w:noWrap/>
            <w:vAlign w:val="bottom"/>
            <w:hideMark/>
          </w:tcPr>
          <w:p w14:paraId="44BF2D0C" w14:textId="77777777" w:rsidR="00A26190" w:rsidRPr="004F3563" w:rsidRDefault="00A26190" w:rsidP="00CD321D">
            <w:pPr>
              <w:spacing w:before="100" w:beforeAutospacing="1" w:after="100" w:afterAutospacing="1" w:line="240" w:lineRule="auto"/>
              <w:jc w:val="right"/>
            </w:pPr>
            <w:r w:rsidRPr="004F3563">
              <w:t>0.002477</w:t>
            </w:r>
          </w:p>
        </w:tc>
      </w:tr>
      <w:tr w:rsidR="004F3563" w:rsidRPr="004F3563" w14:paraId="532B1DE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430A16E" w14:textId="77777777" w:rsidR="00A26190" w:rsidRPr="004F3563" w:rsidRDefault="00A26190" w:rsidP="00A43A4E">
            <w:pPr>
              <w:spacing w:before="100" w:beforeAutospacing="1" w:after="100" w:afterAutospacing="1" w:line="240" w:lineRule="auto"/>
            </w:pPr>
            <w:r w:rsidRPr="004F3563">
              <w:t>Gm12069</w:t>
            </w:r>
          </w:p>
        </w:tc>
        <w:tc>
          <w:tcPr>
            <w:tcW w:w="1778" w:type="dxa"/>
            <w:gridSpan w:val="2"/>
            <w:tcBorders>
              <w:top w:val="nil"/>
              <w:left w:val="nil"/>
              <w:bottom w:val="nil"/>
              <w:right w:val="nil"/>
            </w:tcBorders>
            <w:shd w:val="clear" w:color="auto" w:fill="auto"/>
            <w:noWrap/>
            <w:vAlign w:val="bottom"/>
            <w:hideMark/>
          </w:tcPr>
          <w:p w14:paraId="0656C276" w14:textId="77777777" w:rsidR="00A26190" w:rsidRPr="004F3563" w:rsidRDefault="00A26190" w:rsidP="00CD321D">
            <w:pPr>
              <w:spacing w:before="100" w:beforeAutospacing="1" w:after="100" w:afterAutospacing="1" w:line="240" w:lineRule="auto"/>
              <w:jc w:val="right"/>
            </w:pPr>
            <w:r w:rsidRPr="004F3563">
              <w:t>0.377423</w:t>
            </w:r>
          </w:p>
        </w:tc>
        <w:tc>
          <w:tcPr>
            <w:tcW w:w="1380" w:type="dxa"/>
            <w:gridSpan w:val="2"/>
            <w:tcBorders>
              <w:top w:val="nil"/>
              <w:left w:val="nil"/>
              <w:bottom w:val="nil"/>
              <w:right w:val="nil"/>
            </w:tcBorders>
            <w:shd w:val="clear" w:color="auto" w:fill="auto"/>
            <w:noWrap/>
            <w:vAlign w:val="bottom"/>
            <w:hideMark/>
          </w:tcPr>
          <w:p w14:paraId="10FF763C" w14:textId="77777777" w:rsidR="00A26190" w:rsidRPr="004F3563" w:rsidRDefault="00A26190" w:rsidP="00CD321D">
            <w:pPr>
              <w:spacing w:before="100" w:beforeAutospacing="1" w:after="100" w:afterAutospacing="1" w:line="240" w:lineRule="auto"/>
              <w:jc w:val="right"/>
            </w:pPr>
            <w:r w:rsidRPr="004F3563">
              <w:t>0.002566</w:t>
            </w:r>
          </w:p>
        </w:tc>
      </w:tr>
      <w:tr w:rsidR="004F3563" w:rsidRPr="004F3563" w14:paraId="03362ED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5939EA2" w14:textId="77777777" w:rsidR="00A26190" w:rsidRPr="004F3563" w:rsidRDefault="00A26190" w:rsidP="00A43A4E">
            <w:pPr>
              <w:spacing w:before="100" w:beforeAutospacing="1" w:after="100" w:afterAutospacing="1" w:line="240" w:lineRule="auto"/>
            </w:pPr>
            <w:r w:rsidRPr="004F3563">
              <w:t>Gm17007</w:t>
            </w:r>
          </w:p>
        </w:tc>
        <w:tc>
          <w:tcPr>
            <w:tcW w:w="1778" w:type="dxa"/>
            <w:gridSpan w:val="2"/>
            <w:tcBorders>
              <w:top w:val="nil"/>
              <w:left w:val="nil"/>
              <w:bottom w:val="nil"/>
              <w:right w:val="nil"/>
            </w:tcBorders>
            <w:shd w:val="clear" w:color="auto" w:fill="auto"/>
            <w:noWrap/>
            <w:vAlign w:val="bottom"/>
            <w:hideMark/>
          </w:tcPr>
          <w:p w14:paraId="5876774A" w14:textId="77777777" w:rsidR="00A26190" w:rsidRPr="004F3563" w:rsidRDefault="00A26190" w:rsidP="00CD321D">
            <w:pPr>
              <w:spacing w:before="100" w:beforeAutospacing="1" w:after="100" w:afterAutospacing="1" w:line="240" w:lineRule="auto"/>
              <w:jc w:val="right"/>
            </w:pPr>
            <w:r w:rsidRPr="004F3563">
              <w:t>0.612223</w:t>
            </w:r>
          </w:p>
        </w:tc>
        <w:tc>
          <w:tcPr>
            <w:tcW w:w="1380" w:type="dxa"/>
            <w:gridSpan w:val="2"/>
            <w:tcBorders>
              <w:top w:val="nil"/>
              <w:left w:val="nil"/>
              <w:bottom w:val="nil"/>
              <w:right w:val="nil"/>
            </w:tcBorders>
            <w:shd w:val="clear" w:color="auto" w:fill="auto"/>
            <w:noWrap/>
            <w:vAlign w:val="bottom"/>
            <w:hideMark/>
          </w:tcPr>
          <w:p w14:paraId="55C6E291" w14:textId="77777777" w:rsidR="00A26190" w:rsidRPr="004F3563" w:rsidRDefault="00A26190" w:rsidP="00CD321D">
            <w:pPr>
              <w:spacing w:before="100" w:beforeAutospacing="1" w:after="100" w:afterAutospacing="1" w:line="240" w:lineRule="auto"/>
              <w:jc w:val="right"/>
            </w:pPr>
            <w:r w:rsidRPr="004F3563">
              <w:t>0.002603</w:t>
            </w:r>
          </w:p>
        </w:tc>
      </w:tr>
      <w:tr w:rsidR="004F3563" w:rsidRPr="004F3563" w14:paraId="2EBF10D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72C63E1" w14:textId="77777777" w:rsidR="00A26190" w:rsidRPr="004F3563" w:rsidRDefault="00A26190" w:rsidP="00A43A4E">
            <w:pPr>
              <w:spacing w:before="100" w:beforeAutospacing="1" w:after="100" w:afterAutospacing="1" w:line="240" w:lineRule="auto"/>
            </w:pPr>
            <w:r w:rsidRPr="004F3563">
              <w:t>Gm14168</w:t>
            </w:r>
          </w:p>
        </w:tc>
        <w:tc>
          <w:tcPr>
            <w:tcW w:w="1778" w:type="dxa"/>
            <w:gridSpan w:val="2"/>
            <w:tcBorders>
              <w:top w:val="nil"/>
              <w:left w:val="nil"/>
              <w:bottom w:val="nil"/>
              <w:right w:val="nil"/>
            </w:tcBorders>
            <w:shd w:val="clear" w:color="auto" w:fill="auto"/>
            <w:noWrap/>
            <w:vAlign w:val="bottom"/>
            <w:hideMark/>
          </w:tcPr>
          <w:p w14:paraId="3A8F655B" w14:textId="77777777" w:rsidR="00A26190" w:rsidRPr="004F3563" w:rsidRDefault="00A26190" w:rsidP="00CD321D">
            <w:pPr>
              <w:spacing w:before="100" w:beforeAutospacing="1" w:after="100" w:afterAutospacing="1" w:line="240" w:lineRule="auto"/>
              <w:jc w:val="right"/>
            </w:pPr>
            <w:r w:rsidRPr="004F3563">
              <w:t>-0.427820</w:t>
            </w:r>
          </w:p>
        </w:tc>
        <w:tc>
          <w:tcPr>
            <w:tcW w:w="1380" w:type="dxa"/>
            <w:gridSpan w:val="2"/>
            <w:tcBorders>
              <w:top w:val="nil"/>
              <w:left w:val="nil"/>
              <w:bottom w:val="nil"/>
              <w:right w:val="nil"/>
            </w:tcBorders>
            <w:shd w:val="clear" w:color="auto" w:fill="auto"/>
            <w:noWrap/>
            <w:vAlign w:val="bottom"/>
            <w:hideMark/>
          </w:tcPr>
          <w:p w14:paraId="25980843" w14:textId="77777777" w:rsidR="00A26190" w:rsidRPr="004F3563" w:rsidRDefault="00A26190" w:rsidP="00CD321D">
            <w:pPr>
              <w:spacing w:before="100" w:beforeAutospacing="1" w:after="100" w:afterAutospacing="1" w:line="240" w:lineRule="auto"/>
              <w:jc w:val="right"/>
            </w:pPr>
            <w:r w:rsidRPr="004F3563">
              <w:t>0.002704</w:t>
            </w:r>
          </w:p>
        </w:tc>
      </w:tr>
      <w:tr w:rsidR="004F3563" w:rsidRPr="004F3563" w14:paraId="7A29B43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FF1161E" w14:textId="77777777" w:rsidR="00A26190" w:rsidRPr="004F3563" w:rsidRDefault="00A26190" w:rsidP="00A43A4E">
            <w:pPr>
              <w:spacing w:before="100" w:beforeAutospacing="1" w:after="100" w:afterAutospacing="1" w:line="240" w:lineRule="auto"/>
            </w:pPr>
            <w:r w:rsidRPr="004F3563">
              <w:t>Gm12839</w:t>
            </w:r>
          </w:p>
        </w:tc>
        <w:tc>
          <w:tcPr>
            <w:tcW w:w="1778" w:type="dxa"/>
            <w:gridSpan w:val="2"/>
            <w:tcBorders>
              <w:top w:val="nil"/>
              <w:left w:val="nil"/>
              <w:bottom w:val="nil"/>
              <w:right w:val="nil"/>
            </w:tcBorders>
            <w:shd w:val="clear" w:color="auto" w:fill="auto"/>
            <w:noWrap/>
            <w:vAlign w:val="bottom"/>
            <w:hideMark/>
          </w:tcPr>
          <w:p w14:paraId="1EBC538F" w14:textId="77777777" w:rsidR="00A26190" w:rsidRPr="004F3563" w:rsidRDefault="00A26190" w:rsidP="00CD321D">
            <w:pPr>
              <w:spacing w:before="100" w:beforeAutospacing="1" w:after="100" w:afterAutospacing="1" w:line="240" w:lineRule="auto"/>
              <w:jc w:val="right"/>
            </w:pPr>
            <w:r w:rsidRPr="004F3563">
              <w:t>0.500115</w:t>
            </w:r>
          </w:p>
        </w:tc>
        <w:tc>
          <w:tcPr>
            <w:tcW w:w="1380" w:type="dxa"/>
            <w:gridSpan w:val="2"/>
            <w:tcBorders>
              <w:top w:val="nil"/>
              <w:left w:val="nil"/>
              <w:bottom w:val="nil"/>
              <w:right w:val="nil"/>
            </w:tcBorders>
            <w:shd w:val="clear" w:color="auto" w:fill="auto"/>
            <w:noWrap/>
            <w:vAlign w:val="bottom"/>
            <w:hideMark/>
          </w:tcPr>
          <w:p w14:paraId="077032AE" w14:textId="77777777" w:rsidR="00A26190" w:rsidRPr="004F3563" w:rsidRDefault="00A26190" w:rsidP="00CD321D">
            <w:pPr>
              <w:spacing w:before="100" w:beforeAutospacing="1" w:after="100" w:afterAutospacing="1" w:line="240" w:lineRule="auto"/>
              <w:jc w:val="right"/>
            </w:pPr>
            <w:r w:rsidRPr="004F3563">
              <w:t>0.002705</w:t>
            </w:r>
          </w:p>
        </w:tc>
      </w:tr>
      <w:tr w:rsidR="004F3563" w:rsidRPr="004F3563" w14:paraId="5B67962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104A4A4" w14:textId="77777777" w:rsidR="00A26190" w:rsidRPr="004F3563" w:rsidRDefault="00A26190" w:rsidP="00A43A4E">
            <w:pPr>
              <w:spacing w:before="100" w:beforeAutospacing="1" w:after="100" w:afterAutospacing="1" w:line="240" w:lineRule="auto"/>
            </w:pPr>
            <w:r w:rsidRPr="004F3563">
              <w:t>Txndc8</w:t>
            </w:r>
          </w:p>
        </w:tc>
        <w:tc>
          <w:tcPr>
            <w:tcW w:w="1778" w:type="dxa"/>
            <w:gridSpan w:val="2"/>
            <w:tcBorders>
              <w:top w:val="nil"/>
              <w:left w:val="nil"/>
              <w:bottom w:val="nil"/>
              <w:right w:val="nil"/>
            </w:tcBorders>
            <w:shd w:val="clear" w:color="auto" w:fill="auto"/>
            <w:noWrap/>
            <w:vAlign w:val="bottom"/>
            <w:hideMark/>
          </w:tcPr>
          <w:p w14:paraId="0B4332D4" w14:textId="77777777" w:rsidR="00A26190" w:rsidRPr="004F3563" w:rsidRDefault="00A26190" w:rsidP="00CD321D">
            <w:pPr>
              <w:spacing w:before="100" w:beforeAutospacing="1" w:after="100" w:afterAutospacing="1" w:line="240" w:lineRule="auto"/>
              <w:jc w:val="right"/>
            </w:pPr>
            <w:r w:rsidRPr="004F3563">
              <w:t>-1.031150</w:t>
            </w:r>
          </w:p>
        </w:tc>
        <w:tc>
          <w:tcPr>
            <w:tcW w:w="1380" w:type="dxa"/>
            <w:gridSpan w:val="2"/>
            <w:tcBorders>
              <w:top w:val="nil"/>
              <w:left w:val="nil"/>
              <w:bottom w:val="nil"/>
              <w:right w:val="nil"/>
            </w:tcBorders>
            <w:shd w:val="clear" w:color="auto" w:fill="auto"/>
            <w:noWrap/>
            <w:vAlign w:val="bottom"/>
            <w:hideMark/>
          </w:tcPr>
          <w:p w14:paraId="246E446D" w14:textId="77777777" w:rsidR="00A26190" w:rsidRPr="004F3563" w:rsidRDefault="00A26190" w:rsidP="00CD321D">
            <w:pPr>
              <w:spacing w:before="100" w:beforeAutospacing="1" w:after="100" w:afterAutospacing="1" w:line="240" w:lineRule="auto"/>
              <w:jc w:val="right"/>
            </w:pPr>
            <w:r w:rsidRPr="004F3563">
              <w:t>0.002717</w:t>
            </w:r>
          </w:p>
        </w:tc>
      </w:tr>
      <w:tr w:rsidR="004F3563" w:rsidRPr="004F3563" w14:paraId="656B5A0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CA22262" w14:textId="77777777" w:rsidR="00A26190" w:rsidRPr="004F3563" w:rsidRDefault="00A26190" w:rsidP="00A43A4E">
            <w:pPr>
              <w:spacing w:before="100" w:beforeAutospacing="1" w:after="100" w:afterAutospacing="1" w:line="240" w:lineRule="auto"/>
            </w:pPr>
            <w:r w:rsidRPr="004F3563">
              <w:t>Il2rg</w:t>
            </w:r>
          </w:p>
        </w:tc>
        <w:tc>
          <w:tcPr>
            <w:tcW w:w="1778" w:type="dxa"/>
            <w:gridSpan w:val="2"/>
            <w:tcBorders>
              <w:top w:val="nil"/>
              <w:left w:val="nil"/>
              <w:bottom w:val="nil"/>
              <w:right w:val="nil"/>
            </w:tcBorders>
            <w:shd w:val="clear" w:color="auto" w:fill="auto"/>
            <w:noWrap/>
            <w:vAlign w:val="bottom"/>
            <w:hideMark/>
          </w:tcPr>
          <w:p w14:paraId="7E0C1DA7" w14:textId="77777777" w:rsidR="00A26190" w:rsidRPr="004F3563" w:rsidRDefault="00A26190" w:rsidP="00CD321D">
            <w:pPr>
              <w:spacing w:before="100" w:beforeAutospacing="1" w:after="100" w:afterAutospacing="1" w:line="240" w:lineRule="auto"/>
              <w:jc w:val="right"/>
            </w:pPr>
            <w:r w:rsidRPr="004F3563">
              <w:t>-0.660407</w:t>
            </w:r>
          </w:p>
        </w:tc>
        <w:tc>
          <w:tcPr>
            <w:tcW w:w="1380" w:type="dxa"/>
            <w:gridSpan w:val="2"/>
            <w:tcBorders>
              <w:top w:val="nil"/>
              <w:left w:val="nil"/>
              <w:bottom w:val="nil"/>
              <w:right w:val="nil"/>
            </w:tcBorders>
            <w:shd w:val="clear" w:color="auto" w:fill="auto"/>
            <w:noWrap/>
            <w:vAlign w:val="bottom"/>
            <w:hideMark/>
          </w:tcPr>
          <w:p w14:paraId="256F6813" w14:textId="77777777" w:rsidR="00A26190" w:rsidRPr="004F3563" w:rsidRDefault="00A26190" w:rsidP="00CD321D">
            <w:pPr>
              <w:spacing w:before="100" w:beforeAutospacing="1" w:after="100" w:afterAutospacing="1" w:line="240" w:lineRule="auto"/>
              <w:jc w:val="right"/>
            </w:pPr>
            <w:r w:rsidRPr="004F3563">
              <w:t>0.002723</w:t>
            </w:r>
          </w:p>
        </w:tc>
      </w:tr>
      <w:tr w:rsidR="004F3563" w:rsidRPr="004F3563" w14:paraId="7795356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5111DB0" w14:textId="77777777" w:rsidR="00A26190" w:rsidRPr="004F3563" w:rsidRDefault="00A26190" w:rsidP="00A43A4E">
            <w:pPr>
              <w:spacing w:before="100" w:beforeAutospacing="1" w:after="100" w:afterAutospacing="1" w:line="240" w:lineRule="auto"/>
            </w:pPr>
            <w:r w:rsidRPr="004F3563">
              <w:t>Gm7749</w:t>
            </w:r>
          </w:p>
        </w:tc>
        <w:tc>
          <w:tcPr>
            <w:tcW w:w="1778" w:type="dxa"/>
            <w:gridSpan w:val="2"/>
            <w:tcBorders>
              <w:top w:val="nil"/>
              <w:left w:val="nil"/>
              <w:bottom w:val="nil"/>
              <w:right w:val="nil"/>
            </w:tcBorders>
            <w:shd w:val="clear" w:color="auto" w:fill="auto"/>
            <w:noWrap/>
            <w:vAlign w:val="bottom"/>
            <w:hideMark/>
          </w:tcPr>
          <w:p w14:paraId="41289568" w14:textId="77777777" w:rsidR="00A26190" w:rsidRPr="004F3563" w:rsidRDefault="00A26190" w:rsidP="00CD321D">
            <w:pPr>
              <w:spacing w:before="100" w:beforeAutospacing="1" w:after="100" w:afterAutospacing="1" w:line="240" w:lineRule="auto"/>
              <w:jc w:val="right"/>
            </w:pPr>
            <w:r w:rsidRPr="004F3563">
              <w:t>-0.554735</w:t>
            </w:r>
          </w:p>
        </w:tc>
        <w:tc>
          <w:tcPr>
            <w:tcW w:w="1380" w:type="dxa"/>
            <w:gridSpan w:val="2"/>
            <w:tcBorders>
              <w:top w:val="nil"/>
              <w:left w:val="nil"/>
              <w:bottom w:val="nil"/>
              <w:right w:val="nil"/>
            </w:tcBorders>
            <w:shd w:val="clear" w:color="auto" w:fill="auto"/>
            <w:noWrap/>
            <w:vAlign w:val="bottom"/>
            <w:hideMark/>
          </w:tcPr>
          <w:p w14:paraId="1E2BF606" w14:textId="77777777" w:rsidR="00A26190" w:rsidRPr="004F3563" w:rsidRDefault="00A26190" w:rsidP="00CD321D">
            <w:pPr>
              <w:spacing w:before="100" w:beforeAutospacing="1" w:after="100" w:afterAutospacing="1" w:line="240" w:lineRule="auto"/>
              <w:jc w:val="right"/>
            </w:pPr>
            <w:r w:rsidRPr="004F3563">
              <w:t>0.002755</w:t>
            </w:r>
          </w:p>
        </w:tc>
      </w:tr>
      <w:tr w:rsidR="004F3563" w:rsidRPr="004F3563" w14:paraId="7484466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65EC774" w14:textId="77777777" w:rsidR="00A26190" w:rsidRPr="004F3563" w:rsidRDefault="00A26190" w:rsidP="00A43A4E">
            <w:pPr>
              <w:spacing w:before="100" w:beforeAutospacing="1" w:after="100" w:afterAutospacing="1" w:line="240" w:lineRule="auto"/>
            </w:pPr>
            <w:r w:rsidRPr="004F3563">
              <w:t>Gm5068</w:t>
            </w:r>
          </w:p>
        </w:tc>
        <w:tc>
          <w:tcPr>
            <w:tcW w:w="1778" w:type="dxa"/>
            <w:gridSpan w:val="2"/>
            <w:tcBorders>
              <w:top w:val="nil"/>
              <w:left w:val="nil"/>
              <w:bottom w:val="nil"/>
              <w:right w:val="nil"/>
            </w:tcBorders>
            <w:shd w:val="clear" w:color="auto" w:fill="auto"/>
            <w:noWrap/>
            <w:vAlign w:val="bottom"/>
            <w:hideMark/>
          </w:tcPr>
          <w:p w14:paraId="4C55AA73" w14:textId="77777777" w:rsidR="00A26190" w:rsidRPr="004F3563" w:rsidRDefault="00A26190" w:rsidP="00CD321D">
            <w:pPr>
              <w:spacing w:before="100" w:beforeAutospacing="1" w:after="100" w:afterAutospacing="1" w:line="240" w:lineRule="auto"/>
              <w:jc w:val="right"/>
            </w:pPr>
            <w:r w:rsidRPr="004F3563">
              <w:t>-0.599657</w:t>
            </w:r>
          </w:p>
        </w:tc>
        <w:tc>
          <w:tcPr>
            <w:tcW w:w="1380" w:type="dxa"/>
            <w:gridSpan w:val="2"/>
            <w:tcBorders>
              <w:top w:val="nil"/>
              <w:left w:val="nil"/>
              <w:bottom w:val="nil"/>
              <w:right w:val="nil"/>
            </w:tcBorders>
            <w:shd w:val="clear" w:color="auto" w:fill="auto"/>
            <w:noWrap/>
            <w:vAlign w:val="bottom"/>
            <w:hideMark/>
          </w:tcPr>
          <w:p w14:paraId="3A20B973" w14:textId="77777777" w:rsidR="00A26190" w:rsidRPr="004F3563" w:rsidRDefault="00A26190" w:rsidP="00CD321D">
            <w:pPr>
              <w:spacing w:before="100" w:beforeAutospacing="1" w:after="100" w:afterAutospacing="1" w:line="240" w:lineRule="auto"/>
              <w:jc w:val="right"/>
            </w:pPr>
            <w:r w:rsidRPr="004F3563">
              <w:t>0.002791</w:t>
            </w:r>
          </w:p>
        </w:tc>
      </w:tr>
      <w:tr w:rsidR="004F3563" w:rsidRPr="004F3563" w14:paraId="2B9A5C9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FAC7BF5" w14:textId="77777777" w:rsidR="00A26190" w:rsidRPr="004F3563" w:rsidRDefault="00A26190" w:rsidP="00A43A4E">
            <w:pPr>
              <w:spacing w:before="100" w:beforeAutospacing="1" w:after="100" w:afterAutospacing="1" w:line="240" w:lineRule="auto"/>
            </w:pPr>
            <w:r w:rsidRPr="004F3563">
              <w:t>Acnat1</w:t>
            </w:r>
          </w:p>
        </w:tc>
        <w:tc>
          <w:tcPr>
            <w:tcW w:w="1778" w:type="dxa"/>
            <w:gridSpan w:val="2"/>
            <w:tcBorders>
              <w:top w:val="nil"/>
              <w:left w:val="nil"/>
              <w:bottom w:val="nil"/>
              <w:right w:val="nil"/>
            </w:tcBorders>
            <w:shd w:val="clear" w:color="auto" w:fill="auto"/>
            <w:noWrap/>
            <w:vAlign w:val="bottom"/>
            <w:hideMark/>
          </w:tcPr>
          <w:p w14:paraId="149A21EF" w14:textId="77777777" w:rsidR="00A26190" w:rsidRPr="004F3563" w:rsidRDefault="00A26190" w:rsidP="00CD321D">
            <w:pPr>
              <w:spacing w:before="100" w:beforeAutospacing="1" w:after="100" w:afterAutospacing="1" w:line="240" w:lineRule="auto"/>
              <w:jc w:val="right"/>
            </w:pPr>
            <w:r w:rsidRPr="004F3563">
              <w:t>0.426564</w:t>
            </w:r>
          </w:p>
        </w:tc>
        <w:tc>
          <w:tcPr>
            <w:tcW w:w="1380" w:type="dxa"/>
            <w:gridSpan w:val="2"/>
            <w:tcBorders>
              <w:top w:val="nil"/>
              <w:left w:val="nil"/>
              <w:bottom w:val="nil"/>
              <w:right w:val="nil"/>
            </w:tcBorders>
            <w:shd w:val="clear" w:color="auto" w:fill="auto"/>
            <w:noWrap/>
            <w:vAlign w:val="bottom"/>
            <w:hideMark/>
          </w:tcPr>
          <w:p w14:paraId="174E81E5" w14:textId="77777777" w:rsidR="00A26190" w:rsidRPr="004F3563" w:rsidRDefault="00A26190" w:rsidP="00CD321D">
            <w:pPr>
              <w:spacing w:before="100" w:beforeAutospacing="1" w:after="100" w:afterAutospacing="1" w:line="240" w:lineRule="auto"/>
              <w:jc w:val="right"/>
            </w:pPr>
            <w:r w:rsidRPr="004F3563">
              <w:t>0.002838</w:t>
            </w:r>
          </w:p>
        </w:tc>
      </w:tr>
      <w:tr w:rsidR="004F3563" w:rsidRPr="004F3563" w14:paraId="6C5EF83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4852D3F" w14:textId="77777777" w:rsidR="00A26190" w:rsidRPr="004F3563" w:rsidRDefault="00A26190" w:rsidP="00A43A4E">
            <w:pPr>
              <w:spacing w:before="100" w:beforeAutospacing="1" w:after="100" w:afterAutospacing="1" w:line="240" w:lineRule="auto"/>
            </w:pPr>
            <w:r w:rsidRPr="004F3563">
              <w:t>Olfr1321</w:t>
            </w:r>
          </w:p>
        </w:tc>
        <w:tc>
          <w:tcPr>
            <w:tcW w:w="1778" w:type="dxa"/>
            <w:gridSpan w:val="2"/>
            <w:tcBorders>
              <w:top w:val="nil"/>
              <w:left w:val="nil"/>
              <w:bottom w:val="nil"/>
              <w:right w:val="nil"/>
            </w:tcBorders>
            <w:shd w:val="clear" w:color="auto" w:fill="auto"/>
            <w:noWrap/>
            <w:vAlign w:val="bottom"/>
            <w:hideMark/>
          </w:tcPr>
          <w:p w14:paraId="114744CD" w14:textId="77777777" w:rsidR="00A26190" w:rsidRPr="004F3563" w:rsidRDefault="00A26190" w:rsidP="00CD321D">
            <w:pPr>
              <w:spacing w:before="100" w:beforeAutospacing="1" w:after="100" w:afterAutospacing="1" w:line="240" w:lineRule="auto"/>
              <w:jc w:val="right"/>
            </w:pPr>
            <w:r w:rsidRPr="004F3563">
              <w:t>0.458049</w:t>
            </w:r>
          </w:p>
        </w:tc>
        <w:tc>
          <w:tcPr>
            <w:tcW w:w="1380" w:type="dxa"/>
            <w:gridSpan w:val="2"/>
            <w:tcBorders>
              <w:top w:val="nil"/>
              <w:left w:val="nil"/>
              <w:bottom w:val="nil"/>
              <w:right w:val="nil"/>
            </w:tcBorders>
            <w:shd w:val="clear" w:color="auto" w:fill="auto"/>
            <w:noWrap/>
            <w:vAlign w:val="bottom"/>
            <w:hideMark/>
          </w:tcPr>
          <w:p w14:paraId="079E8326" w14:textId="77777777" w:rsidR="00A26190" w:rsidRPr="004F3563" w:rsidRDefault="00A26190" w:rsidP="00CD321D">
            <w:pPr>
              <w:spacing w:before="100" w:beforeAutospacing="1" w:after="100" w:afterAutospacing="1" w:line="240" w:lineRule="auto"/>
              <w:jc w:val="right"/>
            </w:pPr>
            <w:r w:rsidRPr="004F3563">
              <w:t>0.002874</w:t>
            </w:r>
          </w:p>
        </w:tc>
      </w:tr>
      <w:tr w:rsidR="004F3563" w:rsidRPr="004F3563" w14:paraId="7636079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55AB41A" w14:textId="77777777" w:rsidR="00A26190" w:rsidRPr="004F3563" w:rsidRDefault="00A26190" w:rsidP="00A43A4E">
            <w:pPr>
              <w:spacing w:before="100" w:beforeAutospacing="1" w:after="100" w:afterAutospacing="1" w:line="240" w:lineRule="auto"/>
            </w:pPr>
            <w:r w:rsidRPr="004F3563">
              <w:t>Hist2h2be</w:t>
            </w:r>
          </w:p>
        </w:tc>
        <w:tc>
          <w:tcPr>
            <w:tcW w:w="1778" w:type="dxa"/>
            <w:gridSpan w:val="2"/>
            <w:tcBorders>
              <w:top w:val="nil"/>
              <w:left w:val="nil"/>
              <w:bottom w:val="nil"/>
              <w:right w:val="nil"/>
            </w:tcBorders>
            <w:shd w:val="clear" w:color="auto" w:fill="auto"/>
            <w:noWrap/>
            <w:vAlign w:val="bottom"/>
            <w:hideMark/>
          </w:tcPr>
          <w:p w14:paraId="2ADEF22E" w14:textId="77777777" w:rsidR="00A26190" w:rsidRPr="004F3563" w:rsidRDefault="00A26190" w:rsidP="00CD321D">
            <w:pPr>
              <w:spacing w:before="100" w:beforeAutospacing="1" w:after="100" w:afterAutospacing="1" w:line="240" w:lineRule="auto"/>
              <w:jc w:val="right"/>
            </w:pPr>
            <w:r w:rsidRPr="004F3563">
              <w:t>-0.724477</w:t>
            </w:r>
          </w:p>
        </w:tc>
        <w:tc>
          <w:tcPr>
            <w:tcW w:w="1380" w:type="dxa"/>
            <w:gridSpan w:val="2"/>
            <w:tcBorders>
              <w:top w:val="nil"/>
              <w:left w:val="nil"/>
              <w:bottom w:val="nil"/>
              <w:right w:val="nil"/>
            </w:tcBorders>
            <w:shd w:val="clear" w:color="auto" w:fill="auto"/>
            <w:noWrap/>
            <w:vAlign w:val="bottom"/>
            <w:hideMark/>
          </w:tcPr>
          <w:p w14:paraId="4EB20F74" w14:textId="77777777" w:rsidR="00A26190" w:rsidRPr="004F3563" w:rsidRDefault="00A26190" w:rsidP="00CD321D">
            <w:pPr>
              <w:spacing w:before="100" w:beforeAutospacing="1" w:after="100" w:afterAutospacing="1" w:line="240" w:lineRule="auto"/>
              <w:jc w:val="right"/>
            </w:pPr>
            <w:r w:rsidRPr="004F3563">
              <w:t>0.002875</w:t>
            </w:r>
          </w:p>
        </w:tc>
      </w:tr>
      <w:tr w:rsidR="004F3563" w:rsidRPr="004F3563" w14:paraId="7403FE2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B43DF5C" w14:textId="77777777" w:rsidR="00A26190" w:rsidRPr="004F3563" w:rsidRDefault="00A26190" w:rsidP="00A43A4E">
            <w:pPr>
              <w:spacing w:before="100" w:beforeAutospacing="1" w:after="100" w:afterAutospacing="1" w:line="240" w:lineRule="auto"/>
            </w:pPr>
            <w:r w:rsidRPr="004F3563">
              <w:t>Olfr414</w:t>
            </w:r>
          </w:p>
        </w:tc>
        <w:tc>
          <w:tcPr>
            <w:tcW w:w="1778" w:type="dxa"/>
            <w:gridSpan w:val="2"/>
            <w:tcBorders>
              <w:top w:val="nil"/>
              <w:left w:val="nil"/>
              <w:bottom w:val="nil"/>
              <w:right w:val="nil"/>
            </w:tcBorders>
            <w:shd w:val="clear" w:color="auto" w:fill="auto"/>
            <w:noWrap/>
            <w:vAlign w:val="bottom"/>
            <w:hideMark/>
          </w:tcPr>
          <w:p w14:paraId="0232E29C" w14:textId="77777777" w:rsidR="00A26190" w:rsidRPr="004F3563" w:rsidRDefault="00A26190" w:rsidP="00CD321D">
            <w:pPr>
              <w:spacing w:before="100" w:beforeAutospacing="1" w:after="100" w:afterAutospacing="1" w:line="240" w:lineRule="auto"/>
              <w:jc w:val="right"/>
            </w:pPr>
            <w:r w:rsidRPr="004F3563">
              <w:t>0.721270</w:t>
            </w:r>
          </w:p>
        </w:tc>
        <w:tc>
          <w:tcPr>
            <w:tcW w:w="1380" w:type="dxa"/>
            <w:gridSpan w:val="2"/>
            <w:tcBorders>
              <w:top w:val="nil"/>
              <w:left w:val="nil"/>
              <w:bottom w:val="nil"/>
              <w:right w:val="nil"/>
            </w:tcBorders>
            <w:shd w:val="clear" w:color="auto" w:fill="auto"/>
            <w:noWrap/>
            <w:vAlign w:val="bottom"/>
            <w:hideMark/>
          </w:tcPr>
          <w:p w14:paraId="0FE7541D" w14:textId="77777777" w:rsidR="00A26190" w:rsidRPr="004F3563" w:rsidRDefault="00A26190" w:rsidP="00CD321D">
            <w:pPr>
              <w:spacing w:before="100" w:beforeAutospacing="1" w:after="100" w:afterAutospacing="1" w:line="240" w:lineRule="auto"/>
              <w:jc w:val="right"/>
            </w:pPr>
            <w:r w:rsidRPr="004F3563">
              <w:t>0.002977</w:t>
            </w:r>
          </w:p>
        </w:tc>
      </w:tr>
      <w:tr w:rsidR="004F3563" w:rsidRPr="004F3563" w14:paraId="4EB090D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F1D5A56" w14:textId="77777777" w:rsidR="00A26190" w:rsidRPr="004F3563" w:rsidRDefault="00A26190" w:rsidP="00A43A4E">
            <w:pPr>
              <w:spacing w:before="100" w:beforeAutospacing="1" w:after="100" w:afterAutospacing="1" w:line="240" w:lineRule="auto"/>
            </w:pPr>
            <w:r w:rsidRPr="004F3563">
              <w:t>Gm15867</w:t>
            </w:r>
          </w:p>
        </w:tc>
        <w:tc>
          <w:tcPr>
            <w:tcW w:w="1778" w:type="dxa"/>
            <w:gridSpan w:val="2"/>
            <w:tcBorders>
              <w:top w:val="nil"/>
              <w:left w:val="nil"/>
              <w:bottom w:val="nil"/>
              <w:right w:val="nil"/>
            </w:tcBorders>
            <w:shd w:val="clear" w:color="auto" w:fill="auto"/>
            <w:noWrap/>
            <w:vAlign w:val="bottom"/>
            <w:hideMark/>
          </w:tcPr>
          <w:p w14:paraId="3CBB54E2" w14:textId="77777777" w:rsidR="00A26190" w:rsidRPr="004F3563" w:rsidRDefault="00A26190" w:rsidP="00CD321D">
            <w:pPr>
              <w:spacing w:before="100" w:beforeAutospacing="1" w:after="100" w:afterAutospacing="1" w:line="240" w:lineRule="auto"/>
              <w:jc w:val="right"/>
            </w:pPr>
            <w:r w:rsidRPr="004F3563">
              <w:t>0.383957</w:t>
            </w:r>
          </w:p>
        </w:tc>
        <w:tc>
          <w:tcPr>
            <w:tcW w:w="1380" w:type="dxa"/>
            <w:gridSpan w:val="2"/>
            <w:tcBorders>
              <w:top w:val="nil"/>
              <w:left w:val="nil"/>
              <w:bottom w:val="nil"/>
              <w:right w:val="nil"/>
            </w:tcBorders>
            <w:shd w:val="clear" w:color="auto" w:fill="auto"/>
            <w:noWrap/>
            <w:vAlign w:val="bottom"/>
            <w:hideMark/>
          </w:tcPr>
          <w:p w14:paraId="07C72B15" w14:textId="77777777" w:rsidR="00A26190" w:rsidRPr="004F3563" w:rsidRDefault="00A26190" w:rsidP="00CD321D">
            <w:pPr>
              <w:spacing w:before="100" w:beforeAutospacing="1" w:after="100" w:afterAutospacing="1" w:line="240" w:lineRule="auto"/>
              <w:jc w:val="right"/>
            </w:pPr>
            <w:r w:rsidRPr="004F3563">
              <w:t>0.003047</w:t>
            </w:r>
          </w:p>
        </w:tc>
      </w:tr>
      <w:tr w:rsidR="004F3563" w:rsidRPr="004F3563" w14:paraId="164A654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B0F1A50" w14:textId="77777777" w:rsidR="00A26190" w:rsidRPr="004F3563" w:rsidRDefault="00A26190" w:rsidP="00A43A4E">
            <w:pPr>
              <w:spacing w:before="100" w:beforeAutospacing="1" w:after="100" w:afterAutospacing="1" w:line="240" w:lineRule="auto"/>
            </w:pPr>
            <w:r w:rsidRPr="004F3563">
              <w:t>Gm16190</w:t>
            </w:r>
          </w:p>
        </w:tc>
        <w:tc>
          <w:tcPr>
            <w:tcW w:w="1778" w:type="dxa"/>
            <w:gridSpan w:val="2"/>
            <w:tcBorders>
              <w:top w:val="nil"/>
              <w:left w:val="nil"/>
              <w:bottom w:val="nil"/>
              <w:right w:val="nil"/>
            </w:tcBorders>
            <w:shd w:val="clear" w:color="auto" w:fill="auto"/>
            <w:noWrap/>
            <w:vAlign w:val="bottom"/>
            <w:hideMark/>
          </w:tcPr>
          <w:p w14:paraId="5F53D2FF" w14:textId="77777777" w:rsidR="00A26190" w:rsidRPr="004F3563" w:rsidRDefault="00A26190" w:rsidP="00CD321D">
            <w:pPr>
              <w:spacing w:before="100" w:beforeAutospacing="1" w:after="100" w:afterAutospacing="1" w:line="240" w:lineRule="auto"/>
              <w:jc w:val="right"/>
            </w:pPr>
            <w:r w:rsidRPr="004F3563">
              <w:t>0.455406</w:t>
            </w:r>
          </w:p>
        </w:tc>
        <w:tc>
          <w:tcPr>
            <w:tcW w:w="1380" w:type="dxa"/>
            <w:gridSpan w:val="2"/>
            <w:tcBorders>
              <w:top w:val="nil"/>
              <w:left w:val="nil"/>
              <w:bottom w:val="nil"/>
              <w:right w:val="nil"/>
            </w:tcBorders>
            <w:shd w:val="clear" w:color="auto" w:fill="auto"/>
            <w:noWrap/>
            <w:vAlign w:val="bottom"/>
            <w:hideMark/>
          </w:tcPr>
          <w:p w14:paraId="3688FB80" w14:textId="77777777" w:rsidR="00A26190" w:rsidRPr="004F3563" w:rsidRDefault="00A26190" w:rsidP="00CD321D">
            <w:pPr>
              <w:spacing w:before="100" w:beforeAutospacing="1" w:after="100" w:afterAutospacing="1" w:line="240" w:lineRule="auto"/>
              <w:jc w:val="right"/>
            </w:pPr>
            <w:r w:rsidRPr="004F3563">
              <w:t>0.003054</w:t>
            </w:r>
          </w:p>
        </w:tc>
      </w:tr>
      <w:tr w:rsidR="004F3563" w:rsidRPr="004F3563" w14:paraId="662483C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0E75A62" w14:textId="77777777" w:rsidR="00A26190" w:rsidRPr="004F3563" w:rsidRDefault="00A26190" w:rsidP="00A43A4E">
            <w:pPr>
              <w:spacing w:before="100" w:beforeAutospacing="1" w:after="100" w:afterAutospacing="1" w:line="240" w:lineRule="auto"/>
            </w:pPr>
            <w:r w:rsidRPr="004F3563">
              <w:t>F830016D02Rik</w:t>
            </w:r>
          </w:p>
        </w:tc>
        <w:tc>
          <w:tcPr>
            <w:tcW w:w="1778" w:type="dxa"/>
            <w:gridSpan w:val="2"/>
            <w:tcBorders>
              <w:top w:val="nil"/>
              <w:left w:val="nil"/>
              <w:bottom w:val="nil"/>
              <w:right w:val="nil"/>
            </w:tcBorders>
            <w:shd w:val="clear" w:color="auto" w:fill="auto"/>
            <w:noWrap/>
            <w:vAlign w:val="bottom"/>
            <w:hideMark/>
          </w:tcPr>
          <w:p w14:paraId="196A40CE" w14:textId="77777777" w:rsidR="00A26190" w:rsidRPr="004F3563" w:rsidRDefault="00A26190" w:rsidP="00CD321D">
            <w:pPr>
              <w:spacing w:before="100" w:beforeAutospacing="1" w:after="100" w:afterAutospacing="1" w:line="240" w:lineRule="auto"/>
              <w:jc w:val="right"/>
            </w:pPr>
            <w:r w:rsidRPr="004F3563">
              <w:t>-0.607780</w:t>
            </w:r>
          </w:p>
        </w:tc>
        <w:tc>
          <w:tcPr>
            <w:tcW w:w="1380" w:type="dxa"/>
            <w:gridSpan w:val="2"/>
            <w:tcBorders>
              <w:top w:val="nil"/>
              <w:left w:val="nil"/>
              <w:bottom w:val="nil"/>
              <w:right w:val="nil"/>
            </w:tcBorders>
            <w:shd w:val="clear" w:color="auto" w:fill="auto"/>
            <w:noWrap/>
            <w:vAlign w:val="bottom"/>
            <w:hideMark/>
          </w:tcPr>
          <w:p w14:paraId="3E25112D" w14:textId="77777777" w:rsidR="00A26190" w:rsidRPr="004F3563" w:rsidRDefault="00A26190" w:rsidP="00CD321D">
            <w:pPr>
              <w:spacing w:before="100" w:beforeAutospacing="1" w:after="100" w:afterAutospacing="1" w:line="240" w:lineRule="auto"/>
              <w:jc w:val="right"/>
            </w:pPr>
            <w:r w:rsidRPr="004F3563">
              <w:t>0.003086</w:t>
            </w:r>
          </w:p>
        </w:tc>
      </w:tr>
      <w:tr w:rsidR="004F3563" w:rsidRPr="004F3563" w14:paraId="146B093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A4A8144" w14:textId="77777777" w:rsidR="00A26190" w:rsidRPr="004F3563" w:rsidRDefault="00A26190" w:rsidP="00A43A4E">
            <w:pPr>
              <w:spacing w:before="100" w:beforeAutospacing="1" w:after="100" w:afterAutospacing="1" w:line="240" w:lineRule="auto"/>
            </w:pPr>
            <w:r w:rsidRPr="004F3563">
              <w:t>Vmn1r163</w:t>
            </w:r>
          </w:p>
        </w:tc>
        <w:tc>
          <w:tcPr>
            <w:tcW w:w="1778" w:type="dxa"/>
            <w:gridSpan w:val="2"/>
            <w:tcBorders>
              <w:top w:val="nil"/>
              <w:left w:val="nil"/>
              <w:bottom w:val="nil"/>
              <w:right w:val="nil"/>
            </w:tcBorders>
            <w:shd w:val="clear" w:color="auto" w:fill="auto"/>
            <w:noWrap/>
            <w:vAlign w:val="bottom"/>
            <w:hideMark/>
          </w:tcPr>
          <w:p w14:paraId="61429C2D" w14:textId="77777777" w:rsidR="00A26190" w:rsidRPr="004F3563" w:rsidRDefault="00A26190" w:rsidP="00CD321D">
            <w:pPr>
              <w:spacing w:before="100" w:beforeAutospacing="1" w:after="100" w:afterAutospacing="1" w:line="240" w:lineRule="auto"/>
              <w:jc w:val="right"/>
            </w:pPr>
            <w:r w:rsidRPr="004F3563">
              <w:t>0.422622</w:t>
            </w:r>
          </w:p>
        </w:tc>
        <w:tc>
          <w:tcPr>
            <w:tcW w:w="1380" w:type="dxa"/>
            <w:gridSpan w:val="2"/>
            <w:tcBorders>
              <w:top w:val="nil"/>
              <w:left w:val="nil"/>
              <w:bottom w:val="nil"/>
              <w:right w:val="nil"/>
            </w:tcBorders>
            <w:shd w:val="clear" w:color="auto" w:fill="auto"/>
            <w:noWrap/>
            <w:vAlign w:val="bottom"/>
            <w:hideMark/>
          </w:tcPr>
          <w:p w14:paraId="08604964" w14:textId="77777777" w:rsidR="00A26190" w:rsidRPr="004F3563" w:rsidRDefault="00A26190" w:rsidP="00CD321D">
            <w:pPr>
              <w:spacing w:before="100" w:beforeAutospacing="1" w:after="100" w:afterAutospacing="1" w:line="240" w:lineRule="auto"/>
              <w:jc w:val="right"/>
            </w:pPr>
            <w:r w:rsidRPr="004F3563">
              <w:t>0.003095</w:t>
            </w:r>
          </w:p>
        </w:tc>
      </w:tr>
      <w:tr w:rsidR="004F3563" w:rsidRPr="004F3563" w14:paraId="2AD6B96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06EABE8" w14:textId="77777777" w:rsidR="00A26190" w:rsidRPr="004F3563" w:rsidRDefault="00A26190" w:rsidP="00A43A4E">
            <w:pPr>
              <w:spacing w:before="100" w:beforeAutospacing="1" w:after="100" w:afterAutospacing="1" w:line="240" w:lineRule="auto"/>
            </w:pPr>
            <w:r w:rsidRPr="004F3563">
              <w:t>Gm14007</w:t>
            </w:r>
          </w:p>
        </w:tc>
        <w:tc>
          <w:tcPr>
            <w:tcW w:w="1778" w:type="dxa"/>
            <w:gridSpan w:val="2"/>
            <w:tcBorders>
              <w:top w:val="nil"/>
              <w:left w:val="nil"/>
              <w:bottom w:val="nil"/>
              <w:right w:val="nil"/>
            </w:tcBorders>
            <w:shd w:val="clear" w:color="auto" w:fill="auto"/>
            <w:noWrap/>
            <w:vAlign w:val="bottom"/>
            <w:hideMark/>
          </w:tcPr>
          <w:p w14:paraId="79FDABA9" w14:textId="77777777" w:rsidR="00A26190" w:rsidRPr="004F3563" w:rsidRDefault="00A26190" w:rsidP="00CD321D">
            <w:pPr>
              <w:spacing w:before="100" w:beforeAutospacing="1" w:after="100" w:afterAutospacing="1" w:line="240" w:lineRule="auto"/>
              <w:jc w:val="right"/>
            </w:pPr>
            <w:r w:rsidRPr="004F3563">
              <w:t>-0.661797</w:t>
            </w:r>
          </w:p>
        </w:tc>
        <w:tc>
          <w:tcPr>
            <w:tcW w:w="1380" w:type="dxa"/>
            <w:gridSpan w:val="2"/>
            <w:tcBorders>
              <w:top w:val="nil"/>
              <w:left w:val="nil"/>
              <w:bottom w:val="nil"/>
              <w:right w:val="nil"/>
            </w:tcBorders>
            <w:shd w:val="clear" w:color="auto" w:fill="auto"/>
            <w:noWrap/>
            <w:vAlign w:val="bottom"/>
            <w:hideMark/>
          </w:tcPr>
          <w:p w14:paraId="6A7D3844" w14:textId="77777777" w:rsidR="00A26190" w:rsidRPr="004F3563" w:rsidRDefault="00A26190" w:rsidP="00CD321D">
            <w:pPr>
              <w:spacing w:before="100" w:beforeAutospacing="1" w:after="100" w:afterAutospacing="1" w:line="240" w:lineRule="auto"/>
              <w:jc w:val="right"/>
            </w:pPr>
            <w:r w:rsidRPr="004F3563">
              <w:t>0.003103</w:t>
            </w:r>
          </w:p>
        </w:tc>
      </w:tr>
      <w:tr w:rsidR="004F3563" w:rsidRPr="004F3563" w14:paraId="1B56F42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76DD1AA" w14:textId="77777777" w:rsidR="00A26190" w:rsidRPr="004F3563" w:rsidRDefault="00A26190" w:rsidP="00A43A4E">
            <w:pPr>
              <w:spacing w:before="100" w:beforeAutospacing="1" w:after="100" w:afterAutospacing="1" w:line="240" w:lineRule="auto"/>
            </w:pPr>
            <w:r w:rsidRPr="004F3563">
              <w:t>Gm14283</w:t>
            </w:r>
          </w:p>
        </w:tc>
        <w:tc>
          <w:tcPr>
            <w:tcW w:w="1778" w:type="dxa"/>
            <w:gridSpan w:val="2"/>
            <w:tcBorders>
              <w:top w:val="nil"/>
              <w:left w:val="nil"/>
              <w:bottom w:val="nil"/>
              <w:right w:val="nil"/>
            </w:tcBorders>
            <w:shd w:val="clear" w:color="auto" w:fill="auto"/>
            <w:noWrap/>
            <w:vAlign w:val="bottom"/>
            <w:hideMark/>
          </w:tcPr>
          <w:p w14:paraId="1B113A77" w14:textId="77777777" w:rsidR="00A26190" w:rsidRPr="004F3563" w:rsidRDefault="00A26190" w:rsidP="00CD321D">
            <w:pPr>
              <w:spacing w:before="100" w:beforeAutospacing="1" w:after="100" w:afterAutospacing="1" w:line="240" w:lineRule="auto"/>
              <w:jc w:val="right"/>
            </w:pPr>
            <w:r w:rsidRPr="004F3563">
              <w:t>-0.447677</w:t>
            </w:r>
          </w:p>
        </w:tc>
        <w:tc>
          <w:tcPr>
            <w:tcW w:w="1380" w:type="dxa"/>
            <w:gridSpan w:val="2"/>
            <w:tcBorders>
              <w:top w:val="nil"/>
              <w:left w:val="nil"/>
              <w:bottom w:val="nil"/>
              <w:right w:val="nil"/>
            </w:tcBorders>
            <w:shd w:val="clear" w:color="auto" w:fill="auto"/>
            <w:noWrap/>
            <w:vAlign w:val="bottom"/>
            <w:hideMark/>
          </w:tcPr>
          <w:p w14:paraId="36E268EA" w14:textId="77777777" w:rsidR="00A26190" w:rsidRPr="004F3563" w:rsidRDefault="00A26190" w:rsidP="00CD321D">
            <w:pPr>
              <w:spacing w:before="100" w:beforeAutospacing="1" w:after="100" w:afterAutospacing="1" w:line="240" w:lineRule="auto"/>
              <w:jc w:val="right"/>
            </w:pPr>
            <w:r w:rsidRPr="004F3563">
              <w:t>0.003111</w:t>
            </w:r>
          </w:p>
        </w:tc>
      </w:tr>
      <w:tr w:rsidR="004F3563" w:rsidRPr="004F3563" w14:paraId="5FBD5FD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3A4AFAE" w14:textId="77777777" w:rsidR="00A26190" w:rsidRPr="004F3563" w:rsidRDefault="00A26190" w:rsidP="00A43A4E">
            <w:pPr>
              <w:spacing w:before="100" w:beforeAutospacing="1" w:after="100" w:afterAutospacing="1" w:line="240" w:lineRule="auto"/>
            </w:pPr>
            <w:r w:rsidRPr="004F3563">
              <w:t>Vmn1r227</w:t>
            </w:r>
          </w:p>
        </w:tc>
        <w:tc>
          <w:tcPr>
            <w:tcW w:w="1778" w:type="dxa"/>
            <w:gridSpan w:val="2"/>
            <w:tcBorders>
              <w:top w:val="nil"/>
              <w:left w:val="nil"/>
              <w:bottom w:val="nil"/>
              <w:right w:val="nil"/>
            </w:tcBorders>
            <w:shd w:val="clear" w:color="auto" w:fill="auto"/>
            <w:noWrap/>
            <w:vAlign w:val="bottom"/>
            <w:hideMark/>
          </w:tcPr>
          <w:p w14:paraId="2E383CCE" w14:textId="77777777" w:rsidR="00A26190" w:rsidRPr="004F3563" w:rsidRDefault="00A26190" w:rsidP="00CD321D">
            <w:pPr>
              <w:spacing w:before="100" w:beforeAutospacing="1" w:after="100" w:afterAutospacing="1" w:line="240" w:lineRule="auto"/>
              <w:jc w:val="right"/>
            </w:pPr>
            <w:r w:rsidRPr="004F3563">
              <w:t>-0.475530</w:t>
            </w:r>
          </w:p>
        </w:tc>
        <w:tc>
          <w:tcPr>
            <w:tcW w:w="1380" w:type="dxa"/>
            <w:gridSpan w:val="2"/>
            <w:tcBorders>
              <w:top w:val="nil"/>
              <w:left w:val="nil"/>
              <w:bottom w:val="nil"/>
              <w:right w:val="nil"/>
            </w:tcBorders>
            <w:shd w:val="clear" w:color="auto" w:fill="auto"/>
            <w:noWrap/>
            <w:vAlign w:val="bottom"/>
            <w:hideMark/>
          </w:tcPr>
          <w:p w14:paraId="7010A5F1" w14:textId="77777777" w:rsidR="00A26190" w:rsidRPr="004F3563" w:rsidRDefault="00A26190" w:rsidP="00CD321D">
            <w:pPr>
              <w:spacing w:before="100" w:beforeAutospacing="1" w:after="100" w:afterAutospacing="1" w:line="240" w:lineRule="auto"/>
              <w:jc w:val="right"/>
            </w:pPr>
            <w:r w:rsidRPr="004F3563">
              <w:t>0.003147</w:t>
            </w:r>
          </w:p>
        </w:tc>
      </w:tr>
      <w:tr w:rsidR="004F3563" w:rsidRPr="004F3563" w14:paraId="71C3303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F5A0E33" w14:textId="77777777" w:rsidR="00A26190" w:rsidRPr="004F3563" w:rsidRDefault="00A26190" w:rsidP="00A43A4E">
            <w:pPr>
              <w:spacing w:before="100" w:beforeAutospacing="1" w:after="100" w:afterAutospacing="1" w:line="240" w:lineRule="auto"/>
            </w:pPr>
            <w:r w:rsidRPr="004F3563">
              <w:t>Gm14810</w:t>
            </w:r>
          </w:p>
        </w:tc>
        <w:tc>
          <w:tcPr>
            <w:tcW w:w="1778" w:type="dxa"/>
            <w:gridSpan w:val="2"/>
            <w:tcBorders>
              <w:top w:val="nil"/>
              <w:left w:val="nil"/>
              <w:bottom w:val="nil"/>
              <w:right w:val="nil"/>
            </w:tcBorders>
            <w:shd w:val="clear" w:color="auto" w:fill="auto"/>
            <w:noWrap/>
            <w:vAlign w:val="bottom"/>
            <w:hideMark/>
          </w:tcPr>
          <w:p w14:paraId="316B69E6" w14:textId="77777777" w:rsidR="00A26190" w:rsidRPr="004F3563" w:rsidRDefault="00A26190" w:rsidP="00CD321D">
            <w:pPr>
              <w:spacing w:before="100" w:beforeAutospacing="1" w:after="100" w:afterAutospacing="1" w:line="240" w:lineRule="auto"/>
              <w:jc w:val="right"/>
            </w:pPr>
            <w:r w:rsidRPr="004F3563">
              <w:t>0.580663</w:t>
            </w:r>
          </w:p>
        </w:tc>
        <w:tc>
          <w:tcPr>
            <w:tcW w:w="1380" w:type="dxa"/>
            <w:gridSpan w:val="2"/>
            <w:tcBorders>
              <w:top w:val="nil"/>
              <w:left w:val="nil"/>
              <w:bottom w:val="nil"/>
              <w:right w:val="nil"/>
            </w:tcBorders>
            <w:shd w:val="clear" w:color="auto" w:fill="auto"/>
            <w:noWrap/>
            <w:vAlign w:val="bottom"/>
            <w:hideMark/>
          </w:tcPr>
          <w:p w14:paraId="2C515611" w14:textId="77777777" w:rsidR="00A26190" w:rsidRPr="004F3563" w:rsidRDefault="00A26190" w:rsidP="00CD321D">
            <w:pPr>
              <w:spacing w:before="100" w:beforeAutospacing="1" w:after="100" w:afterAutospacing="1" w:line="240" w:lineRule="auto"/>
              <w:jc w:val="right"/>
            </w:pPr>
            <w:r w:rsidRPr="004F3563">
              <w:t>0.003149</w:t>
            </w:r>
          </w:p>
        </w:tc>
      </w:tr>
      <w:tr w:rsidR="004F3563" w:rsidRPr="004F3563" w14:paraId="42DE3B1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141414B" w14:textId="77777777" w:rsidR="00A26190" w:rsidRPr="004F3563" w:rsidRDefault="00A26190" w:rsidP="00A43A4E">
            <w:pPr>
              <w:spacing w:before="100" w:beforeAutospacing="1" w:after="100" w:afterAutospacing="1" w:line="240" w:lineRule="auto"/>
            </w:pPr>
            <w:r w:rsidRPr="004F3563">
              <w:t>Olfr94</w:t>
            </w:r>
          </w:p>
        </w:tc>
        <w:tc>
          <w:tcPr>
            <w:tcW w:w="1778" w:type="dxa"/>
            <w:gridSpan w:val="2"/>
            <w:tcBorders>
              <w:top w:val="nil"/>
              <w:left w:val="nil"/>
              <w:bottom w:val="nil"/>
              <w:right w:val="nil"/>
            </w:tcBorders>
            <w:shd w:val="clear" w:color="auto" w:fill="auto"/>
            <w:noWrap/>
            <w:vAlign w:val="bottom"/>
            <w:hideMark/>
          </w:tcPr>
          <w:p w14:paraId="4F7B6526" w14:textId="77777777" w:rsidR="00A26190" w:rsidRPr="004F3563" w:rsidRDefault="00A26190" w:rsidP="00CD321D">
            <w:pPr>
              <w:spacing w:before="100" w:beforeAutospacing="1" w:after="100" w:afterAutospacing="1" w:line="240" w:lineRule="auto"/>
              <w:jc w:val="right"/>
            </w:pPr>
            <w:r w:rsidRPr="004F3563">
              <w:t>-0.627733</w:t>
            </w:r>
          </w:p>
        </w:tc>
        <w:tc>
          <w:tcPr>
            <w:tcW w:w="1380" w:type="dxa"/>
            <w:gridSpan w:val="2"/>
            <w:tcBorders>
              <w:top w:val="nil"/>
              <w:left w:val="nil"/>
              <w:bottom w:val="nil"/>
              <w:right w:val="nil"/>
            </w:tcBorders>
            <w:shd w:val="clear" w:color="auto" w:fill="auto"/>
            <w:noWrap/>
            <w:vAlign w:val="bottom"/>
            <w:hideMark/>
          </w:tcPr>
          <w:p w14:paraId="5566EC0D" w14:textId="77777777" w:rsidR="00A26190" w:rsidRPr="004F3563" w:rsidRDefault="00A26190" w:rsidP="00CD321D">
            <w:pPr>
              <w:spacing w:before="100" w:beforeAutospacing="1" w:after="100" w:afterAutospacing="1" w:line="240" w:lineRule="auto"/>
              <w:jc w:val="right"/>
            </w:pPr>
            <w:r w:rsidRPr="004F3563">
              <w:t>0.003182</w:t>
            </w:r>
          </w:p>
        </w:tc>
      </w:tr>
      <w:tr w:rsidR="004F3563" w:rsidRPr="004F3563" w14:paraId="69A3729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48E7F5E" w14:textId="77777777" w:rsidR="00A26190" w:rsidRPr="004F3563" w:rsidRDefault="00A26190" w:rsidP="00A43A4E">
            <w:pPr>
              <w:spacing w:before="100" w:beforeAutospacing="1" w:after="100" w:afterAutospacing="1" w:line="240" w:lineRule="auto"/>
            </w:pPr>
            <w:r w:rsidRPr="004F3563">
              <w:t>Pof1b</w:t>
            </w:r>
          </w:p>
        </w:tc>
        <w:tc>
          <w:tcPr>
            <w:tcW w:w="1778" w:type="dxa"/>
            <w:gridSpan w:val="2"/>
            <w:tcBorders>
              <w:top w:val="nil"/>
              <w:left w:val="nil"/>
              <w:bottom w:val="nil"/>
              <w:right w:val="nil"/>
            </w:tcBorders>
            <w:shd w:val="clear" w:color="auto" w:fill="auto"/>
            <w:noWrap/>
            <w:vAlign w:val="bottom"/>
            <w:hideMark/>
          </w:tcPr>
          <w:p w14:paraId="23D6542F" w14:textId="77777777" w:rsidR="00A26190" w:rsidRPr="004F3563" w:rsidRDefault="00A26190" w:rsidP="00CD321D">
            <w:pPr>
              <w:spacing w:before="100" w:beforeAutospacing="1" w:after="100" w:afterAutospacing="1" w:line="240" w:lineRule="auto"/>
              <w:jc w:val="right"/>
            </w:pPr>
            <w:r w:rsidRPr="004F3563">
              <w:t>-0.571790</w:t>
            </w:r>
          </w:p>
        </w:tc>
        <w:tc>
          <w:tcPr>
            <w:tcW w:w="1380" w:type="dxa"/>
            <w:gridSpan w:val="2"/>
            <w:tcBorders>
              <w:top w:val="nil"/>
              <w:left w:val="nil"/>
              <w:bottom w:val="nil"/>
              <w:right w:val="nil"/>
            </w:tcBorders>
            <w:shd w:val="clear" w:color="auto" w:fill="auto"/>
            <w:noWrap/>
            <w:vAlign w:val="bottom"/>
            <w:hideMark/>
          </w:tcPr>
          <w:p w14:paraId="708B4248" w14:textId="77777777" w:rsidR="00A26190" w:rsidRPr="004F3563" w:rsidRDefault="00A26190" w:rsidP="00CD321D">
            <w:pPr>
              <w:spacing w:before="100" w:beforeAutospacing="1" w:after="100" w:afterAutospacing="1" w:line="240" w:lineRule="auto"/>
              <w:jc w:val="right"/>
            </w:pPr>
            <w:r w:rsidRPr="004F3563">
              <w:t>0.003184</w:t>
            </w:r>
          </w:p>
        </w:tc>
      </w:tr>
      <w:tr w:rsidR="004F3563" w:rsidRPr="004F3563" w14:paraId="3058A8F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E11266E" w14:textId="77777777" w:rsidR="00A26190" w:rsidRPr="004F3563" w:rsidRDefault="00A26190" w:rsidP="00A43A4E">
            <w:pPr>
              <w:spacing w:before="100" w:beforeAutospacing="1" w:after="100" w:afterAutospacing="1" w:line="240" w:lineRule="auto"/>
            </w:pPr>
            <w:r w:rsidRPr="004F3563">
              <w:t>Gm12414</w:t>
            </w:r>
          </w:p>
        </w:tc>
        <w:tc>
          <w:tcPr>
            <w:tcW w:w="1778" w:type="dxa"/>
            <w:gridSpan w:val="2"/>
            <w:tcBorders>
              <w:top w:val="nil"/>
              <w:left w:val="nil"/>
              <w:bottom w:val="nil"/>
              <w:right w:val="nil"/>
            </w:tcBorders>
            <w:shd w:val="clear" w:color="auto" w:fill="auto"/>
            <w:noWrap/>
            <w:vAlign w:val="bottom"/>
            <w:hideMark/>
          </w:tcPr>
          <w:p w14:paraId="3129FE1E" w14:textId="77777777" w:rsidR="00A26190" w:rsidRPr="004F3563" w:rsidRDefault="00A26190" w:rsidP="00CD321D">
            <w:pPr>
              <w:spacing w:before="100" w:beforeAutospacing="1" w:after="100" w:afterAutospacing="1" w:line="240" w:lineRule="auto"/>
              <w:jc w:val="right"/>
            </w:pPr>
            <w:r w:rsidRPr="004F3563">
              <w:t>0.405457</w:t>
            </w:r>
          </w:p>
        </w:tc>
        <w:tc>
          <w:tcPr>
            <w:tcW w:w="1380" w:type="dxa"/>
            <w:gridSpan w:val="2"/>
            <w:tcBorders>
              <w:top w:val="nil"/>
              <w:left w:val="nil"/>
              <w:bottom w:val="nil"/>
              <w:right w:val="nil"/>
            </w:tcBorders>
            <w:shd w:val="clear" w:color="auto" w:fill="auto"/>
            <w:noWrap/>
            <w:vAlign w:val="bottom"/>
            <w:hideMark/>
          </w:tcPr>
          <w:p w14:paraId="0B779DD4" w14:textId="77777777" w:rsidR="00A26190" w:rsidRPr="004F3563" w:rsidRDefault="00A26190" w:rsidP="00CD321D">
            <w:pPr>
              <w:spacing w:before="100" w:beforeAutospacing="1" w:after="100" w:afterAutospacing="1" w:line="240" w:lineRule="auto"/>
              <w:jc w:val="right"/>
            </w:pPr>
            <w:r w:rsidRPr="004F3563">
              <w:t>0.003217</w:t>
            </w:r>
          </w:p>
        </w:tc>
      </w:tr>
      <w:tr w:rsidR="004F3563" w:rsidRPr="004F3563" w14:paraId="0B1AEC7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322339F" w14:textId="77777777" w:rsidR="00A26190" w:rsidRPr="004F3563" w:rsidRDefault="00A26190" w:rsidP="00A43A4E">
            <w:pPr>
              <w:spacing w:before="100" w:beforeAutospacing="1" w:after="100" w:afterAutospacing="1" w:line="240" w:lineRule="auto"/>
            </w:pPr>
            <w:r w:rsidRPr="004F3563">
              <w:t>Gm13103</w:t>
            </w:r>
          </w:p>
        </w:tc>
        <w:tc>
          <w:tcPr>
            <w:tcW w:w="1778" w:type="dxa"/>
            <w:gridSpan w:val="2"/>
            <w:tcBorders>
              <w:top w:val="nil"/>
              <w:left w:val="nil"/>
              <w:bottom w:val="nil"/>
              <w:right w:val="nil"/>
            </w:tcBorders>
            <w:shd w:val="clear" w:color="auto" w:fill="auto"/>
            <w:noWrap/>
            <w:vAlign w:val="bottom"/>
            <w:hideMark/>
          </w:tcPr>
          <w:p w14:paraId="733379EB" w14:textId="77777777" w:rsidR="00A26190" w:rsidRPr="004F3563" w:rsidRDefault="00A26190" w:rsidP="00CD321D">
            <w:pPr>
              <w:spacing w:before="100" w:beforeAutospacing="1" w:after="100" w:afterAutospacing="1" w:line="240" w:lineRule="auto"/>
              <w:jc w:val="right"/>
            </w:pPr>
            <w:r w:rsidRPr="004F3563">
              <w:t>0.409127</w:t>
            </w:r>
          </w:p>
        </w:tc>
        <w:tc>
          <w:tcPr>
            <w:tcW w:w="1380" w:type="dxa"/>
            <w:gridSpan w:val="2"/>
            <w:tcBorders>
              <w:top w:val="nil"/>
              <w:left w:val="nil"/>
              <w:bottom w:val="nil"/>
              <w:right w:val="nil"/>
            </w:tcBorders>
            <w:shd w:val="clear" w:color="auto" w:fill="auto"/>
            <w:noWrap/>
            <w:vAlign w:val="bottom"/>
            <w:hideMark/>
          </w:tcPr>
          <w:p w14:paraId="3BEB865A" w14:textId="77777777" w:rsidR="00A26190" w:rsidRPr="004F3563" w:rsidRDefault="00A26190" w:rsidP="00CD321D">
            <w:pPr>
              <w:spacing w:before="100" w:beforeAutospacing="1" w:after="100" w:afterAutospacing="1" w:line="240" w:lineRule="auto"/>
              <w:jc w:val="right"/>
            </w:pPr>
            <w:r w:rsidRPr="004F3563">
              <w:t>0.003248</w:t>
            </w:r>
          </w:p>
        </w:tc>
      </w:tr>
      <w:tr w:rsidR="004F3563" w:rsidRPr="004F3563" w14:paraId="141817E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27EA8CA" w14:textId="77777777" w:rsidR="00A26190" w:rsidRPr="004F3563" w:rsidRDefault="00A26190" w:rsidP="00A43A4E">
            <w:pPr>
              <w:spacing w:before="100" w:beforeAutospacing="1" w:after="100" w:afterAutospacing="1" w:line="240" w:lineRule="auto"/>
            </w:pPr>
            <w:r w:rsidRPr="004F3563">
              <w:t>Gm11959</w:t>
            </w:r>
          </w:p>
        </w:tc>
        <w:tc>
          <w:tcPr>
            <w:tcW w:w="1778" w:type="dxa"/>
            <w:gridSpan w:val="2"/>
            <w:tcBorders>
              <w:top w:val="nil"/>
              <w:left w:val="nil"/>
              <w:bottom w:val="nil"/>
              <w:right w:val="nil"/>
            </w:tcBorders>
            <w:shd w:val="clear" w:color="auto" w:fill="auto"/>
            <w:noWrap/>
            <w:vAlign w:val="bottom"/>
            <w:hideMark/>
          </w:tcPr>
          <w:p w14:paraId="23DB5606" w14:textId="77777777" w:rsidR="00A26190" w:rsidRPr="004F3563" w:rsidRDefault="00A26190" w:rsidP="00CD321D">
            <w:pPr>
              <w:spacing w:before="100" w:beforeAutospacing="1" w:after="100" w:afterAutospacing="1" w:line="240" w:lineRule="auto"/>
              <w:jc w:val="right"/>
            </w:pPr>
            <w:r w:rsidRPr="004F3563">
              <w:t>-0.390906</w:t>
            </w:r>
          </w:p>
        </w:tc>
        <w:tc>
          <w:tcPr>
            <w:tcW w:w="1380" w:type="dxa"/>
            <w:gridSpan w:val="2"/>
            <w:tcBorders>
              <w:top w:val="nil"/>
              <w:left w:val="nil"/>
              <w:bottom w:val="nil"/>
              <w:right w:val="nil"/>
            </w:tcBorders>
            <w:shd w:val="clear" w:color="auto" w:fill="auto"/>
            <w:noWrap/>
            <w:vAlign w:val="bottom"/>
            <w:hideMark/>
          </w:tcPr>
          <w:p w14:paraId="73955244" w14:textId="77777777" w:rsidR="00A26190" w:rsidRPr="004F3563" w:rsidRDefault="00A26190" w:rsidP="00CD321D">
            <w:pPr>
              <w:spacing w:before="100" w:beforeAutospacing="1" w:after="100" w:afterAutospacing="1" w:line="240" w:lineRule="auto"/>
              <w:jc w:val="right"/>
            </w:pPr>
            <w:r w:rsidRPr="004F3563">
              <w:t>0.003363</w:t>
            </w:r>
          </w:p>
        </w:tc>
      </w:tr>
      <w:tr w:rsidR="004F3563" w:rsidRPr="004F3563" w14:paraId="514633B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7B5AA57" w14:textId="77777777" w:rsidR="00A26190" w:rsidRPr="004F3563" w:rsidRDefault="00A26190" w:rsidP="00A43A4E">
            <w:pPr>
              <w:spacing w:before="100" w:beforeAutospacing="1" w:after="100" w:afterAutospacing="1" w:line="240" w:lineRule="auto"/>
            </w:pPr>
            <w:r w:rsidRPr="004F3563">
              <w:t>Gm53</w:t>
            </w:r>
          </w:p>
        </w:tc>
        <w:tc>
          <w:tcPr>
            <w:tcW w:w="1778" w:type="dxa"/>
            <w:gridSpan w:val="2"/>
            <w:tcBorders>
              <w:top w:val="nil"/>
              <w:left w:val="nil"/>
              <w:bottom w:val="nil"/>
              <w:right w:val="nil"/>
            </w:tcBorders>
            <w:shd w:val="clear" w:color="auto" w:fill="auto"/>
            <w:noWrap/>
            <w:vAlign w:val="bottom"/>
            <w:hideMark/>
          </w:tcPr>
          <w:p w14:paraId="74905FED" w14:textId="77777777" w:rsidR="00A26190" w:rsidRPr="004F3563" w:rsidRDefault="00A26190" w:rsidP="00CD321D">
            <w:pPr>
              <w:spacing w:before="100" w:beforeAutospacing="1" w:after="100" w:afterAutospacing="1" w:line="240" w:lineRule="auto"/>
              <w:jc w:val="right"/>
            </w:pPr>
            <w:r w:rsidRPr="004F3563">
              <w:t>0.499557</w:t>
            </w:r>
          </w:p>
        </w:tc>
        <w:tc>
          <w:tcPr>
            <w:tcW w:w="1380" w:type="dxa"/>
            <w:gridSpan w:val="2"/>
            <w:tcBorders>
              <w:top w:val="nil"/>
              <w:left w:val="nil"/>
              <w:bottom w:val="nil"/>
              <w:right w:val="nil"/>
            </w:tcBorders>
            <w:shd w:val="clear" w:color="auto" w:fill="auto"/>
            <w:noWrap/>
            <w:vAlign w:val="bottom"/>
            <w:hideMark/>
          </w:tcPr>
          <w:p w14:paraId="4742BF35" w14:textId="77777777" w:rsidR="00A26190" w:rsidRPr="004F3563" w:rsidRDefault="00A26190" w:rsidP="00CD321D">
            <w:pPr>
              <w:spacing w:before="100" w:beforeAutospacing="1" w:after="100" w:afterAutospacing="1" w:line="240" w:lineRule="auto"/>
              <w:jc w:val="right"/>
            </w:pPr>
            <w:r w:rsidRPr="004F3563">
              <w:t>0.003384</w:t>
            </w:r>
          </w:p>
        </w:tc>
      </w:tr>
      <w:tr w:rsidR="004F3563" w:rsidRPr="004F3563" w14:paraId="040C1FD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5D8EBF8" w14:textId="77777777" w:rsidR="00A26190" w:rsidRPr="004F3563" w:rsidRDefault="00A26190" w:rsidP="00A43A4E">
            <w:pPr>
              <w:spacing w:before="100" w:beforeAutospacing="1" w:after="100" w:afterAutospacing="1" w:line="240" w:lineRule="auto"/>
            </w:pPr>
            <w:r w:rsidRPr="004F3563">
              <w:t>4930556N08Rik</w:t>
            </w:r>
          </w:p>
        </w:tc>
        <w:tc>
          <w:tcPr>
            <w:tcW w:w="1778" w:type="dxa"/>
            <w:gridSpan w:val="2"/>
            <w:tcBorders>
              <w:top w:val="nil"/>
              <w:left w:val="nil"/>
              <w:bottom w:val="nil"/>
              <w:right w:val="nil"/>
            </w:tcBorders>
            <w:shd w:val="clear" w:color="auto" w:fill="auto"/>
            <w:noWrap/>
            <w:vAlign w:val="bottom"/>
            <w:hideMark/>
          </w:tcPr>
          <w:p w14:paraId="2809CB3D" w14:textId="77777777" w:rsidR="00A26190" w:rsidRPr="004F3563" w:rsidRDefault="00A26190" w:rsidP="00CD321D">
            <w:pPr>
              <w:spacing w:before="100" w:beforeAutospacing="1" w:after="100" w:afterAutospacing="1" w:line="240" w:lineRule="auto"/>
              <w:jc w:val="right"/>
            </w:pPr>
            <w:r w:rsidRPr="004F3563">
              <w:t>0.478023</w:t>
            </w:r>
          </w:p>
        </w:tc>
        <w:tc>
          <w:tcPr>
            <w:tcW w:w="1380" w:type="dxa"/>
            <w:gridSpan w:val="2"/>
            <w:tcBorders>
              <w:top w:val="nil"/>
              <w:left w:val="nil"/>
              <w:bottom w:val="nil"/>
              <w:right w:val="nil"/>
            </w:tcBorders>
            <w:shd w:val="clear" w:color="auto" w:fill="auto"/>
            <w:noWrap/>
            <w:vAlign w:val="bottom"/>
            <w:hideMark/>
          </w:tcPr>
          <w:p w14:paraId="12A5B596" w14:textId="77777777" w:rsidR="00A26190" w:rsidRPr="004F3563" w:rsidRDefault="00A26190" w:rsidP="00CD321D">
            <w:pPr>
              <w:spacing w:before="100" w:beforeAutospacing="1" w:after="100" w:afterAutospacing="1" w:line="240" w:lineRule="auto"/>
              <w:jc w:val="right"/>
            </w:pPr>
            <w:r w:rsidRPr="004F3563">
              <w:t>0.003460</w:t>
            </w:r>
          </w:p>
        </w:tc>
      </w:tr>
      <w:tr w:rsidR="004F3563" w:rsidRPr="004F3563" w14:paraId="0CD6DD8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F432D0D" w14:textId="77777777" w:rsidR="00A26190" w:rsidRPr="004F3563" w:rsidRDefault="00A26190" w:rsidP="00A43A4E">
            <w:pPr>
              <w:spacing w:before="100" w:beforeAutospacing="1" w:after="100" w:afterAutospacing="1" w:line="240" w:lineRule="auto"/>
            </w:pPr>
            <w:r w:rsidRPr="004F3563">
              <w:t>1700080N15Rik</w:t>
            </w:r>
          </w:p>
        </w:tc>
        <w:tc>
          <w:tcPr>
            <w:tcW w:w="1778" w:type="dxa"/>
            <w:gridSpan w:val="2"/>
            <w:tcBorders>
              <w:top w:val="nil"/>
              <w:left w:val="nil"/>
              <w:bottom w:val="nil"/>
              <w:right w:val="nil"/>
            </w:tcBorders>
            <w:shd w:val="clear" w:color="auto" w:fill="auto"/>
            <w:noWrap/>
            <w:vAlign w:val="bottom"/>
            <w:hideMark/>
          </w:tcPr>
          <w:p w14:paraId="44C5CB4C" w14:textId="77777777" w:rsidR="00A26190" w:rsidRPr="004F3563" w:rsidRDefault="00A26190" w:rsidP="00CD321D">
            <w:pPr>
              <w:spacing w:before="100" w:beforeAutospacing="1" w:after="100" w:afterAutospacing="1" w:line="240" w:lineRule="auto"/>
              <w:jc w:val="right"/>
            </w:pPr>
            <w:r w:rsidRPr="004F3563">
              <w:t>-0.389284</w:t>
            </w:r>
          </w:p>
        </w:tc>
        <w:tc>
          <w:tcPr>
            <w:tcW w:w="1380" w:type="dxa"/>
            <w:gridSpan w:val="2"/>
            <w:tcBorders>
              <w:top w:val="nil"/>
              <w:left w:val="nil"/>
              <w:bottom w:val="nil"/>
              <w:right w:val="nil"/>
            </w:tcBorders>
            <w:shd w:val="clear" w:color="auto" w:fill="auto"/>
            <w:noWrap/>
            <w:vAlign w:val="bottom"/>
            <w:hideMark/>
          </w:tcPr>
          <w:p w14:paraId="36CA7593" w14:textId="77777777" w:rsidR="00A26190" w:rsidRPr="004F3563" w:rsidRDefault="00A26190" w:rsidP="00CD321D">
            <w:pPr>
              <w:spacing w:before="100" w:beforeAutospacing="1" w:after="100" w:afterAutospacing="1" w:line="240" w:lineRule="auto"/>
              <w:jc w:val="right"/>
            </w:pPr>
            <w:r w:rsidRPr="004F3563">
              <w:t>0.003550</w:t>
            </w:r>
          </w:p>
        </w:tc>
      </w:tr>
      <w:tr w:rsidR="004F3563" w:rsidRPr="004F3563" w14:paraId="2F7BF07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D18EABC" w14:textId="77777777" w:rsidR="00A26190" w:rsidRPr="004F3563" w:rsidRDefault="00A26190" w:rsidP="00A43A4E">
            <w:pPr>
              <w:spacing w:before="100" w:beforeAutospacing="1" w:after="100" w:afterAutospacing="1" w:line="240" w:lineRule="auto"/>
            </w:pPr>
            <w:r w:rsidRPr="004F3563">
              <w:t>Gm16555</w:t>
            </w:r>
          </w:p>
        </w:tc>
        <w:tc>
          <w:tcPr>
            <w:tcW w:w="1778" w:type="dxa"/>
            <w:gridSpan w:val="2"/>
            <w:tcBorders>
              <w:top w:val="nil"/>
              <w:left w:val="nil"/>
              <w:bottom w:val="nil"/>
              <w:right w:val="nil"/>
            </w:tcBorders>
            <w:shd w:val="clear" w:color="auto" w:fill="auto"/>
            <w:noWrap/>
            <w:vAlign w:val="bottom"/>
            <w:hideMark/>
          </w:tcPr>
          <w:p w14:paraId="7B46D618" w14:textId="77777777" w:rsidR="00A26190" w:rsidRPr="004F3563" w:rsidRDefault="00A26190" w:rsidP="00CD321D">
            <w:pPr>
              <w:spacing w:before="100" w:beforeAutospacing="1" w:after="100" w:afterAutospacing="1" w:line="240" w:lineRule="auto"/>
              <w:jc w:val="right"/>
            </w:pPr>
            <w:r w:rsidRPr="004F3563">
              <w:t>0.444767</w:t>
            </w:r>
          </w:p>
        </w:tc>
        <w:tc>
          <w:tcPr>
            <w:tcW w:w="1380" w:type="dxa"/>
            <w:gridSpan w:val="2"/>
            <w:tcBorders>
              <w:top w:val="nil"/>
              <w:left w:val="nil"/>
              <w:bottom w:val="nil"/>
              <w:right w:val="nil"/>
            </w:tcBorders>
            <w:shd w:val="clear" w:color="auto" w:fill="auto"/>
            <w:noWrap/>
            <w:vAlign w:val="bottom"/>
            <w:hideMark/>
          </w:tcPr>
          <w:p w14:paraId="6329C7EE" w14:textId="77777777" w:rsidR="00A26190" w:rsidRPr="004F3563" w:rsidRDefault="00A26190" w:rsidP="00CD321D">
            <w:pPr>
              <w:spacing w:before="100" w:beforeAutospacing="1" w:after="100" w:afterAutospacing="1" w:line="240" w:lineRule="auto"/>
              <w:jc w:val="right"/>
            </w:pPr>
            <w:r w:rsidRPr="004F3563">
              <w:t>0.003559</w:t>
            </w:r>
          </w:p>
        </w:tc>
      </w:tr>
      <w:tr w:rsidR="004F3563" w:rsidRPr="004F3563" w14:paraId="6ACF1C1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BDBB020" w14:textId="77777777" w:rsidR="00A26190" w:rsidRPr="004F3563" w:rsidRDefault="00A26190" w:rsidP="00A43A4E">
            <w:pPr>
              <w:spacing w:before="100" w:beforeAutospacing="1" w:after="100" w:afterAutospacing="1" w:line="240" w:lineRule="auto"/>
            </w:pPr>
            <w:r w:rsidRPr="004F3563">
              <w:t>Gm13924</w:t>
            </w:r>
          </w:p>
        </w:tc>
        <w:tc>
          <w:tcPr>
            <w:tcW w:w="1778" w:type="dxa"/>
            <w:gridSpan w:val="2"/>
            <w:tcBorders>
              <w:top w:val="nil"/>
              <w:left w:val="nil"/>
              <w:bottom w:val="nil"/>
              <w:right w:val="nil"/>
            </w:tcBorders>
            <w:shd w:val="clear" w:color="auto" w:fill="auto"/>
            <w:noWrap/>
            <w:vAlign w:val="bottom"/>
            <w:hideMark/>
          </w:tcPr>
          <w:p w14:paraId="1EBCD6D2" w14:textId="77777777" w:rsidR="00A26190" w:rsidRPr="004F3563" w:rsidRDefault="00A26190" w:rsidP="00CD321D">
            <w:pPr>
              <w:spacing w:before="100" w:beforeAutospacing="1" w:after="100" w:afterAutospacing="1" w:line="240" w:lineRule="auto"/>
              <w:jc w:val="right"/>
            </w:pPr>
            <w:r w:rsidRPr="004F3563">
              <w:t>1.332330</w:t>
            </w:r>
          </w:p>
        </w:tc>
        <w:tc>
          <w:tcPr>
            <w:tcW w:w="1380" w:type="dxa"/>
            <w:gridSpan w:val="2"/>
            <w:tcBorders>
              <w:top w:val="nil"/>
              <w:left w:val="nil"/>
              <w:bottom w:val="nil"/>
              <w:right w:val="nil"/>
            </w:tcBorders>
            <w:shd w:val="clear" w:color="auto" w:fill="auto"/>
            <w:noWrap/>
            <w:vAlign w:val="bottom"/>
            <w:hideMark/>
          </w:tcPr>
          <w:p w14:paraId="66483A0F" w14:textId="77777777" w:rsidR="00A26190" w:rsidRPr="004F3563" w:rsidRDefault="00A26190" w:rsidP="00CD321D">
            <w:pPr>
              <w:spacing w:before="100" w:beforeAutospacing="1" w:after="100" w:afterAutospacing="1" w:line="240" w:lineRule="auto"/>
              <w:jc w:val="right"/>
            </w:pPr>
            <w:r w:rsidRPr="004F3563">
              <w:t>0.003563</w:t>
            </w:r>
          </w:p>
        </w:tc>
      </w:tr>
      <w:tr w:rsidR="004F3563" w:rsidRPr="004F3563" w14:paraId="5C9857B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9726961" w14:textId="77777777" w:rsidR="00A26190" w:rsidRPr="004F3563" w:rsidRDefault="00A26190" w:rsidP="00A43A4E">
            <w:pPr>
              <w:spacing w:before="100" w:beforeAutospacing="1" w:after="100" w:afterAutospacing="1" w:line="240" w:lineRule="auto"/>
            </w:pPr>
            <w:r w:rsidRPr="004F3563">
              <w:t>Olfr9</w:t>
            </w:r>
          </w:p>
        </w:tc>
        <w:tc>
          <w:tcPr>
            <w:tcW w:w="1778" w:type="dxa"/>
            <w:gridSpan w:val="2"/>
            <w:tcBorders>
              <w:top w:val="nil"/>
              <w:left w:val="nil"/>
              <w:bottom w:val="nil"/>
              <w:right w:val="nil"/>
            </w:tcBorders>
            <w:shd w:val="clear" w:color="auto" w:fill="auto"/>
            <w:noWrap/>
            <w:vAlign w:val="bottom"/>
            <w:hideMark/>
          </w:tcPr>
          <w:p w14:paraId="3A248F4F" w14:textId="77777777" w:rsidR="00A26190" w:rsidRPr="004F3563" w:rsidRDefault="00A26190" w:rsidP="00CD321D">
            <w:pPr>
              <w:spacing w:before="100" w:beforeAutospacing="1" w:after="100" w:afterAutospacing="1" w:line="240" w:lineRule="auto"/>
              <w:jc w:val="right"/>
            </w:pPr>
            <w:r w:rsidRPr="004F3563">
              <w:t>0.599323</w:t>
            </w:r>
          </w:p>
        </w:tc>
        <w:tc>
          <w:tcPr>
            <w:tcW w:w="1380" w:type="dxa"/>
            <w:gridSpan w:val="2"/>
            <w:tcBorders>
              <w:top w:val="nil"/>
              <w:left w:val="nil"/>
              <w:bottom w:val="nil"/>
              <w:right w:val="nil"/>
            </w:tcBorders>
            <w:shd w:val="clear" w:color="auto" w:fill="auto"/>
            <w:noWrap/>
            <w:vAlign w:val="bottom"/>
            <w:hideMark/>
          </w:tcPr>
          <w:p w14:paraId="3D45CDC0" w14:textId="77777777" w:rsidR="00A26190" w:rsidRPr="004F3563" w:rsidRDefault="00A26190" w:rsidP="00CD321D">
            <w:pPr>
              <w:spacing w:before="100" w:beforeAutospacing="1" w:after="100" w:afterAutospacing="1" w:line="240" w:lineRule="auto"/>
              <w:jc w:val="right"/>
            </w:pPr>
            <w:r w:rsidRPr="004F3563">
              <w:t>0.003590</w:t>
            </w:r>
          </w:p>
        </w:tc>
      </w:tr>
      <w:tr w:rsidR="004F3563" w:rsidRPr="004F3563" w14:paraId="5643D38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F999CA3" w14:textId="77777777" w:rsidR="00A26190" w:rsidRPr="004F3563" w:rsidRDefault="00A26190" w:rsidP="00A43A4E">
            <w:pPr>
              <w:spacing w:before="100" w:beforeAutospacing="1" w:after="100" w:afterAutospacing="1" w:line="240" w:lineRule="auto"/>
            </w:pPr>
            <w:r w:rsidRPr="004F3563">
              <w:t>Vmn1r76</w:t>
            </w:r>
          </w:p>
        </w:tc>
        <w:tc>
          <w:tcPr>
            <w:tcW w:w="1778" w:type="dxa"/>
            <w:gridSpan w:val="2"/>
            <w:tcBorders>
              <w:top w:val="nil"/>
              <w:left w:val="nil"/>
              <w:bottom w:val="nil"/>
              <w:right w:val="nil"/>
            </w:tcBorders>
            <w:shd w:val="clear" w:color="auto" w:fill="auto"/>
            <w:noWrap/>
            <w:vAlign w:val="bottom"/>
            <w:hideMark/>
          </w:tcPr>
          <w:p w14:paraId="2BC77C79" w14:textId="77777777" w:rsidR="00A26190" w:rsidRPr="004F3563" w:rsidRDefault="00A26190" w:rsidP="00CD321D">
            <w:pPr>
              <w:spacing w:before="100" w:beforeAutospacing="1" w:after="100" w:afterAutospacing="1" w:line="240" w:lineRule="auto"/>
              <w:jc w:val="right"/>
            </w:pPr>
            <w:r w:rsidRPr="004F3563">
              <w:t>0.629513</w:t>
            </w:r>
          </w:p>
        </w:tc>
        <w:tc>
          <w:tcPr>
            <w:tcW w:w="1380" w:type="dxa"/>
            <w:gridSpan w:val="2"/>
            <w:tcBorders>
              <w:top w:val="nil"/>
              <w:left w:val="nil"/>
              <w:bottom w:val="nil"/>
              <w:right w:val="nil"/>
            </w:tcBorders>
            <w:shd w:val="clear" w:color="auto" w:fill="auto"/>
            <w:noWrap/>
            <w:vAlign w:val="bottom"/>
            <w:hideMark/>
          </w:tcPr>
          <w:p w14:paraId="0C9B2C38" w14:textId="77777777" w:rsidR="00A26190" w:rsidRPr="004F3563" w:rsidRDefault="00A26190" w:rsidP="00CD321D">
            <w:pPr>
              <w:spacing w:before="100" w:beforeAutospacing="1" w:after="100" w:afterAutospacing="1" w:line="240" w:lineRule="auto"/>
              <w:jc w:val="right"/>
            </w:pPr>
            <w:r w:rsidRPr="004F3563">
              <w:t>0.003606</w:t>
            </w:r>
          </w:p>
        </w:tc>
      </w:tr>
      <w:tr w:rsidR="004F3563" w:rsidRPr="004F3563" w14:paraId="107135C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24CB673" w14:textId="77777777" w:rsidR="00A26190" w:rsidRPr="004F3563" w:rsidRDefault="00A26190" w:rsidP="00A43A4E">
            <w:pPr>
              <w:spacing w:before="100" w:beforeAutospacing="1" w:after="100" w:afterAutospacing="1" w:line="240" w:lineRule="auto"/>
            </w:pPr>
            <w:proofErr w:type="spellStart"/>
            <w:r w:rsidRPr="004F3563">
              <w:t>Relb</w:t>
            </w:r>
            <w:proofErr w:type="spellEnd"/>
          </w:p>
        </w:tc>
        <w:tc>
          <w:tcPr>
            <w:tcW w:w="1778" w:type="dxa"/>
            <w:gridSpan w:val="2"/>
            <w:tcBorders>
              <w:top w:val="nil"/>
              <w:left w:val="nil"/>
              <w:bottom w:val="nil"/>
              <w:right w:val="nil"/>
            </w:tcBorders>
            <w:shd w:val="clear" w:color="auto" w:fill="auto"/>
            <w:noWrap/>
            <w:vAlign w:val="bottom"/>
            <w:hideMark/>
          </w:tcPr>
          <w:p w14:paraId="5BF88E04" w14:textId="77777777" w:rsidR="00A26190" w:rsidRPr="004F3563" w:rsidRDefault="00A26190" w:rsidP="00CD321D">
            <w:pPr>
              <w:spacing w:before="100" w:beforeAutospacing="1" w:after="100" w:afterAutospacing="1" w:line="240" w:lineRule="auto"/>
              <w:jc w:val="right"/>
            </w:pPr>
            <w:r w:rsidRPr="004F3563">
              <w:t>0.607290</w:t>
            </w:r>
          </w:p>
        </w:tc>
        <w:tc>
          <w:tcPr>
            <w:tcW w:w="1380" w:type="dxa"/>
            <w:gridSpan w:val="2"/>
            <w:tcBorders>
              <w:top w:val="nil"/>
              <w:left w:val="nil"/>
              <w:bottom w:val="nil"/>
              <w:right w:val="nil"/>
            </w:tcBorders>
            <w:shd w:val="clear" w:color="auto" w:fill="auto"/>
            <w:noWrap/>
            <w:vAlign w:val="bottom"/>
            <w:hideMark/>
          </w:tcPr>
          <w:p w14:paraId="4F448769" w14:textId="77777777" w:rsidR="00A26190" w:rsidRPr="004F3563" w:rsidRDefault="00A26190" w:rsidP="00CD321D">
            <w:pPr>
              <w:spacing w:before="100" w:beforeAutospacing="1" w:after="100" w:afterAutospacing="1" w:line="240" w:lineRule="auto"/>
              <w:jc w:val="right"/>
            </w:pPr>
            <w:r w:rsidRPr="004F3563">
              <w:t>0.003627</w:t>
            </w:r>
          </w:p>
        </w:tc>
      </w:tr>
      <w:tr w:rsidR="004F3563" w:rsidRPr="004F3563" w14:paraId="0B7EB82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DD617A1" w14:textId="77777777" w:rsidR="00A26190" w:rsidRPr="004F3563" w:rsidRDefault="00A26190" w:rsidP="00A43A4E">
            <w:pPr>
              <w:spacing w:before="100" w:beforeAutospacing="1" w:after="100" w:afterAutospacing="1" w:line="240" w:lineRule="auto"/>
            </w:pPr>
            <w:r w:rsidRPr="004F3563">
              <w:t>Olfr1206</w:t>
            </w:r>
          </w:p>
        </w:tc>
        <w:tc>
          <w:tcPr>
            <w:tcW w:w="1778" w:type="dxa"/>
            <w:gridSpan w:val="2"/>
            <w:tcBorders>
              <w:top w:val="nil"/>
              <w:left w:val="nil"/>
              <w:bottom w:val="nil"/>
              <w:right w:val="nil"/>
            </w:tcBorders>
            <w:shd w:val="clear" w:color="auto" w:fill="auto"/>
            <w:noWrap/>
            <w:vAlign w:val="bottom"/>
            <w:hideMark/>
          </w:tcPr>
          <w:p w14:paraId="5B0B225E" w14:textId="77777777" w:rsidR="00A26190" w:rsidRPr="004F3563" w:rsidRDefault="00A26190" w:rsidP="00CD321D">
            <w:pPr>
              <w:spacing w:before="100" w:beforeAutospacing="1" w:after="100" w:afterAutospacing="1" w:line="240" w:lineRule="auto"/>
              <w:jc w:val="right"/>
            </w:pPr>
            <w:r w:rsidRPr="004F3563">
              <w:t>-0.682357</w:t>
            </w:r>
          </w:p>
        </w:tc>
        <w:tc>
          <w:tcPr>
            <w:tcW w:w="1380" w:type="dxa"/>
            <w:gridSpan w:val="2"/>
            <w:tcBorders>
              <w:top w:val="nil"/>
              <w:left w:val="nil"/>
              <w:bottom w:val="nil"/>
              <w:right w:val="nil"/>
            </w:tcBorders>
            <w:shd w:val="clear" w:color="auto" w:fill="auto"/>
            <w:noWrap/>
            <w:vAlign w:val="bottom"/>
            <w:hideMark/>
          </w:tcPr>
          <w:p w14:paraId="2B2890BD" w14:textId="77777777" w:rsidR="00A26190" w:rsidRPr="004F3563" w:rsidRDefault="00A26190" w:rsidP="00CD321D">
            <w:pPr>
              <w:spacing w:before="100" w:beforeAutospacing="1" w:after="100" w:afterAutospacing="1" w:line="240" w:lineRule="auto"/>
              <w:jc w:val="right"/>
            </w:pPr>
            <w:r w:rsidRPr="004F3563">
              <w:t>0.003725</w:t>
            </w:r>
          </w:p>
        </w:tc>
      </w:tr>
      <w:tr w:rsidR="004F3563" w:rsidRPr="004F3563" w14:paraId="3CB0E15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838A5F1" w14:textId="77777777" w:rsidR="00A26190" w:rsidRPr="004F3563" w:rsidRDefault="00A26190" w:rsidP="00A43A4E">
            <w:pPr>
              <w:spacing w:before="100" w:beforeAutospacing="1" w:after="100" w:afterAutospacing="1" w:line="240" w:lineRule="auto"/>
            </w:pPr>
            <w:r w:rsidRPr="004F3563">
              <w:t>Gm6457</w:t>
            </w:r>
          </w:p>
        </w:tc>
        <w:tc>
          <w:tcPr>
            <w:tcW w:w="1778" w:type="dxa"/>
            <w:gridSpan w:val="2"/>
            <w:tcBorders>
              <w:top w:val="nil"/>
              <w:left w:val="nil"/>
              <w:bottom w:val="nil"/>
              <w:right w:val="nil"/>
            </w:tcBorders>
            <w:shd w:val="clear" w:color="auto" w:fill="auto"/>
            <w:noWrap/>
            <w:vAlign w:val="bottom"/>
            <w:hideMark/>
          </w:tcPr>
          <w:p w14:paraId="515ACC2E" w14:textId="77777777" w:rsidR="00A26190" w:rsidRPr="004F3563" w:rsidRDefault="00A26190" w:rsidP="00CD321D">
            <w:pPr>
              <w:spacing w:before="100" w:beforeAutospacing="1" w:after="100" w:afterAutospacing="1" w:line="240" w:lineRule="auto"/>
              <w:jc w:val="right"/>
            </w:pPr>
            <w:r w:rsidRPr="004F3563">
              <w:t>-0.507619</w:t>
            </w:r>
          </w:p>
        </w:tc>
        <w:tc>
          <w:tcPr>
            <w:tcW w:w="1380" w:type="dxa"/>
            <w:gridSpan w:val="2"/>
            <w:tcBorders>
              <w:top w:val="nil"/>
              <w:left w:val="nil"/>
              <w:bottom w:val="nil"/>
              <w:right w:val="nil"/>
            </w:tcBorders>
            <w:shd w:val="clear" w:color="auto" w:fill="auto"/>
            <w:noWrap/>
            <w:vAlign w:val="bottom"/>
            <w:hideMark/>
          </w:tcPr>
          <w:p w14:paraId="63CA8699" w14:textId="77777777" w:rsidR="00A26190" w:rsidRPr="004F3563" w:rsidRDefault="00A26190" w:rsidP="00CD321D">
            <w:pPr>
              <w:spacing w:before="100" w:beforeAutospacing="1" w:after="100" w:afterAutospacing="1" w:line="240" w:lineRule="auto"/>
              <w:jc w:val="right"/>
            </w:pPr>
            <w:r w:rsidRPr="004F3563">
              <w:t>0.003799</w:t>
            </w:r>
          </w:p>
        </w:tc>
      </w:tr>
      <w:tr w:rsidR="004F3563" w:rsidRPr="004F3563" w14:paraId="1C84B42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1309E99" w14:textId="77777777" w:rsidR="00A26190" w:rsidRPr="004F3563" w:rsidRDefault="00A26190" w:rsidP="00A43A4E">
            <w:pPr>
              <w:spacing w:before="100" w:beforeAutospacing="1" w:after="100" w:afterAutospacing="1" w:line="240" w:lineRule="auto"/>
            </w:pPr>
            <w:r w:rsidRPr="004F3563">
              <w:t>Olfr1469</w:t>
            </w:r>
          </w:p>
        </w:tc>
        <w:tc>
          <w:tcPr>
            <w:tcW w:w="1778" w:type="dxa"/>
            <w:gridSpan w:val="2"/>
            <w:tcBorders>
              <w:top w:val="nil"/>
              <w:left w:val="nil"/>
              <w:bottom w:val="nil"/>
              <w:right w:val="nil"/>
            </w:tcBorders>
            <w:shd w:val="clear" w:color="auto" w:fill="auto"/>
            <w:noWrap/>
            <w:vAlign w:val="bottom"/>
            <w:hideMark/>
          </w:tcPr>
          <w:p w14:paraId="63B464C6" w14:textId="77777777" w:rsidR="00A26190" w:rsidRPr="004F3563" w:rsidRDefault="00A26190" w:rsidP="00CD321D">
            <w:pPr>
              <w:spacing w:before="100" w:beforeAutospacing="1" w:after="100" w:afterAutospacing="1" w:line="240" w:lineRule="auto"/>
              <w:jc w:val="right"/>
            </w:pPr>
            <w:r w:rsidRPr="004F3563">
              <w:t>0.535060</w:t>
            </w:r>
          </w:p>
        </w:tc>
        <w:tc>
          <w:tcPr>
            <w:tcW w:w="1380" w:type="dxa"/>
            <w:gridSpan w:val="2"/>
            <w:tcBorders>
              <w:top w:val="nil"/>
              <w:left w:val="nil"/>
              <w:bottom w:val="nil"/>
              <w:right w:val="nil"/>
            </w:tcBorders>
            <w:shd w:val="clear" w:color="auto" w:fill="auto"/>
            <w:noWrap/>
            <w:vAlign w:val="bottom"/>
            <w:hideMark/>
          </w:tcPr>
          <w:p w14:paraId="41157BE7" w14:textId="77777777" w:rsidR="00A26190" w:rsidRPr="004F3563" w:rsidRDefault="00A26190" w:rsidP="00CD321D">
            <w:pPr>
              <w:spacing w:before="100" w:beforeAutospacing="1" w:after="100" w:afterAutospacing="1" w:line="240" w:lineRule="auto"/>
              <w:jc w:val="right"/>
            </w:pPr>
            <w:r w:rsidRPr="004F3563">
              <w:t>0.003816</w:t>
            </w:r>
          </w:p>
        </w:tc>
      </w:tr>
      <w:tr w:rsidR="004F3563" w:rsidRPr="004F3563" w14:paraId="194B5B2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A5F888A" w14:textId="77777777" w:rsidR="00A26190" w:rsidRPr="004F3563" w:rsidRDefault="00A26190" w:rsidP="00A43A4E">
            <w:pPr>
              <w:spacing w:before="100" w:beforeAutospacing="1" w:after="100" w:afterAutospacing="1" w:line="240" w:lineRule="auto"/>
            </w:pPr>
            <w:r w:rsidRPr="004F3563">
              <w:t>Gm16884</w:t>
            </w:r>
          </w:p>
        </w:tc>
        <w:tc>
          <w:tcPr>
            <w:tcW w:w="1778" w:type="dxa"/>
            <w:gridSpan w:val="2"/>
            <w:tcBorders>
              <w:top w:val="nil"/>
              <w:left w:val="nil"/>
              <w:bottom w:val="nil"/>
              <w:right w:val="nil"/>
            </w:tcBorders>
            <w:shd w:val="clear" w:color="auto" w:fill="auto"/>
            <w:noWrap/>
            <w:vAlign w:val="bottom"/>
            <w:hideMark/>
          </w:tcPr>
          <w:p w14:paraId="5BFBAD57" w14:textId="77777777" w:rsidR="00A26190" w:rsidRPr="004F3563" w:rsidRDefault="00A26190" w:rsidP="00CD321D">
            <w:pPr>
              <w:spacing w:before="100" w:beforeAutospacing="1" w:after="100" w:afterAutospacing="1" w:line="240" w:lineRule="auto"/>
              <w:jc w:val="right"/>
            </w:pPr>
            <w:r w:rsidRPr="004F3563">
              <w:t>0.377814</w:t>
            </w:r>
          </w:p>
        </w:tc>
        <w:tc>
          <w:tcPr>
            <w:tcW w:w="1380" w:type="dxa"/>
            <w:gridSpan w:val="2"/>
            <w:tcBorders>
              <w:top w:val="nil"/>
              <w:left w:val="nil"/>
              <w:bottom w:val="nil"/>
              <w:right w:val="nil"/>
            </w:tcBorders>
            <w:shd w:val="clear" w:color="auto" w:fill="auto"/>
            <w:noWrap/>
            <w:vAlign w:val="bottom"/>
            <w:hideMark/>
          </w:tcPr>
          <w:p w14:paraId="1E0201B4" w14:textId="77777777" w:rsidR="00A26190" w:rsidRPr="004F3563" w:rsidRDefault="00A26190" w:rsidP="00CD321D">
            <w:pPr>
              <w:spacing w:before="100" w:beforeAutospacing="1" w:after="100" w:afterAutospacing="1" w:line="240" w:lineRule="auto"/>
              <w:jc w:val="right"/>
            </w:pPr>
            <w:r w:rsidRPr="004F3563">
              <w:t>0.003852</w:t>
            </w:r>
          </w:p>
        </w:tc>
      </w:tr>
      <w:tr w:rsidR="004F3563" w:rsidRPr="004F3563" w14:paraId="57DB5D8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009B1FD" w14:textId="77777777" w:rsidR="00A26190" w:rsidRPr="004F3563" w:rsidRDefault="00A26190" w:rsidP="00A43A4E">
            <w:pPr>
              <w:spacing w:before="100" w:beforeAutospacing="1" w:after="100" w:afterAutospacing="1" w:line="240" w:lineRule="auto"/>
            </w:pPr>
            <w:r w:rsidRPr="004F3563">
              <w:t>Dennd2d</w:t>
            </w:r>
          </w:p>
        </w:tc>
        <w:tc>
          <w:tcPr>
            <w:tcW w:w="1778" w:type="dxa"/>
            <w:gridSpan w:val="2"/>
            <w:tcBorders>
              <w:top w:val="nil"/>
              <w:left w:val="nil"/>
              <w:bottom w:val="nil"/>
              <w:right w:val="nil"/>
            </w:tcBorders>
            <w:shd w:val="clear" w:color="auto" w:fill="auto"/>
            <w:noWrap/>
            <w:vAlign w:val="bottom"/>
            <w:hideMark/>
          </w:tcPr>
          <w:p w14:paraId="511C6A3C" w14:textId="77777777" w:rsidR="00A26190" w:rsidRPr="004F3563" w:rsidRDefault="00A26190" w:rsidP="00CD321D">
            <w:pPr>
              <w:spacing w:before="100" w:beforeAutospacing="1" w:after="100" w:afterAutospacing="1" w:line="240" w:lineRule="auto"/>
              <w:jc w:val="right"/>
            </w:pPr>
            <w:r w:rsidRPr="004F3563">
              <w:t>0.533320</w:t>
            </w:r>
          </w:p>
        </w:tc>
        <w:tc>
          <w:tcPr>
            <w:tcW w:w="1380" w:type="dxa"/>
            <w:gridSpan w:val="2"/>
            <w:tcBorders>
              <w:top w:val="nil"/>
              <w:left w:val="nil"/>
              <w:bottom w:val="nil"/>
              <w:right w:val="nil"/>
            </w:tcBorders>
            <w:shd w:val="clear" w:color="auto" w:fill="auto"/>
            <w:noWrap/>
            <w:vAlign w:val="bottom"/>
            <w:hideMark/>
          </w:tcPr>
          <w:p w14:paraId="083C67CD" w14:textId="77777777" w:rsidR="00A26190" w:rsidRPr="004F3563" w:rsidRDefault="00A26190" w:rsidP="00CD321D">
            <w:pPr>
              <w:spacing w:before="100" w:beforeAutospacing="1" w:after="100" w:afterAutospacing="1" w:line="240" w:lineRule="auto"/>
              <w:jc w:val="right"/>
            </w:pPr>
            <w:r w:rsidRPr="004F3563">
              <w:t>0.003914</w:t>
            </w:r>
          </w:p>
        </w:tc>
      </w:tr>
      <w:tr w:rsidR="004F3563" w:rsidRPr="004F3563" w14:paraId="03C1D1F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D931BF6" w14:textId="77777777" w:rsidR="00A26190" w:rsidRPr="004F3563" w:rsidRDefault="00A26190" w:rsidP="00A43A4E">
            <w:pPr>
              <w:spacing w:before="100" w:beforeAutospacing="1" w:after="100" w:afterAutospacing="1" w:line="240" w:lineRule="auto"/>
            </w:pPr>
            <w:r w:rsidRPr="004F3563">
              <w:t>Sectm1b</w:t>
            </w:r>
          </w:p>
        </w:tc>
        <w:tc>
          <w:tcPr>
            <w:tcW w:w="1778" w:type="dxa"/>
            <w:gridSpan w:val="2"/>
            <w:tcBorders>
              <w:top w:val="nil"/>
              <w:left w:val="nil"/>
              <w:bottom w:val="nil"/>
              <w:right w:val="nil"/>
            </w:tcBorders>
            <w:shd w:val="clear" w:color="auto" w:fill="auto"/>
            <w:noWrap/>
            <w:vAlign w:val="bottom"/>
            <w:hideMark/>
          </w:tcPr>
          <w:p w14:paraId="16FCFA8C" w14:textId="77777777" w:rsidR="00A26190" w:rsidRPr="004F3563" w:rsidRDefault="00A26190" w:rsidP="00CD321D">
            <w:pPr>
              <w:spacing w:before="100" w:beforeAutospacing="1" w:after="100" w:afterAutospacing="1" w:line="240" w:lineRule="auto"/>
              <w:jc w:val="right"/>
            </w:pPr>
            <w:r w:rsidRPr="004F3563">
              <w:t>0.736827</w:t>
            </w:r>
          </w:p>
        </w:tc>
        <w:tc>
          <w:tcPr>
            <w:tcW w:w="1380" w:type="dxa"/>
            <w:gridSpan w:val="2"/>
            <w:tcBorders>
              <w:top w:val="nil"/>
              <w:left w:val="nil"/>
              <w:bottom w:val="nil"/>
              <w:right w:val="nil"/>
            </w:tcBorders>
            <w:shd w:val="clear" w:color="auto" w:fill="auto"/>
            <w:noWrap/>
            <w:vAlign w:val="bottom"/>
            <w:hideMark/>
          </w:tcPr>
          <w:p w14:paraId="47D3CA51" w14:textId="77777777" w:rsidR="00A26190" w:rsidRPr="004F3563" w:rsidRDefault="00A26190" w:rsidP="00CD321D">
            <w:pPr>
              <w:spacing w:before="100" w:beforeAutospacing="1" w:after="100" w:afterAutospacing="1" w:line="240" w:lineRule="auto"/>
              <w:jc w:val="right"/>
            </w:pPr>
            <w:r w:rsidRPr="004F3563">
              <w:t>0.003951</w:t>
            </w:r>
          </w:p>
        </w:tc>
      </w:tr>
      <w:tr w:rsidR="004F3563" w:rsidRPr="004F3563" w14:paraId="5D911B0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74A922D" w14:textId="77777777" w:rsidR="00A26190" w:rsidRPr="004F3563" w:rsidRDefault="00A26190" w:rsidP="00A43A4E">
            <w:pPr>
              <w:spacing w:before="100" w:beforeAutospacing="1" w:after="100" w:afterAutospacing="1" w:line="240" w:lineRule="auto"/>
            </w:pPr>
            <w:r w:rsidRPr="004F3563">
              <w:t>Gm17549</w:t>
            </w:r>
          </w:p>
        </w:tc>
        <w:tc>
          <w:tcPr>
            <w:tcW w:w="1778" w:type="dxa"/>
            <w:gridSpan w:val="2"/>
            <w:tcBorders>
              <w:top w:val="nil"/>
              <w:left w:val="nil"/>
              <w:bottom w:val="nil"/>
              <w:right w:val="nil"/>
            </w:tcBorders>
            <w:shd w:val="clear" w:color="auto" w:fill="auto"/>
            <w:noWrap/>
            <w:vAlign w:val="bottom"/>
            <w:hideMark/>
          </w:tcPr>
          <w:p w14:paraId="70FEEBA9" w14:textId="77777777" w:rsidR="00A26190" w:rsidRPr="004F3563" w:rsidRDefault="00A26190" w:rsidP="00CD321D">
            <w:pPr>
              <w:spacing w:before="100" w:beforeAutospacing="1" w:after="100" w:afterAutospacing="1" w:line="240" w:lineRule="auto"/>
              <w:jc w:val="right"/>
            </w:pPr>
            <w:r w:rsidRPr="004F3563">
              <w:t>-0.702698</w:t>
            </w:r>
          </w:p>
        </w:tc>
        <w:tc>
          <w:tcPr>
            <w:tcW w:w="1380" w:type="dxa"/>
            <w:gridSpan w:val="2"/>
            <w:tcBorders>
              <w:top w:val="nil"/>
              <w:left w:val="nil"/>
              <w:bottom w:val="nil"/>
              <w:right w:val="nil"/>
            </w:tcBorders>
            <w:shd w:val="clear" w:color="auto" w:fill="auto"/>
            <w:noWrap/>
            <w:vAlign w:val="bottom"/>
            <w:hideMark/>
          </w:tcPr>
          <w:p w14:paraId="7472833B" w14:textId="77777777" w:rsidR="00A26190" w:rsidRPr="004F3563" w:rsidRDefault="00A26190" w:rsidP="00CD321D">
            <w:pPr>
              <w:spacing w:before="100" w:beforeAutospacing="1" w:after="100" w:afterAutospacing="1" w:line="240" w:lineRule="auto"/>
              <w:jc w:val="right"/>
            </w:pPr>
            <w:r w:rsidRPr="004F3563">
              <w:t>0.004000</w:t>
            </w:r>
          </w:p>
        </w:tc>
      </w:tr>
      <w:tr w:rsidR="004F3563" w:rsidRPr="004F3563" w14:paraId="5A116F7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B6E9F05" w14:textId="77777777" w:rsidR="00A26190" w:rsidRPr="004F3563" w:rsidRDefault="00A26190" w:rsidP="00A43A4E">
            <w:pPr>
              <w:spacing w:before="100" w:beforeAutospacing="1" w:after="100" w:afterAutospacing="1" w:line="240" w:lineRule="auto"/>
            </w:pPr>
            <w:r w:rsidRPr="004F3563">
              <w:t>Rdh13</w:t>
            </w:r>
          </w:p>
        </w:tc>
        <w:tc>
          <w:tcPr>
            <w:tcW w:w="1778" w:type="dxa"/>
            <w:gridSpan w:val="2"/>
            <w:tcBorders>
              <w:top w:val="nil"/>
              <w:left w:val="nil"/>
              <w:bottom w:val="nil"/>
              <w:right w:val="nil"/>
            </w:tcBorders>
            <w:shd w:val="clear" w:color="auto" w:fill="auto"/>
            <w:noWrap/>
            <w:vAlign w:val="bottom"/>
            <w:hideMark/>
          </w:tcPr>
          <w:p w14:paraId="02347FD4" w14:textId="77777777" w:rsidR="00A26190" w:rsidRPr="004F3563" w:rsidRDefault="00A26190" w:rsidP="00CD321D">
            <w:pPr>
              <w:spacing w:before="100" w:beforeAutospacing="1" w:after="100" w:afterAutospacing="1" w:line="240" w:lineRule="auto"/>
              <w:jc w:val="right"/>
            </w:pPr>
            <w:r w:rsidRPr="004F3563">
              <w:t>0.336647</w:t>
            </w:r>
          </w:p>
        </w:tc>
        <w:tc>
          <w:tcPr>
            <w:tcW w:w="1380" w:type="dxa"/>
            <w:gridSpan w:val="2"/>
            <w:tcBorders>
              <w:top w:val="nil"/>
              <w:left w:val="nil"/>
              <w:bottom w:val="nil"/>
              <w:right w:val="nil"/>
            </w:tcBorders>
            <w:shd w:val="clear" w:color="auto" w:fill="auto"/>
            <w:noWrap/>
            <w:vAlign w:val="bottom"/>
            <w:hideMark/>
          </w:tcPr>
          <w:p w14:paraId="1A8A270E" w14:textId="77777777" w:rsidR="00A26190" w:rsidRPr="004F3563" w:rsidRDefault="00A26190" w:rsidP="00CD321D">
            <w:pPr>
              <w:spacing w:before="100" w:beforeAutospacing="1" w:after="100" w:afterAutospacing="1" w:line="240" w:lineRule="auto"/>
              <w:jc w:val="right"/>
            </w:pPr>
            <w:r w:rsidRPr="004F3563">
              <w:t>0.004041</w:t>
            </w:r>
          </w:p>
        </w:tc>
      </w:tr>
      <w:tr w:rsidR="004F3563" w:rsidRPr="004F3563" w14:paraId="134A9F0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58143E2" w14:textId="77777777" w:rsidR="00A26190" w:rsidRPr="004F3563" w:rsidRDefault="00A26190" w:rsidP="00A43A4E">
            <w:pPr>
              <w:spacing w:before="100" w:beforeAutospacing="1" w:after="100" w:afterAutospacing="1" w:line="240" w:lineRule="auto"/>
            </w:pPr>
            <w:proofErr w:type="spellStart"/>
            <w:r w:rsidRPr="004F3563">
              <w:t>Dmgdh</w:t>
            </w:r>
            <w:proofErr w:type="spellEnd"/>
          </w:p>
        </w:tc>
        <w:tc>
          <w:tcPr>
            <w:tcW w:w="1778" w:type="dxa"/>
            <w:gridSpan w:val="2"/>
            <w:tcBorders>
              <w:top w:val="nil"/>
              <w:left w:val="nil"/>
              <w:bottom w:val="nil"/>
              <w:right w:val="nil"/>
            </w:tcBorders>
            <w:shd w:val="clear" w:color="auto" w:fill="auto"/>
            <w:noWrap/>
            <w:vAlign w:val="bottom"/>
            <w:hideMark/>
          </w:tcPr>
          <w:p w14:paraId="2B4BBD66" w14:textId="77777777" w:rsidR="00A26190" w:rsidRPr="004F3563" w:rsidRDefault="00A26190" w:rsidP="00CD321D">
            <w:pPr>
              <w:spacing w:before="100" w:beforeAutospacing="1" w:after="100" w:afterAutospacing="1" w:line="240" w:lineRule="auto"/>
              <w:jc w:val="right"/>
            </w:pPr>
            <w:r w:rsidRPr="004F3563">
              <w:t>0.691897</w:t>
            </w:r>
          </w:p>
        </w:tc>
        <w:tc>
          <w:tcPr>
            <w:tcW w:w="1380" w:type="dxa"/>
            <w:gridSpan w:val="2"/>
            <w:tcBorders>
              <w:top w:val="nil"/>
              <w:left w:val="nil"/>
              <w:bottom w:val="nil"/>
              <w:right w:val="nil"/>
            </w:tcBorders>
            <w:shd w:val="clear" w:color="auto" w:fill="auto"/>
            <w:noWrap/>
            <w:vAlign w:val="bottom"/>
            <w:hideMark/>
          </w:tcPr>
          <w:p w14:paraId="71A5D8DA" w14:textId="77777777" w:rsidR="00A26190" w:rsidRPr="004F3563" w:rsidRDefault="00A26190" w:rsidP="00CD321D">
            <w:pPr>
              <w:spacing w:before="100" w:beforeAutospacing="1" w:after="100" w:afterAutospacing="1" w:line="240" w:lineRule="auto"/>
              <w:jc w:val="right"/>
            </w:pPr>
            <w:r w:rsidRPr="004F3563">
              <w:t>0.004057</w:t>
            </w:r>
          </w:p>
        </w:tc>
      </w:tr>
      <w:tr w:rsidR="004F3563" w:rsidRPr="004F3563" w14:paraId="120DC85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01E455B" w14:textId="77777777" w:rsidR="00A26190" w:rsidRPr="004F3563" w:rsidRDefault="00A26190" w:rsidP="00A43A4E">
            <w:pPr>
              <w:spacing w:before="100" w:beforeAutospacing="1" w:after="100" w:afterAutospacing="1" w:line="240" w:lineRule="auto"/>
            </w:pPr>
            <w:r w:rsidRPr="004F3563">
              <w:t>Parp9</w:t>
            </w:r>
          </w:p>
        </w:tc>
        <w:tc>
          <w:tcPr>
            <w:tcW w:w="1778" w:type="dxa"/>
            <w:gridSpan w:val="2"/>
            <w:tcBorders>
              <w:top w:val="nil"/>
              <w:left w:val="nil"/>
              <w:bottom w:val="nil"/>
              <w:right w:val="nil"/>
            </w:tcBorders>
            <w:shd w:val="clear" w:color="auto" w:fill="auto"/>
            <w:noWrap/>
            <w:vAlign w:val="bottom"/>
            <w:hideMark/>
          </w:tcPr>
          <w:p w14:paraId="2678E691" w14:textId="77777777" w:rsidR="00A26190" w:rsidRPr="004F3563" w:rsidRDefault="00A26190" w:rsidP="00CD321D">
            <w:pPr>
              <w:spacing w:before="100" w:beforeAutospacing="1" w:after="100" w:afterAutospacing="1" w:line="240" w:lineRule="auto"/>
              <w:jc w:val="right"/>
            </w:pPr>
            <w:r w:rsidRPr="004F3563">
              <w:t>0.847093</w:t>
            </w:r>
          </w:p>
        </w:tc>
        <w:tc>
          <w:tcPr>
            <w:tcW w:w="1380" w:type="dxa"/>
            <w:gridSpan w:val="2"/>
            <w:tcBorders>
              <w:top w:val="nil"/>
              <w:left w:val="nil"/>
              <w:bottom w:val="nil"/>
              <w:right w:val="nil"/>
            </w:tcBorders>
            <w:shd w:val="clear" w:color="auto" w:fill="auto"/>
            <w:noWrap/>
            <w:vAlign w:val="bottom"/>
            <w:hideMark/>
          </w:tcPr>
          <w:p w14:paraId="6296762C" w14:textId="77777777" w:rsidR="00A26190" w:rsidRPr="004F3563" w:rsidRDefault="00A26190" w:rsidP="00CD321D">
            <w:pPr>
              <w:spacing w:before="100" w:beforeAutospacing="1" w:after="100" w:afterAutospacing="1" w:line="240" w:lineRule="auto"/>
              <w:jc w:val="right"/>
            </w:pPr>
            <w:r w:rsidRPr="004F3563">
              <w:t>0.004104</w:t>
            </w:r>
          </w:p>
        </w:tc>
      </w:tr>
      <w:tr w:rsidR="004F3563" w:rsidRPr="004F3563" w14:paraId="3A80E3F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AF25038" w14:textId="77777777" w:rsidR="00A26190" w:rsidRPr="004F3563" w:rsidRDefault="00A26190" w:rsidP="00A43A4E">
            <w:pPr>
              <w:spacing w:before="100" w:beforeAutospacing="1" w:after="100" w:afterAutospacing="1" w:line="240" w:lineRule="auto"/>
            </w:pPr>
            <w:r w:rsidRPr="004F3563">
              <w:t>Mrgpra3</w:t>
            </w:r>
          </w:p>
        </w:tc>
        <w:tc>
          <w:tcPr>
            <w:tcW w:w="1778" w:type="dxa"/>
            <w:gridSpan w:val="2"/>
            <w:tcBorders>
              <w:top w:val="nil"/>
              <w:left w:val="nil"/>
              <w:bottom w:val="nil"/>
              <w:right w:val="nil"/>
            </w:tcBorders>
            <w:shd w:val="clear" w:color="auto" w:fill="auto"/>
            <w:noWrap/>
            <w:vAlign w:val="bottom"/>
            <w:hideMark/>
          </w:tcPr>
          <w:p w14:paraId="49C385EE" w14:textId="77777777" w:rsidR="00A26190" w:rsidRPr="004F3563" w:rsidRDefault="00A26190" w:rsidP="00CD321D">
            <w:pPr>
              <w:spacing w:before="100" w:beforeAutospacing="1" w:after="100" w:afterAutospacing="1" w:line="240" w:lineRule="auto"/>
              <w:jc w:val="right"/>
            </w:pPr>
            <w:r w:rsidRPr="004F3563">
              <w:t>0.389101</w:t>
            </w:r>
          </w:p>
        </w:tc>
        <w:tc>
          <w:tcPr>
            <w:tcW w:w="1380" w:type="dxa"/>
            <w:gridSpan w:val="2"/>
            <w:tcBorders>
              <w:top w:val="nil"/>
              <w:left w:val="nil"/>
              <w:bottom w:val="nil"/>
              <w:right w:val="nil"/>
            </w:tcBorders>
            <w:shd w:val="clear" w:color="auto" w:fill="auto"/>
            <w:noWrap/>
            <w:vAlign w:val="bottom"/>
            <w:hideMark/>
          </w:tcPr>
          <w:p w14:paraId="4B67B91F" w14:textId="77777777" w:rsidR="00A26190" w:rsidRPr="004F3563" w:rsidRDefault="00A26190" w:rsidP="00CD321D">
            <w:pPr>
              <w:spacing w:before="100" w:beforeAutospacing="1" w:after="100" w:afterAutospacing="1" w:line="240" w:lineRule="auto"/>
              <w:jc w:val="right"/>
            </w:pPr>
            <w:r w:rsidRPr="004F3563">
              <w:t>0.004105</w:t>
            </w:r>
          </w:p>
        </w:tc>
      </w:tr>
      <w:tr w:rsidR="004F3563" w:rsidRPr="004F3563" w14:paraId="25BE049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90F1367" w14:textId="77777777" w:rsidR="00A26190" w:rsidRPr="004F3563" w:rsidRDefault="00A26190" w:rsidP="00A43A4E">
            <w:pPr>
              <w:spacing w:before="100" w:beforeAutospacing="1" w:after="100" w:afterAutospacing="1" w:line="240" w:lineRule="auto"/>
            </w:pPr>
            <w:r w:rsidRPr="004F3563">
              <w:t>Gm12673</w:t>
            </w:r>
          </w:p>
        </w:tc>
        <w:tc>
          <w:tcPr>
            <w:tcW w:w="1778" w:type="dxa"/>
            <w:gridSpan w:val="2"/>
            <w:tcBorders>
              <w:top w:val="nil"/>
              <w:left w:val="nil"/>
              <w:bottom w:val="nil"/>
              <w:right w:val="nil"/>
            </w:tcBorders>
            <w:shd w:val="clear" w:color="auto" w:fill="auto"/>
            <w:noWrap/>
            <w:vAlign w:val="bottom"/>
            <w:hideMark/>
          </w:tcPr>
          <w:p w14:paraId="23FA729E" w14:textId="77777777" w:rsidR="00A26190" w:rsidRPr="004F3563" w:rsidRDefault="00A26190" w:rsidP="00CD321D">
            <w:pPr>
              <w:spacing w:before="100" w:beforeAutospacing="1" w:after="100" w:afterAutospacing="1" w:line="240" w:lineRule="auto"/>
              <w:jc w:val="right"/>
            </w:pPr>
            <w:r w:rsidRPr="004F3563">
              <w:t>0.372583</w:t>
            </w:r>
          </w:p>
        </w:tc>
        <w:tc>
          <w:tcPr>
            <w:tcW w:w="1380" w:type="dxa"/>
            <w:gridSpan w:val="2"/>
            <w:tcBorders>
              <w:top w:val="nil"/>
              <w:left w:val="nil"/>
              <w:bottom w:val="nil"/>
              <w:right w:val="nil"/>
            </w:tcBorders>
            <w:shd w:val="clear" w:color="auto" w:fill="auto"/>
            <w:noWrap/>
            <w:vAlign w:val="bottom"/>
            <w:hideMark/>
          </w:tcPr>
          <w:p w14:paraId="5BE44B00" w14:textId="77777777" w:rsidR="00A26190" w:rsidRPr="004F3563" w:rsidRDefault="00A26190" w:rsidP="00CD321D">
            <w:pPr>
              <w:spacing w:before="100" w:beforeAutospacing="1" w:after="100" w:afterAutospacing="1" w:line="240" w:lineRule="auto"/>
              <w:jc w:val="right"/>
            </w:pPr>
            <w:r w:rsidRPr="004F3563">
              <w:t>0.004152</w:t>
            </w:r>
          </w:p>
        </w:tc>
      </w:tr>
      <w:tr w:rsidR="004F3563" w:rsidRPr="004F3563" w14:paraId="339DEF4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DC57AC5" w14:textId="77777777" w:rsidR="00A26190" w:rsidRPr="004F3563" w:rsidRDefault="00A26190" w:rsidP="00A43A4E">
            <w:pPr>
              <w:spacing w:before="100" w:beforeAutospacing="1" w:after="100" w:afterAutospacing="1" w:line="240" w:lineRule="auto"/>
            </w:pPr>
            <w:proofErr w:type="spellStart"/>
            <w:r w:rsidRPr="004F3563">
              <w:t>Eln</w:t>
            </w:r>
            <w:proofErr w:type="spellEnd"/>
          </w:p>
        </w:tc>
        <w:tc>
          <w:tcPr>
            <w:tcW w:w="1778" w:type="dxa"/>
            <w:gridSpan w:val="2"/>
            <w:tcBorders>
              <w:top w:val="nil"/>
              <w:left w:val="nil"/>
              <w:bottom w:val="nil"/>
              <w:right w:val="nil"/>
            </w:tcBorders>
            <w:shd w:val="clear" w:color="auto" w:fill="auto"/>
            <w:noWrap/>
            <w:vAlign w:val="bottom"/>
            <w:hideMark/>
          </w:tcPr>
          <w:p w14:paraId="34BFCEB1" w14:textId="77777777" w:rsidR="00A26190" w:rsidRPr="004F3563" w:rsidRDefault="00A26190" w:rsidP="00CD321D">
            <w:pPr>
              <w:spacing w:before="100" w:beforeAutospacing="1" w:after="100" w:afterAutospacing="1" w:line="240" w:lineRule="auto"/>
              <w:jc w:val="right"/>
            </w:pPr>
            <w:r w:rsidRPr="004F3563">
              <w:t>-0.363429</w:t>
            </w:r>
          </w:p>
        </w:tc>
        <w:tc>
          <w:tcPr>
            <w:tcW w:w="1380" w:type="dxa"/>
            <w:gridSpan w:val="2"/>
            <w:tcBorders>
              <w:top w:val="nil"/>
              <w:left w:val="nil"/>
              <w:bottom w:val="nil"/>
              <w:right w:val="nil"/>
            </w:tcBorders>
            <w:shd w:val="clear" w:color="auto" w:fill="auto"/>
            <w:noWrap/>
            <w:vAlign w:val="bottom"/>
            <w:hideMark/>
          </w:tcPr>
          <w:p w14:paraId="006783C5" w14:textId="77777777" w:rsidR="00A26190" w:rsidRPr="004F3563" w:rsidRDefault="00A26190" w:rsidP="00CD321D">
            <w:pPr>
              <w:spacing w:before="100" w:beforeAutospacing="1" w:after="100" w:afterAutospacing="1" w:line="240" w:lineRule="auto"/>
              <w:jc w:val="right"/>
            </w:pPr>
            <w:r w:rsidRPr="004F3563">
              <w:t>0.004181</w:t>
            </w:r>
          </w:p>
        </w:tc>
      </w:tr>
      <w:tr w:rsidR="004F3563" w:rsidRPr="004F3563" w14:paraId="21304C3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3BC2637" w14:textId="77777777" w:rsidR="00A26190" w:rsidRPr="004F3563" w:rsidRDefault="00A26190" w:rsidP="00A43A4E">
            <w:pPr>
              <w:spacing w:before="100" w:beforeAutospacing="1" w:after="100" w:afterAutospacing="1" w:line="240" w:lineRule="auto"/>
            </w:pPr>
            <w:r w:rsidRPr="004F3563">
              <w:t>Gm14217</w:t>
            </w:r>
          </w:p>
        </w:tc>
        <w:tc>
          <w:tcPr>
            <w:tcW w:w="1778" w:type="dxa"/>
            <w:gridSpan w:val="2"/>
            <w:tcBorders>
              <w:top w:val="nil"/>
              <w:left w:val="nil"/>
              <w:bottom w:val="nil"/>
              <w:right w:val="nil"/>
            </w:tcBorders>
            <w:shd w:val="clear" w:color="auto" w:fill="auto"/>
            <w:noWrap/>
            <w:vAlign w:val="bottom"/>
            <w:hideMark/>
          </w:tcPr>
          <w:p w14:paraId="4B82B571" w14:textId="77777777" w:rsidR="00A26190" w:rsidRPr="004F3563" w:rsidRDefault="00A26190" w:rsidP="00CD321D">
            <w:pPr>
              <w:spacing w:before="100" w:beforeAutospacing="1" w:after="100" w:afterAutospacing="1" w:line="240" w:lineRule="auto"/>
              <w:jc w:val="right"/>
            </w:pPr>
            <w:r w:rsidRPr="004F3563">
              <w:t>-0.859160</w:t>
            </w:r>
          </w:p>
        </w:tc>
        <w:tc>
          <w:tcPr>
            <w:tcW w:w="1380" w:type="dxa"/>
            <w:gridSpan w:val="2"/>
            <w:tcBorders>
              <w:top w:val="nil"/>
              <w:left w:val="nil"/>
              <w:bottom w:val="nil"/>
              <w:right w:val="nil"/>
            </w:tcBorders>
            <w:shd w:val="clear" w:color="auto" w:fill="auto"/>
            <w:noWrap/>
            <w:vAlign w:val="bottom"/>
            <w:hideMark/>
          </w:tcPr>
          <w:p w14:paraId="4DEB9C36" w14:textId="77777777" w:rsidR="00A26190" w:rsidRPr="004F3563" w:rsidRDefault="00A26190" w:rsidP="00CD321D">
            <w:pPr>
              <w:spacing w:before="100" w:beforeAutospacing="1" w:after="100" w:afterAutospacing="1" w:line="240" w:lineRule="auto"/>
              <w:jc w:val="right"/>
            </w:pPr>
            <w:r w:rsidRPr="004F3563">
              <w:t>0.004184</w:t>
            </w:r>
          </w:p>
        </w:tc>
      </w:tr>
      <w:tr w:rsidR="004F3563" w:rsidRPr="004F3563" w14:paraId="26D91D1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337580D" w14:textId="77777777" w:rsidR="00A26190" w:rsidRPr="004F3563" w:rsidRDefault="00A26190" w:rsidP="00A43A4E">
            <w:pPr>
              <w:spacing w:before="100" w:beforeAutospacing="1" w:after="100" w:afterAutospacing="1" w:line="240" w:lineRule="auto"/>
            </w:pPr>
            <w:r w:rsidRPr="004F3563">
              <w:t>Tas2r119</w:t>
            </w:r>
          </w:p>
        </w:tc>
        <w:tc>
          <w:tcPr>
            <w:tcW w:w="1778" w:type="dxa"/>
            <w:gridSpan w:val="2"/>
            <w:tcBorders>
              <w:top w:val="nil"/>
              <w:left w:val="nil"/>
              <w:bottom w:val="nil"/>
              <w:right w:val="nil"/>
            </w:tcBorders>
            <w:shd w:val="clear" w:color="auto" w:fill="auto"/>
            <w:noWrap/>
            <w:vAlign w:val="bottom"/>
            <w:hideMark/>
          </w:tcPr>
          <w:p w14:paraId="4D9775B5" w14:textId="77777777" w:rsidR="00A26190" w:rsidRPr="004F3563" w:rsidRDefault="00A26190" w:rsidP="00CD321D">
            <w:pPr>
              <w:spacing w:before="100" w:beforeAutospacing="1" w:after="100" w:afterAutospacing="1" w:line="240" w:lineRule="auto"/>
              <w:jc w:val="right"/>
            </w:pPr>
            <w:r w:rsidRPr="004F3563">
              <w:t>0.465217</w:t>
            </w:r>
          </w:p>
        </w:tc>
        <w:tc>
          <w:tcPr>
            <w:tcW w:w="1380" w:type="dxa"/>
            <w:gridSpan w:val="2"/>
            <w:tcBorders>
              <w:top w:val="nil"/>
              <w:left w:val="nil"/>
              <w:bottom w:val="nil"/>
              <w:right w:val="nil"/>
            </w:tcBorders>
            <w:shd w:val="clear" w:color="auto" w:fill="auto"/>
            <w:noWrap/>
            <w:vAlign w:val="bottom"/>
            <w:hideMark/>
          </w:tcPr>
          <w:p w14:paraId="05664F30" w14:textId="77777777" w:rsidR="00A26190" w:rsidRPr="004F3563" w:rsidRDefault="00A26190" w:rsidP="00CD321D">
            <w:pPr>
              <w:spacing w:before="100" w:beforeAutospacing="1" w:after="100" w:afterAutospacing="1" w:line="240" w:lineRule="auto"/>
              <w:jc w:val="right"/>
            </w:pPr>
            <w:r w:rsidRPr="004F3563">
              <w:t>0.004197</w:t>
            </w:r>
          </w:p>
        </w:tc>
      </w:tr>
      <w:tr w:rsidR="004F3563" w:rsidRPr="004F3563" w14:paraId="1739BA4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CE848F2" w14:textId="77777777" w:rsidR="00A26190" w:rsidRPr="004F3563" w:rsidRDefault="00A26190" w:rsidP="00A43A4E">
            <w:pPr>
              <w:spacing w:before="100" w:beforeAutospacing="1" w:after="100" w:afterAutospacing="1" w:line="240" w:lineRule="auto"/>
            </w:pPr>
            <w:r w:rsidRPr="004F3563">
              <w:t>Il18r1</w:t>
            </w:r>
          </w:p>
        </w:tc>
        <w:tc>
          <w:tcPr>
            <w:tcW w:w="1778" w:type="dxa"/>
            <w:gridSpan w:val="2"/>
            <w:tcBorders>
              <w:top w:val="nil"/>
              <w:left w:val="nil"/>
              <w:bottom w:val="nil"/>
              <w:right w:val="nil"/>
            </w:tcBorders>
            <w:shd w:val="clear" w:color="auto" w:fill="auto"/>
            <w:noWrap/>
            <w:vAlign w:val="bottom"/>
            <w:hideMark/>
          </w:tcPr>
          <w:p w14:paraId="09B9171B" w14:textId="77777777" w:rsidR="00A26190" w:rsidRPr="004F3563" w:rsidRDefault="00A26190" w:rsidP="00CD321D">
            <w:pPr>
              <w:spacing w:before="100" w:beforeAutospacing="1" w:after="100" w:afterAutospacing="1" w:line="240" w:lineRule="auto"/>
              <w:jc w:val="right"/>
            </w:pPr>
            <w:r w:rsidRPr="004F3563">
              <w:t>0.431653</w:t>
            </w:r>
          </w:p>
        </w:tc>
        <w:tc>
          <w:tcPr>
            <w:tcW w:w="1380" w:type="dxa"/>
            <w:gridSpan w:val="2"/>
            <w:tcBorders>
              <w:top w:val="nil"/>
              <w:left w:val="nil"/>
              <w:bottom w:val="nil"/>
              <w:right w:val="nil"/>
            </w:tcBorders>
            <w:shd w:val="clear" w:color="auto" w:fill="auto"/>
            <w:noWrap/>
            <w:vAlign w:val="bottom"/>
            <w:hideMark/>
          </w:tcPr>
          <w:p w14:paraId="0116151C" w14:textId="77777777" w:rsidR="00A26190" w:rsidRPr="004F3563" w:rsidRDefault="00A26190" w:rsidP="00CD321D">
            <w:pPr>
              <w:spacing w:before="100" w:beforeAutospacing="1" w:after="100" w:afterAutospacing="1" w:line="240" w:lineRule="auto"/>
              <w:jc w:val="right"/>
            </w:pPr>
            <w:r w:rsidRPr="004F3563">
              <w:t>0.004235</w:t>
            </w:r>
          </w:p>
        </w:tc>
      </w:tr>
      <w:tr w:rsidR="004F3563" w:rsidRPr="004F3563" w14:paraId="0EFC1EC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92A3DB8" w14:textId="77777777" w:rsidR="00A26190" w:rsidRPr="004F3563" w:rsidRDefault="00A26190" w:rsidP="00A43A4E">
            <w:pPr>
              <w:spacing w:before="100" w:beforeAutospacing="1" w:after="100" w:afterAutospacing="1" w:line="240" w:lineRule="auto"/>
            </w:pPr>
            <w:r w:rsidRPr="004F3563">
              <w:t>Gm11286</w:t>
            </w:r>
          </w:p>
        </w:tc>
        <w:tc>
          <w:tcPr>
            <w:tcW w:w="1778" w:type="dxa"/>
            <w:gridSpan w:val="2"/>
            <w:tcBorders>
              <w:top w:val="nil"/>
              <w:left w:val="nil"/>
              <w:bottom w:val="nil"/>
              <w:right w:val="nil"/>
            </w:tcBorders>
            <w:shd w:val="clear" w:color="auto" w:fill="auto"/>
            <w:noWrap/>
            <w:vAlign w:val="bottom"/>
            <w:hideMark/>
          </w:tcPr>
          <w:p w14:paraId="2DCADCDE" w14:textId="77777777" w:rsidR="00A26190" w:rsidRPr="004F3563" w:rsidRDefault="00A26190" w:rsidP="00CD321D">
            <w:pPr>
              <w:spacing w:before="100" w:beforeAutospacing="1" w:after="100" w:afterAutospacing="1" w:line="240" w:lineRule="auto"/>
              <w:jc w:val="right"/>
            </w:pPr>
            <w:r w:rsidRPr="004F3563">
              <w:t>0.955380</w:t>
            </w:r>
          </w:p>
        </w:tc>
        <w:tc>
          <w:tcPr>
            <w:tcW w:w="1380" w:type="dxa"/>
            <w:gridSpan w:val="2"/>
            <w:tcBorders>
              <w:top w:val="nil"/>
              <w:left w:val="nil"/>
              <w:bottom w:val="nil"/>
              <w:right w:val="nil"/>
            </w:tcBorders>
            <w:shd w:val="clear" w:color="auto" w:fill="auto"/>
            <w:noWrap/>
            <w:vAlign w:val="bottom"/>
            <w:hideMark/>
          </w:tcPr>
          <w:p w14:paraId="23CA173F" w14:textId="77777777" w:rsidR="00A26190" w:rsidRPr="004F3563" w:rsidRDefault="00A26190" w:rsidP="00CD321D">
            <w:pPr>
              <w:spacing w:before="100" w:beforeAutospacing="1" w:after="100" w:afterAutospacing="1" w:line="240" w:lineRule="auto"/>
              <w:jc w:val="right"/>
            </w:pPr>
            <w:r w:rsidRPr="004F3563">
              <w:t>0.004275</w:t>
            </w:r>
          </w:p>
        </w:tc>
      </w:tr>
      <w:tr w:rsidR="004F3563" w:rsidRPr="004F3563" w14:paraId="4F13CB2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A55D47C" w14:textId="77777777" w:rsidR="00A26190" w:rsidRPr="004F3563" w:rsidRDefault="00A26190" w:rsidP="00A43A4E">
            <w:pPr>
              <w:spacing w:before="100" w:beforeAutospacing="1" w:after="100" w:afterAutospacing="1" w:line="240" w:lineRule="auto"/>
            </w:pPr>
            <w:r w:rsidRPr="004F3563">
              <w:t>Gm13874</w:t>
            </w:r>
          </w:p>
        </w:tc>
        <w:tc>
          <w:tcPr>
            <w:tcW w:w="1778" w:type="dxa"/>
            <w:gridSpan w:val="2"/>
            <w:tcBorders>
              <w:top w:val="nil"/>
              <w:left w:val="nil"/>
              <w:bottom w:val="nil"/>
              <w:right w:val="nil"/>
            </w:tcBorders>
            <w:shd w:val="clear" w:color="auto" w:fill="auto"/>
            <w:noWrap/>
            <w:vAlign w:val="bottom"/>
            <w:hideMark/>
          </w:tcPr>
          <w:p w14:paraId="0BF43956" w14:textId="77777777" w:rsidR="00A26190" w:rsidRPr="004F3563" w:rsidRDefault="00A26190" w:rsidP="00CD321D">
            <w:pPr>
              <w:spacing w:before="100" w:beforeAutospacing="1" w:after="100" w:afterAutospacing="1" w:line="240" w:lineRule="auto"/>
              <w:jc w:val="right"/>
            </w:pPr>
            <w:r w:rsidRPr="004F3563">
              <w:t>0.621862</w:t>
            </w:r>
          </w:p>
        </w:tc>
        <w:tc>
          <w:tcPr>
            <w:tcW w:w="1380" w:type="dxa"/>
            <w:gridSpan w:val="2"/>
            <w:tcBorders>
              <w:top w:val="nil"/>
              <w:left w:val="nil"/>
              <w:bottom w:val="nil"/>
              <w:right w:val="nil"/>
            </w:tcBorders>
            <w:shd w:val="clear" w:color="auto" w:fill="auto"/>
            <w:noWrap/>
            <w:vAlign w:val="bottom"/>
            <w:hideMark/>
          </w:tcPr>
          <w:p w14:paraId="07BD182B" w14:textId="77777777" w:rsidR="00A26190" w:rsidRPr="004F3563" w:rsidRDefault="00A26190" w:rsidP="00CD321D">
            <w:pPr>
              <w:spacing w:before="100" w:beforeAutospacing="1" w:after="100" w:afterAutospacing="1" w:line="240" w:lineRule="auto"/>
              <w:jc w:val="right"/>
            </w:pPr>
            <w:r w:rsidRPr="004F3563">
              <w:t>0.004277</w:t>
            </w:r>
          </w:p>
        </w:tc>
      </w:tr>
      <w:tr w:rsidR="004F3563" w:rsidRPr="004F3563" w14:paraId="6990CB6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E85F40F" w14:textId="77777777" w:rsidR="00A26190" w:rsidRPr="004F3563" w:rsidRDefault="00A26190" w:rsidP="00A43A4E">
            <w:pPr>
              <w:spacing w:before="100" w:beforeAutospacing="1" w:after="100" w:afterAutospacing="1" w:line="240" w:lineRule="auto"/>
            </w:pPr>
            <w:r w:rsidRPr="004F3563">
              <w:t>Gm16656</w:t>
            </w:r>
          </w:p>
        </w:tc>
        <w:tc>
          <w:tcPr>
            <w:tcW w:w="1778" w:type="dxa"/>
            <w:gridSpan w:val="2"/>
            <w:tcBorders>
              <w:top w:val="nil"/>
              <w:left w:val="nil"/>
              <w:bottom w:val="nil"/>
              <w:right w:val="nil"/>
            </w:tcBorders>
            <w:shd w:val="clear" w:color="auto" w:fill="auto"/>
            <w:noWrap/>
            <w:vAlign w:val="bottom"/>
            <w:hideMark/>
          </w:tcPr>
          <w:p w14:paraId="4DBB83DB" w14:textId="77777777" w:rsidR="00A26190" w:rsidRPr="004F3563" w:rsidRDefault="00A26190" w:rsidP="00CD321D">
            <w:pPr>
              <w:spacing w:before="100" w:beforeAutospacing="1" w:after="100" w:afterAutospacing="1" w:line="240" w:lineRule="auto"/>
              <w:jc w:val="right"/>
            </w:pPr>
            <w:r w:rsidRPr="004F3563">
              <w:t>0.631810</w:t>
            </w:r>
          </w:p>
        </w:tc>
        <w:tc>
          <w:tcPr>
            <w:tcW w:w="1380" w:type="dxa"/>
            <w:gridSpan w:val="2"/>
            <w:tcBorders>
              <w:top w:val="nil"/>
              <w:left w:val="nil"/>
              <w:bottom w:val="nil"/>
              <w:right w:val="nil"/>
            </w:tcBorders>
            <w:shd w:val="clear" w:color="auto" w:fill="auto"/>
            <w:noWrap/>
            <w:vAlign w:val="bottom"/>
            <w:hideMark/>
          </w:tcPr>
          <w:p w14:paraId="48CF81BF" w14:textId="77777777" w:rsidR="00A26190" w:rsidRPr="004F3563" w:rsidRDefault="00A26190" w:rsidP="00CD321D">
            <w:pPr>
              <w:spacing w:before="100" w:beforeAutospacing="1" w:after="100" w:afterAutospacing="1" w:line="240" w:lineRule="auto"/>
              <w:jc w:val="right"/>
            </w:pPr>
            <w:r w:rsidRPr="004F3563">
              <w:t>0.004288</w:t>
            </w:r>
          </w:p>
        </w:tc>
      </w:tr>
      <w:tr w:rsidR="004F3563" w:rsidRPr="004F3563" w14:paraId="73CF960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B95416C" w14:textId="77777777" w:rsidR="00A26190" w:rsidRPr="004F3563" w:rsidRDefault="00A26190" w:rsidP="00A43A4E">
            <w:pPr>
              <w:spacing w:before="100" w:beforeAutospacing="1" w:after="100" w:afterAutospacing="1" w:line="240" w:lineRule="auto"/>
            </w:pPr>
            <w:r w:rsidRPr="004F3563">
              <w:t>Gm13893</w:t>
            </w:r>
          </w:p>
        </w:tc>
        <w:tc>
          <w:tcPr>
            <w:tcW w:w="1778" w:type="dxa"/>
            <w:gridSpan w:val="2"/>
            <w:tcBorders>
              <w:top w:val="nil"/>
              <w:left w:val="nil"/>
              <w:bottom w:val="nil"/>
              <w:right w:val="nil"/>
            </w:tcBorders>
            <w:shd w:val="clear" w:color="auto" w:fill="auto"/>
            <w:noWrap/>
            <w:vAlign w:val="bottom"/>
            <w:hideMark/>
          </w:tcPr>
          <w:p w14:paraId="2215C5B7" w14:textId="77777777" w:rsidR="00A26190" w:rsidRPr="004F3563" w:rsidRDefault="00A26190" w:rsidP="00CD321D">
            <w:pPr>
              <w:spacing w:before="100" w:beforeAutospacing="1" w:after="100" w:afterAutospacing="1" w:line="240" w:lineRule="auto"/>
              <w:jc w:val="right"/>
            </w:pPr>
            <w:r w:rsidRPr="004F3563">
              <w:t>0.950388</w:t>
            </w:r>
          </w:p>
        </w:tc>
        <w:tc>
          <w:tcPr>
            <w:tcW w:w="1380" w:type="dxa"/>
            <w:gridSpan w:val="2"/>
            <w:tcBorders>
              <w:top w:val="nil"/>
              <w:left w:val="nil"/>
              <w:bottom w:val="nil"/>
              <w:right w:val="nil"/>
            </w:tcBorders>
            <w:shd w:val="clear" w:color="auto" w:fill="auto"/>
            <w:noWrap/>
            <w:vAlign w:val="bottom"/>
            <w:hideMark/>
          </w:tcPr>
          <w:p w14:paraId="6482079F" w14:textId="77777777" w:rsidR="00A26190" w:rsidRPr="004F3563" w:rsidRDefault="00A26190" w:rsidP="00CD321D">
            <w:pPr>
              <w:spacing w:before="100" w:beforeAutospacing="1" w:after="100" w:afterAutospacing="1" w:line="240" w:lineRule="auto"/>
              <w:jc w:val="right"/>
            </w:pPr>
            <w:r w:rsidRPr="004F3563">
              <w:t>0.004316</w:t>
            </w:r>
          </w:p>
        </w:tc>
      </w:tr>
      <w:tr w:rsidR="004F3563" w:rsidRPr="004F3563" w14:paraId="13501F8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51AA0A9" w14:textId="77777777" w:rsidR="00A26190" w:rsidRPr="004F3563" w:rsidRDefault="00A26190" w:rsidP="00A43A4E">
            <w:pPr>
              <w:spacing w:before="100" w:beforeAutospacing="1" w:after="100" w:afterAutospacing="1" w:line="240" w:lineRule="auto"/>
            </w:pPr>
            <w:r w:rsidRPr="004F3563">
              <w:t>Gm12617</w:t>
            </w:r>
          </w:p>
        </w:tc>
        <w:tc>
          <w:tcPr>
            <w:tcW w:w="1778" w:type="dxa"/>
            <w:gridSpan w:val="2"/>
            <w:tcBorders>
              <w:top w:val="nil"/>
              <w:left w:val="nil"/>
              <w:bottom w:val="nil"/>
              <w:right w:val="nil"/>
            </w:tcBorders>
            <w:shd w:val="clear" w:color="auto" w:fill="auto"/>
            <w:noWrap/>
            <w:vAlign w:val="bottom"/>
            <w:hideMark/>
          </w:tcPr>
          <w:p w14:paraId="40D493F0" w14:textId="77777777" w:rsidR="00A26190" w:rsidRPr="004F3563" w:rsidRDefault="00A26190" w:rsidP="00CD321D">
            <w:pPr>
              <w:spacing w:before="100" w:beforeAutospacing="1" w:after="100" w:afterAutospacing="1" w:line="240" w:lineRule="auto"/>
              <w:jc w:val="right"/>
            </w:pPr>
            <w:r w:rsidRPr="004F3563">
              <w:t>0.538053</w:t>
            </w:r>
          </w:p>
        </w:tc>
        <w:tc>
          <w:tcPr>
            <w:tcW w:w="1380" w:type="dxa"/>
            <w:gridSpan w:val="2"/>
            <w:tcBorders>
              <w:top w:val="nil"/>
              <w:left w:val="nil"/>
              <w:bottom w:val="nil"/>
              <w:right w:val="nil"/>
            </w:tcBorders>
            <w:shd w:val="clear" w:color="auto" w:fill="auto"/>
            <w:noWrap/>
            <w:vAlign w:val="bottom"/>
            <w:hideMark/>
          </w:tcPr>
          <w:p w14:paraId="4C4BF4B9" w14:textId="77777777" w:rsidR="00A26190" w:rsidRPr="004F3563" w:rsidRDefault="00A26190" w:rsidP="00CD321D">
            <w:pPr>
              <w:spacing w:before="100" w:beforeAutospacing="1" w:after="100" w:afterAutospacing="1" w:line="240" w:lineRule="auto"/>
              <w:jc w:val="right"/>
            </w:pPr>
            <w:r w:rsidRPr="004F3563">
              <w:t>0.004324</w:t>
            </w:r>
          </w:p>
        </w:tc>
      </w:tr>
      <w:tr w:rsidR="004F3563" w:rsidRPr="004F3563" w14:paraId="66AED05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1CCFC0F" w14:textId="77777777" w:rsidR="00A26190" w:rsidRPr="004F3563" w:rsidRDefault="00A26190" w:rsidP="00A43A4E">
            <w:pPr>
              <w:spacing w:before="100" w:beforeAutospacing="1" w:after="100" w:afterAutospacing="1" w:line="240" w:lineRule="auto"/>
            </w:pPr>
            <w:r w:rsidRPr="004F3563">
              <w:t>Gm12649</w:t>
            </w:r>
          </w:p>
        </w:tc>
        <w:tc>
          <w:tcPr>
            <w:tcW w:w="1778" w:type="dxa"/>
            <w:gridSpan w:val="2"/>
            <w:tcBorders>
              <w:top w:val="nil"/>
              <w:left w:val="nil"/>
              <w:bottom w:val="nil"/>
              <w:right w:val="nil"/>
            </w:tcBorders>
            <w:shd w:val="clear" w:color="auto" w:fill="auto"/>
            <w:noWrap/>
            <w:vAlign w:val="bottom"/>
            <w:hideMark/>
          </w:tcPr>
          <w:p w14:paraId="7959DAD6" w14:textId="77777777" w:rsidR="00A26190" w:rsidRPr="004F3563" w:rsidRDefault="00A26190" w:rsidP="00CD321D">
            <w:pPr>
              <w:spacing w:before="100" w:beforeAutospacing="1" w:after="100" w:afterAutospacing="1" w:line="240" w:lineRule="auto"/>
              <w:jc w:val="right"/>
            </w:pPr>
            <w:r w:rsidRPr="004F3563">
              <w:t>1.004547</w:t>
            </w:r>
          </w:p>
        </w:tc>
        <w:tc>
          <w:tcPr>
            <w:tcW w:w="1380" w:type="dxa"/>
            <w:gridSpan w:val="2"/>
            <w:tcBorders>
              <w:top w:val="nil"/>
              <w:left w:val="nil"/>
              <w:bottom w:val="nil"/>
              <w:right w:val="nil"/>
            </w:tcBorders>
            <w:shd w:val="clear" w:color="auto" w:fill="auto"/>
            <w:noWrap/>
            <w:vAlign w:val="bottom"/>
            <w:hideMark/>
          </w:tcPr>
          <w:p w14:paraId="3F8E78D1" w14:textId="77777777" w:rsidR="00A26190" w:rsidRPr="004F3563" w:rsidRDefault="00A26190" w:rsidP="00CD321D">
            <w:pPr>
              <w:spacing w:before="100" w:beforeAutospacing="1" w:after="100" w:afterAutospacing="1" w:line="240" w:lineRule="auto"/>
              <w:jc w:val="right"/>
            </w:pPr>
            <w:r w:rsidRPr="004F3563">
              <w:t>0.004328</w:t>
            </w:r>
          </w:p>
        </w:tc>
      </w:tr>
      <w:tr w:rsidR="004F3563" w:rsidRPr="004F3563" w14:paraId="29FE8E7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D60212F" w14:textId="77777777" w:rsidR="00A26190" w:rsidRPr="004F3563" w:rsidRDefault="00A26190" w:rsidP="00A43A4E">
            <w:pPr>
              <w:spacing w:before="100" w:beforeAutospacing="1" w:after="100" w:afterAutospacing="1" w:line="240" w:lineRule="auto"/>
            </w:pPr>
            <w:r w:rsidRPr="004F3563">
              <w:t>Fam92b</w:t>
            </w:r>
          </w:p>
        </w:tc>
        <w:tc>
          <w:tcPr>
            <w:tcW w:w="1778" w:type="dxa"/>
            <w:gridSpan w:val="2"/>
            <w:tcBorders>
              <w:top w:val="nil"/>
              <w:left w:val="nil"/>
              <w:bottom w:val="nil"/>
              <w:right w:val="nil"/>
            </w:tcBorders>
            <w:shd w:val="clear" w:color="auto" w:fill="auto"/>
            <w:noWrap/>
            <w:vAlign w:val="bottom"/>
            <w:hideMark/>
          </w:tcPr>
          <w:p w14:paraId="4ACCBBC5" w14:textId="77777777" w:rsidR="00A26190" w:rsidRPr="004F3563" w:rsidRDefault="00A26190" w:rsidP="00CD321D">
            <w:pPr>
              <w:spacing w:before="100" w:beforeAutospacing="1" w:after="100" w:afterAutospacing="1" w:line="240" w:lineRule="auto"/>
              <w:jc w:val="right"/>
            </w:pPr>
            <w:r w:rsidRPr="004F3563">
              <w:t>0.379793</w:t>
            </w:r>
          </w:p>
        </w:tc>
        <w:tc>
          <w:tcPr>
            <w:tcW w:w="1380" w:type="dxa"/>
            <w:gridSpan w:val="2"/>
            <w:tcBorders>
              <w:top w:val="nil"/>
              <w:left w:val="nil"/>
              <w:bottom w:val="nil"/>
              <w:right w:val="nil"/>
            </w:tcBorders>
            <w:shd w:val="clear" w:color="auto" w:fill="auto"/>
            <w:noWrap/>
            <w:vAlign w:val="bottom"/>
            <w:hideMark/>
          </w:tcPr>
          <w:p w14:paraId="7ED67050" w14:textId="77777777" w:rsidR="00A26190" w:rsidRPr="004F3563" w:rsidRDefault="00A26190" w:rsidP="00CD321D">
            <w:pPr>
              <w:spacing w:before="100" w:beforeAutospacing="1" w:after="100" w:afterAutospacing="1" w:line="240" w:lineRule="auto"/>
              <w:jc w:val="right"/>
            </w:pPr>
            <w:r w:rsidRPr="004F3563">
              <w:t>0.004330</w:t>
            </w:r>
          </w:p>
        </w:tc>
      </w:tr>
      <w:tr w:rsidR="004F3563" w:rsidRPr="004F3563" w14:paraId="0286CFA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1129761" w14:textId="77777777" w:rsidR="00A26190" w:rsidRPr="004F3563" w:rsidRDefault="00A26190" w:rsidP="00A43A4E">
            <w:pPr>
              <w:spacing w:before="100" w:beforeAutospacing="1" w:after="100" w:afterAutospacing="1" w:line="240" w:lineRule="auto"/>
            </w:pPr>
            <w:r w:rsidRPr="004F3563">
              <w:t>Gm11678</w:t>
            </w:r>
          </w:p>
        </w:tc>
        <w:tc>
          <w:tcPr>
            <w:tcW w:w="1778" w:type="dxa"/>
            <w:gridSpan w:val="2"/>
            <w:tcBorders>
              <w:top w:val="nil"/>
              <w:left w:val="nil"/>
              <w:bottom w:val="nil"/>
              <w:right w:val="nil"/>
            </w:tcBorders>
            <w:shd w:val="clear" w:color="auto" w:fill="auto"/>
            <w:noWrap/>
            <w:vAlign w:val="bottom"/>
            <w:hideMark/>
          </w:tcPr>
          <w:p w14:paraId="4B5CBBE5" w14:textId="77777777" w:rsidR="00A26190" w:rsidRPr="004F3563" w:rsidRDefault="00A26190" w:rsidP="00CD321D">
            <w:pPr>
              <w:spacing w:before="100" w:beforeAutospacing="1" w:after="100" w:afterAutospacing="1" w:line="240" w:lineRule="auto"/>
              <w:jc w:val="right"/>
            </w:pPr>
            <w:r w:rsidRPr="004F3563">
              <w:t>-0.421227</w:t>
            </w:r>
          </w:p>
        </w:tc>
        <w:tc>
          <w:tcPr>
            <w:tcW w:w="1380" w:type="dxa"/>
            <w:gridSpan w:val="2"/>
            <w:tcBorders>
              <w:top w:val="nil"/>
              <w:left w:val="nil"/>
              <w:bottom w:val="nil"/>
              <w:right w:val="nil"/>
            </w:tcBorders>
            <w:shd w:val="clear" w:color="auto" w:fill="auto"/>
            <w:noWrap/>
            <w:vAlign w:val="bottom"/>
            <w:hideMark/>
          </w:tcPr>
          <w:p w14:paraId="5D989AFE" w14:textId="77777777" w:rsidR="00A26190" w:rsidRPr="004F3563" w:rsidRDefault="00A26190" w:rsidP="00CD321D">
            <w:pPr>
              <w:spacing w:before="100" w:beforeAutospacing="1" w:after="100" w:afterAutospacing="1" w:line="240" w:lineRule="auto"/>
              <w:jc w:val="right"/>
            </w:pPr>
            <w:r w:rsidRPr="004F3563">
              <w:t>0.004353</w:t>
            </w:r>
          </w:p>
        </w:tc>
      </w:tr>
      <w:tr w:rsidR="004F3563" w:rsidRPr="004F3563" w14:paraId="3139391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8AD70D2" w14:textId="77777777" w:rsidR="00A26190" w:rsidRPr="004F3563" w:rsidRDefault="00A26190" w:rsidP="00A43A4E">
            <w:pPr>
              <w:spacing w:before="100" w:beforeAutospacing="1" w:after="100" w:afterAutospacing="1" w:line="240" w:lineRule="auto"/>
            </w:pPr>
            <w:r w:rsidRPr="004F3563">
              <w:t>1700018A04Rik</w:t>
            </w:r>
          </w:p>
        </w:tc>
        <w:tc>
          <w:tcPr>
            <w:tcW w:w="1778" w:type="dxa"/>
            <w:gridSpan w:val="2"/>
            <w:tcBorders>
              <w:top w:val="nil"/>
              <w:left w:val="nil"/>
              <w:bottom w:val="nil"/>
              <w:right w:val="nil"/>
            </w:tcBorders>
            <w:shd w:val="clear" w:color="auto" w:fill="auto"/>
            <w:noWrap/>
            <w:vAlign w:val="bottom"/>
            <w:hideMark/>
          </w:tcPr>
          <w:p w14:paraId="3C6B9A5A" w14:textId="77777777" w:rsidR="00A26190" w:rsidRPr="004F3563" w:rsidRDefault="00A26190" w:rsidP="00CD321D">
            <w:pPr>
              <w:spacing w:before="100" w:beforeAutospacing="1" w:after="100" w:afterAutospacing="1" w:line="240" w:lineRule="auto"/>
              <w:jc w:val="right"/>
            </w:pPr>
            <w:r w:rsidRPr="004F3563">
              <w:t>0.523428</w:t>
            </w:r>
          </w:p>
        </w:tc>
        <w:tc>
          <w:tcPr>
            <w:tcW w:w="1380" w:type="dxa"/>
            <w:gridSpan w:val="2"/>
            <w:tcBorders>
              <w:top w:val="nil"/>
              <w:left w:val="nil"/>
              <w:bottom w:val="nil"/>
              <w:right w:val="nil"/>
            </w:tcBorders>
            <w:shd w:val="clear" w:color="auto" w:fill="auto"/>
            <w:noWrap/>
            <w:vAlign w:val="bottom"/>
            <w:hideMark/>
          </w:tcPr>
          <w:p w14:paraId="5C93C6E1" w14:textId="77777777" w:rsidR="00A26190" w:rsidRPr="004F3563" w:rsidRDefault="00A26190" w:rsidP="00CD321D">
            <w:pPr>
              <w:spacing w:before="100" w:beforeAutospacing="1" w:after="100" w:afterAutospacing="1" w:line="240" w:lineRule="auto"/>
              <w:jc w:val="right"/>
            </w:pPr>
            <w:r w:rsidRPr="004F3563">
              <w:t>0.004407</w:t>
            </w:r>
          </w:p>
        </w:tc>
      </w:tr>
      <w:tr w:rsidR="004F3563" w:rsidRPr="004F3563" w14:paraId="4B44368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0305B5F" w14:textId="77777777" w:rsidR="00A26190" w:rsidRPr="004F3563" w:rsidRDefault="00A26190" w:rsidP="00A43A4E">
            <w:pPr>
              <w:spacing w:before="100" w:beforeAutospacing="1" w:after="100" w:afterAutospacing="1" w:line="240" w:lineRule="auto"/>
            </w:pPr>
            <w:r w:rsidRPr="004F3563">
              <w:t>Timp1</w:t>
            </w:r>
          </w:p>
        </w:tc>
        <w:tc>
          <w:tcPr>
            <w:tcW w:w="1778" w:type="dxa"/>
            <w:gridSpan w:val="2"/>
            <w:tcBorders>
              <w:top w:val="nil"/>
              <w:left w:val="nil"/>
              <w:bottom w:val="nil"/>
              <w:right w:val="nil"/>
            </w:tcBorders>
            <w:shd w:val="clear" w:color="auto" w:fill="auto"/>
            <w:noWrap/>
            <w:vAlign w:val="bottom"/>
            <w:hideMark/>
          </w:tcPr>
          <w:p w14:paraId="0CD07FDC" w14:textId="77777777" w:rsidR="00A26190" w:rsidRPr="004F3563" w:rsidRDefault="00A26190" w:rsidP="00CD321D">
            <w:pPr>
              <w:spacing w:before="100" w:beforeAutospacing="1" w:after="100" w:afterAutospacing="1" w:line="240" w:lineRule="auto"/>
              <w:jc w:val="right"/>
            </w:pPr>
            <w:r w:rsidRPr="004F3563">
              <w:t>-0.378673</w:t>
            </w:r>
          </w:p>
        </w:tc>
        <w:tc>
          <w:tcPr>
            <w:tcW w:w="1380" w:type="dxa"/>
            <w:gridSpan w:val="2"/>
            <w:tcBorders>
              <w:top w:val="nil"/>
              <w:left w:val="nil"/>
              <w:bottom w:val="nil"/>
              <w:right w:val="nil"/>
            </w:tcBorders>
            <w:shd w:val="clear" w:color="auto" w:fill="auto"/>
            <w:noWrap/>
            <w:vAlign w:val="bottom"/>
            <w:hideMark/>
          </w:tcPr>
          <w:p w14:paraId="49481ACE" w14:textId="77777777" w:rsidR="00A26190" w:rsidRPr="004F3563" w:rsidRDefault="00A26190" w:rsidP="00CD321D">
            <w:pPr>
              <w:spacing w:before="100" w:beforeAutospacing="1" w:after="100" w:afterAutospacing="1" w:line="240" w:lineRule="auto"/>
              <w:jc w:val="right"/>
            </w:pPr>
            <w:r w:rsidRPr="004F3563">
              <w:t>0.004414</w:t>
            </w:r>
          </w:p>
        </w:tc>
      </w:tr>
      <w:tr w:rsidR="004F3563" w:rsidRPr="004F3563" w14:paraId="01D1416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D02B686" w14:textId="77777777" w:rsidR="00A26190" w:rsidRPr="004F3563" w:rsidRDefault="00A26190" w:rsidP="00A43A4E">
            <w:pPr>
              <w:spacing w:before="100" w:beforeAutospacing="1" w:after="100" w:afterAutospacing="1" w:line="240" w:lineRule="auto"/>
            </w:pPr>
            <w:r w:rsidRPr="004F3563">
              <w:t>Gm13219</w:t>
            </w:r>
          </w:p>
        </w:tc>
        <w:tc>
          <w:tcPr>
            <w:tcW w:w="1778" w:type="dxa"/>
            <w:gridSpan w:val="2"/>
            <w:tcBorders>
              <w:top w:val="nil"/>
              <w:left w:val="nil"/>
              <w:bottom w:val="nil"/>
              <w:right w:val="nil"/>
            </w:tcBorders>
            <w:shd w:val="clear" w:color="auto" w:fill="auto"/>
            <w:noWrap/>
            <w:vAlign w:val="bottom"/>
            <w:hideMark/>
          </w:tcPr>
          <w:p w14:paraId="16D6B859" w14:textId="77777777" w:rsidR="00A26190" w:rsidRPr="004F3563" w:rsidRDefault="00A26190" w:rsidP="00CD321D">
            <w:pPr>
              <w:spacing w:before="100" w:beforeAutospacing="1" w:after="100" w:afterAutospacing="1" w:line="240" w:lineRule="auto"/>
              <w:jc w:val="right"/>
            </w:pPr>
            <w:r w:rsidRPr="004F3563">
              <w:t>0.413917</w:t>
            </w:r>
          </w:p>
        </w:tc>
        <w:tc>
          <w:tcPr>
            <w:tcW w:w="1380" w:type="dxa"/>
            <w:gridSpan w:val="2"/>
            <w:tcBorders>
              <w:top w:val="nil"/>
              <w:left w:val="nil"/>
              <w:bottom w:val="nil"/>
              <w:right w:val="nil"/>
            </w:tcBorders>
            <w:shd w:val="clear" w:color="auto" w:fill="auto"/>
            <w:noWrap/>
            <w:vAlign w:val="bottom"/>
            <w:hideMark/>
          </w:tcPr>
          <w:p w14:paraId="32AA5827" w14:textId="77777777" w:rsidR="00A26190" w:rsidRPr="004F3563" w:rsidRDefault="00A26190" w:rsidP="00CD321D">
            <w:pPr>
              <w:spacing w:before="100" w:beforeAutospacing="1" w:after="100" w:afterAutospacing="1" w:line="240" w:lineRule="auto"/>
              <w:jc w:val="right"/>
            </w:pPr>
            <w:r w:rsidRPr="004F3563">
              <w:t>0.004501</w:t>
            </w:r>
          </w:p>
        </w:tc>
      </w:tr>
      <w:tr w:rsidR="004F3563" w:rsidRPr="004F3563" w14:paraId="0600A25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2B333B2" w14:textId="77777777" w:rsidR="00A26190" w:rsidRPr="004F3563" w:rsidRDefault="00A26190" w:rsidP="00A43A4E">
            <w:pPr>
              <w:spacing w:before="100" w:beforeAutospacing="1" w:after="100" w:afterAutospacing="1" w:line="240" w:lineRule="auto"/>
            </w:pPr>
            <w:r w:rsidRPr="004F3563">
              <w:t>3110009E18Rik</w:t>
            </w:r>
          </w:p>
        </w:tc>
        <w:tc>
          <w:tcPr>
            <w:tcW w:w="1778" w:type="dxa"/>
            <w:gridSpan w:val="2"/>
            <w:tcBorders>
              <w:top w:val="nil"/>
              <w:left w:val="nil"/>
              <w:bottom w:val="nil"/>
              <w:right w:val="nil"/>
            </w:tcBorders>
            <w:shd w:val="clear" w:color="auto" w:fill="auto"/>
            <w:noWrap/>
            <w:vAlign w:val="bottom"/>
            <w:hideMark/>
          </w:tcPr>
          <w:p w14:paraId="5A1C062E" w14:textId="77777777" w:rsidR="00A26190" w:rsidRPr="004F3563" w:rsidRDefault="00A26190" w:rsidP="00CD321D">
            <w:pPr>
              <w:spacing w:before="100" w:beforeAutospacing="1" w:after="100" w:afterAutospacing="1" w:line="240" w:lineRule="auto"/>
              <w:jc w:val="right"/>
            </w:pPr>
            <w:r w:rsidRPr="004F3563">
              <w:t>-0.527310</w:t>
            </w:r>
          </w:p>
        </w:tc>
        <w:tc>
          <w:tcPr>
            <w:tcW w:w="1380" w:type="dxa"/>
            <w:gridSpan w:val="2"/>
            <w:tcBorders>
              <w:top w:val="nil"/>
              <w:left w:val="nil"/>
              <w:bottom w:val="nil"/>
              <w:right w:val="nil"/>
            </w:tcBorders>
            <w:shd w:val="clear" w:color="auto" w:fill="auto"/>
            <w:noWrap/>
            <w:vAlign w:val="bottom"/>
            <w:hideMark/>
          </w:tcPr>
          <w:p w14:paraId="5B43DBA8" w14:textId="77777777" w:rsidR="00A26190" w:rsidRPr="004F3563" w:rsidRDefault="00A26190" w:rsidP="00CD321D">
            <w:pPr>
              <w:spacing w:before="100" w:beforeAutospacing="1" w:after="100" w:afterAutospacing="1" w:line="240" w:lineRule="auto"/>
              <w:jc w:val="right"/>
            </w:pPr>
            <w:r w:rsidRPr="004F3563">
              <w:t>0.004573</w:t>
            </w:r>
          </w:p>
        </w:tc>
      </w:tr>
      <w:tr w:rsidR="004F3563" w:rsidRPr="004F3563" w14:paraId="7121925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9156E15" w14:textId="77777777" w:rsidR="00A26190" w:rsidRPr="004F3563" w:rsidRDefault="00A26190" w:rsidP="00A43A4E">
            <w:pPr>
              <w:spacing w:before="100" w:beforeAutospacing="1" w:after="100" w:afterAutospacing="1" w:line="240" w:lineRule="auto"/>
            </w:pPr>
            <w:r w:rsidRPr="004F3563">
              <w:t>A930017K11Rik</w:t>
            </w:r>
          </w:p>
        </w:tc>
        <w:tc>
          <w:tcPr>
            <w:tcW w:w="1778" w:type="dxa"/>
            <w:gridSpan w:val="2"/>
            <w:tcBorders>
              <w:top w:val="nil"/>
              <w:left w:val="nil"/>
              <w:bottom w:val="nil"/>
              <w:right w:val="nil"/>
            </w:tcBorders>
            <w:shd w:val="clear" w:color="auto" w:fill="auto"/>
            <w:noWrap/>
            <w:vAlign w:val="bottom"/>
            <w:hideMark/>
          </w:tcPr>
          <w:p w14:paraId="72162FA0" w14:textId="77777777" w:rsidR="00A26190" w:rsidRPr="004F3563" w:rsidRDefault="00A26190" w:rsidP="00CD321D">
            <w:pPr>
              <w:spacing w:before="100" w:beforeAutospacing="1" w:after="100" w:afterAutospacing="1" w:line="240" w:lineRule="auto"/>
              <w:jc w:val="right"/>
            </w:pPr>
            <w:r w:rsidRPr="004F3563">
              <w:t>0.430229</w:t>
            </w:r>
          </w:p>
        </w:tc>
        <w:tc>
          <w:tcPr>
            <w:tcW w:w="1380" w:type="dxa"/>
            <w:gridSpan w:val="2"/>
            <w:tcBorders>
              <w:top w:val="nil"/>
              <w:left w:val="nil"/>
              <w:bottom w:val="nil"/>
              <w:right w:val="nil"/>
            </w:tcBorders>
            <w:shd w:val="clear" w:color="auto" w:fill="auto"/>
            <w:noWrap/>
            <w:vAlign w:val="bottom"/>
            <w:hideMark/>
          </w:tcPr>
          <w:p w14:paraId="021F199E" w14:textId="77777777" w:rsidR="00A26190" w:rsidRPr="004F3563" w:rsidRDefault="00A26190" w:rsidP="00CD321D">
            <w:pPr>
              <w:spacing w:before="100" w:beforeAutospacing="1" w:after="100" w:afterAutospacing="1" w:line="240" w:lineRule="auto"/>
              <w:jc w:val="right"/>
            </w:pPr>
            <w:r w:rsidRPr="004F3563">
              <w:t>0.004613</w:t>
            </w:r>
          </w:p>
        </w:tc>
      </w:tr>
      <w:tr w:rsidR="004F3563" w:rsidRPr="004F3563" w14:paraId="1C13B50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D6D2261" w14:textId="77777777" w:rsidR="00A26190" w:rsidRPr="004F3563" w:rsidRDefault="00A26190" w:rsidP="00A43A4E">
            <w:pPr>
              <w:spacing w:before="100" w:beforeAutospacing="1" w:after="100" w:afterAutospacing="1" w:line="240" w:lineRule="auto"/>
            </w:pPr>
            <w:r w:rsidRPr="004F3563">
              <w:t>Gm14671</w:t>
            </w:r>
          </w:p>
        </w:tc>
        <w:tc>
          <w:tcPr>
            <w:tcW w:w="1778" w:type="dxa"/>
            <w:gridSpan w:val="2"/>
            <w:tcBorders>
              <w:top w:val="nil"/>
              <w:left w:val="nil"/>
              <w:bottom w:val="nil"/>
              <w:right w:val="nil"/>
            </w:tcBorders>
            <w:shd w:val="clear" w:color="auto" w:fill="auto"/>
            <w:noWrap/>
            <w:vAlign w:val="bottom"/>
            <w:hideMark/>
          </w:tcPr>
          <w:p w14:paraId="1A6744C8" w14:textId="77777777" w:rsidR="00A26190" w:rsidRPr="004F3563" w:rsidRDefault="00A26190" w:rsidP="00CD321D">
            <w:pPr>
              <w:spacing w:before="100" w:beforeAutospacing="1" w:after="100" w:afterAutospacing="1" w:line="240" w:lineRule="auto"/>
              <w:jc w:val="right"/>
            </w:pPr>
            <w:r w:rsidRPr="004F3563">
              <w:t>-0.480735</w:t>
            </w:r>
          </w:p>
        </w:tc>
        <w:tc>
          <w:tcPr>
            <w:tcW w:w="1380" w:type="dxa"/>
            <w:gridSpan w:val="2"/>
            <w:tcBorders>
              <w:top w:val="nil"/>
              <w:left w:val="nil"/>
              <w:bottom w:val="nil"/>
              <w:right w:val="nil"/>
            </w:tcBorders>
            <w:shd w:val="clear" w:color="auto" w:fill="auto"/>
            <w:noWrap/>
            <w:vAlign w:val="bottom"/>
            <w:hideMark/>
          </w:tcPr>
          <w:p w14:paraId="0D2F22B6" w14:textId="77777777" w:rsidR="00A26190" w:rsidRPr="004F3563" w:rsidRDefault="00A26190" w:rsidP="00CD321D">
            <w:pPr>
              <w:spacing w:before="100" w:beforeAutospacing="1" w:after="100" w:afterAutospacing="1" w:line="240" w:lineRule="auto"/>
              <w:jc w:val="right"/>
            </w:pPr>
            <w:r w:rsidRPr="004F3563">
              <w:t>0.004616</w:t>
            </w:r>
          </w:p>
        </w:tc>
      </w:tr>
      <w:tr w:rsidR="004F3563" w:rsidRPr="004F3563" w14:paraId="4FD062E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E3C640C" w14:textId="77777777" w:rsidR="00A26190" w:rsidRPr="004F3563" w:rsidRDefault="00A26190" w:rsidP="00A43A4E">
            <w:pPr>
              <w:spacing w:before="100" w:beforeAutospacing="1" w:after="100" w:afterAutospacing="1" w:line="240" w:lineRule="auto"/>
            </w:pPr>
            <w:r w:rsidRPr="004F3563">
              <w:t>A630033H20Rik</w:t>
            </w:r>
          </w:p>
        </w:tc>
        <w:tc>
          <w:tcPr>
            <w:tcW w:w="1778" w:type="dxa"/>
            <w:gridSpan w:val="2"/>
            <w:tcBorders>
              <w:top w:val="nil"/>
              <w:left w:val="nil"/>
              <w:bottom w:val="nil"/>
              <w:right w:val="nil"/>
            </w:tcBorders>
            <w:shd w:val="clear" w:color="auto" w:fill="auto"/>
            <w:noWrap/>
            <w:vAlign w:val="bottom"/>
            <w:hideMark/>
          </w:tcPr>
          <w:p w14:paraId="79CB88CD" w14:textId="77777777" w:rsidR="00A26190" w:rsidRPr="004F3563" w:rsidRDefault="00A26190" w:rsidP="00CD321D">
            <w:pPr>
              <w:spacing w:before="100" w:beforeAutospacing="1" w:after="100" w:afterAutospacing="1" w:line="240" w:lineRule="auto"/>
              <w:jc w:val="right"/>
            </w:pPr>
            <w:r w:rsidRPr="004F3563">
              <w:t>-0.428559</w:t>
            </w:r>
          </w:p>
        </w:tc>
        <w:tc>
          <w:tcPr>
            <w:tcW w:w="1380" w:type="dxa"/>
            <w:gridSpan w:val="2"/>
            <w:tcBorders>
              <w:top w:val="nil"/>
              <w:left w:val="nil"/>
              <w:bottom w:val="nil"/>
              <w:right w:val="nil"/>
            </w:tcBorders>
            <w:shd w:val="clear" w:color="auto" w:fill="auto"/>
            <w:noWrap/>
            <w:vAlign w:val="bottom"/>
            <w:hideMark/>
          </w:tcPr>
          <w:p w14:paraId="71B3A9F4" w14:textId="77777777" w:rsidR="00A26190" w:rsidRPr="004F3563" w:rsidRDefault="00A26190" w:rsidP="00CD321D">
            <w:pPr>
              <w:spacing w:before="100" w:beforeAutospacing="1" w:after="100" w:afterAutospacing="1" w:line="240" w:lineRule="auto"/>
              <w:jc w:val="right"/>
            </w:pPr>
            <w:r w:rsidRPr="004F3563">
              <w:t>0.004645</w:t>
            </w:r>
          </w:p>
        </w:tc>
      </w:tr>
      <w:tr w:rsidR="004F3563" w:rsidRPr="004F3563" w14:paraId="1F8918B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D1DC905" w14:textId="77777777" w:rsidR="00A26190" w:rsidRPr="004F3563" w:rsidRDefault="00A26190" w:rsidP="00A43A4E">
            <w:pPr>
              <w:spacing w:before="100" w:beforeAutospacing="1" w:after="100" w:afterAutospacing="1" w:line="240" w:lineRule="auto"/>
            </w:pPr>
            <w:r w:rsidRPr="004F3563">
              <w:t>Rpl10-ps4</w:t>
            </w:r>
          </w:p>
        </w:tc>
        <w:tc>
          <w:tcPr>
            <w:tcW w:w="1778" w:type="dxa"/>
            <w:gridSpan w:val="2"/>
            <w:tcBorders>
              <w:top w:val="nil"/>
              <w:left w:val="nil"/>
              <w:bottom w:val="nil"/>
              <w:right w:val="nil"/>
            </w:tcBorders>
            <w:shd w:val="clear" w:color="auto" w:fill="auto"/>
            <w:noWrap/>
            <w:vAlign w:val="bottom"/>
            <w:hideMark/>
          </w:tcPr>
          <w:p w14:paraId="05364885" w14:textId="77777777" w:rsidR="00A26190" w:rsidRPr="004F3563" w:rsidRDefault="00A26190" w:rsidP="00CD321D">
            <w:pPr>
              <w:spacing w:before="100" w:beforeAutospacing="1" w:after="100" w:afterAutospacing="1" w:line="240" w:lineRule="auto"/>
              <w:jc w:val="right"/>
            </w:pPr>
            <w:r w:rsidRPr="004F3563">
              <w:t>0.731610</w:t>
            </w:r>
          </w:p>
        </w:tc>
        <w:tc>
          <w:tcPr>
            <w:tcW w:w="1380" w:type="dxa"/>
            <w:gridSpan w:val="2"/>
            <w:tcBorders>
              <w:top w:val="nil"/>
              <w:left w:val="nil"/>
              <w:bottom w:val="nil"/>
              <w:right w:val="nil"/>
            </w:tcBorders>
            <w:shd w:val="clear" w:color="auto" w:fill="auto"/>
            <w:noWrap/>
            <w:vAlign w:val="bottom"/>
            <w:hideMark/>
          </w:tcPr>
          <w:p w14:paraId="487E340A" w14:textId="77777777" w:rsidR="00A26190" w:rsidRPr="004F3563" w:rsidRDefault="00A26190" w:rsidP="00CD321D">
            <w:pPr>
              <w:spacing w:before="100" w:beforeAutospacing="1" w:after="100" w:afterAutospacing="1" w:line="240" w:lineRule="auto"/>
              <w:jc w:val="right"/>
            </w:pPr>
            <w:r w:rsidRPr="004F3563">
              <w:t>0.004686</w:t>
            </w:r>
          </w:p>
        </w:tc>
      </w:tr>
      <w:tr w:rsidR="004F3563" w:rsidRPr="004F3563" w14:paraId="2329382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022E8DC" w14:textId="77777777" w:rsidR="00A26190" w:rsidRPr="004F3563" w:rsidRDefault="00A26190" w:rsidP="00A43A4E">
            <w:pPr>
              <w:spacing w:before="100" w:beforeAutospacing="1" w:after="100" w:afterAutospacing="1" w:line="240" w:lineRule="auto"/>
            </w:pPr>
            <w:r w:rsidRPr="004F3563">
              <w:t>Sp140</w:t>
            </w:r>
          </w:p>
        </w:tc>
        <w:tc>
          <w:tcPr>
            <w:tcW w:w="1778" w:type="dxa"/>
            <w:gridSpan w:val="2"/>
            <w:tcBorders>
              <w:top w:val="nil"/>
              <w:left w:val="nil"/>
              <w:bottom w:val="nil"/>
              <w:right w:val="nil"/>
            </w:tcBorders>
            <w:shd w:val="clear" w:color="auto" w:fill="auto"/>
            <w:noWrap/>
            <w:vAlign w:val="bottom"/>
            <w:hideMark/>
          </w:tcPr>
          <w:p w14:paraId="179648A2" w14:textId="77777777" w:rsidR="00A26190" w:rsidRPr="004F3563" w:rsidRDefault="00A26190" w:rsidP="00CD321D">
            <w:pPr>
              <w:spacing w:before="100" w:beforeAutospacing="1" w:after="100" w:afterAutospacing="1" w:line="240" w:lineRule="auto"/>
              <w:jc w:val="right"/>
            </w:pPr>
            <w:r w:rsidRPr="004F3563">
              <w:t>-0.633468</w:t>
            </w:r>
          </w:p>
        </w:tc>
        <w:tc>
          <w:tcPr>
            <w:tcW w:w="1380" w:type="dxa"/>
            <w:gridSpan w:val="2"/>
            <w:tcBorders>
              <w:top w:val="nil"/>
              <w:left w:val="nil"/>
              <w:bottom w:val="nil"/>
              <w:right w:val="nil"/>
            </w:tcBorders>
            <w:shd w:val="clear" w:color="auto" w:fill="auto"/>
            <w:noWrap/>
            <w:vAlign w:val="bottom"/>
            <w:hideMark/>
          </w:tcPr>
          <w:p w14:paraId="2B222535" w14:textId="77777777" w:rsidR="00A26190" w:rsidRPr="004F3563" w:rsidRDefault="00A26190" w:rsidP="00CD321D">
            <w:pPr>
              <w:spacing w:before="100" w:beforeAutospacing="1" w:after="100" w:afterAutospacing="1" w:line="240" w:lineRule="auto"/>
              <w:jc w:val="right"/>
            </w:pPr>
            <w:r w:rsidRPr="004F3563">
              <w:t>0.004691</w:t>
            </w:r>
          </w:p>
        </w:tc>
      </w:tr>
      <w:tr w:rsidR="004F3563" w:rsidRPr="004F3563" w14:paraId="0F29A71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581FED5" w14:textId="77777777" w:rsidR="00A26190" w:rsidRPr="004F3563" w:rsidRDefault="00A26190" w:rsidP="00A43A4E">
            <w:pPr>
              <w:spacing w:before="100" w:beforeAutospacing="1" w:after="100" w:afterAutospacing="1" w:line="240" w:lineRule="auto"/>
            </w:pPr>
            <w:r w:rsidRPr="004F3563">
              <w:t>Gm9999</w:t>
            </w:r>
          </w:p>
        </w:tc>
        <w:tc>
          <w:tcPr>
            <w:tcW w:w="1778" w:type="dxa"/>
            <w:gridSpan w:val="2"/>
            <w:tcBorders>
              <w:top w:val="nil"/>
              <w:left w:val="nil"/>
              <w:bottom w:val="nil"/>
              <w:right w:val="nil"/>
            </w:tcBorders>
            <w:shd w:val="clear" w:color="auto" w:fill="auto"/>
            <w:noWrap/>
            <w:vAlign w:val="bottom"/>
            <w:hideMark/>
          </w:tcPr>
          <w:p w14:paraId="193DD116" w14:textId="77777777" w:rsidR="00A26190" w:rsidRPr="004F3563" w:rsidRDefault="00A26190" w:rsidP="00CD321D">
            <w:pPr>
              <w:spacing w:before="100" w:beforeAutospacing="1" w:after="100" w:afterAutospacing="1" w:line="240" w:lineRule="auto"/>
              <w:jc w:val="right"/>
            </w:pPr>
            <w:r w:rsidRPr="004F3563">
              <w:t>-0.438928</w:t>
            </w:r>
          </w:p>
        </w:tc>
        <w:tc>
          <w:tcPr>
            <w:tcW w:w="1380" w:type="dxa"/>
            <w:gridSpan w:val="2"/>
            <w:tcBorders>
              <w:top w:val="nil"/>
              <w:left w:val="nil"/>
              <w:bottom w:val="nil"/>
              <w:right w:val="nil"/>
            </w:tcBorders>
            <w:shd w:val="clear" w:color="auto" w:fill="auto"/>
            <w:noWrap/>
            <w:vAlign w:val="bottom"/>
            <w:hideMark/>
          </w:tcPr>
          <w:p w14:paraId="131FC430" w14:textId="77777777" w:rsidR="00A26190" w:rsidRPr="004F3563" w:rsidRDefault="00A26190" w:rsidP="00CD321D">
            <w:pPr>
              <w:spacing w:before="100" w:beforeAutospacing="1" w:after="100" w:afterAutospacing="1" w:line="240" w:lineRule="auto"/>
              <w:jc w:val="right"/>
            </w:pPr>
            <w:r w:rsidRPr="004F3563">
              <w:t>0.004698</w:t>
            </w:r>
          </w:p>
        </w:tc>
      </w:tr>
      <w:tr w:rsidR="004F3563" w:rsidRPr="004F3563" w14:paraId="084A20C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78C7921" w14:textId="77777777" w:rsidR="00A26190" w:rsidRPr="004F3563" w:rsidRDefault="00A26190" w:rsidP="00A43A4E">
            <w:pPr>
              <w:spacing w:before="100" w:beforeAutospacing="1" w:after="100" w:afterAutospacing="1" w:line="240" w:lineRule="auto"/>
            </w:pPr>
            <w:r w:rsidRPr="004F3563">
              <w:t>Olfr760-ps1</w:t>
            </w:r>
          </w:p>
        </w:tc>
        <w:tc>
          <w:tcPr>
            <w:tcW w:w="1778" w:type="dxa"/>
            <w:gridSpan w:val="2"/>
            <w:tcBorders>
              <w:top w:val="nil"/>
              <w:left w:val="nil"/>
              <w:bottom w:val="nil"/>
              <w:right w:val="nil"/>
            </w:tcBorders>
            <w:shd w:val="clear" w:color="auto" w:fill="auto"/>
            <w:noWrap/>
            <w:vAlign w:val="bottom"/>
            <w:hideMark/>
          </w:tcPr>
          <w:p w14:paraId="4A7AB34A" w14:textId="77777777" w:rsidR="00A26190" w:rsidRPr="004F3563" w:rsidRDefault="00A26190" w:rsidP="00CD321D">
            <w:pPr>
              <w:spacing w:before="100" w:beforeAutospacing="1" w:after="100" w:afterAutospacing="1" w:line="240" w:lineRule="auto"/>
              <w:jc w:val="right"/>
            </w:pPr>
            <w:r w:rsidRPr="004F3563">
              <w:t>-0.420213</w:t>
            </w:r>
          </w:p>
        </w:tc>
        <w:tc>
          <w:tcPr>
            <w:tcW w:w="1380" w:type="dxa"/>
            <w:gridSpan w:val="2"/>
            <w:tcBorders>
              <w:top w:val="nil"/>
              <w:left w:val="nil"/>
              <w:bottom w:val="nil"/>
              <w:right w:val="nil"/>
            </w:tcBorders>
            <w:shd w:val="clear" w:color="auto" w:fill="auto"/>
            <w:noWrap/>
            <w:vAlign w:val="bottom"/>
            <w:hideMark/>
          </w:tcPr>
          <w:p w14:paraId="39AC19CD" w14:textId="77777777" w:rsidR="00A26190" w:rsidRPr="004F3563" w:rsidRDefault="00A26190" w:rsidP="00CD321D">
            <w:pPr>
              <w:spacing w:before="100" w:beforeAutospacing="1" w:after="100" w:afterAutospacing="1" w:line="240" w:lineRule="auto"/>
              <w:jc w:val="right"/>
            </w:pPr>
            <w:r w:rsidRPr="004F3563">
              <w:t>0.004734</w:t>
            </w:r>
          </w:p>
        </w:tc>
      </w:tr>
      <w:tr w:rsidR="004F3563" w:rsidRPr="004F3563" w14:paraId="6AF643B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6AF82AF" w14:textId="77777777" w:rsidR="00A26190" w:rsidRPr="004F3563" w:rsidRDefault="00A26190" w:rsidP="00A43A4E">
            <w:pPr>
              <w:spacing w:before="100" w:beforeAutospacing="1" w:after="100" w:afterAutospacing="1" w:line="240" w:lineRule="auto"/>
            </w:pPr>
            <w:r w:rsidRPr="004F3563">
              <w:t>Gm8805</w:t>
            </w:r>
          </w:p>
        </w:tc>
        <w:tc>
          <w:tcPr>
            <w:tcW w:w="1778" w:type="dxa"/>
            <w:gridSpan w:val="2"/>
            <w:tcBorders>
              <w:top w:val="nil"/>
              <w:left w:val="nil"/>
              <w:bottom w:val="nil"/>
              <w:right w:val="nil"/>
            </w:tcBorders>
            <w:shd w:val="clear" w:color="auto" w:fill="auto"/>
            <w:noWrap/>
            <w:vAlign w:val="bottom"/>
            <w:hideMark/>
          </w:tcPr>
          <w:p w14:paraId="398DD675" w14:textId="77777777" w:rsidR="00A26190" w:rsidRPr="004F3563" w:rsidRDefault="00A26190" w:rsidP="00CD321D">
            <w:pPr>
              <w:spacing w:before="100" w:beforeAutospacing="1" w:after="100" w:afterAutospacing="1" w:line="240" w:lineRule="auto"/>
              <w:jc w:val="right"/>
            </w:pPr>
            <w:r w:rsidRPr="004F3563">
              <w:t>-0.862753</w:t>
            </w:r>
          </w:p>
        </w:tc>
        <w:tc>
          <w:tcPr>
            <w:tcW w:w="1380" w:type="dxa"/>
            <w:gridSpan w:val="2"/>
            <w:tcBorders>
              <w:top w:val="nil"/>
              <w:left w:val="nil"/>
              <w:bottom w:val="nil"/>
              <w:right w:val="nil"/>
            </w:tcBorders>
            <w:shd w:val="clear" w:color="auto" w:fill="auto"/>
            <w:noWrap/>
            <w:vAlign w:val="bottom"/>
            <w:hideMark/>
          </w:tcPr>
          <w:p w14:paraId="274B5ABF" w14:textId="77777777" w:rsidR="00A26190" w:rsidRPr="004F3563" w:rsidRDefault="00A26190" w:rsidP="00CD321D">
            <w:pPr>
              <w:spacing w:before="100" w:beforeAutospacing="1" w:after="100" w:afterAutospacing="1" w:line="240" w:lineRule="auto"/>
              <w:jc w:val="right"/>
            </w:pPr>
            <w:r w:rsidRPr="004F3563">
              <w:t>0.004795</w:t>
            </w:r>
          </w:p>
        </w:tc>
      </w:tr>
      <w:tr w:rsidR="004F3563" w:rsidRPr="004F3563" w14:paraId="03441B0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F88E01C" w14:textId="77777777" w:rsidR="00A26190" w:rsidRPr="004F3563" w:rsidRDefault="00A26190" w:rsidP="00A43A4E">
            <w:pPr>
              <w:spacing w:before="100" w:beforeAutospacing="1" w:after="100" w:afterAutospacing="1" w:line="240" w:lineRule="auto"/>
            </w:pPr>
            <w:r w:rsidRPr="004F3563">
              <w:t>Gm13070</w:t>
            </w:r>
          </w:p>
        </w:tc>
        <w:tc>
          <w:tcPr>
            <w:tcW w:w="1778" w:type="dxa"/>
            <w:gridSpan w:val="2"/>
            <w:tcBorders>
              <w:top w:val="nil"/>
              <w:left w:val="nil"/>
              <w:bottom w:val="nil"/>
              <w:right w:val="nil"/>
            </w:tcBorders>
            <w:shd w:val="clear" w:color="auto" w:fill="auto"/>
            <w:noWrap/>
            <w:vAlign w:val="bottom"/>
            <w:hideMark/>
          </w:tcPr>
          <w:p w14:paraId="0DB4DDFB" w14:textId="77777777" w:rsidR="00A26190" w:rsidRPr="004F3563" w:rsidRDefault="00A26190" w:rsidP="00CD321D">
            <w:pPr>
              <w:spacing w:before="100" w:beforeAutospacing="1" w:after="100" w:afterAutospacing="1" w:line="240" w:lineRule="auto"/>
              <w:jc w:val="right"/>
            </w:pPr>
            <w:r w:rsidRPr="004F3563">
              <w:t>-0.402297</w:t>
            </w:r>
          </w:p>
        </w:tc>
        <w:tc>
          <w:tcPr>
            <w:tcW w:w="1380" w:type="dxa"/>
            <w:gridSpan w:val="2"/>
            <w:tcBorders>
              <w:top w:val="nil"/>
              <w:left w:val="nil"/>
              <w:bottom w:val="nil"/>
              <w:right w:val="nil"/>
            </w:tcBorders>
            <w:shd w:val="clear" w:color="auto" w:fill="auto"/>
            <w:noWrap/>
            <w:vAlign w:val="bottom"/>
            <w:hideMark/>
          </w:tcPr>
          <w:p w14:paraId="19716190" w14:textId="77777777" w:rsidR="00A26190" w:rsidRPr="004F3563" w:rsidRDefault="00A26190" w:rsidP="00CD321D">
            <w:pPr>
              <w:spacing w:before="100" w:beforeAutospacing="1" w:after="100" w:afterAutospacing="1" w:line="240" w:lineRule="auto"/>
              <w:jc w:val="right"/>
            </w:pPr>
            <w:r w:rsidRPr="004F3563">
              <w:t>0.004883</w:t>
            </w:r>
          </w:p>
        </w:tc>
      </w:tr>
      <w:tr w:rsidR="004F3563" w:rsidRPr="004F3563" w14:paraId="2EFC67C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93DA247" w14:textId="77777777" w:rsidR="00A26190" w:rsidRPr="004F3563" w:rsidRDefault="00A26190" w:rsidP="00A43A4E">
            <w:pPr>
              <w:spacing w:before="100" w:beforeAutospacing="1" w:after="100" w:afterAutospacing="1" w:line="240" w:lineRule="auto"/>
            </w:pPr>
            <w:r w:rsidRPr="004F3563">
              <w:t>Gm12376</w:t>
            </w:r>
          </w:p>
        </w:tc>
        <w:tc>
          <w:tcPr>
            <w:tcW w:w="1778" w:type="dxa"/>
            <w:gridSpan w:val="2"/>
            <w:tcBorders>
              <w:top w:val="nil"/>
              <w:left w:val="nil"/>
              <w:bottom w:val="nil"/>
              <w:right w:val="nil"/>
            </w:tcBorders>
            <w:shd w:val="clear" w:color="auto" w:fill="auto"/>
            <w:noWrap/>
            <w:vAlign w:val="bottom"/>
            <w:hideMark/>
          </w:tcPr>
          <w:p w14:paraId="4184E5FC" w14:textId="77777777" w:rsidR="00A26190" w:rsidRPr="004F3563" w:rsidRDefault="00A26190" w:rsidP="00CD321D">
            <w:pPr>
              <w:spacing w:before="100" w:beforeAutospacing="1" w:after="100" w:afterAutospacing="1" w:line="240" w:lineRule="auto"/>
              <w:jc w:val="right"/>
            </w:pPr>
            <w:r w:rsidRPr="004F3563">
              <w:t>0.425505</w:t>
            </w:r>
          </w:p>
        </w:tc>
        <w:tc>
          <w:tcPr>
            <w:tcW w:w="1380" w:type="dxa"/>
            <w:gridSpan w:val="2"/>
            <w:tcBorders>
              <w:top w:val="nil"/>
              <w:left w:val="nil"/>
              <w:bottom w:val="nil"/>
              <w:right w:val="nil"/>
            </w:tcBorders>
            <w:shd w:val="clear" w:color="auto" w:fill="auto"/>
            <w:noWrap/>
            <w:vAlign w:val="bottom"/>
            <w:hideMark/>
          </w:tcPr>
          <w:p w14:paraId="73CC16BB" w14:textId="77777777" w:rsidR="00A26190" w:rsidRPr="004F3563" w:rsidRDefault="00A26190" w:rsidP="00CD321D">
            <w:pPr>
              <w:spacing w:before="100" w:beforeAutospacing="1" w:after="100" w:afterAutospacing="1" w:line="240" w:lineRule="auto"/>
              <w:jc w:val="right"/>
            </w:pPr>
            <w:r w:rsidRPr="004F3563">
              <w:t>0.004923</w:t>
            </w:r>
          </w:p>
        </w:tc>
      </w:tr>
      <w:tr w:rsidR="004F3563" w:rsidRPr="004F3563" w14:paraId="2E462C0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F3C77A4" w14:textId="77777777" w:rsidR="00A26190" w:rsidRPr="004F3563" w:rsidRDefault="00A26190" w:rsidP="00A43A4E">
            <w:pPr>
              <w:spacing w:before="100" w:beforeAutospacing="1" w:after="100" w:afterAutospacing="1" w:line="240" w:lineRule="auto"/>
            </w:pPr>
            <w:r w:rsidRPr="004F3563">
              <w:t>2310003L06Rik</w:t>
            </w:r>
          </w:p>
        </w:tc>
        <w:tc>
          <w:tcPr>
            <w:tcW w:w="1778" w:type="dxa"/>
            <w:gridSpan w:val="2"/>
            <w:tcBorders>
              <w:top w:val="nil"/>
              <w:left w:val="nil"/>
              <w:bottom w:val="nil"/>
              <w:right w:val="nil"/>
            </w:tcBorders>
            <w:shd w:val="clear" w:color="auto" w:fill="auto"/>
            <w:noWrap/>
            <w:vAlign w:val="bottom"/>
            <w:hideMark/>
          </w:tcPr>
          <w:p w14:paraId="0CC36400" w14:textId="77777777" w:rsidR="00A26190" w:rsidRPr="004F3563" w:rsidRDefault="00A26190" w:rsidP="00CD321D">
            <w:pPr>
              <w:spacing w:before="100" w:beforeAutospacing="1" w:after="100" w:afterAutospacing="1" w:line="240" w:lineRule="auto"/>
              <w:jc w:val="right"/>
            </w:pPr>
            <w:r w:rsidRPr="004F3563">
              <w:t>1.300647</w:t>
            </w:r>
          </w:p>
        </w:tc>
        <w:tc>
          <w:tcPr>
            <w:tcW w:w="1380" w:type="dxa"/>
            <w:gridSpan w:val="2"/>
            <w:tcBorders>
              <w:top w:val="nil"/>
              <w:left w:val="nil"/>
              <w:bottom w:val="nil"/>
              <w:right w:val="nil"/>
            </w:tcBorders>
            <w:shd w:val="clear" w:color="auto" w:fill="auto"/>
            <w:noWrap/>
            <w:vAlign w:val="bottom"/>
            <w:hideMark/>
          </w:tcPr>
          <w:p w14:paraId="5D07D27C" w14:textId="77777777" w:rsidR="00A26190" w:rsidRPr="004F3563" w:rsidRDefault="00A26190" w:rsidP="00CD321D">
            <w:pPr>
              <w:spacing w:before="100" w:beforeAutospacing="1" w:after="100" w:afterAutospacing="1" w:line="240" w:lineRule="auto"/>
              <w:jc w:val="right"/>
            </w:pPr>
            <w:r w:rsidRPr="004F3563">
              <w:t>0.004954</w:t>
            </w:r>
          </w:p>
        </w:tc>
      </w:tr>
      <w:tr w:rsidR="004F3563" w:rsidRPr="004F3563" w14:paraId="0664D29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B1CD5E7" w14:textId="77777777" w:rsidR="00A26190" w:rsidRPr="004F3563" w:rsidRDefault="00A26190" w:rsidP="00A43A4E">
            <w:pPr>
              <w:spacing w:before="100" w:beforeAutospacing="1" w:after="100" w:afterAutospacing="1" w:line="240" w:lineRule="auto"/>
            </w:pPr>
            <w:r w:rsidRPr="004F3563">
              <w:t>Cdkl1</w:t>
            </w:r>
          </w:p>
        </w:tc>
        <w:tc>
          <w:tcPr>
            <w:tcW w:w="1778" w:type="dxa"/>
            <w:gridSpan w:val="2"/>
            <w:tcBorders>
              <w:top w:val="nil"/>
              <w:left w:val="nil"/>
              <w:bottom w:val="nil"/>
              <w:right w:val="nil"/>
            </w:tcBorders>
            <w:shd w:val="clear" w:color="auto" w:fill="auto"/>
            <w:noWrap/>
            <w:vAlign w:val="bottom"/>
            <w:hideMark/>
          </w:tcPr>
          <w:p w14:paraId="29BF0217" w14:textId="77777777" w:rsidR="00A26190" w:rsidRPr="004F3563" w:rsidRDefault="00A26190" w:rsidP="00CD321D">
            <w:pPr>
              <w:spacing w:before="100" w:beforeAutospacing="1" w:after="100" w:afterAutospacing="1" w:line="240" w:lineRule="auto"/>
              <w:jc w:val="right"/>
            </w:pPr>
            <w:r w:rsidRPr="004F3563">
              <w:t>-0.386691</w:t>
            </w:r>
          </w:p>
        </w:tc>
        <w:tc>
          <w:tcPr>
            <w:tcW w:w="1380" w:type="dxa"/>
            <w:gridSpan w:val="2"/>
            <w:tcBorders>
              <w:top w:val="nil"/>
              <w:left w:val="nil"/>
              <w:bottom w:val="nil"/>
              <w:right w:val="nil"/>
            </w:tcBorders>
            <w:shd w:val="clear" w:color="auto" w:fill="auto"/>
            <w:noWrap/>
            <w:vAlign w:val="bottom"/>
            <w:hideMark/>
          </w:tcPr>
          <w:p w14:paraId="74B37869" w14:textId="77777777" w:rsidR="00A26190" w:rsidRPr="004F3563" w:rsidRDefault="00A26190" w:rsidP="00CD321D">
            <w:pPr>
              <w:spacing w:before="100" w:beforeAutospacing="1" w:after="100" w:afterAutospacing="1" w:line="240" w:lineRule="auto"/>
              <w:jc w:val="right"/>
            </w:pPr>
            <w:r w:rsidRPr="004F3563">
              <w:t>0.005042</w:t>
            </w:r>
          </w:p>
        </w:tc>
      </w:tr>
      <w:tr w:rsidR="004F3563" w:rsidRPr="004F3563" w14:paraId="27CC6E0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E58844E" w14:textId="77777777" w:rsidR="00A26190" w:rsidRPr="004F3563" w:rsidRDefault="00A26190" w:rsidP="00A43A4E">
            <w:pPr>
              <w:spacing w:before="100" w:beforeAutospacing="1" w:after="100" w:afterAutospacing="1" w:line="240" w:lineRule="auto"/>
            </w:pPr>
            <w:r w:rsidRPr="004F3563">
              <w:t>4930483K19Rik</w:t>
            </w:r>
          </w:p>
        </w:tc>
        <w:tc>
          <w:tcPr>
            <w:tcW w:w="1778" w:type="dxa"/>
            <w:gridSpan w:val="2"/>
            <w:tcBorders>
              <w:top w:val="nil"/>
              <w:left w:val="nil"/>
              <w:bottom w:val="nil"/>
              <w:right w:val="nil"/>
            </w:tcBorders>
            <w:shd w:val="clear" w:color="auto" w:fill="auto"/>
            <w:noWrap/>
            <w:vAlign w:val="bottom"/>
            <w:hideMark/>
          </w:tcPr>
          <w:p w14:paraId="0F811FFD" w14:textId="77777777" w:rsidR="00A26190" w:rsidRPr="004F3563" w:rsidRDefault="00A26190" w:rsidP="00CD321D">
            <w:pPr>
              <w:spacing w:before="100" w:beforeAutospacing="1" w:after="100" w:afterAutospacing="1" w:line="240" w:lineRule="auto"/>
              <w:jc w:val="right"/>
            </w:pPr>
            <w:r w:rsidRPr="004F3563">
              <w:t>0.520482</w:t>
            </w:r>
          </w:p>
        </w:tc>
        <w:tc>
          <w:tcPr>
            <w:tcW w:w="1380" w:type="dxa"/>
            <w:gridSpan w:val="2"/>
            <w:tcBorders>
              <w:top w:val="nil"/>
              <w:left w:val="nil"/>
              <w:bottom w:val="nil"/>
              <w:right w:val="nil"/>
            </w:tcBorders>
            <w:shd w:val="clear" w:color="auto" w:fill="auto"/>
            <w:noWrap/>
            <w:vAlign w:val="bottom"/>
            <w:hideMark/>
          </w:tcPr>
          <w:p w14:paraId="15DDB97F" w14:textId="77777777" w:rsidR="00A26190" w:rsidRPr="004F3563" w:rsidRDefault="00A26190" w:rsidP="00CD321D">
            <w:pPr>
              <w:spacing w:before="100" w:beforeAutospacing="1" w:after="100" w:afterAutospacing="1" w:line="240" w:lineRule="auto"/>
              <w:jc w:val="right"/>
            </w:pPr>
            <w:r w:rsidRPr="004F3563">
              <w:t>0.005092</w:t>
            </w:r>
          </w:p>
        </w:tc>
      </w:tr>
      <w:tr w:rsidR="004F3563" w:rsidRPr="004F3563" w14:paraId="6B1CEB0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EF9E0F9" w14:textId="77777777" w:rsidR="00A26190" w:rsidRPr="004F3563" w:rsidRDefault="00A26190" w:rsidP="00A43A4E">
            <w:pPr>
              <w:spacing w:before="100" w:beforeAutospacing="1" w:after="100" w:afterAutospacing="1" w:line="240" w:lineRule="auto"/>
            </w:pPr>
            <w:r w:rsidRPr="004F3563">
              <w:t>Gm12813</w:t>
            </w:r>
          </w:p>
        </w:tc>
        <w:tc>
          <w:tcPr>
            <w:tcW w:w="1778" w:type="dxa"/>
            <w:gridSpan w:val="2"/>
            <w:tcBorders>
              <w:top w:val="nil"/>
              <w:left w:val="nil"/>
              <w:bottom w:val="nil"/>
              <w:right w:val="nil"/>
            </w:tcBorders>
            <w:shd w:val="clear" w:color="auto" w:fill="auto"/>
            <w:noWrap/>
            <w:vAlign w:val="bottom"/>
            <w:hideMark/>
          </w:tcPr>
          <w:p w14:paraId="4C1A3496" w14:textId="77777777" w:rsidR="00A26190" w:rsidRPr="004F3563" w:rsidRDefault="00A26190" w:rsidP="00CD321D">
            <w:pPr>
              <w:spacing w:before="100" w:beforeAutospacing="1" w:after="100" w:afterAutospacing="1" w:line="240" w:lineRule="auto"/>
              <w:jc w:val="right"/>
            </w:pPr>
            <w:r w:rsidRPr="004F3563">
              <w:t>0.711445</w:t>
            </w:r>
          </w:p>
        </w:tc>
        <w:tc>
          <w:tcPr>
            <w:tcW w:w="1380" w:type="dxa"/>
            <w:gridSpan w:val="2"/>
            <w:tcBorders>
              <w:top w:val="nil"/>
              <w:left w:val="nil"/>
              <w:bottom w:val="nil"/>
              <w:right w:val="nil"/>
            </w:tcBorders>
            <w:shd w:val="clear" w:color="auto" w:fill="auto"/>
            <w:noWrap/>
            <w:vAlign w:val="bottom"/>
            <w:hideMark/>
          </w:tcPr>
          <w:p w14:paraId="2B9F9380" w14:textId="77777777" w:rsidR="00A26190" w:rsidRPr="004F3563" w:rsidRDefault="00A26190" w:rsidP="00CD321D">
            <w:pPr>
              <w:spacing w:before="100" w:beforeAutospacing="1" w:after="100" w:afterAutospacing="1" w:line="240" w:lineRule="auto"/>
              <w:jc w:val="right"/>
            </w:pPr>
            <w:r w:rsidRPr="004F3563">
              <w:t>0.005197</w:t>
            </w:r>
          </w:p>
        </w:tc>
      </w:tr>
      <w:tr w:rsidR="004F3563" w:rsidRPr="004F3563" w14:paraId="4FD79CF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EF66B70" w14:textId="77777777" w:rsidR="00A26190" w:rsidRPr="004F3563" w:rsidRDefault="00A26190" w:rsidP="00A43A4E">
            <w:pPr>
              <w:spacing w:before="100" w:beforeAutospacing="1" w:after="100" w:afterAutospacing="1" w:line="240" w:lineRule="auto"/>
            </w:pPr>
            <w:r w:rsidRPr="004F3563">
              <w:t>Car6</w:t>
            </w:r>
          </w:p>
        </w:tc>
        <w:tc>
          <w:tcPr>
            <w:tcW w:w="1778" w:type="dxa"/>
            <w:gridSpan w:val="2"/>
            <w:tcBorders>
              <w:top w:val="nil"/>
              <w:left w:val="nil"/>
              <w:bottom w:val="nil"/>
              <w:right w:val="nil"/>
            </w:tcBorders>
            <w:shd w:val="clear" w:color="auto" w:fill="auto"/>
            <w:noWrap/>
            <w:vAlign w:val="bottom"/>
            <w:hideMark/>
          </w:tcPr>
          <w:p w14:paraId="79D4F8D0" w14:textId="77777777" w:rsidR="00A26190" w:rsidRPr="004F3563" w:rsidRDefault="00A26190" w:rsidP="00CD321D">
            <w:pPr>
              <w:spacing w:before="100" w:beforeAutospacing="1" w:after="100" w:afterAutospacing="1" w:line="240" w:lineRule="auto"/>
              <w:jc w:val="right"/>
            </w:pPr>
            <w:r w:rsidRPr="004F3563">
              <w:t>0.347012</w:t>
            </w:r>
          </w:p>
        </w:tc>
        <w:tc>
          <w:tcPr>
            <w:tcW w:w="1380" w:type="dxa"/>
            <w:gridSpan w:val="2"/>
            <w:tcBorders>
              <w:top w:val="nil"/>
              <w:left w:val="nil"/>
              <w:bottom w:val="nil"/>
              <w:right w:val="nil"/>
            </w:tcBorders>
            <w:shd w:val="clear" w:color="auto" w:fill="auto"/>
            <w:noWrap/>
            <w:vAlign w:val="bottom"/>
            <w:hideMark/>
          </w:tcPr>
          <w:p w14:paraId="24873BE0" w14:textId="77777777" w:rsidR="00A26190" w:rsidRPr="004F3563" w:rsidRDefault="00A26190" w:rsidP="00CD321D">
            <w:pPr>
              <w:spacing w:before="100" w:beforeAutospacing="1" w:after="100" w:afterAutospacing="1" w:line="240" w:lineRule="auto"/>
              <w:jc w:val="right"/>
            </w:pPr>
            <w:r w:rsidRPr="004F3563">
              <w:t>0.005209</w:t>
            </w:r>
          </w:p>
        </w:tc>
      </w:tr>
      <w:tr w:rsidR="004F3563" w:rsidRPr="004F3563" w14:paraId="72F26F1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0BB2AFA" w14:textId="77777777" w:rsidR="00A26190" w:rsidRPr="004F3563" w:rsidRDefault="00A26190" w:rsidP="00A43A4E">
            <w:pPr>
              <w:spacing w:before="100" w:beforeAutospacing="1" w:after="100" w:afterAutospacing="1" w:line="240" w:lineRule="auto"/>
            </w:pPr>
            <w:r w:rsidRPr="004F3563">
              <w:t>Ikzf1</w:t>
            </w:r>
          </w:p>
        </w:tc>
        <w:tc>
          <w:tcPr>
            <w:tcW w:w="1778" w:type="dxa"/>
            <w:gridSpan w:val="2"/>
            <w:tcBorders>
              <w:top w:val="nil"/>
              <w:left w:val="nil"/>
              <w:bottom w:val="nil"/>
              <w:right w:val="nil"/>
            </w:tcBorders>
            <w:shd w:val="clear" w:color="auto" w:fill="auto"/>
            <w:noWrap/>
            <w:vAlign w:val="bottom"/>
            <w:hideMark/>
          </w:tcPr>
          <w:p w14:paraId="2238DF00" w14:textId="77777777" w:rsidR="00A26190" w:rsidRPr="004F3563" w:rsidRDefault="00A26190" w:rsidP="00CD321D">
            <w:pPr>
              <w:spacing w:before="100" w:beforeAutospacing="1" w:after="100" w:afterAutospacing="1" w:line="240" w:lineRule="auto"/>
              <w:jc w:val="right"/>
            </w:pPr>
            <w:r w:rsidRPr="004F3563">
              <w:t>0.470203</w:t>
            </w:r>
          </w:p>
        </w:tc>
        <w:tc>
          <w:tcPr>
            <w:tcW w:w="1380" w:type="dxa"/>
            <w:gridSpan w:val="2"/>
            <w:tcBorders>
              <w:top w:val="nil"/>
              <w:left w:val="nil"/>
              <w:bottom w:val="nil"/>
              <w:right w:val="nil"/>
            </w:tcBorders>
            <w:shd w:val="clear" w:color="auto" w:fill="auto"/>
            <w:noWrap/>
            <w:vAlign w:val="bottom"/>
            <w:hideMark/>
          </w:tcPr>
          <w:p w14:paraId="0920E032" w14:textId="77777777" w:rsidR="00A26190" w:rsidRPr="004F3563" w:rsidRDefault="00A26190" w:rsidP="00CD321D">
            <w:pPr>
              <w:spacing w:before="100" w:beforeAutospacing="1" w:after="100" w:afterAutospacing="1" w:line="240" w:lineRule="auto"/>
              <w:jc w:val="right"/>
            </w:pPr>
            <w:r w:rsidRPr="004F3563">
              <w:t>0.005251</w:t>
            </w:r>
          </w:p>
        </w:tc>
      </w:tr>
      <w:tr w:rsidR="004F3563" w:rsidRPr="004F3563" w14:paraId="34AE8D9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2802E0E" w14:textId="77777777" w:rsidR="00A26190" w:rsidRPr="004F3563" w:rsidRDefault="00A26190" w:rsidP="00A43A4E">
            <w:pPr>
              <w:spacing w:before="100" w:beforeAutospacing="1" w:after="100" w:afterAutospacing="1" w:line="240" w:lineRule="auto"/>
            </w:pPr>
            <w:proofErr w:type="spellStart"/>
            <w:r w:rsidRPr="004F3563">
              <w:t>Osm</w:t>
            </w:r>
            <w:proofErr w:type="spellEnd"/>
          </w:p>
        </w:tc>
        <w:tc>
          <w:tcPr>
            <w:tcW w:w="1778" w:type="dxa"/>
            <w:gridSpan w:val="2"/>
            <w:tcBorders>
              <w:top w:val="nil"/>
              <w:left w:val="nil"/>
              <w:bottom w:val="nil"/>
              <w:right w:val="nil"/>
            </w:tcBorders>
            <w:shd w:val="clear" w:color="auto" w:fill="auto"/>
            <w:noWrap/>
            <w:vAlign w:val="bottom"/>
            <w:hideMark/>
          </w:tcPr>
          <w:p w14:paraId="6E6F8EF3" w14:textId="77777777" w:rsidR="00A26190" w:rsidRPr="004F3563" w:rsidRDefault="00A26190" w:rsidP="00CD321D">
            <w:pPr>
              <w:spacing w:before="100" w:beforeAutospacing="1" w:after="100" w:afterAutospacing="1" w:line="240" w:lineRule="auto"/>
              <w:jc w:val="right"/>
            </w:pPr>
            <w:r w:rsidRPr="004F3563">
              <w:t>0.531452</w:t>
            </w:r>
          </w:p>
        </w:tc>
        <w:tc>
          <w:tcPr>
            <w:tcW w:w="1380" w:type="dxa"/>
            <w:gridSpan w:val="2"/>
            <w:tcBorders>
              <w:top w:val="nil"/>
              <w:left w:val="nil"/>
              <w:bottom w:val="nil"/>
              <w:right w:val="nil"/>
            </w:tcBorders>
            <w:shd w:val="clear" w:color="auto" w:fill="auto"/>
            <w:noWrap/>
            <w:vAlign w:val="bottom"/>
            <w:hideMark/>
          </w:tcPr>
          <w:p w14:paraId="3000389A" w14:textId="77777777" w:rsidR="00A26190" w:rsidRPr="004F3563" w:rsidRDefault="00A26190" w:rsidP="00CD321D">
            <w:pPr>
              <w:spacing w:before="100" w:beforeAutospacing="1" w:after="100" w:afterAutospacing="1" w:line="240" w:lineRule="auto"/>
              <w:jc w:val="right"/>
            </w:pPr>
            <w:r w:rsidRPr="004F3563">
              <w:t>0.005300</w:t>
            </w:r>
          </w:p>
        </w:tc>
      </w:tr>
      <w:tr w:rsidR="004F3563" w:rsidRPr="004F3563" w14:paraId="7F68EB0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BC4E6F4" w14:textId="77777777" w:rsidR="00A26190" w:rsidRPr="004F3563" w:rsidRDefault="00A26190" w:rsidP="00A43A4E">
            <w:pPr>
              <w:spacing w:before="100" w:beforeAutospacing="1" w:after="100" w:afterAutospacing="1" w:line="240" w:lineRule="auto"/>
            </w:pPr>
            <w:proofErr w:type="spellStart"/>
            <w:r w:rsidRPr="004F3563">
              <w:t>Pstk</w:t>
            </w:r>
            <w:proofErr w:type="spellEnd"/>
          </w:p>
        </w:tc>
        <w:tc>
          <w:tcPr>
            <w:tcW w:w="1778" w:type="dxa"/>
            <w:gridSpan w:val="2"/>
            <w:tcBorders>
              <w:top w:val="nil"/>
              <w:left w:val="nil"/>
              <w:bottom w:val="nil"/>
              <w:right w:val="nil"/>
            </w:tcBorders>
            <w:shd w:val="clear" w:color="auto" w:fill="auto"/>
            <w:noWrap/>
            <w:vAlign w:val="bottom"/>
            <w:hideMark/>
          </w:tcPr>
          <w:p w14:paraId="1981CC4A" w14:textId="77777777" w:rsidR="00A26190" w:rsidRPr="004F3563" w:rsidRDefault="00A26190" w:rsidP="00CD321D">
            <w:pPr>
              <w:spacing w:before="100" w:beforeAutospacing="1" w:after="100" w:afterAutospacing="1" w:line="240" w:lineRule="auto"/>
              <w:jc w:val="right"/>
            </w:pPr>
            <w:r w:rsidRPr="004F3563">
              <w:t>-0.519675</w:t>
            </w:r>
          </w:p>
        </w:tc>
        <w:tc>
          <w:tcPr>
            <w:tcW w:w="1380" w:type="dxa"/>
            <w:gridSpan w:val="2"/>
            <w:tcBorders>
              <w:top w:val="nil"/>
              <w:left w:val="nil"/>
              <w:bottom w:val="nil"/>
              <w:right w:val="nil"/>
            </w:tcBorders>
            <w:shd w:val="clear" w:color="auto" w:fill="auto"/>
            <w:noWrap/>
            <w:vAlign w:val="bottom"/>
            <w:hideMark/>
          </w:tcPr>
          <w:p w14:paraId="59EB95E2" w14:textId="77777777" w:rsidR="00A26190" w:rsidRPr="004F3563" w:rsidRDefault="00A26190" w:rsidP="00CD321D">
            <w:pPr>
              <w:spacing w:before="100" w:beforeAutospacing="1" w:after="100" w:afterAutospacing="1" w:line="240" w:lineRule="auto"/>
              <w:jc w:val="right"/>
            </w:pPr>
            <w:r w:rsidRPr="004F3563">
              <w:t>0.005458</w:t>
            </w:r>
          </w:p>
        </w:tc>
      </w:tr>
      <w:tr w:rsidR="004F3563" w:rsidRPr="004F3563" w14:paraId="2E9E02E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3CA31E6" w14:textId="77777777" w:rsidR="00A26190" w:rsidRPr="004F3563" w:rsidRDefault="00A26190" w:rsidP="00A43A4E">
            <w:pPr>
              <w:spacing w:before="100" w:beforeAutospacing="1" w:after="100" w:afterAutospacing="1" w:line="240" w:lineRule="auto"/>
            </w:pPr>
            <w:r w:rsidRPr="004F3563">
              <w:t>Olfr123</w:t>
            </w:r>
          </w:p>
        </w:tc>
        <w:tc>
          <w:tcPr>
            <w:tcW w:w="1778" w:type="dxa"/>
            <w:gridSpan w:val="2"/>
            <w:tcBorders>
              <w:top w:val="nil"/>
              <w:left w:val="nil"/>
              <w:bottom w:val="nil"/>
              <w:right w:val="nil"/>
            </w:tcBorders>
            <w:shd w:val="clear" w:color="auto" w:fill="auto"/>
            <w:noWrap/>
            <w:vAlign w:val="bottom"/>
            <w:hideMark/>
          </w:tcPr>
          <w:p w14:paraId="7CDBF92A" w14:textId="77777777" w:rsidR="00A26190" w:rsidRPr="004F3563" w:rsidRDefault="00A26190" w:rsidP="00CD321D">
            <w:pPr>
              <w:spacing w:before="100" w:beforeAutospacing="1" w:after="100" w:afterAutospacing="1" w:line="240" w:lineRule="auto"/>
              <w:jc w:val="right"/>
            </w:pPr>
            <w:r w:rsidRPr="004F3563">
              <w:t>0.601700</w:t>
            </w:r>
          </w:p>
        </w:tc>
        <w:tc>
          <w:tcPr>
            <w:tcW w:w="1380" w:type="dxa"/>
            <w:gridSpan w:val="2"/>
            <w:tcBorders>
              <w:top w:val="nil"/>
              <w:left w:val="nil"/>
              <w:bottom w:val="nil"/>
              <w:right w:val="nil"/>
            </w:tcBorders>
            <w:shd w:val="clear" w:color="auto" w:fill="auto"/>
            <w:noWrap/>
            <w:vAlign w:val="bottom"/>
            <w:hideMark/>
          </w:tcPr>
          <w:p w14:paraId="5FED2F6D" w14:textId="77777777" w:rsidR="00A26190" w:rsidRPr="004F3563" w:rsidRDefault="00A26190" w:rsidP="00CD321D">
            <w:pPr>
              <w:spacing w:before="100" w:beforeAutospacing="1" w:after="100" w:afterAutospacing="1" w:line="240" w:lineRule="auto"/>
              <w:jc w:val="right"/>
            </w:pPr>
            <w:r w:rsidRPr="004F3563">
              <w:t>0.005469</w:t>
            </w:r>
          </w:p>
        </w:tc>
      </w:tr>
      <w:tr w:rsidR="004F3563" w:rsidRPr="004F3563" w14:paraId="38BE9AD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C35FE99" w14:textId="77777777" w:rsidR="00A26190" w:rsidRPr="004F3563" w:rsidRDefault="00A26190" w:rsidP="00A43A4E">
            <w:pPr>
              <w:spacing w:before="100" w:beforeAutospacing="1" w:after="100" w:afterAutospacing="1" w:line="240" w:lineRule="auto"/>
            </w:pPr>
            <w:r w:rsidRPr="004F3563">
              <w:t>Gm6378</w:t>
            </w:r>
          </w:p>
        </w:tc>
        <w:tc>
          <w:tcPr>
            <w:tcW w:w="1778" w:type="dxa"/>
            <w:gridSpan w:val="2"/>
            <w:tcBorders>
              <w:top w:val="nil"/>
              <w:left w:val="nil"/>
              <w:bottom w:val="nil"/>
              <w:right w:val="nil"/>
            </w:tcBorders>
            <w:shd w:val="clear" w:color="auto" w:fill="auto"/>
            <w:noWrap/>
            <w:vAlign w:val="bottom"/>
            <w:hideMark/>
          </w:tcPr>
          <w:p w14:paraId="0CBAF19F" w14:textId="77777777" w:rsidR="00A26190" w:rsidRPr="004F3563" w:rsidRDefault="00A26190" w:rsidP="00CD321D">
            <w:pPr>
              <w:spacing w:before="100" w:beforeAutospacing="1" w:after="100" w:afterAutospacing="1" w:line="240" w:lineRule="auto"/>
              <w:jc w:val="right"/>
            </w:pPr>
            <w:r w:rsidRPr="004F3563">
              <w:t>-0.748483</w:t>
            </w:r>
          </w:p>
        </w:tc>
        <w:tc>
          <w:tcPr>
            <w:tcW w:w="1380" w:type="dxa"/>
            <w:gridSpan w:val="2"/>
            <w:tcBorders>
              <w:top w:val="nil"/>
              <w:left w:val="nil"/>
              <w:bottom w:val="nil"/>
              <w:right w:val="nil"/>
            </w:tcBorders>
            <w:shd w:val="clear" w:color="auto" w:fill="auto"/>
            <w:noWrap/>
            <w:vAlign w:val="bottom"/>
            <w:hideMark/>
          </w:tcPr>
          <w:p w14:paraId="6D2D4AE5" w14:textId="77777777" w:rsidR="00A26190" w:rsidRPr="004F3563" w:rsidRDefault="00A26190" w:rsidP="00CD321D">
            <w:pPr>
              <w:spacing w:before="100" w:beforeAutospacing="1" w:after="100" w:afterAutospacing="1" w:line="240" w:lineRule="auto"/>
              <w:jc w:val="right"/>
            </w:pPr>
            <w:r w:rsidRPr="004F3563">
              <w:t>0.005493</w:t>
            </w:r>
          </w:p>
        </w:tc>
      </w:tr>
      <w:tr w:rsidR="004F3563" w:rsidRPr="004F3563" w14:paraId="4DCD770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5C73AE0" w14:textId="77777777" w:rsidR="00A26190" w:rsidRPr="004F3563" w:rsidRDefault="00A26190" w:rsidP="00A43A4E">
            <w:pPr>
              <w:spacing w:before="100" w:beforeAutospacing="1" w:after="100" w:afterAutospacing="1" w:line="240" w:lineRule="auto"/>
            </w:pPr>
            <w:r w:rsidRPr="004F3563">
              <w:t>Fam83f</w:t>
            </w:r>
          </w:p>
        </w:tc>
        <w:tc>
          <w:tcPr>
            <w:tcW w:w="1778" w:type="dxa"/>
            <w:gridSpan w:val="2"/>
            <w:tcBorders>
              <w:top w:val="nil"/>
              <w:left w:val="nil"/>
              <w:bottom w:val="nil"/>
              <w:right w:val="nil"/>
            </w:tcBorders>
            <w:shd w:val="clear" w:color="auto" w:fill="auto"/>
            <w:noWrap/>
            <w:vAlign w:val="bottom"/>
            <w:hideMark/>
          </w:tcPr>
          <w:p w14:paraId="11DFABCC" w14:textId="77777777" w:rsidR="00A26190" w:rsidRPr="004F3563" w:rsidRDefault="00A26190" w:rsidP="00CD321D">
            <w:pPr>
              <w:spacing w:before="100" w:beforeAutospacing="1" w:after="100" w:afterAutospacing="1" w:line="240" w:lineRule="auto"/>
              <w:jc w:val="right"/>
            </w:pPr>
            <w:r w:rsidRPr="004F3563">
              <w:t>0.355883</w:t>
            </w:r>
          </w:p>
        </w:tc>
        <w:tc>
          <w:tcPr>
            <w:tcW w:w="1380" w:type="dxa"/>
            <w:gridSpan w:val="2"/>
            <w:tcBorders>
              <w:top w:val="nil"/>
              <w:left w:val="nil"/>
              <w:bottom w:val="nil"/>
              <w:right w:val="nil"/>
            </w:tcBorders>
            <w:shd w:val="clear" w:color="auto" w:fill="auto"/>
            <w:noWrap/>
            <w:vAlign w:val="bottom"/>
            <w:hideMark/>
          </w:tcPr>
          <w:p w14:paraId="1C9DBF67" w14:textId="77777777" w:rsidR="00A26190" w:rsidRPr="004F3563" w:rsidRDefault="00A26190" w:rsidP="00CD321D">
            <w:pPr>
              <w:spacing w:before="100" w:beforeAutospacing="1" w:after="100" w:afterAutospacing="1" w:line="240" w:lineRule="auto"/>
              <w:jc w:val="right"/>
            </w:pPr>
            <w:r w:rsidRPr="004F3563">
              <w:t>0.005546</w:t>
            </w:r>
          </w:p>
        </w:tc>
      </w:tr>
      <w:tr w:rsidR="004F3563" w:rsidRPr="004F3563" w14:paraId="372E62B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3B01CF6" w14:textId="77777777" w:rsidR="00A26190" w:rsidRPr="004F3563" w:rsidRDefault="00A26190" w:rsidP="00A43A4E">
            <w:pPr>
              <w:spacing w:before="100" w:beforeAutospacing="1" w:after="100" w:afterAutospacing="1" w:line="240" w:lineRule="auto"/>
            </w:pPr>
            <w:r w:rsidRPr="004F3563">
              <w:t>Osgin2</w:t>
            </w:r>
          </w:p>
        </w:tc>
        <w:tc>
          <w:tcPr>
            <w:tcW w:w="1778" w:type="dxa"/>
            <w:gridSpan w:val="2"/>
            <w:tcBorders>
              <w:top w:val="nil"/>
              <w:left w:val="nil"/>
              <w:bottom w:val="nil"/>
              <w:right w:val="nil"/>
            </w:tcBorders>
            <w:shd w:val="clear" w:color="auto" w:fill="auto"/>
            <w:noWrap/>
            <w:vAlign w:val="bottom"/>
            <w:hideMark/>
          </w:tcPr>
          <w:p w14:paraId="3C2E6FAF" w14:textId="77777777" w:rsidR="00A26190" w:rsidRPr="004F3563" w:rsidRDefault="00A26190" w:rsidP="00CD321D">
            <w:pPr>
              <w:spacing w:before="100" w:beforeAutospacing="1" w:after="100" w:afterAutospacing="1" w:line="240" w:lineRule="auto"/>
              <w:jc w:val="right"/>
            </w:pPr>
            <w:r w:rsidRPr="004F3563">
              <w:t>-0.408903</w:t>
            </w:r>
          </w:p>
        </w:tc>
        <w:tc>
          <w:tcPr>
            <w:tcW w:w="1380" w:type="dxa"/>
            <w:gridSpan w:val="2"/>
            <w:tcBorders>
              <w:top w:val="nil"/>
              <w:left w:val="nil"/>
              <w:bottom w:val="nil"/>
              <w:right w:val="nil"/>
            </w:tcBorders>
            <w:shd w:val="clear" w:color="auto" w:fill="auto"/>
            <w:noWrap/>
            <w:vAlign w:val="bottom"/>
            <w:hideMark/>
          </w:tcPr>
          <w:p w14:paraId="544A3A07" w14:textId="77777777" w:rsidR="00A26190" w:rsidRPr="004F3563" w:rsidRDefault="00A26190" w:rsidP="00CD321D">
            <w:pPr>
              <w:spacing w:before="100" w:beforeAutospacing="1" w:after="100" w:afterAutospacing="1" w:line="240" w:lineRule="auto"/>
              <w:jc w:val="right"/>
            </w:pPr>
            <w:r w:rsidRPr="004F3563">
              <w:t>0.005602</w:t>
            </w:r>
          </w:p>
        </w:tc>
      </w:tr>
      <w:tr w:rsidR="004F3563" w:rsidRPr="004F3563" w14:paraId="236EAB8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2154A7A" w14:textId="77777777" w:rsidR="00A26190" w:rsidRPr="004F3563" w:rsidRDefault="00A26190" w:rsidP="00A43A4E">
            <w:pPr>
              <w:spacing w:before="100" w:beforeAutospacing="1" w:after="100" w:afterAutospacing="1" w:line="240" w:lineRule="auto"/>
            </w:pPr>
            <w:r w:rsidRPr="004F3563">
              <w:t>4921525B02Rik</w:t>
            </w:r>
          </w:p>
        </w:tc>
        <w:tc>
          <w:tcPr>
            <w:tcW w:w="1778" w:type="dxa"/>
            <w:gridSpan w:val="2"/>
            <w:tcBorders>
              <w:top w:val="nil"/>
              <w:left w:val="nil"/>
              <w:bottom w:val="nil"/>
              <w:right w:val="nil"/>
            </w:tcBorders>
            <w:shd w:val="clear" w:color="auto" w:fill="auto"/>
            <w:noWrap/>
            <w:vAlign w:val="bottom"/>
            <w:hideMark/>
          </w:tcPr>
          <w:p w14:paraId="4999C490" w14:textId="77777777" w:rsidR="00A26190" w:rsidRPr="004F3563" w:rsidRDefault="00A26190" w:rsidP="00CD321D">
            <w:pPr>
              <w:spacing w:before="100" w:beforeAutospacing="1" w:after="100" w:afterAutospacing="1" w:line="240" w:lineRule="auto"/>
              <w:jc w:val="right"/>
            </w:pPr>
            <w:r w:rsidRPr="004F3563">
              <w:t>-0.638735</w:t>
            </w:r>
          </w:p>
        </w:tc>
        <w:tc>
          <w:tcPr>
            <w:tcW w:w="1380" w:type="dxa"/>
            <w:gridSpan w:val="2"/>
            <w:tcBorders>
              <w:top w:val="nil"/>
              <w:left w:val="nil"/>
              <w:bottom w:val="nil"/>
              <w:right w:val="nil"/>
            </w:tcBorders>
            <w:shd w:val="clear" w:color="auto" w:fill="auto"/>
            <w:noWrap/>
            <w:vAlign w:val="bottom"/>
            <w:hideMark/>
          </w:tcPr>
          <w:p w14:paraId="5005FC4F" w14:textId="77777777" w:rsidR="00A26190" w:rsidRPr="004F3563" w:rsidRDefault="00A26190" w:rsidP="00CD321D">
            <w:pPr>
              <w:spacing w:before="100" w:beforeAutospacing="1" w:after="100" w:afterAutospacing="1" w:line="240" w:lineRule="auto"/>
              <w:jc w:val="right"/>
            </w:pPr>
            <w:r w:rsidRPr="004F3563">
              <w:t>0.005612</w:t>
            </w:r>
          </w:p>
        </w:tc>
      </w:tr>
      <w:tr w:rsidR="004F3563" w:rsidRPr="004F3563" w14:paraId="4F68A97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CFDAA1C" w14:textId="77777777" w:rsidR="00A26190" w:rsidRPr="004F3563" w:rsidRDefault="00A26190" w:rsidP="00A43A4E">
            <w:pPr>
              <w:spacing w:before="100" w:beforeAutospacing="1" w:after="100" w:afterAutospacing="1" w:line="240" w:lineRule="auto"/>
            </w:pPr>
            <w:r w:rsidRPr="004F3563">
              <w:t>Olfr1063-ps1</w:t>
            </w:r>
          </w:p>
        </w:tc>
        <w:tc>
          <w:tcPr>
            <w:tcW w:w="1778" w:type="dxa"/>
            <w:gridSpan w:val="2"/>
            <w:tcBorders>
              <w:top w:val="nil"/>
              <w:left w:val="nil"/>
              <w:bottom w:val="nil"/>
              <w:right w:val="nil"/>
            </w:tcBorders>
            <w:shd w:val="clear" w:color="auto" w:fill="auto"/>
            <w:noWrap/>
            <w:vAlign w:val="bottom"/>
            <w:hideMark/>
          </w:tcPr>
          <w:p w14:paraId="00D9A7A5" w14:textId="77777777" w:rsidR="00A26190" w:rsidRPr="004F3563" w:rsidRDefault="00A26190" w:rsidP="00CD321D">
            <w:pPr>
              <w:spacing w:before="100" w:beforeAutospacing="1" w:after="100" w:afterAutospacing="1" w:line="240" w:lineRule="auto"/>
              <w:jc w:val="right"/>
            </w:pPr>
            <w:r w:rsidRPr="004F3563">
              <w:t>0.465193</w:t>
            </w:r>
          </w:p>
        </w:tc>
        <w:tc>
          <w:tcPr>
            <w:tcW w:w="1380" w:type="dxa"/>
            <w:gridSpan w:val="2"/>
            <w:tcBorders>
              <w:top w:val="nil"/>
              <w:left w:val="nil"/>
              <w:bottom w:val="nil"/>
              <w:right w:val="nil"/>
            </w:tcBorders>
            <w:shd w:val="clear" w:color="auto" w:fill="auto"/>
            <w:noWrap/>
            <w:vAlign w:val="bottom"/>
            <w:hideMark/>
          </w:tcPr>
          <w:p w14:paraId="4D8B010F" w14:textId="77777777" w:rsidR="00A26190" w:rsidRPr="004F3563" w:rsidRDefault="00A26190" w:rsidP="00CD321D">
            <w:pPr>
              <w:spacing w:before="100" w:beforeAutospacing="1" w:after="100" w:afterAutospacing="1" w:line="240" w:lineRule="auto"/>
              <w:jc w:val="right"/>
            </w:pPr>
            <w:r w:rsidRPr="004F3563">
              <w:t>0.005628</w:t>
            </w:r>
          </w:p>
        </w:tc>
      </w:tr>
      <w:tr w:rsidR="004F3563" w:rsidRPr="004F3563" w14:paraId="0D0398A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3A283CE" w14:textId="77777777" w:rsidR="00A26190" w:rsidRPr="004F3563" w:rsidRDefault="00A26190" w:rsidP="00A43A4E">
            <w:pPr>
              <w:spacing w:before="100" w:beforeAutospacing="1" w:after="100" w:afterAutospacing="1" w:line="240" w:lineRule="auto"/>
            </w:pPr>
            <w:r w:rsidRPr="004F3563">
              <w:t>Gm10439</w:t>
            </w:r>
          </w:p>
        </w:tc>
        <w:tc>
          <w:tcPr>
            <w:tcW w:w="1778" w:type="dxa"/>
            <w:gridSpan w:val="2"/>
            <w:tcBorders>
              <w:top w:val="nil"/>
              <w:left w:val="nil"/>
              <w:bottom w:val="nil"/>
              <w:right w:val="nil"/>
            </w:tcBorders>
            <w:shd w:val="clear" w:color="auto" w:fill="auto"/>
            <w:noWrap/>
            <w:vAlign w:val="bottom"/>
            <w:hideMark/>
          </w:tcPr>
          <w:p w14:paraId="285944E5" w14:textId="77777777" w:rsidR="00A26190" w:rsidRPr="004F3563" w:rsidRDefault="00A26190" w:rsidP="00CD321D">
            <w:pPr>
              <w:spacing w:before="100" w:beforeAutospacing="1" w:after="100" w:afterAutospacing="1" w:line="240" w:lineRule="auto"/>
              <w:jc w:val="right"/>
            </w:pPr>
            <w:r w:rsidRPr="004F3563">
              <w:t>0.491465</w:t>
            </w:r>
          </w:p>
        </w:tc>
        <w:tc>
          <w:tcPr>
            <w:tcW w:w="1380" w:type="dxa"/>
            <w:gridSpan w:val="2"/>
            <w:tcBorders>
              <w:top w:val="nil"/>
              <w:left w:val="nil"/>
              <w:bottom w:val="nil"/>
              <w:right w:val="nil"/>
            </w:tcBorders>
            <w:shd w:val="clear" w:color="auto" w:fill="auto"/>
            <w:noWrap/>
            <w:vAlign w:val="bottom"/>
            <w:hideMark/>
          </w:tcPr>
          <w:p w14:paraId="33E4A482" w14:textId="77777777" w:rsidR="00A26190" w:rsidRPr="004F3563" w:rsidRDefault="00A26190" w:rsidP="00CD321D">
            <w:pPr>
              <w:spacing w:before="100" w:beforeAutospacing="1" w:after="100" w:afterAutospacing="1" w:line="240" w:lineRule="auto"/>
              <w:jc w:val="right"/>
            </w:pPr>
            <w:r w:rsidRPr="004F3563">
              <w:t>0.005632</w:t>
            </w:r>
          </w:p>
        </w:tc>
      </w:tr>
      <w:tr w:rsidR="004F3563" w:rsidRPr="004F3563" w14:paraId="2CAD46F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9BEC97C" w14:textId="77777777" w:rsidR="00A26190" w:rsidRPr="004F3563" w:rsidRDefault="00A26190" w:rsidP="00A43A4E">
            <w:pPr>
              <w:spacing w:before="100" w:beforeAutospacing="1" w:after="100" w:afterAutospacing="1" w:line="240" w:lineRule="auto"/>
            </w:pPr>
            <w:r w:rsidRPr="004F3563">
              <w:t>Gm5093</w:t>
            </w:r>
          </w:p>
        </w:tc>
        <w:tc>
          <w:tcPr>
            <w:tcW w:w="1778" w:type="dxa"/>
            <w:gridSpan w:val="2"/>
            <w:tcBorders>
              <w:top w:val="nil"/>
              <w:left w:val="nil"/>
              <w:bottom w:val="nil"/>
              <w:right w:val="nil"/>
            </w:tcBorders>
            <w:shd w:val="clear" w:color="auto" w:fill="auto"/>
            <w:noWrap/>
            <w:vAlign w:val="bottom"/>
            <w:hideMark/>
          </w:tcPr>
          <w:p w14:paraId="754A8D5F" w14:textId="77777777" w:rsidR="00A26190" w:rsidRPr="004F3563" w:rsidRDefault="00A26190" w:rsidP="00CD321D">
            <w:pPr>
              <w:spacing w:before="100" w:beforeAutospacing="1" w:after="100" w:afterAutospacing="1" w:line="240" w:lineRule="auto"/>
              <w:jc w:val="right"/>
            </w:pPr>
            <w:r w:rsidRPr="004F3563">
              <w:t>-0.691043</w:t>
            </w:r>
          </w:p>
        </w:tc>
        <w:tc>
          <w:tcPr>
            <w:tcW w:w="1380" w:type="dxa"/>
            <w:gridSpan w:val="2"/>
            <w:tcBorders>
              <w:top w:val="nil"/>
              <w:left w:val="nil"/>
              <w:bottom w:val="nil"/>
              <w:right w:val="nil"/>
            </w:tcBorders>
            <w:shd w:val="clear" w:color="auto" w:fill="auto"/>
            <w:noWrap/>
            <w:vAlign w:val="bottom"/>
            <w:hideMark/>
          </w:tcPr>
          <w:p w14:paraId="3C07870C" w14:textId="77777777" w:rsidR="00A26190" w:rsidRPr="004F3563" w:rsidRDefault="00A26190" w:rsidP="00CD321D">
            <w:pPr>
              <w:spacing w:before="100" w:beforeAutospacing="1" w:after="100" w:afterAutospacing="1" w:line="240" w:lineRule="auto"/>
              <w:jc w:val="right"/>
            </w:pPr>
            <w:r w:rsidRPr="004F3563">
              <w:t>0.005639</w:t>
            </w:r>
          </w:p>
        </w:tc>
      </w:tr>
      <w:tr w:rsidR="004F3563" w:rsidRPr="004F3563" w14:paraId="34D6B80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5958A1A" w14:textId="77777777" w:rsidR="00A26190" w:rsidRPr="004F3563" w:rsidRDefault="00A26190" w:rsidP="00A43A4E">
            <w:pPr>
              <w:spacing w:before="100" w:beforeAutospacing="1" w:after="100" w:afterAutospacing="1" w:line="240" w:lineRule="auto"/>
            </w:pPr>
            <w:r w:rsidRPr="004F3563">
              <w:t>Myh11</w:t>
            </w:r>
          </w:p>
        </w:tc>
        <w:tc>
          <w:tcPr>
            <w:tcW w:w="1778" w:type="dxa"/>
            <w:gridSpan w:val="2"/>
            <w:tcBorders>
              <w:top w:val="nil"/>
              <w:left w:val="nil"/>
              <w:bottom w:val="nil"/>
              <w:right w:val="nil"/>
            </w:tcBorders>
            <w:shd w:val="clear" w:color="auto" w:fill="auto"/>
            <w:noWrap/>
            <w:vAlign w:val="bottom"/>
            <w:hideMark/>
          </w:tcPr>
          <w:p w14:paraId="673FB69E" w14:textId="77777777" w:rsidR="00A26190" w:rsidRPr="004F3563" w:rsidRDefault="00A26190" w:rsidP="00CD321D">
            <w:pPr>
              <w:spacing w:before="100" w:beforeAutospacing="1" w:after="100" w:afterAutospacing="1" w:line="240" w:lineRule="auto"/>
              <w:jc w:val="right"/>
            </w:pPr>
            <w:r w:rsidRPr="004F3563">
              <w:t>-0.336168</w:t>
            </w:r>
          </w:p>
        </w:tc>
        <w:tc>
          <w:tcPr>
            <w:tcW w:w="1380" w:type="dxa"/>
            <w:gridSpan w:val="2"/>
            <w:tcBorders>
              <w:top w:val="nil"/>
              <w:left w:val="nil"/>
              <w:bottom w:val="nil"/>
              <w:right w:val="nil"/>
            </w:tcBorders>
            <w:shd w:val="clear" w:color="auto" w:fill="auto"/>
            <w:noWrap/>
            <w:vAlign w:val="bottom"/>
            <w:hideMark/>
          </w:tcPr>
          <w:p w14:paraId="4752B929" w14:textId="77777777" w:rsidR="00A26190" w:rsidRPr="004F3563" w:rsidRDefault="00A26190" w:rsidP="00CD321D">
            <w:pPr>
              <w:spacing w:before="100" w:beforeAutospacing="1" w:after="100" w:afterAutospacing="1" w:line="240" w:lineRule="auto"/>
              <w:jc w:val="right"/>
            </w:pPr>
            <w:r w:rsidRPr="004F3563">
              <w:t>0.005656</w:t>
            </w:r>
          </w:p>
        </w:tc>
      </w:tr>
      <w:tr w:rsidR="004F3563" w:rsidRPr="004F3563" w14:paraId="321DE7C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C2D0528" w14:textId="77777777" w:rsidR="00A26190" w:rsidRPr="004F3563" w:rsidRDefault="00A26190" w:rsidP="00A43A4E">
            <w:pPr>
              <w:spacing w:before="100" w:beforeAutospacing="1" w:after="100" w:afterAutospacing="1" w:line="240" w:lineRule="auto"/>
            </w:pPr>
            <w:r w:rsidRPr="004F3563">
              <w:t>Gm17227</w:t>
            </w:r>
          </w:p>
        </w:tc>
        <w:tc>
          <w:tcPr>
            <w:tcW w:w="1778" w:type="dxa"/>
            <w:gridSpan w:val="2"/>
            <w:tcBorders>
              <w:top w:val="nil"/>
              <w:left w:val="nil"/>
              <w:bottom w:val="nil"/>
              <w:right w:val="nil"/>
            </w:tcBorders>
            <w:shd w:val="clear" w:color="auto" w:fill="auto"/>
            <w:noWrap/>
            <w:vAlign w:val="bottom"/>
            <w:hideMark/>
          </w:tcPr>
          <w:p w14:paraId="72E0F8AA" w14:textId="77777777" w:rsidR="00A26190" w:rsidRPr="004F3563" w:rsidRDefault="00A26190" w:rsidP="00CD321D">
            <w:pPr>
              <w:spacing w:before="100" w:beforeAutospacing="1" w:after="100" w:afterAutospacing="1" w:line="240" w:lineRule="auto"/>
              <w:jc w:val="right"/>
            </w:pPr>
            <w:r w:rsidRPr="004F3563">
              <w:t>0.505637</w:t>
            </w:r>
          </w:p>
        </w:tc>
        <w:tc>
          <w:tcPr>
            <w:tcW w:w="1380" w:type="dxa"/>
            <w:gridSpan w:val="2"/>
            <w:tcBorders>
              <w:top w:val="nil"/>
              <w:left w:val="nil"/>
              <w:bottom w:val="nil"/>
              <w:right w:val="nil"/>
            </w:tcBorders>
            <w:shd w:val="clear" w:color="auto" w:fill="auto"/>
            <w:noWrap/>
            <w:vAlign w:val="bottom"/>
            <w:hideMark/>
          </w:tcPr>
          <w:p w14:paraId="13A19E66" w14:textId="77777777" w:rsidR="00A26190" w:rsidRPr="004F3563" w:rsidRDefault="00A26190" w:rsidP="00CD321D">
            <w:pPr>
              <w:spacing w:before="100" w:beforeAutospacing="1" w:after="100" w:afterAutospacing="1" w:line="240" w:lineRule="auto"/>
              <w:jc w:val="right"/>
            </w:pPr>
            <w:r w:rsidRPr="004F3563">
              <w:t>0.005706</w:t>
            </w:r>
          </w:p>
        </w:tc>
      </w:tr>
      <w:tr w:rsidR="004F3563" w:rsidRPr="004F3563" w14:paraId="523B79D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CA7ADEB" w14:textId="77777777" w:rsidR="00A26190" w:rsidRPr="004F3563" w:rsidRDefault="00A26190" w:rsidP="00A43A4E">
            <w:pPr>
              <w:spacing w:before="100" w:beforeAutospacing="1" w:after="100" w:afterAutospacing="1" w:line="240" w:lineRule="auto"/>
            </w:pPr>
            <w:r w:rsidRPr="004F3563">
              <w:t>Ammecr1</w:t>
            </w:r>
          </w:p>
        </w:tc>
        <w:tc>
          <w:tcPr>
            <w:tcW w:w="1778" w:type="dxa"/>
            <w:gridSpan w:val="2"/>
            <w:tcBorders>
              <w:top w:val="nil"/>
              <w:left w:val="nil"/>
              <w:bottom w:val="nil"/>
              <w:right w:val="nil"/>
            </w:tcBorders>
            <w:shd w:val="clear" w:color="auto" w:fill="auto"/>
            <w:noWrap/>
            <w:vAlign w:val="bottom"/>
            <w:hideMark/>
          </w:tcPr>
          <w:p w14:paraId="56B9C4D5" w14:textId="77777777" w:rsidR="00A26190" w:rsidRPr="004F3563" w:rsidRDefault="00A26190" w:rsidP="00CD321D">
            <w:pPr>
              <w:spacing w:before="100" w:beforeAutospacing="1" w:after="100" w:afterAutospacing="1" w:line="240" w:lineRule="auto"/>
              <w:jc w:val="right"/>
            </w:pPr>
            <w:r w:rsidRPr="004F3563">
              <w:t>-0.465292</w:t>
            </w:r>
          </w:p>
        </w:tc>
        <w:tc>
          <w:tcPr>
            <w:tcW w:w="1380" w:type="dxa"/>
            <w:gridSpan w:val="2"/>
            <w:tcBorders>
              <w:top w:val="nil"/>
              <w:left w:val="nil"/>
              <w:bottom w:val="nil"/>
              <w:right w:val="nil"/>
            </w:tcBorders>
            <w:shd w:val="clear" w:color="auto" w:fill="auto"/>
            <w:noWrap/>
            <w:vAlign w:val="bottom"/>
            <w:hideMark/>
          </w:tcPr>
          <w:p w14:paraId="1D2B3436" w14:textId="77777777" w:rsidR="00A26190" w:rsidRPr="004F3563" w:rsidRDefault="00A26190" w:rsidP="00CD321D">
            <w:pPr>
              <w:spacing w:before="100" w:beforeAutospacing="1" w:after="100" w:afterAutospacing="1" w:line="240" w:lineRule="auto"/>
              <w:jc w:val="right"/>
            </w:pPr>
            <w:r w:rsidRPr="004F3563">
              <w:t>0.005790</w:t>
            </w:r>
          </w:p>
        </w:tc>
      </w:tr>
      <w:tr w:rsidR="004F3563" w:rsidRPr="004F3563" w14:paraId="4EDB7F2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59B1F99" w14:textId="77777777" w:rsidR="00A26190" w:rsidRPr="004F3563" w:rsidRDefault="00A26190" w:rsidP="00A43A4E">
            <w:pPr>
              <w:spacing w:before="100" w:beforeAutospacing="1" w:after="100" w:afterAutospacing="1" w:line="240" w:lineRule="auto"/>
            </w:pPr>
            <w:r w:rsidRPr="004F3563">
              <w:t>Gm15362</w:t>
            </w:r>
          </w:p>
        </w:tc>
        <w:tc>
          <w:tcPr>
            <w:tcW w:w="1778" w:type="dxa"/>
            <w:gridSpan w:val="2"/>
            <w:tcBorders>
              <w:top w:val="nil"/>
              <w:left w:val="nil"/>
              <w:bottom w:val="nil"/>
              <w:right w:val="nil"/>
            </w:tcBorders>
            <w:shd w:val="clear" w:color="auto" w:fill="auto"/>
            <w:noWrap/>
            <w:vAlign w:val="bottom"/>
            <w:hideMark/>
          </w:tcPr>
          <w:p w14:paraId="51F27D7F" w14:textId="77777777" w:rsidR="00A26190" w:rsidRPr="004F3563" w:rsidRDefault="00A26190" w:rsidP="00CD321D">
            <w:pPr>
              <w:spacing w:before="100" w:beforeAutospacing="1" w:after="100" w:afterAutospacing="1" w:line="240" w:lineRule="auto"/>
              <w:jc w:val="right"/>
            </w:pPr>
            <w:r w:rsidRPr="004F3563">
              <w:t>0.565538</w:t>
            </w:r>
          </w:p>
        </w:tc>
        <w:tc>
          <w:tcPr>
            <w:tcW w:w="1380" w:type="dxa"/>
            <w:gridSpan w:val="2"/>
            <w:tcBorders>
              <w:top w:val="nil"/>
              <w:left w:val="nil"/>
              <w:bottom w:val="nil"/>
              <w:right w:val="nil"/>
            </w:tcBorders>
            <w:shd w:val="clear" w:color="auto" w:fill="auto"/>
            <w:noWrap/>
            <w:vAlign w:val="bottom"/>
            <w:hideMark/>
          </w:tcPr>
          <w:p w14:paraId="10FE70A1" w14:textId="77777777" w:rsidR="00A26190" w:rsidRPr="004F3563" w:rsidRDefault="00A26190" w:rsidP="00CD321D">
            <w:pPr>
              <w:spacing w:before="100" w:beforeAutospacing="1" w:after="100" w:afterAutospacing="1" w:line="240" w:lineRule="auto"/>
              <w:jc w:val="right"/>
            </w:pPr>
            <w:r w:rsidRPr="004F3563">
              <w:t>0.005858</w:t>
            </w:r>
          </w:p>
        </w:tc>
      </w:tr>
      <w:tr w:rsidR="004F3563" w:rsidRPr="004F3563" w14:paraId="1651BE5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A2554EC" w14:textId="77777777" w:rsidR="00A26190" w:rsidRPr="004F3563" w:rsidRDefault="00A26190" w:rsidP="00A43A4E">
            <w:pPr>
              <w:spacing w:before="100" w:beforeAutospacing="1" w:after="100" w:afterAutospacing="1" w:line="240" w:lineRule="auto"/>
            </w:pPr>
            <w:r w:rsidRPr="004F3563">
              <w:t>Gm16325</w:t>
            </w:r>
          </w:p>
        </w:tc>
        <w:tc>
          <w:tcPr>
            <w:tcW w:w="1778" w:type="dxa"/>
            <w:gridSpan w:val="2"/>
            <w:tcBorders>
              <w:top w:val="nil"/>
              <w:left w:val="nil"/>
              <w:bottom w:val="nil"/>
              <w:right w:val="nil"/>
            </w:tcBorders>
            <w:shd w:val="clear" w:color="auto" w:fill="auto"/>
            <w:noWrap/>
            <w:vAlign w:val="bottom"/>
            <w:hideMark/>
          </w:tcPr>
          <w:p w14:paraId="0C918D14" w14:textId="77777777" w:rsidR="00A26190" w:rsidRPr="004F3563" w:rsidRDefault="00A26190" w:rsidP="00CD321D">
            <w:pPr>
              <w:spacing w:before="100" w:beforeAutospacing="1" w:after="100" w:afterAutospacing="1" w:line="240" w:lineRule="auto"/>
              <w:jc w:val="right"/>
            </w:pPr>
            <w:r w:rsidRPr="004F3563">
              <w:t>0.699150</w:t>
            </w:r>
          </w:p>
        </w:tc>
        <w:tc>
          <w:tcPr>
            <w:tcW w:w="1380" w:type="dxa"/>
            <w:gridSpan w:val="2"/>
            <w:tcBorders>
              <w:top w:val="nil"/>
              <w:left w:val="nil"/>
              <w:bottom w:val="nil"/>
              <w:right w:val="nil"/>
            </w:tcBorders>
            <w:shd w:val="clear" w:color="auto" w:fill="auto"/>
            <w:noWrap/>
            <w:vAlign w:val="bottom"/>
            <w:hideMark/>
          </w:tcPr>
          <w:p w14:paraId="1D53A08F" w14:textId="77777777" w:rsidR="00A26190" w:rsidRPr="004F3563" w:rsidRDefault="00A26190" w:rsidP="00CD321D">
            <w:pPr>
              <w:spacing w:before="100" w:beforeAutospacing="1" w:after="100" w:afterAutospacing="1" w:line="240" w:lineRule="auto"/>
              <w:jc w:val="right"/>
            </w:pPr>
            <w:r w:rsidRPr="004F3563">
              <w:t>0.005860</w:t>
            </w:r>
          </w:p>
        </w:tc>
      </w:tr>
      <w:tr w:rsidR="004F3563" w:rsidRPr="004F3563" w14:paraId="222B226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97BCFFA" w14:textId="77777777" w:rsidR="00A26190" w:rsidRPr="004F3563" w:rsidRDefault="00A26190" w:rsidP="00A43A4E">
            <w:pPr>
              <w:spacing w:before="100" w:beforeAutospacing="1" w:after="100" w:afterAutospacing="1" w:line="240" w:lineRule="auto"/>
            </w:pPr>
            <w:r w:rsidRPr="004F3563">
              <w:t>Gm2529</w:t>
            </w:r>
          </w:p>
        </w:tc>
        <w:tc>
          <w:tcPr>
            <w:tcW w:w="1778" w:type="dxa"/>
            <w:gridSpan w:val="2"/>
            <w:tcBorders>
              <w:top w:val="nil"/>
              <w:left w:val="nil"/>
              <w:bottom w:val="nil"/>
              <w:right w:val="nil"/>
            </w:tcBorders>
            <w:shd w:val="clear" w:color="auto" w:fill="auto"/>
            <w:noWrap/>
            <w:vAlign w:val="bottom"/>
            <w:hideMark/>
          </w:tcPr>
          <w:p w14:paraId="0A82EC6C" w14:textId="77777777" w:rsidR="00A26190" w:rsidRPr="004F3563" w:rsidRDefault="00A26190" w:rsidP="00CD321D">
            <w:pPr>
              <w:spacing w:before="100" w:beforeAutospacing="1" w:after="100" w:afterAutospacing="1" w:line="240" w:lineRule="auto"/>
              <w:jc w:val="right"/>
            </w:pPr>
            <w:r w:rsidRPr="004F3563">
              <w:t>0.419922</w:t>
            </w:r>
          </w:p>
        </w:tc>
        <w:tc>
          <w:tcPr>
            <w:tcW w:w="1380" w:type="dxa"/>
            <w:gridSpan w:val="2"/>
            <w:tcBorders>
              <w:top w:val="nil"/>
              <w:left w:val="nil"/>
              <w:bottom w:val="nil"/>
              <w:right w:val="nil"/>
            </w:tcBorders>
            <w:shd w:val="clear" w:color="auto" w:fill="auto"/>
            <w:noWrap/>
            <w:vAlign w:val="bottom"/>
            <w:hideMark/>
          </w:tcPr>
          <w:p w14:paraId="11A058C4" w14:textId="77777777" w:rsidR="00A26190" w:rsidRPr="004F3563" w:rsidRDefault="00A26190" w:rsidP="00CD321D">
            <w:pPr>
              <w:spacing w:before="100" w:beforeAutospacing="1" w:after="100" w:afterAutospacing="1" w:line="240" w:lineRule="auto"/>
              <w:jc w:val="right"/>
            </w:pPr>
            <w:r w:rsidRPr="004F3563">
              <w:t>0.005890</w:t>
            </w:r>
          </w:p>
        </w:tc>
      </w:tr>
      <w:tr w:rsidR="004F3563" w:rsidRPr="004F3563" w14:paraId="22F08A4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F50F81B" w14:textId="77777777" w:rsidR="00A26190" w:rsidRPr="004F3563" w:rsidRDefault="00A26190" w:rsidP="00A43A4E">
            <w:pPr>
              <w:spacing w:before="100" w:beforeAutospacing="1" w:after="100" w:afterAutospacing="1" w:line="240" w:lineRule="auto"/>
            </w:pPr>
            <w:r w:rsidRPr="004F3563">
              <w:t>Gm17598</w:t>
            </w:r>
          </w:p>
        </w:tc>
        <w:tc>
          <w:tcPr>
            <w:tcW w:w="1778" w:type="dxa"/>
            <w:gridSpan w:val="2"/>
            <w:tcBorders>
              <w:top w:val="nil"/>
              <w:left w:val="nil"/>
              <w:bottom w:val="nil"/>
              <w:right w:val="nil"/>
            </w:tcBorders>
            <w:shd w:val="clear" w:color="auto" w:fill="auto"/>
            <w:noWrap/>
            <w:vAlign w:val="bottom"/>
            <w:hideMark/>
          </w:tcPr>
          <w:p w14:paraId="52E996C9" w14:textId="77777777" w:rsidR="00A26190" w:rsidRPr="004F3563" w:rsidRDefault="00A26190" w:rsidP="00CD321D">
            <w:pPr>
              <w:spacing w:before="100" w:beforeAutospacing="1" w:after="100" w:afterAutospacing="1" w:line="240" w:lineRule="auto"/>
              <w:jc w:val="right"/>
            </w:pPr>
            <w:r w:rsidRPr="004F3563">
              <w:t>0.492843</w:t>
            </w:r>
          </w:p>
        </w:tc>
        <w:tc>
          <w:tcPr>
            <w:tcW w:w="1380" w:type="dxa"/>
            <w:gridSpan w:val="2"/>
            <w:tcBorders>
              <w:top w:val="nil"/>
              <w:left w:val="nil"/>
              <w:bottom w:val="nil"/>
              <w:right w:val="nil"/>
            </w:tcBorders>
            <w:shd w:val="clear" w:color="auto" w:fill="auto"/>
            <w:noWrap/>
            <w:vAlign w:val="bottom"/>
            <w:hideMark/>
          </w:tcPr>
          <w:p w14:paraId="351C1707" w14:textId="77777777" w:rsidR="00A26190" w:rsidRPr="004F3563" w:rsidRDefault="00A26190" w:rsidP="00CD321D">
            <w:pPr>
              <w:spacing w:before="100" w:beforeAutospacing="1" w:after="100" w:afterAutospacing="1" w:line="240" w:lineRule="auto"/>
              <w:jc w:val="right"/>
            </w:pPr>
            <w:r w:rsidRPr="004F3563">
              <w:t>0.005899</w:t>
            </w:r>
          </w:p>
        </w:tc>
      </w:tr>
      <w:tr w:rsidR="004F3563" w:rsidRPr="004F3563" w14:paraId="13DCB9B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8D64D1C" w14:textId="77777777" w:rsidR="00A26190" w:rsidRPr="004F3563" w:rsidRDefault="00A26190" w:rsidP="00A43A4E">
            <w:pPr>
              <w:spacing w:before="100" w:beforeAutospacing="1" w:after="100" w:afterAutospacing="1" w:line="240" w:lineRule="auto"/>
            </w:pPr>
            <w:r w:rsidRPr="004F3563">
              <w:t>Gjc2</w:t>
            </w:r>
          </w:p>
        </w:tc>
        <w:tc>
          <w:tcPr>
            <w:tcW w:w="1778" w:type="dxa"/>
            <w:gridSpan w:val="2"/>
            <w:tcBorders>
              <w:top w:val="nil"/>
              <w:left w:val="nil"/>
              <w:bottom w:val="nil"/>
              <w:right w:val="nil"/>
            </w:tcBorders>
            <w:shd w:val="clear" w:color="auto" w:fill="auto"/>
            <w:noWrap/>
            <w:vAlign w:val="bottom"/>
            <w:hideMark/>
          </w:tcPr>
          <w:p w14:paraId="408003F2" w14:textId="77777777" w:rsidR="00A26190" w:rsidRPr="004F3563" w:rsidRDefault="00A26190" w:rsidP="00CD321D">
            <w:pPr>
              <w:spacing w:before="100" w:beforeAutospacing="1" w:after="100" w:afterAutospacing="1" w:line="240" w:lineRule="auto"/>
              <w:jc w:val="right"/>
            </w:pPr>
            <w:r w:rsidRPr="004F3563">
              <w:t>0.403310</w:t>
            </w:r>
          </w:p>
        </w:tc>
        <w:tc>
          <w:tcPr>
            <w:tcW w:w="1380" w:type="dxa"/>
            <w:gridSpan w:val="2"/>
            <w:tcBorders>
              <w:top w:val="nil"/>
              <w:left w:val="nil"/>
              <w:bottom w:val="nil"/>
              <w:right w:val="nil"/>
            </w:tcBorders>
            <w:shd w:val="clear" w:color="auto" w:fill="auto"/>
            <w:noWrap/>
            <w:vAlign w:val="bottom"/>
            <w:hideMark/>
          </w:tcPr>
          <w:p w14:paraId="540EAD8D" w14:textId="77777777" w:rsidR="00A26190" w:rsidRPr="004F3563" w:rsidRDefault="00A26190" w:rsidP="00CD321D">
            <w:pPr>
              <w:spacing w:before="100" w:beforeAutospacing="1" w:after="100" w:afterAutospacing="1" w:line="240" w:lineRule="auto"/>
              <w:jc w:val="right"/>
            </w:pPr>
            <w:r w:rsidRPr="004F3563">
              <w:t>0.005923</w:t>
            </w:r>
          </w:p>
        </w:tc>
      </w:tr>
      <w:tr w:rsidR="004F3563" w:rsidRPr="004F3563" w14:paraId="607CAD8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5D824BF" w14:textId="77777777" w:rsidR="00A26190" w:rsidRPr="004F3563" w:rsidRDefault="00A26190" w:rsidP="00A43A4E">
            <w:pPr>
              <w:spacing w:before="100" w:beforeAutospacing="1" w:after="100" w:afterAutospacing="1" w:line="240" w:lineRule="auto"/>
            </w:pPr>
            <w:r w:rsidRPr="004F3563">
              <w:t>Gm16267</w:t>
            </w:r>
          </w:p>
        </w:tc>
        <w:tc>
          <w:tcPr>
            <w:tcW w:w="1778" w:type="dxa"/>
            <w:gridSpan w:val="2"/>
            <w:tcBorders>
              <w:top w:val="nil"/>
              <w:left w:val="nil"/>
              <w:bottom w:val="nil"/>
              <w:right w:val="nil"/>
            </w:tcBorders>
            <w:shd w:val="clear" w:color="auto" w:fill="auto"/>
            <w:noWrap/>
            <w:vAlign w:val="bottom"/>
            <w:hideMark/>
          </w:tcPr>
          <w:p w14:paraId="67C70762" w14:textId="77777777" w:rsidR="00A26190" w:rsidRPr="004F3563" w:rsidRDefault="00A26190" w:rsidP="00CD321D">
            <w:pPr>
              <w:spacing w:before="100" w:beforeAutospacing="1" w:after="100" w:afterAutospacing="1" w:line="240" w:lineRule="auto"/>
              <w:jc w:val="right"/>
            </w:pPr>
            <w:r w:rsidRPr="004F3563">
              <w:t>0.556377</w:t>
            </w:r>
          </w:p>
        </w:tc>
        <w:tc>
          <w:tcPr>
            <w:tcW w:w="1380" w:type="dxa"/>
            <w:gridSpan w:val="2"/>
            <w:tcBorders>
              <w:top w:val="nil"/>
              <w:left w:val="nil"/>
              <w:bottom w:val="nil"/>
              <w:right w:val="nil"/>
            </w:tcBorders>
            <w:shd w:val="clear" w:color="auto" w:fill="auto"/>
            <w:noWrap/>
            <w:vAlign w:val="bottom"/>
            <w:hideMark/>
          </w:tcPr>
          <w:p w14:paraId="0198D898" w14:textId="77777777" w:rsidR="00A26190" w:rsidRPr="004F3563" w:rsidRDefault="00A26190" w:rsidP="00CD321D">
            <w:pPr>
              <w:spacing w:before="100" w:beforeAutospacing="1" w:after="100" w:afterAutospacing="1" w:line="240" w:lineRule="auto"/>
              <w:jc w:val="right"/>
            </w:pPr>
            <w:r w:rsidRPr="004F3563">
              <w:t>0.005939</w:t>
            </w:r>
          </w:p>
        </w:tc>
      </w:tr>
      <w:tr w:rsidR="004F3563" w:rsidRPr="004F3563" w14:paraId="3C70665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4DBB685" w14:textId="77777777" w:rsidR="00A26190" w:rsidRPr="004F3563" w:rsidRDefault="00A26190" w:rsidP="00A43A4E">
            <w:pPr>
              <w:spacing w:before="100" w:beforeAutospacing="1" w:after="100" w:afterAutospacing="1" w:line="240" w:lineRule="auto"/>
            </w:pPr>
            <w:r w:rsidRPr="004F3563">
              <w:t>Arl6ip6</w:t>
            </w:r>
          </w:p>
        </w:tc>
        <w:tc>
          <w:tcPr>
            <w:tcW w:w="1778" w:type="dxa"/>
            <w:gridSpan w:val="2"/>
            <w:tcBorders>
              <w:top w:val="nil"/>
              <w:left w:val="nil"/>
              <w:bottom w:val="nil"/>
              <w:right w:val="nil"/>
            </w:tcBorders>
            <w:shd w:val="clear" w:color="auto" w:fill="auto"/>
            <w:noWrap/>
            <w:vAlign w:val="bottom"/>
            <w:hideMark/>
          </w:tcPr>
          <w:p w14:paraId="222C5239" w14:textId="77777777" w:rsidR="00A26190" w:rsidRPr="004F3563" w:rsidRDefault="00A26190" w:rsidP="00CD321D">
            <w:pPr>
              <w:spacing w:before="100" w:beforeAutospacing="1" w:after="100" w:afterAutospacing="1" w:line="240" w:lineRule="auto"/>
              <w:jc w:val="right"/>
            </w:pPr>
            <w:r w:rsidRPr="004F3563">
              <w:t>-0.438712</w:t>
            </w:r>
          </w:p>
        </w:tc>
        <w:tc>
          <w:tcPr>
            <w:tcW w:w="1380" w:type="dxa"/>
            <w:gridSpan w:val="2"/>
            <w:tcBorders>
              <w:top w:val="nil"/>
              <w:left w:val="nil"/>
              <w:bottom w:val="nil"/>
              <w:right w:val="nil"/>
            </w:tcBorders>
            <w:shd w:val="clear" w:color="auto" w:fill="auto"/>
            <w:noWrap/>
            <w:vAlign w:val="bottom"/>
            <w:hideMark/>
          </w:tcPr>
          <w:p w14:paraId="3741A65D" w14:textId="77777777" w:rsidR="00A26190" w:rsidRPr="004F3563" w:rsidRDefault="00A26190" w:rsidP="00CD321D">
            <w:pPr>
              <w:spacing w:before="100" w:beforeAutospacing="1" w:after="100" w:afterAutospacing="1" w:line="240" w:lineRule="auto"/>
              <w:jc w:val="right"/>
            </w:pPr>
            <w:r w:rsidRPr="004F3563">
              <w:t>0.005940</w:t>
            </w:r>
          </w:p>
        </w:tc>
      </w:tr>
      <w:tr w:rsidR="004F3563" w:rsidRPr="004F3563" w14:paraId="6F3451C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5F8262A" w14:textId="77777777" w:rsidR="00A26190" w:rsidRPr="004F3563" w:rsidRDefault="00A26190" w:rsidP="00A43A4E">
            <w:pPr>
              <w:spacing w:before="100" w:beforeAutospacing="1" w:after="100" w:afterAutospacing="1" w:line="240" w:lineRule="auto"/>
            </w:pPr>
            <w:r w:rsidRPr="004F3563">
              <w:t>Rdh18-ps</w:t>
            </w:r>
          </w:p>
        </w:tc>
        <w:tc>
          <w:tcPr>
            <w:tcW w:w="1778" w:type="dxa"/>
            <w:gridSpan w:val="2"/>
            <w:tcBorders>
              <w:top w:val="nil"/>
              <w:left w:val="nil"/>
              <w:bottom w:val="nil"/>
              <w:right w:val="nil"/>
            </w:tcBorders>
            <w:shd w:val="clear" w:color="auto" w:fill="auto"/>
            <w:noWrap/>
            <w:vAlign w:val="bottom"/>
            <w:hideMark/>
          </w:tcPr>
          <w:p w14:paraId="7DCA827D" w14:textId="77777777" w:rsidR="00A26190" w:rsidRPr="004F3563" w:rsidRDefault="00A26190" w:rsidP="00CD321D">
            <w:pPr>
              <w:spacing w:before="100" w:beforeAutospacing="1" w:after="100" w:afterAutospacing="1" w:line="240" w:lineRule="auto"/>
              <w:jc w:val="right"/>
            </w:pPr>
            <w:r w:rsidRPr="004F3563">
              <w:t>0.443883</w:t>
            </w:r>
          </w:p>
        </w:tc>
        <w:tc>
          <w:tcPr>
            <w:tcW w:w="1380" w:type="dxa"/>
            <w:gridSpan w:val="2"/>
            <w:tcBorders>
              <w:top w:val="nil"/>
              <w:left w:val="nil"/>
              <w:bottom w:val="nil"/>
              <w:right w:val="nil"/>
            </w:tcBorders>
            <w:shd w:val="clear" w:color="auto" w:fill="auto"/>
            <w:noWrap/>
            <w:vAlign w:val="bottom"/>
            <w:hideMark/>
          </w:tcPr>
          <w:p w14:paraId="42C0FB8B" w14:textId="77777777" w:rsidR="00A26190" w:rsidRPr="004F3563" w:rsidRDefault="00A26190" w:rsidP="00CD321D">
            <w:pPr>
              <w:spacing w:before="100" w:beforeAutospacing="1" w:after="100" w:afterAutospacing="1" w:line="240" w:lineRule="auto"/>
              <w:jc w:val="right"/>
            </w:pPr>
            <w:r w:rsidRPr="004F3563">
              <w:t>0.005949</w:t>
            </w:r>
          </w:p>
        </w:tc>
      </w:tr>
      <w:tr w:rsidR="004F3563" w:rsidRPr="004F3563" w14:paraId="4643E54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3AE736E" w14:textId="77777777" w:rsidR="00A26190" w:rsidRPr="004F3563" w:rsidRDefault="00A26190" w:rsidP="00A43A4E">
            <w:pPr>
              <w:spacing w:before="100" w:beforeAutospacing="1" w:after="100" w:afterAutospacing="1" w:line="240" w:lineRule="auto"/>
            </w:pPr>
            <w:r w:rsidRPr="004F3563">
              <w:t>Gm9060</w:t>
            </w:r>
          </w:p>
        </w:tc>
        <w:tc>
          <w:tcPr>
            <w:tcW w:w="1778" w:type="dxa"/>
            <w:gridSpan w:val="2"/>
            <w:tcBorders>
              <w:top w:val="nil"/>
              <w:left w:val="nil"/>
              <w:bottom w:val="nil"/>
              <w:right w:val="nil"/>
            </w:tcBorders>
            <w:shd w:val="clear" w:color="auto" w:fill="auto"/>
            <w:noWrap/>
            <w:vAlign w:val="bottom"/>
            <w:hideMark/>
          </w:tcPr>
          <w:p w14:paraId="7EAF81E0" w14:textId="77777777" w:rsidR="00A26190" w:rsidRPr="004F3563" w:rsidRDefault="00A26190" w:rsidP="00CD321D">
            <w:pPr>
              <w:spacing w:before="100" w:beforeAutospacing="1" w:after="100" w:afterAutospacing="1" w:line="240" w:lineRule="auto"/>
              <w:jc w:val="right"/>
            </w:pPr>
            <w:r w:rsidRPr="004F3563">
              <w:t>0.569833</w:t>
            </w:r>
          </w:p>
        </w:tc>
        <w:tc>
          <w:tcPr>
            <w:tcW w:w="1380" w:type="dxa"/>
            <w:gridSpan w:val="2"/>
            <w:tcBorders>
              <w:top w:val="nil"/>
              <w:left w:val="nil"/>
              <w:bottom w:val="nil"/>
              <w:right w:val="nil"/>
            </w:tcBorders>
            <w:shd w:val="clear" w:color="auto" w:fill="auto"/>
            <w:noWrap/>
            <w:vAlign w:val="bottom"/>
            <w:hideMark/>
          </w:tcPr>
          <w:p w14:paraId="0768790B" w14:textId="77777777" w:rsidR="00A26190" w:rsidRPr="004F3563" w:rsidRDefault="00A26190" w:rsidP="00CD321D">
            <w:pPr>
              <w:spacing w:before="100" w:beforeAutospacing="1" w:after="100" w:afterAutospacing="1" w:line="240" w:lineRule="auto"/>
              <w:jc w:val="right"/>
            </w:pPr>
            <w:r w:rsidRPr="004F3563">
              <w:t>0.005952</w:t>
            </w:r>
          </w:p>
        </w:tc>
      </w:tr>
      <w:tr w:rsidR="004F3563" w:rsidRPr="004F3563" w14:paraId="31B0064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75AD444" w14:textId="77777777" w:rsidR="00A26190" w:rsidRPr="004F3563" w:rsidRDefault="00A26190" w:rsidP="00A43A4E">
            <w:pPr>
              <w:spacing w:before="100" w:beforeAutospacing="1" w:after="100" w:afterAutospacing="1" w:line="240" w:lineRule="auto"/>
            </w:pPr>
            <w:r w:rsidRPr="004F3563">
              <w:t>Vmn1r30</w:t>
            </w:r>
          </w:p>
        </w:tc>
        <w:tc>
          <w:tcPr>
            <w:tcW w:w="1778" w:type="dxa"/>
            <w:gridSpan w:val="2"/>
            <w:tcBorders>
              <w:top w:val="nil"/>
              <w:left w:val="nil"/>
              <w:bottom w:val="nil"/>
              <w:right w:val="nil"/>
            </w:tcBorders>
            <w:shd w:val="clear" w:color="auto" w:fill="auto"/>
            <w:noWrap/>
            <w:vAlign w:val="bottom"/>
            <w:hideMark/>
          </w:tcPr>
          <w:p w14:paraId="1D92E623" w14:textId="77777777" w:rsidR="00A26190" w:rsidRPr="004F3563" w:rsidRDefault="00A26190" w:rsidP="00CD321D">
            <w:pPr>
              <w:spacing w:before="100" w:beforeAutospacing="1" w:after="100" w:afterAutospacing="1" w:line="240" w:lineRule="auto"/>
              <w:jc w:val="right"/>
            </w:pPr>
            <w:r w:rsidRPr="004F3563">
              <w:t>0.530057</w:t>
            </w:r>
          </w:p>
        </w:tc>
        <w:tc>
          <w:tcPr>
            <w:tcW w:w="1380" w:type="dxa"/>
            <w:gridSpan w:val="2"/>
            <w:tcBorders>
              <w:top w:val="nil"/>
              <w:left w:val="nil"/>
              <w:bottom w:val="nil"/>
              <w:right w:val="nil"/>
            </w:tcBorders>
            <w:shd w:val="clear" w:color="auto" w:fill="auto"/>
            <w:noWrap/>
            <w:vAlign w:val="bottom"/>
            <w:hideMark/>
          </w:tcPr>
          <w:p w14:paraId="1287F207" w14:textId="77777777" w:rsidR="00A26190" w:rsidRPr="004F3563" w:rsidRDefault="00A26190" w:rsidP="00CD321D">
            <w:pPr>
              <w:spacing w:before="100" w:beforeAutospacing="1" w:after="100" w:afterAutospacing="1" w:line="240" w:lineRule="auto"/>
              <w:jc w:val="right"/>
            </w:pPr>
            <w:r w:rsidRPr="004F3563">
              <w:t>0.005961</w:t>
            </w:r>
          </w:p>
        </w:tc>
      </w:tr>
      <w:tr w:rsidR="004F3563" w:rsidRPr="004F3563" w14:paraId="6D2D3C6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7F6ECD0" w14:textId="77777777" w:rsidR="00A26190" w:rsidRPr="004F3563" w:rsidRDefault="00A26190" w:rsidP="00A43A4E">
            <w:pPr>
              <w:spacing w:before="100" w:beforeAutospacing="1" w:after="100" w:afterAutospacing="1" w:line="240" w:lineRule="auto"/>
            </w:pPr>
            <w:r w:rsidRPr="004F3563">
              <w:t>Gm15917</w:t>
            </w:r>
          </w:p>
        </w:tc>
        <w:tc>
          <w:tcPr>
            <w:tcW w:w="1778" w:type="dxa"/>
            <w:gridSpan w:val="2"/>
            <w:tcBorders>
              <w:top w:val="nil"/>
              <w:left w:val="nil"/>
              <w:bottom w:val="nil"/>
              <w:right w:val="nil"/>
            </w:tcBorders>
            <w:shd w:val="clear" w:color="auto" w:fill="auto"/>
            <w:noWrap/>
            <w:vAlign w:val="bottom"/>
            <w:hideMark/>
          </w:tcPr>
          <w:p w14:paraId="19DC64A8" w14:textId="77777777" w:rsidR="00A26190" w:rsidRPr="004F3563" w:rsidRDefault="00A26190" w:rsidP="00CD321D">
            <w:pPr>
              <w:spacing w:before="100" w:beforeAutospacing="1" w:after="100" w:afterAutospacing="1" w:line="240" w:lineRule="auto"/>
              <w:jc w:val="right"/>
            </w:pPr>
            <w:r w:rsidRPr="004F3563">
              <w:t>0.477583</w:t>
            </w:r>
          </w:p>
        </w:tc>
        <w:tc>
          <w:tcPr>
            <w:tcW w:w="1380" w:type="dxa"/>
            <w:gridSpan w:val="2"/>
            <w:tcBorders>
              <w:top w:val="nil"/>
              <w:left w:val="nil"/>
              <w:bottom w:val="nil"/>
              <w:right w:val="nil"/>
            </w:tcBorders>
            <w:shd w:val="clear" w:color="auto" w:fill="auto"/>
            <w:noWrap/>
            <w:vAlign w:val="bottom"/>
            <w:hideMark/>
          </w:tcPr>
          <w:p w14:paraId="6B5AE809" w14:textId="77777777" w:rsidR="00A26190" w:rsidRPr="004F3563" w:rsidRDefault="00A26190" w:rsidP="00CD321D">
            <w:pPr>
              <w:spacing w:before="100" w:beforeAutospacing="1" w:after="100" w:afterAutospacing="1" w:line="240" w:lineRule="auto"/>
              <w:jc w:val="right"/>
            </w:pPr>
            <w:r w:rsidRPr="004F3563">
              <w:t>0.005992</w:t>
            </w:r>
          </w:p>
        </w:tc>
      </w:tr>
      <w:tr w:rsidR="004F3563" w:rsidRPr="004F3563" w14:paraId="2B129DA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59F5DDA" w14:textId="77777777" w:rsidR="00A26190" w:rsidRPr="004F3563" w:rsidRDefault="00A26190" w:rsidP="00A43A4E">
            <w:pPr>
              <w:spacing w:before="100" w:beforeAutospacing="1" w:after="100" w:afterAutospacing="1" w:line="240" w:lineRule="auto"/>
            </w:pPr>
            <w:r w:rsidRPr="004F3563">
              <w:t>Olfr1110</w:t>
            </w:r>
          </w:p>
        </w:tc>
        <w:tc>
          <w:tcPr>
            <w:tcW w:w="1778" w:type="dxa"/>
            <w:gridSpan w:val="2"/>
            <w:tcBorders>
              <w:top w:val="nil"/>
              <w:left w:val="nil"/>
              <w:bottom w:val="nil"/>
              <w:right w:val="nil"/>
            </w:tcBorders>
            <w:shd w:val="clear" w:color="auto" w:fill="auto"/>
            <w:noWrap/>
            <w:vAlign w:val="bottom"/>
            <w:hideMark/>
          </w:tcPr>
          <w:p w14:paraId="24622EE8" w14:textId="77777777" w:rsidR="00A26190" w:rsidRPr="004F3563" w:rsidRDefault="00A26190" w:rsidP="00CD321D">
            <w:pPr>
              <w:spacing w:before="100" w:beforeAutospacing="1" w:after="100" w:afterAutospacing="1" w:line="240" w:lineRule="auto"/>
              <w:jc w:val="right"/>
            </w:pPr>
            <w:r w:rsidRPr="004F3563">
              <w:t>1.365697</w:t>
            </w:r>
          </w:p>
        </w:tc>
        <w:tc>
          <w:tcPr>
            <w:tcW w:w="1380" w:type="dxa"/>
            <w:gridSpan w:val="2"/>
            <w:tcBorders>
              <w:top w:val="nil"/>
              <w:left w:val="nil"/>
              <w:bottom w:val="nil"/>
              <w:right w:val="nil"/>
            </w:tcBorders>
            <w:shd w:val="clear" w:color="auto" w:fill="auto"/>
            <w:noWrap/>
            <w:vAlign w:val="bottom"/>
            <w:hideMark/>
          </w:tcPr>
          <w:p w14:paraId="02CCEFB3" w14:textId="77777777" w:rsidR="00A26190" w:rsidRPr="004F3563" w:rsidRDefault="00A26190" w:rsidP="00CD321D">
            <w:pPr>
              <w:spacing w:before="100" w:beforeAutospacing="1" w:after="100" w:afterAutospacing="1" w:line="240" w:lineRule="auto"/>
              <w:jc w:val="right"/>
            </w:pPr>
            <w:r w:rsidRPr="004F3563">
              <w:t>0.006016</w:t>
            </w:r>
          </w:p>
        </w:tc>
      </w:tr>
      <w:tr w:rsidR="004F3563" w:rsidRPr="004F3563" w14:paraId="19436E5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DC4E1A3" w14:textId="77777777" w:rsidR="00A26190" w:rsidRPr="004F3563" w:rsidRDefault="00A26190" w:rsidP="00A43A4E">
            <w:pPr>
              <w:spacing w:before="100" w:beforeAutospacing="1" w:after="100" w:afterAutospacing="1" w:line="240" w:lineRule="auto"/>
            </w:pPr>
            <w:r w:rsidRPr="004F3563">
              <w:t>Hoxa3</w:t>
            </w:r>
          </w:p>
        </w:tc>
        <w:tc>
          <w:tcPr>
            <w:tcW w:w="1778" w:type="dxa"/>
            <w:gridSpan w:val="2"/>
            <w:tcBorders>
              <w:top w:val="nil"/>
              <w:left w:val="nil"/>
              <w:bottom w:val="nil"/>
              <w:right w:val="nil"/>
            </w:tcBorders>
            <w:shd w:val="clear" w:color="auto" w:fill="auto"/>
            <w:noWrap/>
            <w:vAlign w:val="bottom"/>
            <w:hideMark/>
          </w:tcPr>
          <w:p w14:paraId="7FC4E4B1" w14:textId="77777777" w:rsidR="00A26190" w:rsidRPr="004F3563" w:rsidRDefault="00A26190" w:rsidP="00CD321D">
            <w:pPr>
              <w:spacing w:before="100" w:beforeAutospacing="1" w:after="100" w:afterAutospacing="1" w:line="240" w:lineRule="auto"/>
              <w:jc w:val="right"/>
            </w:pPr>
            <w:r w:rsidRPr="004F3563">
              <w:t>0.445640</w:t>
            </w:r>
          </w:p>
        </w:tc>
        <w:tc>
          <w:tcPr>
            <w:tcW w:w="1380" w:type="dxa"/>
            <w:gridSpan w:val="2"/>
            <w:tcBorders>
              <w:top w:val="nil"/>
              <w:left w:val="nil"/>
              <w:bottom w:val="nil"/>
              <w:right w:val="nil"/>
            </w:tcBorders>
            <w:shd w:val="clear" w:color="auto" w:fill="auto"/>
            <w:noWrap/>
            <w:vAlign w:val="bottom"/>
            <w:hideMark/>
          </w:tcPr>
          <w:p w14:paraId="79652CB4" w14:textId="77777777" w:rsidR="00A26190" w:rsidRPr="004F3563" w:rsidRDefault="00A26190" w:rsidP="00CD321D">
            <w:pPr>
              <w:spacing w:before="100" w:beforeAutospacing="1" w:after="100" w:afterAutospacing="1" w:line="240" w:lineRule="auto"/>
              <w:jc w:val="right"/>
            </w:pPr>
            <w:r w:rsidRPr="004F3563">
              <w:t>0.006022</w:t>
            </w:r>
          </w:p>
        </w:tc>
      </w:tr>
      <w:tr w:rsidR="004F3563" w:rsidRPr="004F3563" w14:paraId="4C27A9F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2AB1748" w14:textId="77777777" w:rsidR="00A26190" w:rsidRPr="004F3563" w:rsidRDefault="00A26190" w:rsidP="00A43A4E">
            <w:pPr>
              <w:spacing w:before="100" w:beforeAutospacing="1" w:after="100" w:afterAutospacing="1" w:line="240" w:lineRule="auto"/>
            </w:pPr>
            <w:r w:rsidRPr="004F3563">
              <w:t>2900093L17Rik</w:t>
            </w:r>
          </w:p>
        </w:tc>
        <w:tc>
          <w:tcPr>
            <w:tcW w:w="1778" w:type="dxa"/>
            <w:gridSpan w:val="2"/>
            <w:tcBorders>
              <w:top w:val="nil"/>
              <w:left w:val="nil"/>
              <w:bottom w:val="nil"/>
              <w:right w:val="nil"/>
            </w:tcBorders>
            <w:shd w:val="clear" w:color="auto" w:fill="auto"/>
            <w:noWrap/>
            <w:vAlign w:val="bottom"/>
            <w:hideMark/>
          </w:tcPr>
          <w:p w14:paraId="3CAE86B5" w14:textId="77777777" w:rsidR="00A26190" w:rsidRPr="004F3563" w:rsidRDefault="00A26190" w:rsidP="00CD321D">
            <w:pPr>
              <w:spacing w:before="100" w:beforeAutospacing="1" w:after="100" w:afterAutospacing="1" w:line="240" w:lineRule="auto"/>
              <w:jc w:val="right"/>
            </w:pPr>
            <w:r w:rsidRPr="004F3563">
              <w:t>-0.371802</w:t>
            </w:r>
          </w:p>
        </w:tc>
        <w:tc>
          <w:tcPr>
            <w:tcW w:w="1380" w:type="dxa"/>
            <w:gridSpan w:val="2"/>
            <w:tcBorders>
              <w:top w:val="nil"/>
              <w:left w:val="nil"/>
              <w:bottom w:val="nil"/>
              <w:right w:val="nil"/>
            </w:tcBorders>
            <w:shd w:val="clear" w:color="auto" w:fill="auto"/>
            <w:noWrap/>
            <w:vAlign w:val="bottom"/>
            <w:hideMark/>
          </w:tcPr>
          <w:p w14:paraId="79035A6E" w14:textId="77777777" w:rsidR="00A26190" w:rsidRPr="004F3563" w:rsidRDefault="00A26190" w:rsidP="00CD321D">
            <w:pPr>
              <w:spacing w:before="100" w:beforeAutospacing="1" w:after="100" w:afterAutospacing="1" w:line="240" w:lineRule="auto"/>
              <w:jc w:val="right"/>
            </w:pPr>
            <w:r w:rsidRPr="004F3563">
              <w:t>0.006041</w:t>
            </w:r>
          </w:p>
        </w:tc>
      </w:tr>
      <w:tr w:rsidR="004F3563" w:rsidRPr="004F3563" w14:paraId="1DD4183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059A4E7" w14:textId="77777777" w:rsidR="00A26190" w:rsidRPr="004F3563" w:rsidRDefault="00A26190" w:rsidP="00A43A4E">
            <w:pPr>
              <w:spacing w:before="100" w:beforeAutospacing="1" w:after="100" w:afterAutospacing="1" w:line="240" w:lineRule="auto"/>
            </w:pPr>
            <w:r w:rsidRPr="004F3563">
              <w:t>Gm15345</w:t>
            </w:r>
          </w:p>
        </w:tc>
        <w:tc>
          <w:tcPr>
            <w:tcW w:w="1778" w:type="dxa"/>
            <w:gridSpan w:val="2"/>
            <w:tcBorders>
              <w:top w:val="nil"/>
              <w:left w:val="nil"/>
              <w:bottom w:val="nil"/>
              <w:right w:val="nil"/>
            </w:tcBorders>
            <w:shd w:val="clear" w:color="auto" w:fill="auto"/>
            <w:noWrap/>
            <w:vAlign w:val="bottom"/>
            <w:hideMark/>
          </w:tcPr>
          <w:p w14:paraId="548E0A49" w14:textId="77777777" w:rsidR="00A26190" w:rsidRPr="004F3563" w:rsidRDefault="00A26190" w:rsidP="00CD321D">
            <w:pPr>
              <w:spacing w:before="100" w:beforeAutospacing="1" w:after="100" w:afterAutospacing="1" w:line="240" w:lineRule="auto"/>
              <w:jc w:val="right"/>
            </w:pPr>
            <w:r w:rsidRPr="004F3563">
              <w:t>0.395105</w:t>
            </w:r>
          </w:p>
        </w:tc>
        <w:tc>
          <w:tcPr>
            <w:tcW w:w="1380" w:type="dxa"/>
            <w:gridSpan w:val="2"/>
            <w:tcBorders>
              <w:top w:val="nil"/>
              <w:left w:val="nil"/>
              <w:bottom w:val="nil"/>
              <w:right w:val="nil"/>
            </w:tcBorders>
            <w:shd w:val="clear" w:color="auto" w:fill="auto"/>
            <w:noWrap/>
            <w:vAlign w:val="bottom"/>
            <w:hideMark/>
          </w:tcPr>
          <w:p w14:paraId="217607D9" w14:textId="77777777" w:rsidR="00A26190" w:rsidRPr="004F3563" w:rsidRDefault="00A26190" w:rsidP="00CD321D">
            <w:pPr>
              <w:spacing w:before="100" w:beforeAutospacing="1" w:after="100" w:afterAutospacing="1" w:line="240" w:lineRule="auto"/>
              <w:jc w:val="right"/>
            </w:pPr>
            <w:r w:rsidRPr="004F3563">
              <w:t>0.006099</w:t>
            </w:r>
          </w:p>
        </w:tc>
      </w:tr>
      <w:tr w:rsidR="004F3563" w:rsidRPr="004F3563" w14:paraId="77F902B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54FE6B6" w14:textId="77777777" w:rsidR="00A26190" w:rsidRPr="004F3563" w:rsidRDefault="00A26190" w:rsidP="00A43A4E">
            <w:pPr>
              <w:spacing w:before="100" w:beforeAutospacing="1" w:after="100" w:afterAutospacing="1" w:line="240" w:lineRule="auto"/>
            </w:pPr>
            <w:r w:rsidRPr="004F3563">
              <w:t>Pop7</w:t>
            </w:r>
          </w:p>
        </w:tc>
        <w:tc>
          <w:tcPr>
            <w:tcW w:w="1778" w:type="dxa"/>
            <w:gridSpan w:val="2"/>
            <w:tcBorders>
              <w:top w:val="nil"/>
              <w:left w:val="nil"/>
              <w:bottom w:val="nil"/>
              <w:right w:val="nil"/>
            </w:tcBorders>
            <w:shd w:val="clear" w:color="auto" w:fill="auto"/>
            <w:noWrap/>
            <w:vAlign w:val="bottom"/>
            <w:hideMark/>
          </w:tcPr>
          <w:p w14:paraId="2E1F4EBF" w14:textId="77777777" w:rsidR="00A26190" w:rsidRPr="004F3563" w:rsidRDefault="00A26190" w:rsidP="00CD321D">
            <w:pPr>
              <w:spacing w:before="100" w:beforeAutospacing="1" w:after="100" w:afterAutospacing="1" w:line="240" w:lineRule="auto"/>
              <w:jc w:val="right"/>
            </w:pPr>
            <w:r w:rsidRPr="004F3563">
              <w:t>-0.495103</w:t>
            </w:r>
          </w:p>
        </w:tc>
        <w:tc>
          <w:tcPr>
            <w:tcW w:w="1380" w:type="dxa"/>
            <w:gridSpan w:val="2"/>
            <w:tcBorders>
              <w:top w:val="nil"/>
              <w:left w:val="nil"/>
              <w:bottom w:val="nil"/>
              <w:right w:val="nil"/>
            </w:tcBorders>
            <w:shd w:val="clear" w:color="auto" w:fill="auto"/>
            <w:noWrap/>
            <w:vAlign w:val="bottom"/>
            <w:hideMark/>
          </w:tcPr>
          <w:p w14:paraId="6C32FC39" w14:textId="77777777" w:rsidR="00A26190" w:rsidRPr="004F3563" w:rsidRDefault="00A26190" w:rsidP="00CD321D">
            <w:pPr>
              <w:spacing w:before="100" w:beforeAutospacing="1" w:after="100" w:afterAutospacing="1" w:line="240" w:lineRule="auto"/>
              <w:jc w:val="right"/>
            </w:pPr>
            <w:r w:rsidRPr="004F3563">
              <w:t>0.006100</w:t>
            </w:r>
          </w:p>
        </w:tc>
      </w:tr>
      <w:tr w:rsidR="004F3563" w:rsidRPr="004F3563" w14:paraId="4BB14D7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7C1F0E0" w14:textId="77777777" w:rsidR="00A26190" w:rsidRPr="004F3563" w:rsidRDefault="00A26190" w:rsidP="00A43A4E">
            <w:pPr>
              <w:spacing w:before="100" w:beforeAutospacing="1" w:after="100" w:afterAutospacing="1" w:line="240" w:lineRule="auto"/>
            </w:pPr>
            <w:r w:rsidRPr="004F3563">
              <w:t>Cyp2c50</w:t>
            </w:r>
          </w:p>
        </w:tc>
        <w:tc>
          <w:tcPr>
            <w:tcW w:w="1778" w:type="dxa"/>
            <w:gridSpan w:val="2"/>
            <w:tcBorders>
              <w:top w:val="nil"/>
              <w:left w:val="nil"/>
              <w:bottom w:val="nil"/>
              <w:right w:val="nil"/>
            </w:tcBorders>
            <w:shd w:val="clear" w:color="auto" w:fill="auto"/>
            <w:noWrap/>
            <w:vAlign w:val="bottom"/>
            <w:hideMark/>
          </w:tcPr>
          <w:p w14:paraId="4B5C737D" w14:textId="77777777" w:rsidR="00A26190" w:rsidRPr="004F3563" w:rsidRDefault="00A26190" w:rsidP="00CD321D">
            <w:pPr>
              <w:spacing w:before="100" w:beforeAutospacing="1" w:after="100" w:afterAutospacing="1" w:line="240" w:lineRule="auto"/>
              <w:jc w:val="right"/>
            </w:pPr>
            <w:r w:rsidRPr="004F3563">
              <w:t>-0.492743</w:t>
            </w:r>
          </w:p>
        </w:tc>
        <w:tc>
          <w:tcPr>
            <w:tcW w:w="1380" w:type="dxa"/>
            <w:gridSpan w:val="2"/>
            <w:tcBorders>
              <w:top w:val="nil"/>
              <w:left w:val="nil"/>
              <w:bottom w:val="nil"/>
              <w:right w:val="nil"/>
            </w:tcBorders>
            <w:shd w:val="clear" w:color="auto" w:fill="auto"/>
            <w:noWrap/>
            <w:vAlign w:val="bottom"/>
            <w:hideMark/>
          </w:tcPr>
          <w:p w14:paraId="3F4216D2" w14:textId="77777777" w:rsidR="00A26190" w:rsidRPr="004F3563" w:rsidRDefault="00A26190" w:rsidP="00CD321D">
            <w:pPr>
              <w:spacing w:before="100" w:beforeAutospacing="1" w:after="100" w:afterAutospacing="1" w:line="240" w:lineRule="auto"/>
              <w:jc w:val="right"/>
            </w:pPr>
            <w:r w:rsidRPr="004F3563">
              <w:t>0.006181</w:t>
            </w:r>
          </w:p>
        </w:tc>
      </w:tr>
      <w:tr w:rsidR="004F3563" w:rsidRPr="004F3563" w14:paraId="30A1763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B811DBE" w14:textId="77777777" w:rsidR="00A26190" w:rsidRPr="004F3563" w:rsidRDefault="00A26190" w:rsidP="00A43A4E">
            <w:pPr>
              <w:spacing w:before="100" w:beforeAutospacing="1" w:after="100" w:afterAutospacing="1" w:line="240" w:lineRule="auto"/>
            </w:pPr>
            <w:r w:rsidRPr="004F3563">
              <w:t>Gm10345</w:t>
            </w:r>
          </w:p>
        </w:tc>
        <w:tc>
          <w:tcPr>
            <w:tcW w:w="1778" w:type="dxa"/>
            <w:gridSpan w:val="2"/>
            <w:tcBorders>
              <w:top w:val="nil"/>
              <w:left w:val="nil"/>
              <w:bottom w:val="nil"/>
              <w:right w:val="nil"/>
            </w:tcBorders>
            <w:shd w:val="clear" w:color="auto" w:fill="auto"/>
            <w:noWrap/>
            <w:vAlign w:val="bottom"/>
            <w:hideMark/>
          </w:tcPr>
          <w:p w14:paraId="036C10B9" w14:textId="77777777" w:rsidR="00A26190" w:rsidRPr="004F3563" w:rsidRDefault="00A26190" w:rsidP="00CD321D">
            <w:pPr>
              <w:spacing w:before="100" w:beforeAutospacing="1" w:after="100" w:afterAutospacing="1" w:line="240" w:lineRule="auto"/>
              <w:jc w:val="right"/>
            </w:pPr>
            <w:r w:rsidRPr="004F3563">
              <w:t>0.446168</w:t>
            </w:r>
          </w:p>
        </w:tc>
        <w:tc>
          <w:tcPr>
            <w:tcW w:w="1380" w:type="dxa"/>
            <w:gridSpan w:val="2"/>
            <w:tcBorders>
              <w:top w:val="nil"/>
              <w:left w:val="nil"/>
              <w:bottom w:val="nil"/>
              <w:right w:val="nil"/>
            </w:tcBorders>
            <w:shd w:val="clear" w:color="auto" w:fill="auto"/>
            <w:noWrap/>
            <w:vAlign w:val="bottom"/>
            <w:hideMark/>
          </w:tcPr>
          <w:p w14:paraId="7C81E56F" w14:textId="77777777" w:rsidR="00A26190" w:rsidRPr="004F3563" w:rsidRDefault="00A26190" w:rsidP="00CD321D">
            <w:pPr>
              <w:spacing w:before="100" w:beforeAutospacing="1" w:after="100" w:afterAutospacing="1" w:line="240" w:lineRule="auto"/>
              <w:jc w:val="right"/>
            </w:pPr>
            <w:r w:rsidRPr="004F3563">
              <w:t>0.006226</w:t>
            </w:r>
          </w:p>
        </w:tc>
      </w:tr>
      <w:tr w:rsidR="004F3563" w:rsidRPr="004F3563" w14:paraId="3B4366F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DF811EB" w14:textId="77777777" w:rsidR="00A26190" w:rsidRPr="004F3563" w:rsidRDefault="00A26190" w:rsidP="00A43A4E">
            <w:pPr>
              <w:spacing w:before="100" w:beforeAutospacing="1" w:after="100" w:afterAutospacing="1" w:line="240" w:lineRule="auto"/>
            </w:pPr>
            <w:r w:rsidRPr="004F3563">
              <w:t>Hormad2</w:t>
            </w:r>
          </w:p>
        </w:tc>
        <w:tc>
          <w:tcPr>
            <w:tcW w:w="1778" w:type="dxa"/>
            <w:gridSpan w:val="2"/>
            <w:tcBorders>
              <w:top w:val="nil"/>
              <w:left w:val="nil"/>
              <w:bottom w:val="nil"/>
              <w:right w:val="nil"/>
            </w:tcBorders>
            <w:shd w:val="clear" w:color="auto" w:fill="auto"/>
            <w:noWrap/>
            <w:vAlign w:val="bottom"/>
            <w:hideMark/>
          </w:tcPr>
          <w:p w14:paraId="66E17124" w14:textId="77777777" w:rsidR="00A26190" w:rsidRPr="004F3563" w:rsidRDefault="00A26190" w:rsidP="00CD321D">
            <w:pPr>
              <w:spacing w:before="100" w:beforeAutospacing="1" w:after="100" w:afterAutospacing="1" w:line="240" w:lineRule="auto"/>
              <w:jc w:val="right"/>
            </w:pPr>
            <w:r w:rsidRPr="004F3563">
              <w:t>0.549779</w:t>
            </w:r>
          </w:p>
        </w:tc>
        <w:tc>
          <w:tcPr>
            <w:tcW w:w="1380" w:type="dxa"/>
            <w:gridSpan w:val="2"/>
            <w:tcBorders>
              <w:top w:val="nil"/>
              <w:left w:val="nil"/>
              <w:bottom w:val="nil"/>
              <w:right w:val="nil"/>
            </w:tcBorders>
            <w:shd w:val="clear" w:color="auto" w:fill="auto"/>
            <w:noWrap/>
            <w:vAlign w:val="bottom"/>
            <w:hideMark/>
          </w:tcPr>
          <w:p w14:paraId="0885C0B0" w14:textId="77777777" w:rsidR="00A26190" w:rsidRPr="004F3563" w:rsidRDefault="00A26190" w:rsidP="00CD321D">
            <w:pPr>
              <w:spacing w:before="100" w:beforeAutospacing="1" w:after="100" w:afterAutospacing="1" w:line="240" w:lineRule="auto"/>
              <w:jc w:val="right"/>
            </w:pPr>
            <w:r w:rsidRPr="004F3563">
              <w:t>0.006230</w:t>
            </w:r>
          </w:p>
        </w:tc>
      </w:tr>
      <w:tr w:rsidR="004F3563" w:rsidRPr="004F3563" w14:paraId="3BFBC01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C6C1F58" w14:textId="77777777" w:rsidR="00A26190" w:rsidRPr="004F3563" w:rsidRDefault="00A26190" w:rsidP="00A43A4E">
            <w:pPr>
              <w:spacing w:before="100" w:beforeAutospacing="1" w:after="100" w:afterAutospacing="1" w:line="240" w:lineRule="auto"/>
            </w:pPr>
            <w:r w:rsidRPr="004F3563">
              <w:t>Gm15534</w:t>
            </w:r>
          </w:p>
        </w:tc>
        <w:tc>
          <w:tcPr>
            <w:tcW w:w="1778" w:type="dxa"/>
            <w:gridSpan w:val="2"/>
            <w:tcBorders>
              <w:top w:val="nil"/>
              <w:left w:val="nil"/>
              <w:bottom w:val="nil"/>
              <w:right w:val="nil"/>
            </w:tcBorders>
            <w:shd w:val="clear" w:color="auto" w:fill="auto"/>
            <w:noWrap/>
            <w:vAlign w:val="bottom"/>
            <w:hideMark/>
          </w:tcPr>
          <w:p w14:paraId="56863AE9" w14:textId="77777777" w:rsidR="00A26190" w:rsidRPr="004F3563" w:rsidRDefault="00A26190" w:rsidP="00CD321D">
            <w:pPr>
              <w:spacing w:before="100" w:beforeAutospacing="1" w:after="100" w:afterAutospacing="1" w:line="240" w:lineRule="auto"/>
              <w:jc w:val="right"/>
            </w:pPr>
            <w:r w:rsidRPr="004F3563">
              <w:t>-0.350234</w:t>
            </w:r>
          </w:p>
        </w:tc>
        <w:tc>
          <w:tcPr>
            <w:tcW w:w="1380" w:type="dxa"/>
            <w:gridSpan w:val="2"/>
            <w:tcBorders>
              <w:top w:val="nil"/>
              <w:left w:val="nil"/>
              <w:bottom w:val="nil"/>
              <w:right w:val="nil"/>
            </w:tcBorders>
            <w:shd w:val="clear" w:color="auto" w:fill="auto"/>
            <w:noWrap/>
            <w:vAlign w:val="bottom"/>
            <w:hideMark/>
          </w:tcPr>
          <w:p w14:paraId="66D1087C" w14:textId="77777777" w:rsidR="00A26190" w:rsidRPr="004F3563" w:rsidRDefault="00A26190" w:rsidP="00CD321D">
            <w:pPr>
              <w:spacing w:before="100" w:beforeAutospacing="1" w:after="100" w:afterAutospacing="1" w:line="240" w:lineRule="auto"/>
              <w:jc w:val="right"/>
            </w:pPr>
            <w:r w:rsidRPr="004F3563">
              <w:t>0.006268</w:t>
            </w:r>
          </w:p>
        </w:tc>
      </w:tr>
      <w:tr w:rsidR="004F3563" w:rsidRPr="004F3563" w14:paraId="5079879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F5F6286" w14:textId="77777777" w:rsidR="00A26190" w:rsidRPr="004F3563" w:rsidRDefault="00A26190" w:rsidP="00A43A4E">
            <w:pPr>
              <w:spacing w:before="100" w:beforeAutospacing="1" w:after="100" w:afterAutospacing="1" w:line="240" w:lineRule="auto"/>
            </w:pPr>
            <w:r w:rsidRPr="004F3563">
              <w:t>Gm12901</w:t>
            </w:r>
          </w:p>
        </w:tc>
        <w:tc>
          <w:tcPr>
            <w:tcW w:w="1778" w:type="dxa"/>
            <w:gridSpan w:val="2"/>
            <w:tcBorders>
              <w:top w:val="nil"/>
              <w:left w:val="nil"/>
              <w:bottom w:val="nil"/>
              <w:right w:val="nil"/>
            </w:tcBorders>
            <w:shd w:val="clear" w:color="auto" w:fill="auto"/>
            <w:noWrap/>
            <w:vAlign w:val="bottom"/>
            <w:hideMark/>
          </w:tcPr>
          <w:p w14:paraId="1DFE37FE" w14:textId="77777777" w:rsidR="00A26190" w:rsidRPr="004F3563" w:rsidRDefault="00A26190" w:rsidP="00CD321D">
            <w:pPr>
              <w:spacing w:before="100" w:beforeAutospacing="1" w:after="100" w:afterAutospacing="1" w:line="240" w:lineRule="auto"/>
              <w:jc w:val="right"/>
            </w:pPr>
            <w:r w:rsidRPr="004F3563">
              <w:t>0.548260</w:t>
            </w:r>
          </w:p>
        </w:tc>
        <w:tc>
          <w:tcPr>
            <w:tcW w:w="1380" w:type="dxa"/>
            <w:gridSpan w:val="2"/>
            <w:tcBorders>
              <w:top w:val="nil"/>
              <w:left w:val="nil"/>
              <w:bottom w:val="nil"/>
              <w:right w:val="nil"/>
            </w:tcBorders>
            <w:shd w:val="clear" w:color="auto" w:fill="auto"/>
            <w:noWrap/>
            <w:vAlign w:val="bottom"/>
            <w:hideMark/>
          </w:tcPr>
          <w:p w14:paraId="316F702C" w14:textId="77777777" w:rsidR="00A26190" w:rsidRPr="004F3563" w:rsidRDefault="00A26190" w:rsidP="00CD321D">
            <w:pPr>
              <w:spacing w:before="100" w:beforeAutospacing="1" w:after="100" w:afterAutospacing="1" w:line="240" w:lineRule="auto"/>
              <w:jc w:val="right"/>
            </w:pPr>
            <w:r w:rsidRPr="004F3563">
              <w:t>0.006281</w:t>
            </w:r>
          </w:p>
        </w:tc>
      </w:tr>
      <w:tr w:rsidR="004F3563" w:rsidRPr="004F3563" w14:paraId="3633417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46555C9" w14:textId="77777777" w:rsidR="00A26190" w:rsidRPr="004F3563" w:rsidRDefault="00A26190" w:rsidP="00A43A4E">
            <w:pPr>
              <w:spacing w:before="100" w:beforeAutospacing="1" w:after="100" w:afterAutospacing="1" w:line="240" w:lineRule="auto"/>
            </w:pPr>
            <w:r w:rsidRPr="004F3563">
              <w:t>Gm16322</w:t>
            </w:r>
          </w:p>
        </w:tc>
        <w:tc>
          <w:tcPr>
            <w:tcW w:w="1778" w:type="dxa"/>
            <w:gridSpan w:val="2"/>
            <w:tcBorders>
              <w:top w:val="nil"/>
              <w:left w:val="nil"/>
              <w:bottom w:val="nil"/>
              <w:right w:val="nil"/>
            </w:tcBorders>
            <w:shd w:val="clear" w:color="auto" w:fill="auto"/>
            <w:noWrap/>
            <w:vAlign w:val="bottom"/>
            <w:hideMark/>
          </w:tcPr>
          <w:p w14:paraId="76995192" w14:textId="77777777" w:rsidR="00A26190" w:rsidRPr="004F3563" w:rsidRDefault="00A26190" w:rsidP="00CD321D">
            <w:pPr>
              <w:spacing w:before="100" w:beforeAutospacing="1" w:after="100" w:afterAutospacing="1" w:line="240" w:lineRule="auto"/>
              <w:jc w:val="right"/>
            </w:pPr>
            <w:r w:rsidRPr="004F3563">
              <w:t>-0.399568</w:t>
            </w:r>
          </w:p>
        </w:tc>
        <w:tc>
          <w:tcPr>
            <w:tcW w:w="1380" w:type="dxa"/>
            <w:gridSpan w:val="2"/>
            <w:tcBorders>
              <w:top w:val="nil"/>
              <w:left w:val="nil"/>
              <w:bottom w:val="nil"/>
              <w:right w:val="nil"/>
            </w:tcBorders>
            <w:shd w:val="clear" w:color="auto" w:fill="auto"/>
            <w:noWrap/>
            <w:vAlign w:val="bottom"/>
            <w:hideMark/>
          </w:tcPr>
          <w:p w14:paraId="4398CDFE" w14:textId="77777777" w:rsidR="00A26190" w:rsidRPr="004F3563" w:rsidRDefault="00A26190" w:rsidP="00CD321D">
            <w:pPr>
              <w:spacing w:before="100" w:beforeAutospacing="1" w:after="100" w:afterAutospacing="1" w:line="240" w:lineRule="auto"/>
              <w:jc w:val="right"/>
            </w:pPr>
            <w:r w:rsidRPr="004F3563">
              <w:t>0.006298</w:t>
            </w:r>
          </w:p>
        </w:tc>
      </w:tr>
      <w:tr w:rsidR="004F3563" w:rsidRPr="004F3563" w14:paraId="26FFECB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5AC2772" w14:textId="77777777" w:rsidR="00A26190" w:rsidRPr="004F3563" w:rsidRDefault="00A26190" w:rsidP="00A43A4E">
            <w:pPr>
              <w:spacing w:before="100" w:beforeAutospacing="1" w:after="100" w:afterAutospacing="1" w:line="240" w:lineRule="auto"/>
            </w:pPr>
            <w:r w:rsidRPr="004F3563">
              <w:t>Gm15690</w:t>
            </w:r>
          </w:p>
        </w:tc>
        <w:tc>
          <w:tcPr>
            <w:tcW w:w="1778" w:type="dxa"/>
            <w:gridSpan w:val="2"/>
            <w:tcBorders>
              <w:top w:val="nil"/>
              <w:left w:val="nil"/>
              <w:bottom w:val="nil"/>
              <w:right w:val="nil"/>
            </w:tcBorders>
            <w:shd w:val="clear" w:color="auto" w:fill="auto"/>
            <w:noWrap/>
            <w:vAlign w:val="bottom"/>
            <w:hideMark/>
          </w:tcPr>
          <w:p w14:paraId="699460D4" w14:textId="77777777" w:rsidR="00A26190" w:rsidRPr="004F3563" w:rsidRDefault="00A26190" w:rsidP="00CD321D">
            <w:pPr>
              <w:spacing w:before="100" w:beforeAutospacing="1" w:after="100" w:afterAutospacing="1" w:line="240" w:lineRule="auto"/>
              <w:jc w:val="right"/>
            </w:pPr>
            <w:r w:rsidRPr="004F3563">
              <w:t>0.498647</w:t>
            </w:r>
          </w:p>
        </w:tc>
        <w:tc>
          <w:tcPr>
            <w:tcW w:w="1380" w:type="dxa"/>
            <w:gridSpan w:val="2"/>
            <w:tcBorders>
              <w:top w:val="nil"/>
              <w:left w:val="nil"/>
              <w:bottom w:val="nil"/>
              <w:right w:val="nil"/>
            </w:tcBorders>
            <w:shd w:val="clear" w:color="auto" w:fill="auto"/>
            <w:noWrap/>
            <w:vAlign w:val="bottom"/>
            <w:hideMark/>
          </w:tcPr>
          <w:p w14:paraId="61566166" w14:textId="77777777" w:rsidR="00A26190" w:rsidRPr="004F3563" w:rsidRDefault="00A26190" w:rsidP="00CD321D">
            <w:pPr>
              <w:spacing w:before="100" w:beforeAutospacing="1" w:after="100" w:afterAutospacing="1" w:line="240" w:lineRule="auto"/>
              <w:jc w:val="right"/>
            </w:pPr>
            <w:r w:rsidRPr="004F3563">
              <w:t>0.006336</w:t>
            </w:r>
          </w:p>
        </w:tc>
      </w:tr>
      <w:tr w:rsidR="004F3563" w:rsidRPr="004F3563" w14:paraId="42CCC9F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C1CDE49" w14:textId="77777777" w:rsidR="00A26190" w:rsidRPr="004F3563" w:rsidRDefault="00A26190" w:rsidP="00A43A4E">
            <w:pPr>
              <w:spacing w:before="100" w:beforeAutospacing="1" w:after="100" w:afterAutospacing="1" w:line="240" w:lineRule="auto"/>
            </w:pPr>
            <w:proofErr w:type="spellStart"/>
            <w:r w:rsidRPr="004F3563">
              <w:t>Heyl</w:t>
            </w:r>
            <w:proofErr w:type="spellEnd"/>
          </w:p>
        </w:tc>
        <w:tc>
          <w:tcPr>
            <w:tcW w:w="1778" w:type="dxa"/>
            <w:gridSpan w:val="2"/>
            <w:tcBorders>
              <w:top w:val="nil"/>
              <w:left w:val="nil"/>
              <w:bottom w:val="nil"/>
              <w:right w:val="nil"/>
            </w:tcBorders>
            <w:shd w:val="clear" w:color="auto" w:fill="auto"/>
            <w:noWrap/>
            <w:vAlign w:val="bottom"/>
            <w:hideMark/>
          </w:tcPr>
          <w:p w14:paraId="1A8EEF54" w14:textId="77777777" w:rsidR="00A26190" w:rsidRPr="004F3563" w:rsidRDefault="00A26190" w:rsidP="00CD321D">
            <w:pPr>
              <w:spacing w:before="100" w:beforeAutospacing="1" w:after="100" w:afterAutospacing="1" w:line="240" w:lineRule="auto"/>
              <w:jc w:val="right"/>
            </w:pPr>
            <w:r w:rsidRPr="004F3563">
              <w:t>-0.455669</w:t>
            </w:r>
          </w:p>
        </w:tc>
        <w:tc>
          <w:tcPr>
            <w:tcW w:w="1380" w:type="dxa"/>
            <w:gridSpan w:val="2"/>
            <w:tcBorders>
              <w:top w:val="nil"/>
              <w:left w:val="nil"/>
              <w:bottom w:val="nil"/>
              <w:right w:val="nil"/>
            </w:tcBorders>
            <w:shd w:val="clear" w:color="auto" w:fill="auto"/>
            <w:noWrap/>
            <w:vAlign w:val="bottom"/>
            <w:hideMark/>
          </w:tcPr>
          <w:p w14:paraId="17DD55B2" w14:textId="77777777" w:rsidR="00A26190" w:rsidRPr="004F3563" w:rsidRDefault="00A26190" w:rsidP="00CD321D">
            <w:pPr>
              <w:spacing w:before="100" w:beforeAutospacing="1" w:after="100" w:afterAutospacing="1" w:line="240" w:lineRule="auto"/>
              <w:jc w:val="right"/>
            </w:pPr>
            <w:r w:rsidRPr="004F3563">
              <w:t>0.006399</w:t>
            </w:r>
          </w:p>
        </w:tc>
      </w:tr>
      <w:tr w:rsidR="004F3563" w:rsidRPr="004F3563" w14:paraId="29D79E1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DA9686E" w14:textId="77777777" w:rsidR="00A26190" w:rsidRPr="004F3563" w:rsidRDefault="00A26190" w:rsidP="00A43A4E">
            <w:pPr>
              <w:spacing w:before="100" w:beforeAutospacing="1" w:after="100" w:afterAutospacing="1" w:line="240" w:lineRule="auto"/>
            </w:pPr>
            <w:r w:rsidRPr="004F3563">
              <w:t>Gm5757</w:t>
            </w:r>
          </w:p>
        </w:tc>
        <w:tc>
          <w:tcPr>
            <w:tcW w:w="1778" w:type="dxa"/>
            <w:gridSpan w:val="2"/>
            <w:tcBorders>
              <w:top w:val="nil"/>
              <w:left w:val="nil"/>
              <w:bottom w:val="nil"/>
              <w:right w:val="nil"/>
            </w:tcBorders>
            <w:shd w:val="clear" w:color="auto" w:fill="auto"/>
            <w:noWrap/>
            <w:vAlign w:val="bottom"/>
            <w:hideMark/>
          </w:tcPr>
          <w:p w14:paraId="1FA99A8D" w14:textId="77777777" w:rsidR="00A26190" w:rsidRPr="004F3563" w:rsidRDefault="00A26190" w:rsidP="00CD321D">
            <w:pPr>
              <w:spacing w:before="100" w:beforeAutospacing="1" w:after="100" w:afterAutospacing="1" w:line="240" w:lineRule="auto"/>
              <w:jc w:val="right"/>
            </w:pPr>
            <w:r w:rsidRPr="004F3563">
              <w:t>-0.442708</w:t>
            </w:r>
          </w:p>
        </w:tc>
        <w:tc>
          <w:tcPr>
            <w:tcW w:w="1380" w:type="dxa"/>
            <w:gridSpan w:val="2"/>
            <w:tcBorders>
              <w:top w:val="nil"/>
              <w:left w:val="nil"/>
              <w:bottom w:val="nil"/>
              <w:right w:val="nil"/>
            </w:tcBorders>
            <w:shd w:val="clear" w:color="auto" w:fill="auto"/>
            <w:noWrap/>
            <w:vAlign w:val="bottom"/>
            <w:hideMark/>
          </w:tcPr>
          <w:p w14:paraId="6350ACCD" w14:textId="77777777" w:rsidR="00A26190" w:rsidRPr="004F3563" w:rsidRDefault="00A26190" w:rsidP="00CD321D">
            <w:pPr>
              <w:spacing w:before="100" w:beforeAutospacing="1" w:after="100" w:afterAutospacing="1" w:line="240" w:lineRule="auto"/>
              <w:jc w:val="right"/>
            </w:pPr>
            <w:r w:rsidRPr="004F3563">
              <w:t>0.006400</w:t>
            </w:r>
          </w:p>
        </w:tc>
      </w:tr>
      <w:tr w:rsidR="004F3563" w:rsidRPr="004F3563" w14:paraId="0A42EA5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5201815" w14:textId="77777777" w:rsidR="00A26190" w:rsidRPr="004F3563" w:rsidRDefault="00A26190" w:rsidP="00A43A4E">
            <w:pPr>
              <w:spacing w:before="100" w:beforeAutospacing="1" w:after="100" w:afterAutospacing="1" w:line="240" w:lineRule="auto"/>
            </w:pPr>
            <w:r w:rsidRPr="004F3563">
              <w:t>Gm14964</w:t>
            </w:r>
          </w:p>
        </w:tc>
        <w:tc>
          <w:tcPr>
            <w:tcW w:w="1778" w:type="dxa"/>
            <w:gridSpan w:val="2"/>
            <w:tcBorders>
              <w:top w:val="nil"/>
              <w:left w:val="nil"/>
              <w:bottom w:val="nil"/>
              <w:right w:val="nil"/>
            </w:tcBorders>
            <w:shd w:val="clear" w:color="auto" w:fill="auto"/>
            <w:noWrap/>
            <w:vAlign w:val="bottom"/>
            <w:hideMark/>
          </w:tcPr>
          <w:p w14:paraId="522B7978" w14:textId="77777777" w:rsidR="00A26190" w:rsidRPr="004F3563" w:rsidRDefault="00A26190" w:rsidP="00CD321D">
            <w:pPr>
              <w:spacing w:before="100" w:beforeAutospacing="1" w:after="100" w:afterAutospacing="1" w:line="240" w:lineRule="auto"/>
              <w:jc w:val="right"/>
            </w:pPr>
            <w:r w:rsidRPr="004F3563">
              <w:t>-0.516128</w:t>
            </w:r>
          </w:p>
        </w:tc>
        <w:tc>
          <w:tcPr>
            <w:tcW w:w="1380" w:type="dxa"/>
            <w:gridSpan w:val="2"/>
            <w:tcBorders>
              <w:top w:val="nil"/>
              <w:left w:val="nil"/>
              <w:bottom w:val="nil"/>
              <w:right w:val="nil"/>
            </w:tcBorders>
            <w:shd w:val="clear" w:color="auto" w:fill="auto"/>
            <w:noWrap/>
            <w:vAlign w:val="bottom"/>
            <w:hideMark/>
          </w:tcPr>
          <w:p w14:paraId="4DC250A0" w14:textId="77777777" w:rsidR="00A26190" w:rsidRPr="004F3563" w:rsidRDefault="00A26190" w:rsidP="00CD321D">
            <w:pPr>
              <w:spacing w:before="100" w:beforeAutospacing="1" w:after="100" w:afterAutospacing="1" w:line="240" w:lineRule="auto"/>
              <w:jc w:val="right"/>
            </w:pPr>
            <w:r w:rsidRPr="004F3563">
              <w:t>0.006433</w:t>
            </w:r>
          </w:p>
        </w:tc>
      </w:tr>
      <w:tr w:rsidR="004F3563" w:rsidRPr="004F3563" w14:paraId="3A58D0E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342FF42" w14:textId="77777777" w:rsidR="00A26190" w:rsidRPr="004F3563" w:rsidRDefault="00A26190" w:rsidP="00A43A4E">
            <w:pPr>
              <w:spacing w:before="100" w:beforeAutospacing="1" w:after="100" w:afterAutospacing="1" w:line="240" w:lineRule="auto"/>
            </w:pPr>
            <w:r w:rsidRPr="004F3563">
              <w:t>Gm12429</w:t>
            </w:r>
          </w:p>
        </w:tc>
        <w:tc>
          <w:tcPr>
            <w:tcW w:w="1778" w:type="dxa"/>
            <w:gridSpan w:val="2"/>
            <w:tcBorders>
              <w:top w:val="nil"/>
              <w:left w:val="nil"/>
              <w:bottom w:val="nil"/>
              <w:right w:val="nil"/>
            </w:tcBorders>
            <w:shd w:val="clear" w:color="auto" w:fill="auto"/>
            <w:noWrap/>
            <w:vAlign w:val="bottom"/>
            <w:hideMark/>
          </w:tcPr>
          <w:p w14:paraId="3E21C5BB" w14:textId="77777777" w:rsidR="00A26190" w:rsidRPr="004F3563" w:rsidRDefault="00A26190" w:rsidP="00CD321D">
            <w:pPr>
              <w:spacing w:before="100" w:beforeAutospacing="1" w:after="100" w:afterAutospacing="1" w:line="240" w:lineRule="auto"/>
              <w:jc w:val="right"/>
            </w:pPr>
            <w:r w:rsidRPr="004F3563">
              <w:t>0.565005</w:t>
            </w:r>
          </w:p>
        </w:tc>
        <w:tc>
          <w:tcPr>
            <w:tcW w:w="1380" w:type="dxa"/>
            <w:gridSpan w:val="2"/>
            <w:tcBorders>
              <w:top w:val="nil"/>
              <w:left w:val="nil"/>
              <w:bottom w:val="nil"/>
              <w:right w:val="nil"/>
            </w:tcBorders>
            <w:shd w:val="clear" w:color="auto" w:fill="auto"/>
            <w:noWrap/>
            <w:vAlign w:val="bottom"/>
            <w:hideMark/>
          </w:tcPr>
          <w:p w14:paraId="1E2F980D" w14:textId="77777777" w:rsidR="00A26190" w:rsidRPr="004F3563" w:rsidRDefault="00A26190" w:rsidP="00CD321D">
            <w:pPr>
              <w:spacing w:before="100" w:beforeAutospacing="1" w:after="100" w:afterAutospacing="1" w:line="240" w:lineRule="auto"/>
              <w:jc w:val="right"/>
            </w:pPr>
            <w:r w:rsidRPr="004F3563">
              <w:t>0.006475</w:t>
            </w:r>
          </w:p>
        </w:tc>
      </w:tr>
      <w:tr w:rsidR="004F3563" w:rsidRPr="004F3563" w14:paraId="1BC9A62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428C605" w14:textId="77777777" w:rsidR="00A26190" w:rsidRPr="004F3563" w:rsidRDefault="00A26190" w:rsidP="00A43A4E">
            <w:pPr>
              <w:spacing w:before="100" w:beforeAutospacing="1" w:after="100" w:afterAutospacing="1" w:line="240" w:lineRule="auto"/>
            </w:pPr>
            <w:r w:rsidRPr="004F3563">
              <w:t>1700080G11Rik</w:t>
            </w:r>
          </w:p>
        </w:tc>
        <w:tc>
          <w:tcPr>
            <w:tcW w:w="1778" w:type="dxa"/>
            <w:gridSpan w:val="2"/>
            <w:tcBorders>
              <w:top w:val="nil"/>
              <w:left w:val="nil"/>
              <w:bottom w:val="nil"/>
              <w:right w:val="nil"/>
            </w:tcBorders>
            <w:shd w:val="clear" w:color="auto" w:fill="auto"/>
            <w:noWrap/>
            <w:vAlign w:val="bottom"/>
            <w:hideMark/>
          </w:tcPr>
          <w:p w14:paraId="3D079A57" w14:textId="77777777" w:rsidR="00A26190" w:rsidRPr="004F3563" w:rsidRDefault="00A26190" w:rsidP="00CD321D">
            <w:pPr>
              <w:spacing w:before="100" w:beforeAutospacing="1" w:after="100" w:afterAutospacing="1" w:line="240" w:lineRule="auto"/>
              <w:jc w:val="right"/>
            </w:pPr>
            <w:r w:rsidRPr="004F3563">
              <w:t>0.723397</w:t>
            </w:r>
          </w:p>
        </w:tc>
        <w:tc>
          <w:tcPr>
            <w:tcW w:w="1380" w:type="dxa"/>
            <w:gridSpan w:val="2"/>
            <w:tcBorders>
              <w:top w:val="nil"/>
              <w:left w:val="nil"/>
              <w:bottom w:val="nil"/>
              <w:right w:val="nil"/>
            </w:tcBorders>
            <w:shd w:val="clear" w:color="auto" w:fill="auto"/>
            <w:noWrap/>
            <w:vAlign w:val="bottom"/>
            <w:hideMark/>
          </w:tcPr>
          <w:p w14:paraId="2167F8DD" w14:textId="77777777" w:rsidR="00A26190" w:rsidRPr="004F3563" w:rsidRDefault="00A26190" w:rsidP="00CD321D">
            <w:pPr>
              <w:spacing w:before="100" w:beforeAutospacing="1" w:after="100" w:afterAutospacing="1" w:line="240" w:lineRule="auto"/>
              <w:jc w:val="right"/>
            </w:pPr>
            <w:r w:rsidRPr="004F3563">
              <w:t>0.006500</w:t>
            </w:r>
          </w:p>
        </w:tc>
      </w:tr>
      <w:tr w:rsidR="004F3563" w:rsidRPr="004F3563" w14:paraId="79D369F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DBD01CC" w14:textId="77777777" w:rsidR="00A26190" w:rsidRPr="004F3563" w:rsidRDefault="00A26190" w:rsidP="00A43A4E">
            <w:pPr>
              <w:spacing w:before="100" w:beforeAutospacing="1" w:after="100" w:afterAutospacing="1" w:line="240" w:lineRule="auto"/>
            </w:pPr>
            <w:r w:rsidRPr="004F3563">
              <w:t>1700020C07Rik</w:t>
            </w:r>
          </w:p>
        </w:tc>
        <w:tc>
          <w:tcPr>
            <w:tcW w:w="1778" w:type="dxa"/>
            <w:gridSpan w:val="2"/>
            <w:tcBorders>
              <w:top w:val="nil"/>
              <w:left w:val="nil"/>
              <w:bottom w:val="nil"/>
              <w:right w:val="nil"/>
            </w:tcBorders>
            <w:shd w:val="clear" w:color="auto" w:fill="auto"/>
            <w:noWrap/>
            <w:vAlign w:val="bottom"/>
            <w:hideMark/>
          </w:tcPr>
          <w:p w14:paraId="50FC803B" w14:textId="77777777" w:rsidR="00A26190" w:rsidRPr="004F3563" w:rsidRDefault="00A26190" w:rsidP="00CD321D">
            <w:pPr>
              <w:spacing w:before="100" w:beforeAutospacing="1" w:after="100" w:afterAutospacing="1" w:line="240" w:lineRule="auto"/>
              <w:jc w:val="right"/>
            </w:pPr>
            <w:r w:rsidRPr="004F3563">
              <w:t>-0.652017</w:t>
            </w:r>
          </w:p>
        </w:tc>
        <w:tc>
          <w:tcPr>
            <w:tcW w:w="1380" w:type="dxa"/>
            <w:gridSpan w:val="2"/>
            <w:tcBorders>
              <w:top w:val="nil"/>
              <w:left w:val="nil"/>
              <w:bottom w:val="nil"/>
              <w:right w:val="nil"/>
            </w:tcBorders>
            <w:shd w:val="clear" w:color="auto" w:fill="auto"/>
            <w:noWrap/>
            <w:vAlign w:val="bottom"/>
            <w:hideMark/>
          </w:tcPr>
          <w:p w14:paraId="5899A02C" w14:textId="77777777" w:rsidR="00A26190" w:rsidRPr="004F3563" w:rsidRDefault="00A26190" w:rsidP="00CD321D">
            <w:pPr>
              <w:spacing w:before="100" w:beforeAutospacing="1" w:after="100" w:afterAutospacing="1" w:line="240" w:lineRule="auto"/>
              <w:jc w:val="right"/>
            </w:pPr>
            <w:r w:rsidRPr="004F3563">
              <w:t>0.006550</w:t>
            </w:r>
          </w:p>
        </w:tc>
      </w:tr>
      <w:tr w:rsidR="004F3563" w:rsidRPr="004F3563" w14:paraId="3751AEB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CAFDE92" w14:textId="77777777" w:rsidR="00A26190" w:rsidRPr="004F3563" w:rsidRDefault="00A26190" w:rsidP="00A43A4E">
            <w:pPr>
              <w:spacing w:before="100" w:beforeAutospacing="1" w:after="100" w:afterAutospacing="1" w:line="240" w:lineRule="auto"/>
            </w:pPr>
            <w:r w:rsidRPr="004F3563">
              <w:t>Gm10528</w:t>
            </w:r>
          </w:p>
        </w:tc>
        <w:tc>
          <w:tcPr>
            <w:tcW w:w="1778" w:type="dxa"/>
            <w:gridSpan w:val="2"/>
            <w:tcBorders>
              <w:top w:val="nil"/>
              <w:left w:val="nil"/>
              <w:bottom w:val="nil"/>
              <w:right w:val="nil"/>
            </w:tcBorders>
            <w:shd w:val="clear" w:color="auto" w:fill="auto"/>
            <w:noWrap/>
            <w:vAlign w:val="bottom"/>
            <w:hideMark/>
          </w:tcPr>
          <w:p w14:paraId="35FFBAC1" w14:textId="77777777" w:rsidR="00A26190" w:rsidRPr="004F3563" w:rsidRDefault="00A26190" w:rsidP="00CD321D">
            <w:pPr>
              <w:spacing w:before="100" w:beforeAutospacing="1" w:after="100" w:afterAutospacing="1" w:line="240" w:lineRule="auto"/>
              <w:jc w:val="right"/>
            </w:pPr>
            <w:r w:rsidRPr="004F3563">
              <w:t>0.450044</w:t>
            </w:r>
          </w:p>
        </w:tc>
        <w:tc>
          <w:tcPr>
            <w:tcW w:w="1380" w:type="dxa"/>
            <w:gridSpan w:val="2"/>
            <w:tcBorders>
              <w:top w:val="nil"/>
              <w:left w:val="nil"/>
              <w:bottom w:val="nil"/>
              <w:right w:val="nil"/>
            </w:tcBorders>
            <w:shd w:val="clear" w:color="auto" w:fill="auto"/>
            <w:noWrap/>
            <w:vAlign w:val="bottom"/>
            <w:hideMark/>
          </w:tcPr>
          <w:p w14:paraId="474BF7B3" w14:textId="77777777" w:rsidR="00A26190" w:rsidRPr="004F3563" w:rsidRDefault="00A26190" w:rsidP="00CD321D">
            <w:pPr>
              <w:spacing w:before="100" w:beforeAutospacing="1" w:after="100" w:afterAutospacing="1" w:line="240" w:lineRule="auto"/>
              <w:jc w:val="right"/>
            </w:pPr>
            <w:r w:rsidRPr="004F3563">
              <w:t>0.006556</w:t>
            </w:r>
          </w:p>
        </w:tc>
      </w:tr>
      <w:tr w:rsidR="004F3563" w:rsidRPr="004F3563" w14:paraId="51289F4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7C3A57F" w14:textId="77777777" w:rsidR="00A26190" w:rsidRPr="004F3563" w:rsidRDefault="00A26190" w:rsidP="00A43A4E">
            <w:pPr>
              <w:spacing w:before="100" w:beforeAutospacing="1" w:after="100" w:afterAutospacing="1" w:line="240" w:lineRule="auto"/>
            </w:pPr>
            <w:r w:rsidRPr="004F3563">
              <w:t>Mup-ps16</w:t>
            </w:r>
          </w:p>
        </w:tc>
        <w:tc>
          <w:tcPr>
            <w:tcW w:w="1778" w:type="dxa"/>
            <w:gridSpan w:val="2"/>
            <w:tcBorders>
              <w:top w:val="nil"/>
              <w:left w:val="nil"/>
              <w:bottom w:val="nil"/>
              <w:right w:val="nil"/>
            </w:tcBorders>
            <w:shd w:val="clear" w:color="auto" w:fill="auto"/>
            <w:noWrap/>
            <w:vAlign w:val="bottom"/>
            <w:hideMark/>
          </w:tcPr>
          <w:p w14:paraId="18422A19" w14:textId="77777777" w:rsidR="00A26190" w:rsidRPr="004F3563" w:rsidRDefault="00A26190" w:rsidP="00CD321D">
            <w:pPr>
              <w:spacing w:before="100" w:beforeAutospacing="1" w:after="100" w:afterAutospacing="1" w:line="240" w:lineRule="auto"/>
              <w:jc w:val="right"/>
            </w:pPr>
            <w:r w:rsidRPr="004F3563">
              <w:t>0.512480</w:t>
            </w:r>
          </w:p>
        </w:tc>
        <w:tc>
          <w:tcPr>
            <w:tcW w:w="1380" w:type="dxa"/>
            <w:gridSpan w:val="2"/>
            <w:tcBorders>
              <w:top w:val="nil"/>
              <w:left w:val="nil"/>
              <w:bottom w:val="nil"/>
              <w:right w:val="nil"/>
            </w:tcBorders>
            <w:shd w:val="clear" w:color="auto" w:fill="auto"/>
            <w:noWrap/>
            <w:vAlign w:val="bottom"/>
            <w:hideMark/>
          </w:tcPr>
          <w:p w14:paraId="2AF54EC8" w14:textId="77777777" w:rsidR="00A26190" w:rsidRPr="004F3563" w:rsidRDefault="00A26190" w:rsidP="00CD321D">
            <w:pPr>
              <w:spacing w:before="100" w:beforeAutospacing="1" w:after="100" w:afterAutospacing="1" w:line="240" w:lineRule="auto"/>
              <w:jc w:val="right"/>
            </w:pPr>
            <w:r w:rsidRPr="004F3563">
              <w:t>0.006618</w:t>
            </w:r>
          </w:p>
        </w:tc>
      </w:tr>
      <w:tr w:rsidR="004F3563" w:rsidRPr="004F3563" w14:paraId="61ECBCE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215AF52" w14:textId="77777777" w:rsidR="00A26190" w:rsidRPr="004F3563" w:rsidRDefault="00A26190" w:rsidP="00A43A4E">
            <w:pPr>
              <w:spacing w:before="100" w:beforeAutospacing="1" w:after="100" w:afterAutospacing="1" w:line="240" w:lineRule="auto"/>
            </w:pPr>
            <w:r w:rsidRPr="004F3563">
              <w:t>A330043C09Rik</w:t>
            </w:r>
          </w:p>
        </w:tc>
        <w:tc>
          <w:tcPr>
            <w:tcW w:w="1778" w:type="dxa"/>
            <w:gridSpan w:val="2"/>
            <w:tcBorders>
              <w:top w:val="nil"/>
              <w:left w:val="nil"/>
              <w:bottom w:val="nil"/>
              <w:right w:val="nil"/>
            </w:tcBorders>
            <w:shd w:val="clear" w:color="auto" w:fill="auto"/>
            <w:noWrap/>
            <w:vAlign w:val="bottom"/>
            <w:hideMark/>
          </w:tcPr>
          <w:p w14:paraId="39B51B75" w14:textId="77777777" w:rsidR="00A26190" w:rsidRPr="004F3563" w:rsidRDefault="00A26190" w:rsidP="00CD321D">
            <w:pPr>
              <w:spacing w:before="100" w:beforeAutospacing="1" w:after="100" w:afterAutospacing="1" w:line="240" w:lineRule="auto"/>
              <w:jc w:val="right"/>
            </w:pPr>
            <w:r w:rsidRPr="004F3563">
              <w:t>0.691497</w:t>
            </w:r>
          </w:p>
        </w:tc>
        <w:tc>
          <w:tcPr>
            <w:tcW w:w="1380" w:type="dxa"/>
            <w:gridSpan w:val="2"/>
            <w:tcBorders>
              <w:top w:val="nil"/>
              <w:left w:val="nil"/>
              <w:bottom w:val="nil"/>
              <w:right w:val="nil"/>
            </w:tcBorders>
            <w:shd w:val="clear" w:color="auto" w:fill="auto"/>
            <w:noWrap/>
            <w:vAlign w:val="bottom"/>
            <w:hideMark/>
          </w:tcPr>
          <w:p w14:paraId="3F2688AF" w14:textId="77777777" w:rsidR="00A26190" w:rsidRPr="004F3563" w:rsidRDefault="00A26190" w:rsidP="00CD321D">
            <w:pPr>
              <w:spacing w:before="100" w:beforeAutospacing="1" w:after="100" w:afterAutospacing="1" w:line="240" w:lineRule="auto"/>
              <w:jc w:val="right"/>
            </w:pPr>
            <w:r w:rsidRPr="004F3563">
              <w:t>0.006621</w:t>
            </w:r>
          </w:p>
        </w:tc>
      </w:tr>
      <w:tr w:rsidR="004F3563" w:rsidRPr="004F3563" w14:paraId="1369229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F041B72" w14:textId="77777777" w:rsidR="00A26190" w:rsidRPr="004F3563" w:rsidRDefault="00A26190" w:rsidP="00A43A4E">
            <w:pPr>
              <w:spacing w:before="100" w:beforeAutospacing="1" w:after="100" w:afterAutospacing="1" w:line="240" w:lineRule="auto"/>
            </w:pPr>
            <w:r w:rsidRPr="004F3563">
              <w:t>Apol7d</w:t>
            </w:r>
          </w:p>
        </w:tc>
        <w:tc>
          <w:tcPr>
            <w:tcW w:w="1778" w:type="dxa"/>
            <w:gridSpan w:val="2"/>
            <w:tcBorders>
              <w:top w:val="nil"/>
              <w:left w:val="nil"/>
              <w:bottom w:val="nil"/>
              <w:right w:val="nil"/>
            </w:tcBorders>
            <w:shd w:val="clear" w:color="auto" w:fill="auto"/>
            <w:noWrap/>
            <w:vAlign w:val="bottom"/>
            <w:hideMark/>
          </w:tcPr>
          <w:p w14:paraId="5EAE229E" w14:textId="77777777" w:rsidR="00A26190" w:rsidRPr="004F3563" w:rsidRDefault="00A26190" w:rsidP="00CD321D">
            <w:pPr>
              <w:spacing w:before="100" w:beforeAutospacing="1" w:after="100" w:afterAutospacing="1" w:line="240" w:lineRule="auto"/>
              <w:jc w:val="right"/>
            </w:pPr>
            <w:r w:rsidRPr="004F3563">
              <w:t>0.382017</w:t>
            </w:r>
          </w:p>
        </w:tc>
        <w:tc>
          <w:tcPr>
            <w:tcW w:w="1380" w:type="dxa"/>
            <w:gridSpan w:val="2"/>
            <w:tcBorders>
              <w:top w:val="nil"/>
              <w:left w:val="nil"/>
              <w:bottom w:val="nil"/>
              <w:right w:val="nil"/>
            </w:tcBorders>
            <w:shd w:val="clear" w:color="auto" w:fill="auto"/>
            <w:noWrap/>
            <w:vAlign w:val="bottom"/>
            <w:hideMark/>
          </w:tcPr>
          <w:p w14:paraId="0E5257A9" w14:textId="77777777" w:rsidR="00A26190" w:rsidRPr="004F3563" w:rsidRDefault="00A26190" w:rsidP="00CD321D">
            <w:pPr>
              <w:spacing w:before="100" w:beforeAutospacing="1" w:after="100" w:afterAutospacing="1" w:line="240" w:lineRule="auto"/>
              <w:jc w:val="right"/>
            </w:pPr>
            <w:r w:rsidRPr="004F3563">
              <w:t>0.006701</w:t>
            </w:r>
          </w:p>
        </w:tc>
      </w:tr>
      <w:tr w:rsidR="004F3563" w:rsidRPr="004F3563" w14:paraId="5CC284C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3358E1B" w14:textId="77777777" w:rsidR="00A26190" w:rsidRPr="004F3563" w:rsidRDefault="00A26190" w:rsidP="00A43A4E">
            <w:pPr>
              <w:spacing w:before="100" w:beforeAutospacing="1" w:after="100" w:afterAutospacing="1" w:line="240" w:lineRule="auto"/>
            </w:pPr>
            <w:r w:rsidRPr="004F3563">
              <w:t>Gm16538</w:t>
            </w:r>
          </w:p>
        </w:tc>
        <w:tc>
          <w:tcPr>
            <w:tcW w:w="1778" w:type="dxa"/>
            <w:gridSpan w:val="2"/>
            <w:tcBorders>
              <w:top w:val="nil"/>
              <w:left w:val="nil"/>
              <w:bottom w:val="nil"/>
              <w:right w:val="nil"/>
            </w:tcBorders>
            <w:shd w:val="clear" w:color="auto" w:fill="auto"/>
            <w:noWrap/>
            <w:vAlign w:val="bottom"/>
            <w:hideMark/>
          </w:tcPr>
          <w:p w14:paraId="5C8E1E1F" w14:textId="77777777" w:rsidR="00A26190" w:rsidRPr="004F3563" w:rsidRDefault="00A26190" w:rsidP="00CD321D">
            <w:pPr>
              <w:spacing w:before="100" w:beforeAutospacing="1" w:after="100" w:afterAutospacing="1" w:line="240" w:lineRule="auto"/>
              <w:jc w:val="right"/>
            </w:pPr>
            <w:r w:rsidRPr="004F3563">
              <w:t>0.415953</w:t>
            </w:r>
          </w:p>
        </w:tc>
        <w:tc>
          <w:tcPr>
            <w:tcW w:w="1380" w:type="dxa"/>
            <w:gridSpan w:val="2"/>
            <w:tcBorders>
              <w:top w:val="nil"/>
              <w:left w:val="nil"/>
              <w:bottom w:val="nil"/>
              <w:right w:val="nil"/>
            </w:tcBorders>
            <w:shd w:val="clear" w:color="auto" w:fill="auto"/>
            <w:noWrap/>
            <w:vAlign w:val="bottom"/>
            <w:hideMark/>
          </w:tcPr>
          <w:p w14:paraId="6B596F87" w14:textId="77777777" w:rsidR="00A26190" w:rsidRPr="004F3563" w:rsidRDefault="00A26190" w:rsidP="00CD321D">
            <w:pPr>
              <w:spacing w:before="100" w:beforeAutospacing="1" w:after="100" w:afterAutospacing="1" w:line="240" w:lineRule="auto"/>
              <w:jc w:val="right"/>
            </w:pPr>
            <w:r w:rsidRPr="004F3563">
              <w:t>0.006740</w:t>
            </w:r>
          </w:p>
        </w:tc>
      </w:tr>
      <w:tr w:rsidR="004F3563" w:rsidRPr="004F3563" w14:paraId="4D33E90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03BE75D" w14:textId="77777777" w:rsidR="00A26190" w:rsidRPr="004F3563" w:rsidRDefault="00A26190" w:rsidP="00A43A4E">
            <w:pPr>
              <w:spacing w:before="100" w:beforeAutospacing="1" w:after="100" w:afterAutospacing="1" w:line="240" w:lineRule="auto"/>
            </w:pPr>
            <w:r w:rsidRPr="004F3563">
              <w:t>Pxmp3</w:t>
            </w:r>
          </w:p>
        </w:tc>
        <w:tc>
          <w:tcPr>
            <w:tcW w:w="1778" w:type="dxa"/>
            <w:gridSpan w:val="2"/>
            <w:tcBorders>
              <w:top w:val="nil"/>
              <w:left w:val="nil"/>
              <w:bottom w:val="nil"/>
              <w:right w:val="nil"/>
            </w:tcBorders>
            <w:shd w:val="clear" w:color="auto" w:fill="auto"/>
            <w:noWrap/>
            <w:vAlign w:val="bottom"/>
            <w:hideMark/>
          </w:tcPr>
          <w:p w14:paraId="77169F41" w14:textId="77777777" w:rsidR="00A26190" w:rsidRPr="004F3563" w:rsidRDefault="00A26190" w:rsidP="00CD321D">
            <w:pPr>
              <w:spacing w:before="100" w:beforeAutospacing="1" w:after="100" w:afterAutospacing="1" w:line="240" w:lineRule="auto"/>
              <w:jc w:val="right"/>
            </w:pPr>
            <w:r w:rsidRPr="004F3563">
              <w:t>-0.342283</w:t>
            </w:r>
          </w:p>
        </w:tc>
        <w:tc>
          <w:tcPr>
            <w:tcW w:w="1380" w:type="dxa"/>
            <w:gridSpan w:val="2"/>
            <w:tcBorders>
              <w:top w:val="nil"/>
              <w:left w:val="nil"/>
              <w:bottom w:val="nil"/>
              <w:right w:val="nil"/>
            </w:tcBorders>
            <w:shd w:val="clear" w:color="auto" w:fill="auto"/>
            <w:noWrap/>
            <w:vAlign w:val="bottom"/>
            <w:hideMark/>
          </w:tcPr>
          <w:p w14:paraId="32F04236" w14:textId="77777777" w:rsidR="00A26190" w:rsidRPr="004F3563" w:rsidRDefault="00A26190" w:rsidP="00CD321D">
            <w:pPr>
              <w:spacing w:before="100" w:beforeAutospacing="1" w:after="100" w:afterAutospacing="1" w:line="240" w:lineRule="auto"/>
              <w:jc w:val="right"/>
            </w:pPr>
            <w:r w:rsidRPr="004F3563">
              <w:t>0.006772</w:t>
            </w:r>
          </w:p>
        </w:tc>
      </w:tr>
      <w:tr w:rsidR="004F3563" w:rsidRPr="004F3563" w14:paraId="4643900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869B985" w14:textId="77777777" w:rsidR="00A26190" w:rsidRPr="004F3563" w:rsidRDefault="00A26190" w:rsidP="00A43A4E">
            <w:pPr>
              <w:spacing w:before="100" w:beforeAutospacing="1" w:after="100" w:afterAutospacing="1" w:line="240" w:lineRule="auto"/>
            </w:pPr>
            <w:r w:rsidRPr="004F3563">
              <w:t>G630030J09Rik</w:t>
            </w:r>
          </w:p>
        </w:tc>
        <w:tc>
          <w:tcPr>
            <w:tcW w:w="1778" w:type="dxa"/>
            <w:gridSpan w:val="2"/>
            <w:tcBorders>
              <w:top w:val="nil"/>
              <w:left w:val="nil"/>
              <w:bottom w:val="nil"/>
              <w:right w:val="nil"/>
            </w:tcBorders>
            <w:shd w:val="clear" w:color="auto" w:fill="auto"/>
            <w:noWrap/>
            <w:vAlign w:val="bottom"/>
            <w:hideMark/>
          </w:tcPr>
          <w:p w14:paraId="27CF27DB" w14:textId="77777777" w:rsidR="00A26190" w:rsidRPr="004F3563" w:rsidRDefault="00A26190" w:rsidP="00CD321D">
            <w:pPr>
              <w:spacing w:before="100" w:beforeAutospacing="1" w:after="100" w:afterAutospacing="1" w:line="240" w:lineRule="auto"/>
              <w:jc w:val="right"/>
            </w:pPr>
            <w:r w:rsidRPr="004F3563">
              <w:t>0.397097</w:t>
            </w:r>
          </w:p>
        </w:tc>
        <w:tc>
          <w:tcPr>
            <w:tcW w:w="1380" w:type="dxa"/>
            <w:gridSpan w:val="2"/>
            <w:tcBorders>
              <w:top w:val="nil"/>
              <w:left w:val="nil"/>
              <w:bottom w:val="nil"/>
              <w:right w:val="nil"/>
            </w:tcBorders>
            <w:shd w:val="clear" w:color="auto" w:fill="auto"/>
            <w:noWrap/>
            <w:vAlign w:val="bottom"/>
            <w:hideMark/>
          </w:tcPr>
          <w:p w14:paraId="72D726B3" w14:textId="77777777" w:rsidR="00A26190" w:rsidRPr="004F3563" w:rsidRDefault="00A26190" w:rsidP="00CD321D">
            <w:pPr>
              <w:spacing w:before="100" w:beforeAutospacing="1" w:after="100" w:afterAutospacing="1" w:line="240" w:lineRule="auto"/>
              <w:jc w:val="right"/>
            </w:pPr>
            <w:r w:rsidRPr="004F3563">
              <w:t>0.006773</w:t>
            </w:r>
          </w:p>
        </w:tc>
      </w:tr>
      <w:tr w:rsidR="004F3563" w:rsidRPr="004F3563" w14:paraId="48A48D1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82C67F7" w14:textId="77777777" w:rsidR="00A26190" w:rsidRPr="004F3563" w:rsidRDefault="00A26190" w:rsidP="00A43A4E">
            <w:pPr>
              <w:spacing w:before="100" w:beforeAutospacing="1" w:after="100" w:afterAutospacing="1" w:line="240" w:lineRule="auto"/>
            </w:pPr>
            <w:r w:rsidRPr="004F3563">
              <w:t>Fhl5</w:t>
            </w:r>
          </w:p>
        </w:tc>
        <w:tc>
          <w:tcPr>
            <w:tcW w:w="1778" w:type="dxa"/>
            <w:gridSpan w:val="2"/>
            <w:tcBorders>
              <w:top w:val="nil"/>
              <w:left w:val="nil"/>
              <w:bottom w:val="nil"/>
              <w:right w:val="nil"/>
            </w:tcBorders>
            <w:shd w:val="clear" w:color="auto" w:fill="auto"/>
            <w:noWrap/>
            <w:vAlign w:val="bottom"/>
            <w:hideMark/>
          </w:tcPr>
          <w:p w14:paraId="6782F768" w14:textId="77777777" w:rsidR="00A26190" w:rsidRPr="004F3563" w:rsidRDefault="00A26190" w:rsidP="00CD321D">
            <w:pPr>
              <w:spacing w:before="100" w:beforeAutospacing="1" w:after="100" w:afterAutospacing="1" w:line="240" w:lineRule="auto"/>
              <w:jc w:val="right"/>
            </w:pPr>
            <w:r w:rsidRPr="004F3563">
              <w:t>-0.445230</w:t>
            </w:r>
          </w:p>
        </w:tc>
        <w:tc>
          <w:tcPr>
            <w:tcW w:w="1380" w:type="dxa"/>
            <w:gridSpan w:val="2"/>
            <w:tcBorders>
              <w:top w:val="nil"/>
              <w:left w:val="nil"/>
              <w:bottom w:val="nil"/>
              <w:right w:val="nil"/>
            </w:tcBorders>
            <w:shd w:val="clear" w:color="auto" w:fill="auto"/>
            <w:noWrap/>
            <w:vAlign w:val="bottom"/>
            <w:hideMark/>
          </w:tcPr>
          <w:p w14:paraId="550FC82D" w14:textId="77777777" w:rsidR="00A26190" w:rsidRPr="004F3563" w:rsidRDefault="00A26190" w:rsidP="00CD321D">
            <w:pPr>
              <w:spacing w:before="100" w:beforeAutospacing="1" w:after="100" w:afterAutospacing="1" w:line="240" w:lineRule="auto"/>
              <w:jc w:val="right"/>
            </w:pPr>
            <w:r w:rsidRPr="004F3563">
              <w:t>0.006816</w:t>
            </w:r>
          </w:p>
        </w:tc>
      </w:tr>
      <w:tr w:rsidR="004F3563" w:rsidRPr="004F3563" w14:paraId="2B205E0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1F54F27" w14:textId="77777777" w:rsidR="00A26190" w:rsidRPr="004F3563" w:rsidRDefault="00A26190" w:rsidP="00A43A4E">
            <w:pPr>
              <w:spacing w:before="100" w:beforeAutospacing="1" w:after="100" w:afterAutospacing="1" w:line="240" w:lineRule="auto"/>
            </w:pPr>
            <w:r w:rsidRPr="004F3563">
              <w:t>Gm5531</w:t>
            </w:r>
          </w:p>
        </w:tc>
        <w:tc>
          <w:tcPr>
            <w:tcW w:w="1778" w:type="dxa"/>
            <w:gridSpan w:val="2"/>
            <w:tcBorders>
              <w:top w:val="nil"/>
              <w:left w:val="nil"/>
              <w:bottom w:val="nil"/>
              <w:right w:val="nil"/>
            </w:tcBorders>
            <w:shd w:val="clear" w:color="auto" w:fill="auto"/>
            <w:noWrap/>
            <w:vAlign w:val="bottom"/>
            <w:hideMark/>
          </w:tcPr>
          <w:p w14:paraId="608BA6F9" w14:textId="77777777" w:rsidR="00A26190" w:rsidRPr="004F3563" w:rsidRDefault="00A26190" w:rsidP="00CD321D">
            <w:pPr>
              <w:spacing w:before="100" w:beforeAutospacing="1" w:after="100" w:afterAutospacing="1" w:line="240" w:lineRule="auto"/>
              <w:jc w:val="right"/>
            </w:pPr>
            <w:r w:rsidRPr="004F3563">
              <w:t>0.435973</w:t>
            </w:r>
          </w:p>
        </w:tc>
        <w:tc>
          <w:tcPr>
            <w:tcW w:w="1380" w:type="dxa"/>
            <w:gridSpan w:val="2"/>
            <w:tcBorders>
              <w:top w:val="nil"/>
              <w:left w:val="nil"/>
              <w:bottom w:val="nil"/>
              <w:right w:val="nil"/>
            </w:tcBorders>
            <w:shd w:val="clear" w:color="auto" w:fill="auto"/>
            <w:noWrap/>
            <w:vAlign w:val="bottom"/>
            <w:hideMark/>
          </w:tcPr>
          <w:p w14:paraId="2D27BF7E" w14:textId="77777777" w:rsidR="00A26190" w:rsidRPr="004F3563" w:rsidRDefault="00A26190" w:rsidP="00CD321D">
            <w:pPr>
              <w:spacing w:before="100" w:beforeAutospacing="1" w:after="100" w:afterAutospacing="1" w:line="240" w:lineRule="auto"/>
              <w:jc w:val="right"/>
            </w:pPr>
            <w:r w:rsidRPr="004F3563">
              <w:t>0.006845</w:t>
            </w:r>
          </w:p>
        </w:tc>
      </w:tr>
      <w:tr w:rsidR="004F3563" w:rsidRPr="004F3563" w14:paraId="77A9ADA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85DA2D9" w14:textId="77777777" w:rsidR="00A26190" w:rsidRPr="004F3563" w:rsidRDefault="00A26190" w:rsidP="00A43A4E">
            <w:pPr>
              <w:spacing w:before="100" w:beforeAutospacing="1" w:after="100" w:afterAutospacing="1" w:line="240" w:lineRule="auto"/>
            </w:pPr>
            <w:r w:rsidRPr="004F3563">
              <w:t>Ms4a4b</w:t>
            </w:r>
          </w:p>
        </w:tc>
        <w:tc>
          <w:tcPr>
            <w:tcW w:w="1778" w:type="dxa"/>
            <w:gridSpan w:val="2"/>
            <w:tcBorders>
              <w:top w:val="nil"/>
              <w:left w:val="nil"/>
              <w:bottom w:val="nil"/>
              <w:right w:val="nil"/>
            </w:tcBorders>
            <w:shd w:val="clear" w:color="auto" w:fill="auto"/>
            <w:noWrap/>
            <w:vAlign w:val="bottom"/>
            <w:hideMark/>
          </w:tcPr>
          <w:p w14:paraId="12280D80" w14:textId="77777777" w:rsidR="00A26190" w:rsidRPr="004F3563" w:rsidRDefault="00A26190" w:rsidP="00CD321D">
            <w:pPr>
              <w:spacing w:before="100" w:beforeAutospacing="1" w:after="100" w:afterAutospacing="1" w:line="240" w:lineRule="auto"/>
              <w:jc w:val="right"/>
            </w:pPr>
            <w:r w:rsidRPr="004F3563">
              <w:t>0.384410</w:t>
            </w:r>
          </w:p>
        </w:tc>
        <w:tc>
          <w:tcPr>
            <w:tcW w:w="1380" w:type="dxa"/>
            <w:gridSpan w:val="2"/>
            <w:tcBorders>
              <w:top w:val="nil"/>
              <w:left w:val="nil"/>
              <w:bottom w:val="nil"/>
              <w:right w:val="nil"/>
            </w:tcBorders>
            <w:shd w:val="clear" w:color="auto" w:fill="auto"/>
            <w:noWrap/>
            <w:vAlign w:val="bottom"/>
            <w:hideMark/>
          </w:tcPr>
          <w:p w14:paraId="027F44DE" w14:textId="77777777" w:rsidR="00A26190" w:rsidRPr="004F3563" w:rsidRDefault="00A26190" w:rsidP="00CD321D">
            <w:pPr>
              <w:spacing w:before="100" w:beforeAutospacing="1" w:after="100" w:afterAutospacing="1" w:line="240" w:lineRule="auto"/>
              <w:jc w:val="right"/>
            </w:pPr>
            <w:r w:rsidRPr="004F3563">
              <w:t>0.006865</w:t>
            </w:r>
          </w:p>
        </w:tc>
      </w:tr>
      <w:tr w:rsidR="004F3563" w:rsidRPr="004F3563" w14:paraId="4CDDEDF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7362AB0" w14:textId="77777777" w:rsidR="00A26190" w:rsidRPr="004F3563" w:rsidRDefault="00A26190" w:rsidP="00A43A4E">
            <w:pPr>
              <w:spacing w:before="100" w:beforeAutospacing="1" w:after="100" w:afterAutospacing="1" w:line="240" w:lineRule="auto"/>
            </w:pPr>
            <w:r w:rsidRPr="004F3563">
              <w:t>Spint4</w:t>
            </w:r>
          </w:p>
        </w:tc>
        <w:tc>
          <w:tcPr>
            <w:tcW w:w="1778" w:type="dxa"/>
            <w:gridSpan w:val="2"/>
            <w:tcBorders>
              <w:top w:val="nil"/>
              <w:left w:val="nil"/>
              <w:bottom w:val="nil"/>
              <w:right w:val="nil"/>
            </w:tcBorders>
            <w:shd w:val="clear" w:color="auto" w:fill="auto"/>
            <w:noWrap/>
            <w:vAlign w:val="bottom"/>
            <w:hideMark/>
          </w:tcPr>
          <w:p w14:paraId="6BD593B6" w14:textId="77777777" w:rsidR="00A26190" w:rsidRPr="004F3563" w:rsidRDefault="00A26190" w:rsidP="00CD321D">
            <w:pPr>
              <w:spacing w:before="100" w:beforeAutospacing="1" w:after="100" w:afterAutospacing="1" w:line="240" w:lineRule="auto"/>
              <w:jc w:val="right"/>
            </w:pPr>
            <w:r w:rsidRPr="004F3563">
              <w:t>0.855953</w:t>
            </w:r>
          </w:p>
        </w:tc>
        <w:tc>
          <w:tcPr>
            <w:tcW w:w="1380" w:type="dxa"/>
            <w:gridSpan w:val="2"/>
            <w:tcBorders>
              <w:top w:val="nil"/>
              <w:left w:val="nil"/>
              <w:bottom w:val="nil"/>
              <w:right w:val="nil"/>
            </w:tcBorders>
            <w:shd w:val="clear" w:color="auto" w:fill="auto"/>
            <w:noWrap/>
            <w:vAlign w:val="bottom"/>
            <w:hideMark/>
          </w:tcPr>
          <w:p w14:paraId="18432198" w14:textId="77777777" w:rsidR="00A26190" w:rsidRPr="004F3563" w:rsidRDefault="00A26190" w:rsidP="00CD321D">
            <w:pPr>
              <w:spacing w:before="100" w:beforeAutospacing="1" w:after="100" w:afterAutospacing="1" w:line="240" w:lineRule="auto"/>
              <w:jc w:val="right"/>
            </w:pPr>
            <w:r w:rsidRPr="004F3563">
              <w:t>0.006869</w:t>
            </w:r>
          </w:p>
        </w:tc>
      </w:tr>
      <w:tr w:rsidR="004F3563" w:rsidRPr="004F3563" w14:paraId="498DE3CC"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EFB3D0B" w14:textId="77777777" w:rsidR="00A26190" w:rsidRPr="004F3563" w:rsidRDefault="00A26190" w:rsidP="00A43A4E">
            <w:pPr>
              <w:spacing w:before="100" w:beforeAutospacing="1" w:after="100" w:afterAutospacing="1" w:line="240" w:lineRule="auto"/>
            </w:pPr>
            <w:r w:rsidRPr="004F3563">
              <w:t>Vmn1r17</w:t>
            </w:r>
          </w:p>
        </w:tc>
        <w:tc>
          <w:tcPr>
            <w:tcW w:w="1778" w:type="dxa"/>
            <w:gridSpan w:val="2"/>
            <w:tcBorders>
              <w:top w:val="nil"/>
              <w:left w:val="nil"/>
              <w:bottom w:val="nil"/>
              <w:right w:val="nil"/>
            </w:tcBorders>
            <w:shd w:val="clear" w:color="auto" w:fill="auto"/>
            <w:noWrap/>
            <w:vAlign w:val="bottom"/>
            <w:hideMark/>
          </w:tcPr>
          <w:p w14:paraId="0AC67576" w14:textId="77777777" w:rsidR="00A26190" w:rsidRPr="004F3563" w:rsidRDefault="00A26190" w:rsidP="00CD321D">
            <w:pPr>
              <w:spacing w:before="100" w:beforeAutospacing="1" w:after="100" w:afterAutospacing="1" w:line="240" w:lineRule="auto"/>
              <w:jc w:val="right"/>
            </w:pPr>
            <w:r w:rsidRPr="004F3563">
              <w:t>-0.418732</w:t>
            </w:r>
          </w:p>
        </w:tc>
        <w:tc>
          <w:tcPr>
            <w:tcW w:w="1380" w:type="dxa"/>
            <w:gridSpan w:val="2"/>
            <w:tcBorders>
              <w:top w:val="nil"/>
              <w:left w:val="nil"/>
              <w:bottom w:val="nil"/>
              <w:right w:val="nil"/>
            </w:tcBorders>
            <w:shd w:val="clear" w:color="auto" w:fill="auto"/>
            <w:noWrap/>
            <w:vAlign w:val="bottom"/>
            <w:hideMark/>
          </w:tcPr>
          <w:p w14:paraId="4CC58AB0" w14:textId="77777777" w:rsidR="00A26190" w:rsidRPr="004F3563" w:rsidRDefault="00A26190" w:rsidP="00CD321D">
            <w:pPr>
              <w:spacing w:before="100" w:beforeAutospacing="1" w:after="100" w:afterAutospacing="1" w:line="240" w:lineRule="auto"/>
              <w:jc w:val="right"/>
            </w:pPr>
            <w:r w:rsidRPr="004F3563">
              <w:t>0.006919</w:t>
            </w:r>
          </w:p>
        </w:tc>
      </w:tr>
      <w:tr w:rsidR="004F3563" w:rsidRPr="004F3563" w14:paraId="557AA36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EB542AE" w14:textId="77777777" w:rsidR="00A26190" w:rsidRPr="004F3563" w:rsidRDefault="00A26190" w:rsidP="00A43A4E">
            <w:pPr>
              <w:spacing w:before="100" w:beforeAutospacing="1" w:after="100" w:afterAutospacing="1" w:line="240" w:lineRule="auto"/>
            </w:pPr>
            <w:r w:rsidRPr="004F3563">
              <w:t>Gm15920</w:t>
            </w:r>
          </w:p>
        </w:tc>
        <w:tc>
          <w:tcPr>
            <w:tcW w:w="1778" w:type="dxa"/>
            <w:gridSpan w:val="2"/>
            <w:tcBorders>
              <w:top w:val="nil"/>
              <w:left w:val="nil"/>
              <w:bottom w:val="nil"/>
              <w:right w:val="nil"/>
            </w:tcBorders>
            <w:shd w:val="clear" w:color="auto" w:fill="auto"/>
            <w:noWrap/>
            <w:vAlign w:val="bottom"/>
            <w:hideMark/>
          </w:tcPr>
          <w:p w14:paraId="44A57411" w14:textId="77777777" w:rsidR="00A26190" w:rsidRPr="004F3563" w:rsidRDefault="00A26190" w:rsidP="00CD321D">
            <w:pPr>
              <w:spacing w:before="100" w:beforeAutospacing="1" w:after="100" w:afterAutospacing="1" w:line="240" w:lineRule="auto"/>
              <w:jc w:val="right"/>
            </w:pPr>
            <w:r w:rsidRPr="004F3563">
              <w:t>0.400403</w:t>
            </w:r>
          </w:p>
        </w:tc>
        <w:tc>
          <w:tcPr>
            <w:tcW w:w="1380" w:type="dxa"/>
            <w:gridSpan w:val="2"/>
            <w:tcBorders>
              <w:top w:val="nil"/>
              <w:left w:val="nil"/>
              <w:bottom w:val="nil"/>
              <w:right w:val="nil"/>
            </w:tcBorders>
            <w:shd w:val="clear" w:color="auto" w:fill="auto"/>
            <w:noWrap/>
            <w:vAlign w:val="bottom"/>
            <w:hideMark/>
          </w:tcPr>
          <w:p w14:paraId="069DDBE2" w14:textId="77777777" w:rsidR="00A26190" w:rsidRPr="004F3563" w:rsidRDefault="00A26190" w:rsidP="00CD321D">
            <w:pPr>
              <w:spacing w:before="100" w:beforeAutospacing="1" w:after="100" w:afterAutospacing="1" w:line="240" w:lineRule="auto"/>
              <w:jc w:val="right"/>
            </w:pPr>
            <w:r w:rsidRPr="004F3563">
              <w:t>0.006980</w:t>
            </w:r>
          </w:p>
        </w:tc>
      </w:tr>
      <w:tr w:rsidR="004F3563" w:rsidRPr="004F3563" w14:paraId="112EE3A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5A310B3" w14:textId="77777777" w:rsidR="00A26190" w:rsidRPr="004F3563" w:rsidRDefault="00A26190" w:rsidP="00A43A4E">
            <w:pPr>
              <w:spacing w:before="100" w:beforeAutospacing="1" w:after="100" w:afterAutospacing="1" w:line="240" w:lineRule="auto"/>
            </w:pPr>
            <w:r w:rsidRPr="004F3563">
              <w:t>V1ra8</w:t>
            </w:r>
          </w:p>
        </w:tc>
        <w:tc>
          <w:tcPr>
            <w:tcW w:w="1778" w:type="dxa"/>
            <w:gridSpan w:val="2"/>
            <w:tcBorders>
              <w:top w:val="nil"/>
              <w:left w:val="nil"/>
              <w:bottom w:val="nil"/>
              <w:right w:val="nil"/>
            </w:tcBorders>
            <w:shd w:val="clear" w:color="auto" w:fill="auto"/>
            <w:noWrap/>
            <w:vAlign w:val="bottom"/>
            <w:hideMark/>
          </w:tcPr>
          <w:p w14:paraId="0B65B71F" w14:textId="77777777" w:rsidR="00A26190" w:rsidRPr="004F3563" w:rsidRDefault="00A26190" w:rsidP="00CD321D">
            <w:pPr>
              <w:spacing w:before="100" w:beforeAutospacing="1" w:after="100" w:afterAutospacing="1" w:line="240" w:lineRule="auto"/>
              <w:jc w:val="right"/>
            </w:pPr>
            <w:r w:rsidRPr="004F3563">
              <w:t>-0.391307</w:t>
            </w:r>
          </w:p>
        </w:tc>
        <w:tc>
          <w:tcPr>
            <w:tcW w:w="1380" w:type="dxa"/>
            <w:gridSpan w:val="2"/>
            <w:tcBorders>
              <w:top w:val="nil"/>
              <w:left w:val="nil"/>
              <w:bottom w:val="nil"/>
              <w:right w:val="nil"/>
            </w:tcBorders>
            <w:shd w:val="clear" w:color="auto" w:fill="auto"/>
            <w:noWrap/>
            <w:vAlign w:val="bottom"/>
            <w:hideMark/>
          </w:tcPr>
          <w:p w14:paraId="6715C75A" w14:textId="77777777" w:rsidR="00A26190" w:rsidRPr="004F3563" w:rsidRDefault="00A26190" w:rsidP="00CD321D">
            <w:pPr>
              <w:spacing w:before="100" w:beforeAutospacing="1" w:after="100" w:afterAutospacing="1" w:line="240" w:lineRule="auto"/>
              <w:jc w:val="right"/>
            </w:pPr>
            <w:r w:rsidRPr="004F3563">
              <w:t>0.007055</w:t>
            </w:r>
          </w:p>
        </w:tc>
      </w:tr>
      <w:tr w:rsidR="004F3563" w:rsidRPr="004F3563" w14:paraId="05993F5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30F788B" w14:textId="77777777" w:rsidR="00A26190" w:rsidRPr="004F3563" w:rsidRDefault="00A26190" w:rsidP="00A43A4E">
            <w:pPr>
              <w:spacing w:before="100" w:beforeAutospacing="1" w:after="100" w:afterAutospacing="1" w:line="240" w:lineRule="auto"/>
            </w:pPr>
            <w:r w:rsidRPr="004F3563">
              <w:t>Gm9979</w:t>
            </w:r>
          </w:p>
        </w:tc>
        <w:tc>
          <w:tcPr>
            <w:tcW w:w="1778" w:type="dxa"/>
            <w:gridSpan w:val="2"/>
            <w:tcBorders>
              <w:top w:val="nil"/>
              <w:left w:val="nil"/>
              <w:bottom w:val="nil"/>
              <w:right w:val="nil"/>
            </w:tcBorders>
            <w:shd w:val="clear" w:color="auto" w:fill="auto"/>
            <w:noWrap/>
            <w:vAlign w:val="bottom"/>
            <w:hideMark/>
          </w:tcPr>
          <w:p w14:paraId="010867A6" w14:textId="77777777" w:rsidR="00A26190" w:rsidRPr="004F3563" w:rsidRDefault="00A26190" w:rsidP="00CD321D">
            <w:pPr>
              <w:spacing w:before="100" w:beforeAutospacing="1" w:after="100" w:afterAutospacing="1" w:line="240" w:lineRule="auto"/>
              <w:jc w:val="right"/>
            </w:pPr>
            <w:r w:rsidRPr="004F3563">
              <w:t>-0.342102</w:t>
            </w:r>
          </w:p>
        </w:tc>
        <w:tc>
          <w:tcPr>
            <w:tcW w:w="1380" w:type="dxa"/>
            <w:gridSpan w:val="2"/>
            <w:tcBorders>
              <w:top w:val="nil"/>
              <w:left w:val="nil"/>
              <w:bottom w:val="nil"/>
              <w:right w:val="nil"/>
            </w:tcBorders>
            <w:shd w:val="clear" w:color="auto" w:fill="auto"/>
            <w:noWrap/>
            <w:vAlign w:val="bottom"/>
            <w:hideMark/>
          </w:tcPr>
          <w:p w14:paraId="78BEE5C7" w14:textId="77777777" w:rsidR="00A26190" w:rsidRPr="004F3563" w:rsidRDefault="00A26190" w:rsidP="00CD321D">
            <w:pPr>
              <w:spacing w:before="100" w:beforeAutospacing="1" w:after="100" w:afterAutospacing="1" w:line="240" w:lineRule="auto"/>
              <w:jc w:val="right"/>
            </w:pPr>
            <w:r w:rsidRPr="004F3563">
              <w:t>0.007135</w:t>
            </w:r>
          </w:p>
        </w:tc>
      </w:tr>
      <w:tr w:rsidR="004F3563" w:rsidRPr="004F3563" w14:paraId="5FF47DA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56B0365" w14:textId="77777777" w:rsidR="00A26190" w:rsidRPr="004F3563" w:rsidRDefault="00A26190" w:rsidP="00A43A4E">
            <w:pPr>
              <w:spacing w:before="100" w:beforeAutospacing="1" w:after="100" w:afterAutospacing="1" w:line="240" w:lineRule="auto"/>
            </w:pPr>
            <w:r w:rsidRPr="004F3563">
              <w:t>Olfr1150-ps1</w:t>
            </w:r>
          </w:p>
        </w:tc>
        <w:tc>
          <w:tcPr>
            <w:tcW w:w="1778" w:type="dxa"/>
            <w:gridSpan w:val="2"/>
            <w:tcBorders>
              <w:top w:val="nil"/>
              <w:left w:val="nil"/>
              <w:bottom w:val="nil"/>
              <w:right w:val="nil"/>
            </w:tcBorders>
            <w:shd w:val="clear" w:color="auto" w:fill="auto"/>
            <w:noWrap/>
            <w:vAlign w:val="bottom"/>
            <w:hideMark/>
          </w:tcPr>
          <w:p w14:paraId="6250C1AD" w14:textId="77777777" w:rsidR="00A26190" w:rsidRPr="004F3563" w:rsidRDefault="00A26190" w:rsidP="00CD321D">
            <w:pPr>
              <w:spacing w:before="100" w:beforeAutospacing="1" w:after="100" w:afterAutospacing="1" w:line="240" w:lineRule="auto"/>
              <w:jc w:val="right"/>
            </w:pPr>
            <w:r w:rsidRPr="004F3563">
              <w:t>0.539405</w:t>
            </w:r>
          </w:p>
        </w:tc>
        <w:tc>
          <w:tcPr>
            <w:tcW w:w="1380" w:type="dxa"/>
            <w:gridSpan w:val="2"/>
            <w:tcBorders>
              <w:top w:val="nil"/>
              <w:left w:val="nil"/>
              <w:bottom w:val="nil"/>
              <w:right w:val="nil"/>
            </w:tcBorders>
            <w:shd w:val="clear" w:color="auto" w:fill="auto"/>
            <w:noWrap/>
            <w:vAlign w:val="bottom"/>
            <w:hideMark/>
          </w:tcPr>
          <w:p w14:paraId="19C054F2" w14:textId="77777777" w:rsidR="00A26190" w:rsidRPr="004F3563" w:rsidRDefault="00A26190" w:rsidP="00CD321D">
            <w:pPr>
              <w:spacing w:before="100" w:beforeAutospacing="1" w:after="100" w:afterAutospacing="1" w:line="240" w:lineRule="auto"/>
              <w:jc w:val="right"/>
            </w:pPr>
            <w:r w:rsidRPr="004F3563">
              <w:t>0.007238</w:t>
            </w:r>
          </w:p>
        </w:tc>
      </w:tr>
      <w:tr w:rsidR="004F3563" w:rsidRPr="004F3563" w14:paraId="3A92B7E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4A55347" w14:textId="77777777" w:rsidR="00A26190" w:rsidRPr="004F3563" w:rsidRDefault="00A26190" w:rsidP="00A43A4E">
            <w:pPr>
              <w:spacing w:before="100" w:beforeAutospacing="1" w:after="100" w:afterAutospacing="1" w:line="240" w:lineRule="auto"/>
            </w:pPr>
            <w:proofErr w:type="spellStart"/>
            <w:r w:rsidRPr="004F3563">
              <w:t>Tagln</w:t>
            </w:r>
            <w:proofErr w:type="spellEnd"/>
          </w:p>
        </w:tc>
        <w:tc>
          <w:tcPr>
            <w:tcW w:w="1778" w:type="dxa"/>
            <w:gridSpan w:val="2"/>
            <w:tcBorders>
              <w:top w:val="nil"/>
              <w:left w:val="nil"/>
              <w:bottom w:val="nil"/>
              <w:right w:val="nil"/>
            </w:tcBorders>
            <w:shd w:val="clear" w:color="auto" w:fill="auto"/>
            <w:noWrap/>
            <w:vAlign w:val="bottom"/>
            <w:hideMark/>
          </w:tcPr>
          <w:p w14:paraId="14062AA1" w14:textId="77777777" w:rsidR="00A26190" w:rsidRPr="004F3563" w:rsidRDefault="00A26190" w:rsidP="00CD321D">
            <w:pPr>
              <w:spacing w:before="100" w:beforeAutospacing="1" w:after="100" w:afterAutospacing="1" w:line="240" w:lineRule="auto"/>
              <w:jc w:val="right"/>
            </w:pPr>
            <w:r w:rsidRPr="004F3563">
              <w:t>-0.339335</w:t>
            </w:r>
          </w:p>
        </w:tc>
        <w:tc>
          <w:tcPr>
            <w:tcW w:w="1380" w:type="dxa"/>
            <w:gridSpan w:val="2"/>
            <w:tcBorders>
              <w:top w:val="nil"/>
              <w:left w:val="nil"/>
              <w:bottom w:val="nil"/>
              <w:right w:val="nil"/>
            </w:tcBorders>
            <w:shd w:val="clear" w:color="auto" w:fill="auto"/>
            <w:noWrap/>
            <w:vAlign w:val="bottom"/>
            <w:hideMark/>
          </w:tcPr>
          <w:p w14:paraId="5173D36F" w14:textId="77777777" w:rsidR="00A26190" w:rsidRPr="004F3563" w:rsidRDefault="00A26190" w:rsidP="00CD321D">
            <w:pPr>
              <w:spacing w:before="100" w:beforeAutospacing="1" w:after="100" w:afterAutospacing="1" w:line="240" w:lineRule="auto"/>
              <w:jc w:val="right"/>
            </w:pPr>
            <w:r w:rsidRPr="004F3563">
              <w:t>0.007306</w:t>
            </w:r>
          </w:p>
        </w:tc>
      </w:tr>
      <w:tr w:rsidR="004F3563" w:rsidRPr="004F3563" w14:paraId="6E78747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1866320" w14:textId="77777777" w:rsidR="00A26190" w:rsidRPr="004F3563" w:rsidRDefault="00A26190" w:rsidP="00A43A4E">
            <w:pPr>
              <w:spacing w:before="100" w:beforeAutospacing="1" w:after="100" w:afterAutospacing="1" w:line="240" w:lineRule="auto"/>
            </w:pPr>
            <w:r w:rsidRPr="004F3563">
              <w:t>Gm13559</w:t>
            </w:r>
          </w:p>
        </w:tc>
        <w:tc>
          <w:tcPr>
            <w:tcW w:w="1778" w:type="dxa"/>
            <w:gridSpan w:val="2"/>
            <w:tcBorders>
              <w:top w:val="nil"/>
              <w:left w:val="nil"/>
              <w:bottom w:val="nil"/>
              <w:right w:val="nil"/>
            </w:tcBorders>
            <w:shd w:val="clear" w:color="auto" w:fill="auto"/>
            <w:noWrap/>
            <w:vAlign w:val="bottom"/>
            <w:hideMark/>
          </w:tcPr>
          <w:p w14:paraId="16A8A9FC" w14:textId="77777777" w:rsidR="00A26190" w:rsidRPr="004F3563" w:rsidRDefault="00A26190" w:rsidP="00CD321D">
            <w:pPr>
              <w:spacing w:before="100" w:beforeAutospacing="1" w:after="100" w:afterAutospacing="1" w:line="240" w:lineRule="auto"/>
              <w:jc w:val="right"/>
            </w:pPr>
            <w:r w:rsidRPr="004F3563">
              <w:t>-0.684613</w:t>
            </w:r>
          </w:p>
        </w:tc>
        <w:tc>
          <w:tcPr>
            <w:tcW w:w="1380" w:type="dxa"/>
            <w:gridSpan w:val="2"/>
            <w:tcBorders>
              <w:top w:val="nil"/>
              <w:left w:val="nil"/>
              <w:bottom w:val="nil"/>
              <w:right w:val="nil"/>
            </w:tcBorders>
            <w:shd w:val="clear" w:color="auto" w:fill="auto"/>
            <w:noWrap/>
            <w:vAlign w:val="bottom"/>
            <w:hideMark/>
          </w:tcPr>
          <w:p w14:paraId="0464E1F2" w14:textId="77777777" w:rsidR="00A26190" w:rsidRPr="004F3563" w:rsidRDefault="00A26190" w:rsidP="00CD321D">
            <w:pPr>
              <w:spacing w:before="100" w:beforeAutospacing="1" w:after="100" w:afterAutospacing="1" w:line="240" w:lineRule="auto"/>
              <w:jc w:val="right"/>
            </w:pPr>
            <w:r w:rsidRPr="004F3563">
              <w:t>0.007323</w:t>
            </w:r>
          </w:p>
        </w:tc>
      </w:tr>
      <w:tr w:rsidR="004F3563" w:rsidRPr="004F3563" w14:paraId="610D809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A0ED941" w14:textId="77777777" w:rsidR="00A26190" w:rsidRPr="004F3563" w:rsidRDefault="00A26190" w:rsidP="00A43A4E">
            <w:pPr>
              <w:spacing w:before="100" w:beforeAutospacing="1" w:after="100" w:afterAutospacing="1" w:line="240" w:lineRule="auto"/>
            </w:pPr>
            <w:r w:rsidRPr="004F3563">
              <w:t>Abcb4</w:t>
            </w:r>
          </w:p>
        </w:tc>
        <w:tc>
          <w:tcPr>
            <w:tcW w:w="1778" w:type="dxa"/>
            <w:gridSpan w:val="2"/>
            <w:tcBorders>
              <w:top w:val="nil"/>
              <w:left w:val="nil"/>
              <w:bottom w:val="nil"/>
              <w:right w:val="nil"/>
            </w:tcBorders>
            <w:shd w:val="clear" w:color="auto" w:fill="auto"/>
            <w:noWrap/>
            <w:vAlign w:val="bottom"/>
            <w:hideMark/>
          </w:tcPr>
          <w:p w14:paraId="1E7B818B" w14:textId="77777777" w:rsidR="00A26190" w:rsidRPr="004F3563" w:rsidRDefault="00A26190" w:rsidP="00CD321D">
            <w:pPr>
              <w:spacing w:before="100" w:beforeAutospacing="1" w:after="100" w:afterAutospacing="1" w:line="240" w:lineRule="auto"/>
              <w:jc w:val="right"/>
            </w:pPr>
            <w:r w:rsidRPr="004F3563">
              <w:t>-0.847573</w:t>
            </w:r>
          </w:p>
        </w:tc>
        <w:tc>
          <w:tcPr>
            <w:tcW w:w="1380" w:type="dxa"/>
            <w:gridSpan w:val="2"/>
            <w:tcBorders>
              <w:top w:val="nil"/>
              <w:left w:val="nil"/>
              <w:bottom w:val="nil"/>
              <w:right w:val="nil"/>
            </w:tcBorders>
            <w:shd w:val="clear" w:color="auto" w:fill="auto"/>
            <w:noWrap/>
            <w:vAlign w:val="bottom"/>
            <w:hideMark/>
          </w:tcPr>
          <w:p w14:paraId="25FDBE5D" w14:textId="77777777" w:rsidR="00A26190" w:rsidRPr="004F3563" w:rsidRDefault="00A26190" w:rsidP="00CD321D">
            <w:pPr>
              <w:spacing w:before="100" w:beforeAutospacing="1" w:after="100" w:afterAutospacing="1" w:line="240" w:lineRule="auto"/>
              <w:jc w:val="right"/>
            </w:pPr>
            <w:r w:rsidRPr="004F3563">
              <w:t>0.007362</w:t>
            </w:r>
          </w:p>
        </w:tc>
      </w:tr>
      <w:tr w:rsidR="004F3563" w:rsidRPr="004F3563" w14:paraId="646653A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ED37DA9" w14:textId="77777777" w:rsidR="00A26190" w:rsidRPr="004F3563" w:rsidRDefault="00A26190" w:rsidP="00A43A4E">
            <w:pPr>
              <w:spacing w:before="100" w:beforeAutospacing="1" w:after="100" w:afterAutospacing="1" w:line="240" w:lineRule="auto"/>
            </w:pPr>
            <w:r w:rsidRPr="004F3563">
              <w:t>Klra4</w:t>
            </w:r>
          </w:p>
        </w:tc>
        <w:tc>
          <w:tcPr>
            <w:tcW w:w="1778" w:type="dxa"/>
            <w:gridSpan w:val="2"/>
            <w:tcBorders>
              <w:top w:val="nil"/>
              <w:left w:val="nil"/>
              <w:bottom w:val="nil"/>
              <w:right w:val="nil"/>
            </w:tcBorders>
            <w:shd w:val="clear" w:color="auto" w:fill="auto"/>
            <w:noWrap/>
            <w:vAlign w:val="bottom"/>
            <w:hideMark/>
          </w:tcPr>
          <w:p w14:paraId="69625E69" w14:textId="77777777" w:rsidR="00A26190" w:rsidRPr="004F3563" w:rsidRDefault="00A26190" w:rsidP="00CD321D">
            <w:pPr>
              <w:spacing w:before="100" w:beforeAutospacing="1" w:after="100" w:afterAutospacing="1" w:line="240" w:lineRule="auto"/>
              <w:jc w:val="right"/>
            </w:pPr>
            <w:r w:rsidRPr="004F3563">
              <w:t>0.474072</w:t>
            </w:r>
          </w:p>
        </w:tc>
        <w:tc>
          <w:tcPr>
            <w:tcW w:w="1380" w:type="dxa"/>
            <w:gridSpan w:val="2"/>
            <w:tcBorders>
              <w:top w:val="nil"/>
              <w:left w:val="nil"/>
              <w:bottom w:val="nil"/>
              <w:right w:val="nil"/>
            </w:tcBorders>
            <w:shd w:val="clear" w:color="auto" w:fill="auto"/>
            <w:noWrap/>
            <w:vAlign w:val="bottom"/>
            <w:hideMark/>
          </w:tcPr>
          <w:p w14:paraId="47485301" w14:textId="77777777" w:rsidR="00A26190" w:rsidRPr="004F3563" w:rsidRDefault="00A26190" w:rsidP="00CD321D">
            <w:pPr>
              <w:spacing w:before="100" w:beforeAutospacing="1" w:after="100" w:afterAutospacing="1" w:line="240" w:lineRule="auto"/>
              <w:jc w:val="right"/>
            </w:pPr>
            <w:r w:rsidRPr="004F3563">
              <w:t>0.007503</w:t>
            </w:r>
          </w:p>
        </w:tc>
      </w:tr>
      <w:tr w:rsidR="004F3563" w:rsidRPr="004F3563" w14:paraId="4DA3440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B099D2A" w14:textId="77777777" w:rsidR="00A26190" w:rsidRPr="004F3563" w:rsidRDefault="00A26190" w:rsidP="00A43A4E">
            <w:pPr>
              <w:spacing w:before="100" w:beforeAutospacing="1" w:after="100" w:afterAutospacing="1" w:line="240" w:lineRule="auto"/>
            </w:pPr>
            <w:proofErr w:type="spellStart"/>
            <w:r w:rsidRPr="004F3563">
              <w:t>Xkrx</w:t>
            </w:r>
            <w:proofErr w:type="spellEnd"/>
          </w:p>
        </w:tc>
        <w:tc>
          <w:tcPr>
            <w:tcW w:w="1778" w:type="dxa"/>
            <w:gridSpan w:val="2"/>
            <w:tcBorders>
              <w:top w:val="nil"/>
              <w:left w:val="nil"/>
              <w:bottom w:val="nil"/>
              <w:right w:val="nil"/>
            </w:tcBorders>
            <w:shd w:val="clear" w:color="auto" w:fill="auto"/>
            <w:noWrap/>
            <w:vAlign w:val="bottom"/>
            <w:hideMark/>
          </w:tcPr>
          <w:p w14:paraId="1D5C834D" w14:textId="77777777" w:rsidR="00A26190" w:rsidRPr="004F3563" w:rsidRDefault="00A26190" w:rsidP="00CD321D">
            <w:pPr>
              <w:spacing w:before="100" w:beforeAutospacing="1" w:after="100" w:afterAutospacing="1" w:line="240" w:lineRule="auto"/>
              <w:jc w:val="right"/>
            </w:pPr>
            <w:r w:rsidRPr="004F3563">
              <w:t>0.469063</w:t>
            </w:r>
          </w:p>
        </w:tc>
        <w:tc>
          <w:tcPr>
            <w:tcW w:w="1380" w:type="dxa"/>
            <w:gridSpan w:val="2"/>
            <w:tcBorders>
              <w:top w:val="nil"/>
              <w:left w:val="nil"/>
              <w:bottom w:val="nil"/>
              <w:right w:val="nil"/>
            </w:tcBorders>
            <w:shd w:val="clear" w:color="auto" w:fill="auto"/>
            <w:noWrap/>
            <w:vAlign w:val="bottom"/>
            <w:hideMark/>
          </w:tcPr>
          <w:p w14:paraId="19EF4A6C" w14:textId="77777777" w:rsidR="00A26190" w:rsidRPr="004F3563" w:rsidRDefault="00A26190" w:rsidP="00CD321D">
            <w:pPr>
              <w:spacing w:before="100" w:beforeAutospacing="1" w:after="100" w:afterAutospacing="1" w:line="240" w:lineRule="auto"/>
              <w:jc w:val="right"/>
            </w:pPr>
            <w:r w:rsidRPr="004F3563">
              <w:t>0.007606</w:t>
            </w:r>
          </w:p>
        </w:tc>
      </w:tr>
      <w:tr w:rsidR="004F3563" w:rsidRPr="004F3563" w14:paraId="0386F3E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0E51B86" w14:textId="77777777" w:rsidR="00A26190" w:rsidRPr="004F3563" w:rsidRDefault="00A26190" w:rsidP="00A43A4E">
            <w:pPr>
              <w:spacing w:before="100" w:beforeAutospacing="1" w:after="100" w:afterAutospacing="1" w:line="240" w:lineRule="auto"/>
            </w:pPr>
            <w:r w:rsidRPr="004F3563">
              <w:t>Gm12766</w:t>
            </w:r>
          </w:p>
        </w:tc>
        <w:tc>
          <w:tcPr>
            <w:tcW w:w="1778" w:type="dxa"/>
            <w:gridSpan w:val="2"/>
            <w:tcBorders>
              <w:top w:val="nil"/>
              <w:left w:val="nil"/>
              <w:bottom w:val="nil"/>
              <w:right w:val="nil"/>
            </w:tcBorders>
            <w:shd w:val="clear" w:color="auto" w:fill="auto"/>
            <w:noWrap/>
            <w:vAlign w:val="bottom"/>
            <w:hideMark/>
          </w:tcPr>
          <w:p w14:paraId="43E0E480" w14:textId="77777777" w:rsidR="00A26190" w:rsidRPr="004F3563" w:rsidRDefault="00A26190" w:rsidP="00CD321D">
            <w:pPr>
              <w:spacing w:before="100" w:beforeAutospacing="1" w:after="100" w:afterAutospacing="1" w:line="240" w:lineRule="auto"/>
              <w:jc w:val="right"/>
            </w:pPr>
            <w:r w:rsidRPr="004F3563">
              <w:t>0.342691</w:t>
            </w:r>
          </w:p>
        </w:tc>
        <w:tc>
          <w:tcPr>
            <w:tcW w:w="1380" w:type="dxa"/>
            <w:gridSpan w:val="2"/>
            <w:tcBorders>
              <w:top w:val="nil"/>
              <w:left w:val="nil"/>
              <w:bottom w:val="nil"/>
              <w:right w:val="nil"/>
            </w:tcBorders>
            <w:shd w:val="clear" w:color="auto" w:fill="auto"/>
            <w:noWrap/>
            <w:vAlign w:val="bottom"/>
            <w:hideMark/>
          </w:tcPr>
          <w:p w14:paraId="457D4D5A" w14:textId="77777777" w:rsidR="00A26190" w:rsidRPr="004F3563" w:rsidRDefault="00A26190" w:rsidP="00CD321D">
            <w:pPr>
              <w:spacing w:before="100" w:beforeAutospacing="1" w:after="100" w:afterAutospacing="1" w:line="240" w:lineRule="auto"/>
              <w:jc w:val="right"/>
            </w:pPr>
            <w:r w:rsidRPr="004F3563">
              <w:t>0.007646</w:t>
            </w:r>
          </w:p>
        </w:tc>
      </w:tr>
      <w:tr w:rsidR="004F3563" w:rsidRPr="004F3563" w14:paraId="368F980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975DF9E" w14:textId="77777777" w:rsidR="00A26190" w:rsidRPr="004F3563" w:rsidRDefault="00A26190" w:rsidP="00A43A4E">
            <w:pPr>
              <w:spacing w:before="100" w:beforeAutospacing="1" w:after="100" w:afterAutospacing="1" w:line="240" w:lineRule="auto"/>
            </w:pPr>
            <w:r w:rsidRPr="004F3563">
              <w:t>Gm14772</w:t>
            </w:r>
          </w:p>
        </w:tc>
        <w:tc>
          <w:tcPr>
            <w:tcW w:w="1778" w:type="dxa"/>
            <w:gridSpan w:val="2"/>
            <w:tcBorders>
              <w:top w:val="nil"/>
              <w:left w:val="nil"/>
              <w:bottom w:val="nil"/>
              <w:right w:val="nil"/>
            </w:tcBorders>
            <w:shd w:val="clear" w:color="auto" w:fill="auto"/>
            <w:noWrap/>
            <w:vAlign w:val="bottom"/>
            <w:hideMark/>
          </w:tcPr>
          <w:p w14:paraId="278E802D" w14:textId="77777777" w:rsidR="00A26190" w:rsidRPr="004F3563" w:rsidRDefault="00A26190" w:rsidP="00CD321D">
            <w:pPr>
              <w:spacing w:before="100" w:beforeAutospacing="1" w:after="100" w:afterAutospacing="1" w:line="240" w:lineRule="auto"/>
              <w:jc w:val="right"/>
            </w:pPr>
            <w:r w:rsidRPr="004F3563">
              <w:t>0.308472</w:t>
            </w:r>
          </w:p>
        </w:tc>
        <w:tc>
          <w:tcPr>
            <w:tcW w:w="1380" w:type="dxa"/>
            <w:gridSpan w:val="2"/>
            <w:tcBorders>
              <w:top w:val="nil"/>
              <w:left w:val="nil"/>
              <w:bottom w:val="nil"/>
              <w:right w:val="nil"/>
            </w:tcBorders>
            <w:shd w:val="clear" w:color="auto" w:fill="auto"/>
            <w:noWrap/>
            <w:vAlign w:val="bottom"/>
            <w:hideMark/>
          </w:tcPr>
          <w:p w14:paraId="749A3521" w14:textId="77777777" w:rsidR="00A26190" w:rsidRPr="004F3563" w:rsidRDefault="00A26190" w:rsidP="00CD321D">
            <w:pPr>
              <w:spacing w:before="100" w:beforeAutospacing="1" w:after="100" w:afterAutospacing="1" w:line="240" w:lineRule="auto"/>
              <w:jc w:val="right"/>
            </w:pPr>
            <w:r w:rsidRPr="004F3563">
              <w:t>0.007681</w:t>
            </w:r>
          </w:p>
        </w:tc>
      </w:tr>
      <w:tr w:rsidR="004F3563" w:rsidRPr="004F3563" w14:paraId="57553B3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96927B8" w14:textId="77777777" w:rsidR="00A26190" w:rsidRPr="004F3563" w:rsidRDefault="00A26190" w:rsidP="00A43A4E">
            <w:pPr>
              <w:spacing w:before="100" w:beforeAutospacing="1" w:after="100" w:afterAutospacing="1" w:line="240" w:lineRule="auto"/>
            </w:pPr>
            <w:proofErr w:type="spellStart"/>
            <w:r w:rsidRPr="004F3563">
              <w:t>Xlr</w:t>
            </w:r>
            <w:proofErr w:type="spellEnd"/>
          </w:p>
        </w:tc>
        <w:tc>
          <w:tcPr>
            <w:tcW w:w="1778" w:type="dxa"/>
            <w:gridSpan w:val="2"/>
            <w:tcBorders>
              <w:top w:val="nil"/>
              <w:left w:val="nil"/>
              <w:bottom w:val="nil"/>
              <w:right w:val="nil"/>
            </w:tcBorders>
            <w:shd w:val="clear" w:color="auto" w:fill="auto"/>
            <w:noWrap/>
            <w:vAlign w:val="bottom"/>
            <w:hideMark/>
          </w:tcPr>
          <w:p w14:paraId="228AC73A" w14:textId="77777777" w:rsidR="00A26190" w:rsidRPr="004F3563" w:rsidRDefault="00A26190" w:rsidP="00CD321D">
            <w:pPr>
              <w:spacing w:before="100" w:beforeAutospacing="1" w:after="100" w:afterAutospacing="1" w:line="240" w:lineRule="auto"/>
              <w:jc w:val="right"/>
            </w:pPr>
            <w:r w:rsidRPr="004F3563">
              <w:t>-0.661093</w:t>
            </w:r>
          </w:p>
        </w:tc>
        <w:tc>
          <w:tcPr>
            <w:tcW w:w="1380" w:type="dxa"/>
            <w:gridSpan w:val="2"/>
            <w:tcBorders>
              <w:top w:val="nil"/>
              <w:left w:val="nil"/>
              <w:bottom w:val="nil"/>
              <w:right w:val="nil"/>
            </w:tcBorders>
            <w:shd w:val="clear" w:color="auto" w:fill="auto"/>
            <w:noWrap/>
            <w:vAlign w:val="bottom"/>
            <w:hideMark/>
          </w:tcPr>
          <w:p w14:paraId="2772EA97" w14:textId="77777777" w:rsidR="00A26190" w:rsidRPr="004F3563" w:rsidRDefault="00A26190" w:rsidP="00CD321D">
            <w:pPr>
              <w:spacing w:before="100" w:beforeAutospacing="1" w:after="100" w:afterAutospacing="1" w:line="240" w:lineRule="auto"/>
              <w:jc w:val="right"/>
            </w:pPr>
            <w:r w:rsidRPr="004F3563">
              <w:t>0.007744</w:t>
            </w:r>
          </w:p>
        </w:tc>
      </w:tr>
      <w:tr w:rsidR="004F3563" w:rsidRPr="004F3563" w14:paraId="44E5690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2153EC4" w14:textId="77777777" w:rsidR="00A26190" w:rsidRPr="004F3563" w:rsidRDefault="00A26190" w:rsidP="00A43A4E">
            <w:pPr>
              <w:spacing w:before="100" w:beforeAutospacing="1" w:after="100" w:afterAutospacing="1" w:line="240" w:lineRule="auto"/>
            </w:pPr>
            <w:r w:rsidRPr="004F3563">
              <w:t>Gm14753</w:t>
            </w:r>
          </w:p>
        </w:tc>
        <w:tc>
          <w:tcPr>
            <w:tcW w:w="1778" w:type="dxa"/>
            <w:gridSpan w:val="2"/>
            <w:tcBorders>
              <w:top w:val="nil"/>
              <w:left w:val="nil"/>
              <w:bottom w:val="nil"/>
              <w:right w:val="nil"/>
            </w:tcBorders>
            <w:shd w:val="clear" w:color="auto" w:fill="auto"/>
            <w:noWrap/>
            <w:vAlign w:val="bottom"/>
            <w:hideMark/>
          </w:tcPr>
          <w:p w14:paraId="5DB069AE" w14:textId="77777777" w:rsidR="00A26190" w:rsidRPr="004F3563" w:rsidRDefault="00A26190" w:rsidP="00CD321D">
            <w:pPr>
              <w:spacing w:before="100" w:beforeAutospacing="1" w:after="100" w:afterAutospacing="1" w:line="240" w:lineRule="auto"/>
              <w:jc w:val="right"/>
            </w:pPr>
            <w:r w:rsidRPr="004F3563">
              <w:t>-0.326199</w:t>
            </w:r>
          </w:p>
        </w:tc>
        <w:tc>
          <w:tcPr>
            <w:tcW w:w="1380" w:type="dxa"/>
            <w:gridSpan w:val="2"/>
            <w:tcBorders>
              <w:top w:val="nil"/>
              <w:left w:val="nil"/>
              <w:bottom w:val="nil"/>
              <w:right w:val="nil"/>
            </w:tcBorders>
            <w:shd w:val="clear" w:color="auto" w:fill="auto"/>
            <w:noWrap/>
            <w:vAlign w:val="bottom"/>
            <w:hideMark/>
          </w:tcPr>
          <w:p w14:paraId="64E89084" w14:textId="77777777" w:rsidR="00A26190" w:rsidRPr="004F3563" w:rsidRDefault="00A26190" w:rsidP="00CD321D">
            <w:pPr>
              <w:spacing w:before="100" w:beforeAutospacing="1" w:after="100" w:afterAutospacing="1" w:line="240" w:lineRule="auto"/>
              <w:jc w:val="right"/>
            </w:pPr>
            <w:r w:rsidRPr="004F3563">
              <w:t>0.007754</w:t>
            </w:r>
          </w:p>
        </w:tc>
      </w:tr>
      <w:tr w:rsidR="004F3563" w:rsidRPr="004F3563" w14:paraId="6AF5126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952A206" w14:textId="77777777" w:rsidR="00A26190" w:rsidRPr="004F3563" w:rsidRDefault="00A26190" w:rsidP="00A43A4E">
            <w:pPr>
              <w:spacing w:before="100" w:beforeAutospacing="1" w:after="100" w:afterAutospacing="1" w:line="240" w:lineRule="auto"/>
            </w:pPr>
            <w:r w:rsidRPr="004F3563">
              <w:t>Tssk4</w:t>
            </w:r>
          </w:p>
        </w:tc>
        <w:tc>
          <w:tcPr>
            <w:tcW w:w="1778" w:type="dxa"/>
            <w:gridSpan w:val="2"/>
            <w:tcBorders>
              <w:top w:val="nil"/>
              <w:left w:val="nil"/>
              <w:bottom w:val="nil"/>
              <w:right w:val="nil"/>
            </w:tcBorders>
            <w:shd w:val="clear" w:color="auto" w:fill="auto"/>
            <w:noWrap/>
            <w:vAlign w:val="bottom"/>
            <w:hideMark/>
          </w:tcPr>
          <w:p w14:paraId="5E4D1637" w14:textId="77777777" w:rsidR="00A26190" w:rsidRPr="004F3563" w:rsidRDefault="00A26190" w:rsidP="00CD321D">
            <w:pPr>
              <w:spacing w:before="100" w:beforeAutospacing="1" w:after="100" w:afterAutospacing="1" w:line="240" w:lineRule="auto"/>
              <w:jc w:val="right"/>
            </w:pPr>
            <w:r w:rsidRPr="004F3563">
              <w:t>0.399291</w:t>
            </w:r>
          </w:p>
        </w:tc>
        <w:tc>
          <w:tcPr>
            <w:tcW w:w="1380" w:type="dxa"/>
            <w:gridSpan w:val="2"/>
            <w:tcBorders>
              <w:top w:val="nil"/>
              <w:left w:val="nil"/>
              <w:bottom w:val="nil"/>
              <w:right w:val="nil"/>
            </w:tcBorders>
            <w:shd w:val="clear" w:color="auto" w:fill="auto"/>
            <w:noWrap/>
            <w:vAlign w:val="bottom"/>
            <w:hideMark/>
          </w:tcPr>
          <w:p w14:paraId="23F44046" w14:textId="77777777" w:rsidR="00A26190" w:rsidRPr="004F3563" w:rsidRDefault="00A26190" w:rsidP="00CD321D">
            <w:pPr>
              <w:spacing w:before="100" w:beforeAutospacing="1" w:after="100" w:afterAutospacing="1" w:line="240" w:lineRule="auto"/>
              <w:jc w:val="right"/>
            </w:pPr>
            <w:r w:rsidRPr="004F3563">
              <w:t>0.007768</w:t>
            </w:r>
          </w:p>
        </w:tc>
      </w:tr>
      <w:tr w:rsidR="004F3563" w:rsidRPr="004F3563" w14:paraId="180C98B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040921F" w14:textId="77777777" w:rsidR="00A26190" w:rsidRPr="004F3563" w:rsidRDefault="00A26190" w:rsidP="00A43A4E">
            <w:pPr>
              <w:spacing w:before="100" w:beforeAutospacing="1" w:after="100" w:afterAutospacing="1" w:line="240" w:lineRule="auto"/>
            </w:pPr>
            <w:r w:rsidRPr="004F3563">
              <w:t>Clec3a</w:t>
            </w:r>
          </w:p>
        </w:tc>
        <w:tc>
          <w:tcPr>
            <w:tcW w:w="1778" w:type="dxa"/>
            <w:gridSpan w:val="2"/>
            <w:tcBorders>
              <w:top w:val="nil"/>
              <w:left w:val="nil"/>
              <w:bottom w:val="nil"/>
              <w:right w:val="nil"/>
            </w:tcBorders>
            <w:shd w:val="clear" w:color="auto" w:fill="auto"/>
            <w:noWrap/>
            <w:vAlign w:val="bottom"/>
            <w:hideMark/>
          </w:tcPr>
          <w:p w14:paraId="25905B46" w14:textId="77777777" w:rsidR="00A26190" w:rsidRPr="004F3563" w:rsidRDefault="00A26190" w:rsidP="00CD321D">
            <w:pPr>
              <w:spacing w:before="100" w:beforeAutospacing="1" w:after="100" w:afterAutospacing="1" w:line="240" w:lineRule="auto"/>
              <w:jc w:val="right"/>
            </w:pPr>
            <w:r w:rsidRPr="004F3563">
              <w:t>0.536687</w:t>
            </w:r>
          </w:p>
        </w:tc>
        <w:tc>
          <w:tcPr>
            <w:tcW w:w="1380" w:type="dxa"/>
            <w:gridSpan w:val="2"/>
            <w:tcBorders>
              <w:top w:val="nil"/>
              <w:left w:val="nil"/>
              <w:bottom w:val="nil"/>
              <w:right w:val="nil"/>
            </w:tcBorders>
            <w:shd w:val="clear" w:color="auto" w:fill="auto"/>
            <w:noWrap/>
            <w:vAlign w:val="bottom"/>
            <w:hideMark/>
          </w:tcPr>
          <w:p w14:paraId="37200A6B" w14:textId="77777777" w:rsidR="00A26190" w:rsidRPr="004F3563" w:rsidRDefault="00A26190" w:rsidP="00CD321D">
            <w:pPr>
              <w:spacing w:before="100" w:beforeAutospacing="1" w:after="100" w:afterAutospacing="1" w:line="240" w:lineRule="auto"/>
              <w:jc w:val="right"/>
            </w:pPr>
            <w:r w:rsidRPr="004F3563">
              <w:t>0.007771</w:t>
            </w:r>
          </w:p>
        </w:tc>
      </w:tr>
      <w:tr w:rsidR="004F3563" w:rsidRPr="004F3563" w14:paraId="47278F2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567F8C1" w14:textId="77777777" w:rsidR="00A26190" w:rsidRPr="004F3563" w:rsidRDefault="00A26190" w:rsidP="00A43A4E">
            <w:pPr>
              <w:spacing w:before="100" w:beforeAutospacing="1" w:after="100" w:afterAutospacing="1" w:line="240" w:lineRule="auto"/>
            </w:pPr>
            <w:r w:rsidRPr="004F3563">
              <w:t>Gm7958</w:t>
            </w:r>
          </w:p>
        </w:tc>
        <w:tc>
          <w:tcPr>
            <w:tcW w:w="1778" w:type="dxa"/>
            <w:gridSpan w:val="2"/>
            <w:tcBorders>
              <w:top w:val="nil"/>
              <w:left w:val="nil"/>
              <w:bottom w:val="nil"/>
              <w:right w:val="nil"/>
            </w:tcBorders>
            <w:shd w:val="clear" w:color="auto" w:fill="auto"/>
            <w:noWrap/>
            <w:vAlign w:val="bottom"/>
            <w:hideMark/>
          </w:tcPr>
          <w:p w14:paraId="02AF73B4" w14:textId="77777777" w:rsidR="00A26190" w:rsidRPr="004F3563" w:rsidRDefault="00A26190" w:rsidP="00CD321D">
            <w:pPr>
              <w:spacing w:before="100" w:beforeAutospacing="1" w:after="100" w:afterAutospacing="1" w:line="240" w:lineRule="auto"/>
              <w:jc w:val="right"/>
            </w:pPr>
            <w:r w:rsidRPr="004F3563">
              <w:t>0.489681</w:t>
            </w:r>
          </w:p>
        </w:tc>
        <w:tc>
          <w:tcPr>
            <w:tcW w:w="1380" w:type="dxa"/>
            <w:gridSpan w:val="2"/>
            <w:tcBorders>
              <w:top w:val="nil"/>
              <w:left w:val="nil"/>
              <w:bottom w:val="nil"/>
              <w:right w:val="nil"/>
            </w:tcBorders>
            <w:shd w:val="clear" w:color="auto" w:fill="auto"/>
            <w:noWrap/>
            <w:vAlign w:val="bottom"/>
            <w:hideMark/>
          </w:tcPr>
          <w:p w14:paraId="26C5C1A7" w14:textId="77777777" w:rsidR="00A26190" w:rsidRPr="004F3563" w:rsidRDefault="00A26190" w:rsidP="00CD321D">
            <w:pPr>
              <w:spacing w:before="100" w:beforeAutospacing="1" w:after="100" w:afterAutospacing="1" w:line="240" w:lineRule="auto"/>
              <w:jc w:val="right"/>
            </w:pPr>
            <w:r w:rsidRPr="004F3563">
              <w:t>0.007805</w:t>
            </w:r>
          </w:p>
        </w:tc>
      </w:tr>
      <w:tr w:rsidR="004F3563" w:rsidRPr="004F3563" w14:paraId="19AD1A2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9C014A4" w14:textId="77777777" w:rsidR="00A26190" w:rsidRPr="004F3563" w:rsidRDefault="00A26190" w:rsidP="00A43A4E">
            <w:pPr>
              <w:spacing w:before="100" w:beforeAutospacing="1" w:after="100" w:afterAutospacing="1" w:line="240" w:lineRule="auto"/>
            </w:pPr>
            <w:r w:rsidRPr="004F3563">
              <w:t>Tmem106a</w:t>
            </w:r>
          </w:p>
        </w:tc>
        <w:tc>
          <w:tcPr>
            <w:tcW w:w="1778" w:type="dxa"/>
            <w:gridSpan w:val="2"/>
            <w:tcBorders>
              <w:top w:val="nil"/>
              <w:left w:val="nil"/>
              <w:bottom w:val="nil"/>
              <w:right w:val="nil"/>
            </w:tcBorders>
            <w:shd w:val="clear" w:color="auto" w:fill="auto"/>
            <w:noWrap/>
            <w:vAlign w:val="bottom"/>
            <w:hideMark/>
          </w:tcPr>
          <w:p w14:paraId="2B1BA1B8" w14:textId="77777777" w:rsidR="00A26190" w:rsidRPr="004F3563" w:rsidRDefault="00A26190" w:rsidP="00CD321D">
            <w:pPr>
              <w:spacing w:before="100" w:beforeAutospacing="1" w:after="100" w:afterAutospacing="1" w:line="240" w:lineRule="auto"/>
              <w:jc w:val="right"/>
            </w:pPr>
            <w:r w:rsidRPr="004F3563">
              <w:t>0.291188</w:t>
            </w:r>
          </w:p>
        </w:tc>
        <w:tc>
          <w:tcPr>
            <w:tcW w:w="1380" w:type="dxa"/>
            <w:gridSpan w:val="2"/>
            <w:tcBorders>
              <w:top w:val="nil"/>
              <w:left w:val="nil"/>
              <w:bottom w:val="nil"/>
              <w:right w:val="nil"/>
            </w:tcBorders>
            <w:shd w:val="clear" w:color="auto" w:fill="auto"/>
            <w:noWrap/>
            <w:vAlign w:val="bottom"/>
            <w:hideMark/>
          </w:tcPr>
          <w:p w14:paraId="04EAE079" w14:textId="77777777" w:rsidR="00A26190" w:rsidRPr="004F3563" w:rsidRDefault="00A26190" w:rsidP="00CD321D">
            <w:pPr>
              <w:spacing w:before="100" w:beforeAutospacing="1" w:after="100" w:afterAutospacing="1" w:line="240" w:lineRule="auto"/>
              <w:jc w:val="right"/>
            </w:pPr>
            <w:r w:rsidRPr="004F3563">
              <w:t>0.007874</w:t>
            </w:r>
          </w:p>
        </w:tc>
      </w:tr>
      <w:tr w:rsidR="004F3563" w:rsidRPr="004F3563" w14:paraId="080E801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8617741" w14:textId="77777777" w:rsidR="00A26190" w:rsidRPr="004F3563" w:rsidRDefault="00A26190" w:rsidP="00A43A4E">
            <w:pPr>
              <w:spacing w:before="100" w:beforeAutospacing="1" w:after="100" w:afterAutospacing="1" w:line="240" w:lineRule="auto"/>
            </w:pPr>
            <w:r w:rsidRPr="004F3563">
              <w:t>Olfr616</w:t>
            </w:r>
          </w:p>
        </w:tc>
        <w:tc>
          <w:tcPr>
            <w:tcW w:w="1778" w:type="dxa"/>
            <w:gridSpan w:val="2"/>
            <w:tcBorders>
              <w:top w:val="nil"/>
              <w:left w:val="nil"/>
              <w:bottom w:val="nil"/>
              <w:right w:val="nil"/>
            </w:tcBorders>
            <w:shd w:val="clear" w:color="auto" w:fill="auto"/>
            <w:noWrap/>
            <w:vAlign w:val="bottom"/>
            <w:hideMark/>
          </w:tcPr>
          <w:p w14:paraId="1639610C" w14:textId="77777777" w:rsidR="00A26190" w:rsidRPr="004F3563" w:rsidRDefault="00A26190" w:rsidP="00CD321D">
            <w:pPr>
              <w:spacing w:before="100" w:beforeAutospacing="1" w:after="100" w:afterAutospacing="1" w:line="240" w:lineRule="auto"/>
              <w:jc w:val="right"/>
            </w:pPr>
            <w:r w:rsidRPr="004F3563">
              <w:t>0.395753</w:t>
            </w:r>
          </w:p>
        </w:tc>
        <w:tc>
          <w:tcPr>
            <w:tcW w:w="1380" w:type="dxa"/>
            <w:gridSpan w:val="2"/>
            <w:tcBorders>
              <w:top w:val="nil"/>
              <w:left w:val="nil"/>
              <w:bottom w:val="nil"/>
              <w:right w:val="nil"/>
            </w:tcBorders>
            <w:shd w:val="clear" w:color="auto" w:fill="auto"/>
            <w:noWrap/>
            <w:vAlign w:val="bottom"/>
            <w:hideMark/>
          </w:tcPr>
          <w:p w14:paraId="59AD9C62" w14:textId="77777777" w:rsidR="00A26190" w:rsidRPr="004F3563" w:rsidRDefault="00A26190" w:rsidP="00CD321D">
            <w:pPr>
              <w:spacing w:before="100" w:beforeAutospacing="1" w:after="100" w:afterAutospacing="1" w:line="240" w:lineRule="auto"/>
              <w:jc w:val="right"/>
            </w:pPr>
            <w:r w:rsidRPr="004F3563">
              <w:t>0.007886</w:t>
            </w:r>
          </w:p>
        </w:tc>
      </w:tr>
      <w:tr w:rsidR="004F3563" w:rsidRPr="004F3563" w14:paraId="20C46EC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E88DD46" w14:textId="77777777" w:rsidR="00A26190" w:rsidRPr="004F3563" w:rsidRDefault="00A26190" w:rsidP="00A43A4E">
            <w:pPr>
              <w:spacing w:before="100" w:beforeAutospacing="1" w:after="100" w:afterAutospacing="1" w:line="240" w:lineRule="auto"/>
            </w:pPr>
            <w:r w:rsidRPr="004F3563">
              <w:t>Gm10397</w:t>
            </w:r>
          </w:p>
        </w:tc>
        <w:tc>
          <w:tcPr>
            <w:tcW w:w="1778" w:type="dxa"/>
            <w:gridSpan w:val="2"/>
            <w:tcBorders>
              <w:top w:val="nil"/>
              <w:left w:val="nil"/>
              <w:bottom w:val="nil"/>
              <w:right w:val="nil"/>
            </w:tcBorders>
            <w:shd w:val="clear" w:color="auto" w:fill="auto"/>
            <w:noWrap/>
            <w:vAlign w:val="bottom"/>
            <w:hideMark/>
          </w:tcPr>
          <w:p w14:paraId="1AE43B67" w14:textId="77777777" w:rsidR="00A26190" w:rsidRPr="004F3563" w:rsidRDefault="00A26190" w:rsidP="00CD321D">
            <w:pPr>
              <w:spacing w:before="100" w:beforeAutospacing="1" w:after="100" w:afterAutospacing="1" w:line="240" w:lineRule="auto"/>
              <w:jc w:val="right"/>
            </w:pPr>
            <w:r w:rsidRPr="004F3563">
              <w:t>-0.505072</w:t>
            </w:r>
          </w:p>
        </w:tc>
        <w:tc>
          <w:tcPr>
            <w:tcW w:w="1380" w:type="dxa"/>
            <w:gridSpan w:val="2"/>
            <w:tcBorders>
              <w:top w:val="nil"/>
              <w:left w:val="nil"/>
              <w:bottom w:val="nil"/>
              <w:right w:val="nil"/>
            </w:tcBorders>
            <w:shd w:val="clear" w:color="auto" w:fill="auto"/>
            <w:noWrap/>
            <w:vAlign w:val="bottom"/>
            <w:hideMark/>
          </w:tcPr>
          <w:p w14:paraId="750294D9" w14:textId="77777777" w:rsidR="00A26190" w:rsidRPr="004F3563" w:rsidRDefault="00A26190" w:rsidP="00CD321D">
            <w:pPr>
              <w:spacing w:before="100" w:beforeAutospacing="1" w:after="100" w:afterAutospacing="1" w:line="240" w:lineRule="auto"/>
              <w:jc w:val="right"/>
            </w:pPr>
            <w:r w:rsidRPr="004F3563">
              <w:t>0.007888</w:t>
            </w:r>
          </w:p>
        </w:tc>
      </w:tr>
      <w:tr w:rsidR="004F3563" w:rsidRPr="004F3563" w14:paraId="09F7E2F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20E74DA" w14:textId="77777777" w:rsidR="00A26190" w:rsidRPr="004F3563" w:rsidRDefault="00A26190" w:rsidP="00A43A4E">
            <w:pPr>
              <w:spacing w:before="100" w:beforeAutospacing="1" w:after="100" w:afterAutospacing="1" w:line="240" w:lineRule="auto"/>
            </w:pPr>
            <w:r w:rsidRPr="004F3563">
              <w:t>Spats2l</w:t>
            </w:r>
          </w:p>
        </w:tc>
        <w:tc>
          <w:tcPr>
            <w:tcW w:w="1778" w:type="dxa"/>
            <w:gridSpan w:val="2"/>
            <w:tcBorders>
              <w:top w:val="nil"/>
              <w:left w:val="nil"/>
              <w:bottom w:val="nil"/>
              <w:right w:val="nil"/>
            </w:tcBorders>
            <w:shd w:val="clear" w:color="auto" w:fill="auto"/>
            <w:noWrap/>
            <w:vAlign w:val="bottom"/>
            <w:hideMark/>
          </w:tcPr>
          <w:p w14:paraId="2D0FA6BE" w14:textId="77777777" w:rsidR="00A26190" w:rsidRPr="004F3563" w:rsidRDefault="00A26190" w:rsidP="00CD321D">
            <w:pPr>
              <w:spacing w:before="100" w:beforeAutospacing="1" w:after="100" w:afterAutospacing="1" w:line="240" w:lineRule="auto"/>
              <w:jc w:val="right"/>
            </w:pPr>
            <w:r w:rsidRPr="004F3563">
              <w:t>-0.544790</w:t>
            </w:r>
          </w:p>
        </w:tc>
        <w:tc>
          <w:tcPr>
            <w:tcW w:w="1380" w:type="dxa"/>
            <w:gridSpan w:val="2"/>
            <w:tcBorders>
              <w:top w:val="nil"/>
              <w:left w:val="nil"/>
              <w:bottom w:val="nil"/>
              <w:right w:val="nil"/>
            </w:tcBorders>
            <w:shd w:val="clear" w:color="auto" w:fill="auto"/>
            <w:noWrap/>
            <w:vAlign w:val="bottom"/>
            <w:hideMark/>
          </w:tcPr>
          <w:p w14:paraId="47A458E3" w14:textId="77777777" w:rsidR="00A26190" w:rsidRPr="004F3563" w:rsidRDefault="00A26190" w:rsidP="00CD321D">
            <w:pPr>
              <w:spacing w:before="100" w:beforeAutospacing="1" w:after="100" w:afterAutospacing="1" w:line="240" w:lineRule="auto"/>
              <w:jc w:val="right"/>
            </w:pPr>
            <w:r w:rsidRPr="004F3563">
              <w:t>0.007899</w:t>
            </w:r>
          </w:p>
        </w:tc>
      </w:tr>
      <w:tr w:rsidR="004F3563" w:rsidRPr="004F3563" w14:paraId="3784120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70896F3" w14:textId="77777777" w:rsidR="00A26190" w:rsidRPr="004F3563" w:rsidRDefault="00A26190" w:rsidP="00A43A4E">
            <w:pPr>
              <w:spacing w:before="100" w:beforeAutospacing="1" w:after="100" w:afterAutospacing="1" w:line="240" w:lineRule="auto"/>
            </w:pPr>
            <w:r w:rsidRPr="004F3563">
              <w:t>Olfr146</w:t>
            </w:r>
          </w:p>
        </w:tc>
        <w:tc>
          <w:tcPr>
            <w:tcW w:w="1778" w:type="dxa"/>
            <w:gridSpan w:val="2"/>
            <w:tcBorders>
              <w:top w:val="nil"/>
              <w:left w:val="nil"/>
              <w:bottom w:val="nil"/>
              <w:right w:val="nil"/>
            </w:tcBorders>
            <w:shd w:val="clear" w:color="auto" w:fill="auto"/>
            <w:noWrap/>
            <w:vAlign w:val="bottom"/>
            <w:hideMark/>
          </w:tcPr>
          <w:p w14:paraId="6118555A" w14:textId="77777777" w:rsidR="00A26190" w:rsidRPr="004F3563" w:rsidRDefault="00A26190" w:rsidP="00CD321D">
            <w:pPr>
              <w:spacing w:before="100" w:beforeAutospacing="1" w:after="100" w:afterAutospacing="1" w:line="240" w:lineRule="auto"/>
              <w:jc w:val="right"/>
            </w:pPr>
            <w:r w:rsidRPr="004F3563">
              <w:t>0.568817</w:t>
            </w:r>
          </w:p>
        </w:tc>
        <w:tc>
          <w:tcPr>
            <w:tcW w:w="1380" w:type="dxa"/>
            <w:gridSpan w:val="2"/>
            <w:tcBorders>
              <w:top w:val="nil"/>
              <w:left w:val="nil"/>
              <w:bottom w:val="nil"/>
              <w:right w:val="nil"/>
            </w:tcBorders>
            <w:shd w:val="clear" w:color="auto" w:fill="auto"/>
            <w:noWrap/>
            <w:vAlign w:val="bottom"/>
            <w:hideMark/>
          </w:tcPr>
          <w:p w14:paraId="125114E2" w14:textId="77777777" w:rsidR="00A26190" w:rsidRPr="004F3563" w:rsidRDefault="00A26190" w:rsidP="00CD321D">
            <w:pPr>
              <w:spacing w:before="100" w:beforeAutospacing="1" w:after="100" w:afterAutospacing="1" w:line="240" w:lineRule="auto"/>
              <w:jc w:val="right"/>
            </w:pPr>
            <w:r w:rsidRPr="004F3563">
              <w:t>0.007941</w:t>
            </w:r>
          </w:p>
        </w:tc>
      </w:tr>
      <w:tr w:rsidR="004F3563" w:rsidRPr="004F3563" w14:paraId="012313F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479CDE5" w14:textId="77777777" w:rsidR="00A26190" w:rsidRPr="004F3563" w:rsidRDefault="00A26190" w:rsidP="00A43A4E">
            <w:pPr>
              <w:spacing w:before="100" w:beforeAutospacing="1" w:after="100" w:afterAutospacing="1" w:line="240" w:lineRule="auto"/>
            </w:pPr>
            <w:r w:rsidRPr="004F3563">
              <w:t>Map3k7</w:t>
            </w:r>
          </w:p>
        </w:tc>
        <w:tc>
          <w:tcPr>
            <w:tcW w:w="1778" w:type="dxa"/>
            <w:gridSpan w:val="2"/>
            <w:tcBorders>
              <w:top w:val="nil"/>
              <w:left w:val="nil"/>
              <w:bottom w:val="nil"/>
              <w:right w:val="nil"/>
            </w:tcBorders>
            <w:shd w:val="clear" w:color="auto" w:fill="auto"/>
            <w:noWrap/>
            <w:vAlign w:val="bottom"/>
            <w:hideMark/>
          </w:tcPr>
          <w:p w14:paraId="5C534096" w14:textId="77777777" w:rsidR="00A26190" w:rsidRPr="004F3563" w:rsidRDefault="00A26190" w:rsidP="00CD321D">
            <w:pPr>
              <w:spacing w:before="100" w:beforeAutospacing="1" w:after="100" w:afterAutospacing="1" w:line="240" w:lineRule="auto"/>
              <w:jc w:val="right"/>
            </w:pPr>
            <w:r w:rsidRPr="004F3563">
              <w:t>-0.518073</w:t>
            </w:r>
          </w:p>
        </w:tc>
        <w:tc>
          <w:tcPr>
            <w:tcW w:w="1380" w:type="dxa"/>
            <w:gridSpan w:val="2"/>
            <w:tcBorders>
              <w:top w:val="nil"/>
              <w:left w:val="nil"/>
              <w:bottom w:val="nil"/>
              <w:right w:val="nil"/>
            </w:tcBorders>
            <w:shd w:val="clear" w:color="auto" w:fill="auto"/>
            <w:noWrap/>
            <w:vAlign w:val="bottom"/>
            <w:hideMark/>
          </w:tcPr>
          <w:p w14:paraId="1450A209" w14:textId="77777777" w:rsidR="00A26190" w:rsidRPr="004F3563" w:rsidRDefault="00A26190" w:rsidP="00CD321D">
            <w:pPr>
              <w:spacing w:before="100" w:beforeAutospacing="1" w:after="100" w:afterAutospacing="1" w:line="240" w:lineRule="auto"/>
              <w:jc w:val="right"/>
            </w:pPr>
            <w:r w:rsidRPr="004F3563">
              <w:t>0.008004</w:t>
            </w:r>
          </w:p>
        </w:tc>
      </w:tr>
      <w:tr w:rsidR="004F3563" w:rsidRPr="004F3563" w14:paraId="7CBC86F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9684306" w14:textId="77777777" w:rsidR="00A26190" w:rsidRPr="004F3563" w:rsidRDefault="00A26190" w:rsidP="00A43A4E">
            <w:pPr>
              <w:spacing w:before="100" w:beforeAutospacing="1" w:after="100" w:afterAutospacing="1" w:line="240" w:lineRule="auto"/>
            </w:pPr>
            <w:r w:rsidRPr="004F3563">
              <w:t>Nlrp9c</w:t>
            </w:r>
          </w:p>
        </w:tc>
        <w:tc>
          <w:tcPr>
            <w:tcW w:w="1778" w:type="dxa"/>
            <w:gridSpan w:val="2"/>
            <w:tcBorders>
              <w:top w:val="nil"/>
              <w:left w:val="nil"/>
              <w:bottom w:val="nil"/>
              <w:right w:val="nil"/>
            </w:tcBorders>
            <w:shd w:val="clear" w:color="auto" w:fill="auto"/>
            <w:noWrap/>
            <w:vAlign w:val="bottom"/>
            <w:hideMark/>
          </w:tcPr>
          <w:p w14:paraId="01E2B1BA" w14:textId="77777777" w:rsidR="00A26190" w:rsidRPr="004F3563" w:rsidRDefault="00A26190" w:rsidP="00CD321D">
            <w:pPr>
              <w:spacing w:before="100" w:beforeAutospacing="1" w:after="100" w:afterAutospacing="1" w:line="240" w:lineRule="auto"/>
              <w:jc w:val="right"/>
            </w:pPr>
            <w:r w:rsidRPr="004F3563">
              <w:t>0.520640</w:t>
            </w:r>
          </w:p>
        </w:tc>
        <w:tc>
          <w:tcPr>
            <w:tcW w:w="1380" w:type="dxa"/>
            <w:gridSpan w:val="2"/>
            <w:tcBorders>
              <w:top w:val="nil"/>
              <w:left w:val="nil"/>
              <w:bottom w:val="nil"/>
              <w:right w:val="nil"/>
            </w:tcBorders>
            <w:shd w:val="clear" w:color="auto" w:fill="auto"/>
            <w:noWrap/>
            <w:vAlign w:val="bottom"/>
            <w:hideMark/>
          </w:tcPr>
          <w:p w14:paraId="434661C6" w14:textId="77777777" w:rsidR="00A26190" w:rsidRPr="004F3563" w:rsidRDefault="00A26190" w:rsidP="00CD321D">
            <w:pPr>
              <w:spacing w:before="100" w:beforeAutospacing="1" w:after="100" w:afterAutospacing="1" w:line="240" w:lineRule="auto"/>
              <w:jc w:val="right"/>
            </w:pPr>
            <w:r w:rsidRPr="004F3563">
              <w:t>0.008010</w:t>
            </w:r>
          </w:p>
        </w:tc>
      </w:tr>
      <w:tr w:rsidR="004F3563" w:rsidRPr="004F3563" w14:paraId="3B54C04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CC0DA15" w14:textId="77777777" w:rsidR="00A26190" w:rsidRPr="004F3563" w:rsidRDefault="00A26190" w:rsidP="00A43A4E">
            <w:pPr>
              <w:spacing w:before="100" w:beforeAutospacing="1" w:after="100" w:afterAutospacing="1" w:line="240" w:lineRule="auto"/>
            </w:pPr>
            <w:r w:rsidRPr="004F3563">
              <w:t>H2-Q7</w:t>
            </w:r>
          </w:p>
        </w:tc>
        <w:tc>
          <w:tcPr>
            <w:tcW w:w="1778" w:type="dxa"/>
            <w:gridSpan w:val="2"/>
            <w:tcBorders>
              <w:top w:val="nil"/>
              <w:left w:val="nil"/>
              <w:bottom w:val="nil"/>
              <w:right w:val="nil"/>
            </w:tcBorders>
            <w:shd w:val="clear" w:color="auto" w:fill="auto"/>
            <w:noWrap/>
            <w:vAlign w:val="bottom"/>
            <w:hideMark/>
          </w:tcPr>
          <w:p w14:paraId="7E55BE31" w14:textId="77777777" w:rsidR="00A26190" w:rsidRPr="004F3563" w:rsidRDefault="00A26190" w:rsidP="00CD321D">
            <w:pPr>
              <w:spacing w:before="100" w:beforeAutospacing="1" w:after="100" w:afterAutospacing="1" w:line="240" w:lineRule="auto"/>
              <w:jc w:val="right"/>
            </w:pPr>
            <w:r w:rsidRPr="004F3563">
              <w:t>-0.817537</w:t>
            </w:r>
          </w:p>
        </w:tc>
        <w:tc>
          <w:tcPr>
            <w:tcW w:w="1380" w:type="dxa"/>
            <w:gridSpan w:val="2"/>
            <w:tcBorders>
              <w:top w:val="nil"/>
              <w:left w:val="nil"/>
              <w:bottom w:val="nil"/>
              <w:right w:val="nil"/>
            </w:tcBorders>
            <w:shd w:val="clear" w:color="auto" w:fill="auto"/>
            <w:noWrap/>
            <w:vAlign w:val="bottom"/>
            <w:hideMark/>
          </w:tcPr>
          <w:p w14:paraId="51279F46" w14:textId="77777777" w:rsidR="00A26190" w:rsidRPr="004F3563" w:rsidRDefault="00A26190" w:rsidP="00CD321D">
            <w:pPr>
              <w:spacing w:before="100" w:beforeAutospacing="1" w:after="100" w:afterAutospacing="1" w:line="240" w:lineRule="auto"/>
              <w:jc w:val="right"/>
            </w:pPr>
            <w:r w:rsidRPr="004F3563">
              <w:t>0.008083</w:t>
            </w:r>
          </w:p>
        </w:tc>
      </w:tr>
      <w:tr w:rsidR="004F3563" w:rsidRPr="004F3563" w14:paraId="76C66BE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0C8BE86" w14:textId="77777777" w:rsidR="00A26190" w:rsidRPr="004F3563" w:rsidRDefault="00A26190" w:rsidP="00A43A4E">
            <w:pPr>
              <w:spacing w:before="100" w:beforeAutospacing="1" w:after="100" w:afterAutospacing="1" w:line="240" w:lineRule="auto"/>
            </w:pPr>
            <w:r w:rsidRPr="004F3563">
              <w:t>Gm10923</w:t>
            </w:r>
          </w:p>
        </w:tc>
        <w:tc>
          <w:tcPr>
            <w:tcW w:w="1778" w:type="dxa"/>
            <w:gridSpan w:val="2"/>
            <w:tcBorders>
              <w:top w:val="nil"/>
              <w:left w:val="nil"/>
              <w:bottom w:val="nil"/>
              <w:right w:val="nil"/>
            </w:tcBorders>
            <w:shd w:val="clear" w:color="auto" w:fill="auto"/>
            <w:noWrap/>
            <w:vAlign w:val="bottom"/>
            <w:hideMark/>
          </w:tcPr>
          <w:p w14:paraId="5AED1B00" w14:textId="77777777" w:rsidR="00A26190" w:rsidRPr="004F3563" w:rsidRDefault="00A26190" w:rsidP="00CD321D">
            <w:pPr>
              <w:spacing w:before="100" w:beforeAutospacing="1" w:after="100" w:afterAutospacing="1" w:line="240" w:lineRule="auto"/>
              <w:jc w:val="right"/>
            </w:pPr>
            <w:r w:rsidRPr="004F3563">
              <w:t>0.619857</w:t>
            </w:r>
          </w:p>
        </w:tc>
        <w:tc>
          <w:tcPr>
            <w:tcW w:w="1380" w:type="dxa"/>
            <w:gridSpan w:val="2"/>
            <w:tcBorders>
              <w:top w:val="nil"/>
              <w:left w:val="nil"/>
              <w:bottom w:val="nil"/>
              <w:right w:val="nil"/>
            </w:tcBorders>
            <w:shd w:val="clear" w:color="auto" w:fill="auto"/>
            <w:noWrap/>
            <w:vAlign w:val="bottom"/>
            <w:hideMark/>
          </w:tcPr>
          <w:p w14:paraId="1D95268F" w14:textId="77777777" w:rsidR="00A26190" w:rsidRPr="004F3563" w:rsidRDefault="00A26190" w:rsidP="00CD321D">
            <w:pPr>
              <w:spacing w:before="100" w:beforeAutospacing="1" w:after="100" w:afterAutospacing="1" w:line="240" w:lineRule="auto"/>
              <w:jc w:val="right"/>
            </w:pPr>
            <w:r w:rsidRPr="004F3563">
              <w:t>0.008091</w:t>
            </w:r>
          </w:p>
        </w:tc>
      </w:tr>
      <w:tr w:rsidR="004F3563" w:rsidRPr="004F3563" w14:paraId="6E4D85F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D9FE6C1" w14:textId="77777777" w:rsidR="00A26190" w:rsidRPr="004F3563" w:rsidRDefault="00A26190" w:rsidP="00A43A4E">
            <w:pPr>
              <w:spacing w:before="100" w:beforeAutospacing="1" w:after="100" w:afterAutospacing="1" w:line="240" w:lineRule="auto"/>
            </w:pPr>
            <w:r w:rsidRPr="004F3563">
              <w:t>Gm16219</w:t>
            </w:r>
          </w:p>
        </w:tc>
        <w:tc>
          <w:tcPr>
            <w:tcW w:w="1778" w:type="dxa"/>
            <w:gridSpan w:val="2"/>
            <w:tcBorders>
              <w:top w:val="nil"/>
              <w:left w:val="nil"/>
              <w:bottom w:val="nil"/>
              <w:right w:val="nil"/>
            </w:tcBorders>
            <w:shd w:val="clear" w:color="auto" w:fill="auto"/>
            <w:noWrap/>
            <w:vAlign w:val="bottom"/>
            <w:hideMark/>
          </w:tcPr>
          <w:p w14:paraId="1F646A7F" w14:textId="77777777" w:rsidR="00A26190" w:rsidRPr="004F3563" w:rsidRDefault="00A26190" w:rsidP="00CD321D">
            <w:pPr>
              <w:spacing w:before="100" w:beforeAutospacing="1" w:after="100" w:afterAutospacing="1" w:line="240" w:lineRule="auto"/>
              <w:jc w:val="right"/>
            </w:pPr>
            <w:r w:rsidRPr="004F3563">
              <w:t>-0.674117</w:t>
            </w:r>
          </w:p>
        </w:tc>
        <w:tc>
          <w:tcPr>
            <w:tcW w:w="1380" w:type="dxa"/>
            <w:gridSpan w:val="2"/>
            <w:tcBorders>
              <w:top w:val="nil"/>
              <w:left w:val="nil"/>
              <w:bottom w:val="nil"/>
              <w:right w:val="nil"/>
            </w:tcBorders>
            <w:shd w:val="clear" w:color="auto" w:fill="auto"/>
            <w:noWrap/>
            <w:vAlign w:val="bottom"/>
            <w:hideMark/>
          </w:tcPr>
          <w:p w14:paraId="7C83F1C0" w14:textId="77777777" w:rsidR="00A26190" w:rsidRPr="004F3563" w:rsidRDefault="00A26190" w:rsidP="00CD321D">
            <w:pPr>
              <w:spacing w:before="100" w:beforeAutospacing="1" w:after="100" w:afterAutospacing="1" w:line="240" w:lineRule="auto"/>
              <w:jc w:val="right"/>
            </w:pPr>
            <w:r w:rsidRPr="004F3563">
              <w:t>0.008146</w:t>
            </w:r>
          </w:p>
        </w:tc>
      </w:tr>
      <w:tr w:rsidR="004F3563" w:rsidRPr="004F3563" w14:paraId="3BDBDDB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402CD4C" w14:textId="77777777" w:rsidR="00A26190" w:rsidRPr="004F3563" w:rsidRDefault="00A26190" w:rsidP="00A43A4E">
            <w:pPr>
              <w:spacing w:before="100" w:beforeAutospacing="1" w:after="100" w:afterAutospacing="1" w:line="240" w:lineRule="auto"/>
            </w:pPr>
            <w:r w:rsidRPr="004F3563">
              <w:t>Gm16086</w:t>
            </w:r>
          </w:p>
        </w:tc>
        <w:tc>
          <w:tcPr>
            <w:tcW w:w="1778" w:type="dxa"/>
            <w:gridSpan w:val="2"/>
            <w:tcBorders>
              <w:top w:val="nil"/>
              <w:left w:val="nil"/>
              <w:bottom w:val="nil"/>
              <w:right w:val="nil"/>
            </w:tcBorders>
            <w:shd w:val="clear" w:color="auto" w:fill="auto"/>
            <w:noWrap/>
            <w:vAlign w:val="bottom"/>
            <w:hideMark/>
          </w:tcPr>
          <w:p w14:paraId="442421BD" w14:textId="77777777" w:rsidR="00A26190" w:rsidRPr="004F3563" w:rsidRDefault="00A26190" w:rsidP="00CD321D">
            <w:pPr>
              <w:spacing w:before="100" w:beforeAutospacing="1" w:after="100" w:afterAutospacing="1" w:line="240" w:lineRule="auto"/>
              <w:jc w:val="right"/>
            </w:pPr>
            <w:r w:rsidRPr="004F3563">
              <w:t>-0.559510</w:t>
            </w:r>
          </w:p>
        </w:tc>
        <w:tc>
          <w:tcPr>
            <w:tcW w:w="1380" w:type="dxa"/>
            <w:gridSpan w:val="2"/>
            <w:tcBorders>
              <w:top w:val="nil"/>
              <w:left w:val="nil"/>
              <w:bottom w:val="nil"/>
              <w:right w:val="nil"/>
            </w:tcBorders>
            <w:shd w:val="clear" w:color="auto" w:fill="auto"/>
            <w:noWrap/>
            <w:vAlign w:val="bottom"/>
            <w:hideMark/>
          </w:tcPr>
          <w:p w14:paraId="1C6C3524" w14:textId="77777777" w:rsidR="00A26190" w:rsidRPr="004F3563" w:rsidRDefault="00A26190" w:rsidP="00CD321D">
            <w:pPr>
              <w:spacing w:before="100" w:beforeAutospacing="1" w:after="100" w:afterAutospacing="1" w:line="240" w:lineRule="auto"/>
              <w:jc w:val="right"/>
            </w:pPr>
            <w:r w:rsidRPr="004F3563">
              <w:t>0.008150</w:t>
            </w:r>
          </w:p>
        </w:tc>
      </w:tr>
      <w:tr w:rsidR="004F3563" w:rsidRPr="004F3563" w14:paraId="1E6E669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94A815D" w14:textId="77777777" w:rsidR="00A26190" w:rsidRPr="004F3563" w:rsidRDefault="00A26190" w:rsidP="00A43A4E">
            <w:pPr>
              <w:spacing w:before="100" w:beforeAutospacing="1" w:after="100" w:afterAutospacing="1" w:line="240" w:lineRule="auto"/>
            </w:pPr>
            <w:r w:rsidRPr="004F3563">
              <w:t>Gpr84</w:t>
            </w:r>
          </w:p>
        </w:tc>
        <w:tc>
          <w:tcPr>
            <w:tcW w:w="1778" w:type="dxa"/>
            <w:gridSpan w:val="2"/>
            <w:tcBorders>
              <w:top w:val="nil"/>
              <w:left w:val="nil"/>
              <w:bottom w:val="nil"/>
              <w:right w:val="nil"/>
            </w:tcBorders>
            <w:shd w:val="clear" w:color="auto" w:fill="auto"/>
            <w:noWrap/>
            <w:vAlign w:val="bottom"/>
            <w:hideMark/>
          </w:tcPr>
          <w:p w14:paraId="19FC5D53" w14:textId="77777777" w:rsidR="00A26190" w:rsidRPr="004F3563" w:rsidRDefault="00A26190" w:rsidP="00CD321D">
            <w:pPr>
              <w:spacing w:before="100" w:beforeAutospacing="1" w:after="100" w:afterAutospacing="1" w:line="240" w:lineRule="auto"/>
              <w:jc w:val="right"/>
            </w:pPr>
            <w:r w:rsidRPr="004F3563">
              <w:t>-0.311453</w:t>
            </w:r>
          </w:p>
        </w:tc>
        <w:tc>
          <w:tcPr>
            <w:tcW w:w="1380" w:type="dxa"/>
            <w:gridSpan w:val="2"/>
            <w:tcBorders>
              <w:top w:val="nil"/>
              <w:left w:val="nil"/>
              <w:bottom w:val="nil"/>
              <w:right w:val="nil"/>
            </w:tcBorders>
            <w:shd w:val="clear" w:color="auto" w:fill="auto"/>
            <w:noWrap/>
            <w:vAlign w:val="bottom"/>
            <w:hideMark/>
          </w:tcPr>
          <w:p w14:paraId="75FE23D7" w14:textId="77777777" w:rsidR="00A26190" w:rsidRPr="004F3563" w:rsidRDefault="00A26190" w:rsidP="00CD321D">
            <w:pPr>
              <w:spacing w:before="100" w:beforeAutospacing="1" w:after="100" w:afterAutospacing="1" w:line="240" w:lineRule="auto"/>
              <w:jc w:val="right"/>
            </w:pPr>
            <w:r w:rsidRPr="004F3563">
              <w:t>0.008299</w:t>
            </w:r>
          </w:p>
        </w:tc>
      </w:tr>
      <w:tr w:rsidR="004F3563" w:rsidRPr="004F3563" w14:paraId="1330EB6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DEC0262" w14:textId="77777777" w:rsidR="00A26190" w:rsidRPr="004F3563" w:rsidRDefault="00A26190" w:rsidP="00A43A4E">
            <w:pPr>
              <w:spacing w:before="100" w:beforeAutospacing="1" w:after="100" w:afterAutospacing="1" w:line="240" w:lineRule="auto"/>
            </w:pPr>
            <w:r w:rsidRPr="004F3563">
              <w:t>Efcab9</w:t>
            </w:r>
          </w:p>
        </w:tc>
        <w:tc>
          <w:tcPr>
            <w:tcW w:w="1778" w:type="dxa"/>
            <w:gridSpan w:val="2"/>
            <w:tcBorders>
              <w:top w:val="nil"/>
              <w:left w:val="nil"/>
              <w:bottom w:val="nil"/>
              <w:right w:val="nil"/>
            </w:tcBorders>
            <w:shd w:val="clear" w:color="auto" w:fill="auto"/>
            <w:noWrap/>
            <w:vAlign w:val="bottom"/>
            <w:hideMark/>
          </w:tcPr>
          <w:p w14:paraId="7F9BF863" w14:textId="77777777" w:rsidR="00A26190" w:rsidRPr="004F3563" w:rsidRDefault="00A26190" w:rsidP="00CD321D">
            <w:pPr>
              <w:spacing w:before="100" w:beforeAutospacing="1" w:after="100" w:afterAutospacing="1" w:line="240" w:lineRule="auto"/>
              <w:jc w:val="right"/>
            </w:pPr>
            <w:r w:rsidRPr="004F3563">
              <w:t>-0.597252</w:t>
            </w:r>
          </w:p>
        </w:tc>
        <w:tc>
          <w:tcPr>
            <w:tcW w:w="1380" w:type="dxa"/>
            <w:gridSpan w:val="2"/>
            <w:tcBorders>
              <w:top w:val="nil"/>
              <w:left w:val="nil"/>
              <w:bottom w:val="nil"/>
              <w:right w:val="nil"/>
            </w:tcBorders>
            <w:shd w:val="clear" w:color="auto" w:fill="auto"/>
            <w:noWrap/>
            <w:vAlign w:val="bottom"/>
            <w:hideMark/>
          </w:tcPr>
          <w:p w14:paraId="501EF834" w14:textId="77777777" w:rsidR="00A26190" w:rsidRPr="004F3563" w:rsidRDefault="00A26190" w:rsidP="00CD321D">
            <w:pPr>
              <w:spacing w:before="100" w:beforeAutospacing="1" w:after="100" w:afterAutospacing="1" w:line="240" w:lineRule="auto"/>
              <w:jc w:val="right"/>
            </w:pPr>
            <w:r w:rsidRPr="004F3563">
              <w:t>0.008301</w:t>
            </w:r>
          </w:p>
        </w:tc>
      </w:tr>
      <w:tr w:rsidR="004F3563" w:rsidRPr="004F3563" w14:paraId="044FA36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05E5ED1" w14:textId="77777777" w:rsidR="00A26190" w:rsidRPr="004F3563" w:rsidRDefault="00A26190" w:rsidP="00A43A4E">
            <w:pPr>
              <w:spacing w:before="100" w:beforeAutospacing="1" w:after="100" w:afterAutospacing="1" w:line="240" w:lineRule="auto"/>
            </w:pPr>
            <w:r w:rsidRPr="004F3563">
              <w:t>Gm14752</w:t>
            </w:r>
          </w:p>
        </w:tc>
        <w:tc>
          <w:tcPr>
            <w:tcW w:w="1778" w:type="dxa"/>
            <w:gridSpan w:val="2"/>
            <w:tcBorders>
              <w:top w:val="nil"/>
              <w:left w:val="nil"/>
              <w:bottom w:val="nil"/>
              <w:right w:val="nil"/>
            </w:tcBorders>
            <w:shd w:val="clear" w:color="auto" w:fill="auto"/>
            <w:noWrap/>
            <w:vAlign w:val="bottom"/>
            <w:hideMark/>
          </w:tcPr>
          <w:p w14:paraId="25A2ADAC" w14:textId="77777777" w:rsidR="00A26190" w:rsidRPr="004F3563" w:rsidRDefault="00A26190" w:rsidP="00CD321D">
            <w:pPr>
              <w:spacing w:before="100" w:beforeAutospacing="1" w:after="100" w:afterAutospacing="1" w:line="240" w:lineRule="auto"/>
              <w:jc w:val="right"/>
            </w:pPr>
            <w:r w:rsidRPr="004F3563">
              <w:t>-0.833328</w:t>
            </w:r>
          </w:p>
        </w:tc>
        <w:tc>
          <w:tcPr>
            <w:tcW w:w="1380" w:type="dxa"/>
            <w:gridSpan w:val="2"/>
            <w:tcBorders>
              <w:top w:val="nil"/>
              <w:left w:val="nil"/>
              <w:bottom w:val="nil"/>
              <w:right w:val="nil"/>
            </w:tcBorders>
            <w:shd w:val="clear" w:color="auto" w:fill="auto"/>
            <w:noWrap/>
            <w:vAlign w:val="bottom"/>
            <w:hideMark/>
          </w:tcPr>
          <w:p w14:paraId="15334C3C" w14:textId="77777777" w:rsidR="00A26190" w:rsidRPr="004F3563" w:rsidRDefault="00A26190" w:rsidP="00CD321D">
            <w:pPr>
              <w:spacing w:before="100" w:beforeAutospacing="1" w:after="100" w:afterAutospacing="1" w:line="240" w:lineRule="auto"/>
              <w:jc w:val="right"/>
            </w:pPr>
            <w:r w:rsidRPr="004F3563">
              <w:t>0.008314</w:t>
            </w:r>
          </w:p>
        </w:tc>
      </w:tr>
      <w:tr w:rsidR="004F3563" w:rsidRPr="004F3563" w14:paraId="5D6CD40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6CAFFAF" w14:textId="77777777" w:rsidR="00A26190" w:rsidRPr="004F3563" w:rsidRDefault="00A26190" w:rsidP="00A43A4E">
            <w:pPr>
              <w:spacing w:before="100" w:beforeAutospacing="1" w:after="100" w:afterAutospacing="1" w:line="240" w:lineRule="auto"/>
            </w:pPr>
            <w:r w:rsidRPr="004F3563">
              <w:t>Gm13274</w:t>
            </w:r>
          </w:p>
        </w:tc>
        <w:tc>
          <w:tcPr>
            <w:tcW w:w="1778" w:type="dxa"/>
            <w:gridSpan w:val="2"/>
            <w:tcBorders>
              <w:top w:val="nil"/>
              <w:left w:val="nil"/>
              <w:bottom w:val="nil"/>
              <w:right w:val="nil"/>
            </w:tcBorders>
            <w:shd w:val="clear" w:color="auto" w:fill="auto"/>
            <w:noWrap/>
            <w:vAlign w:val="bottom"/>
            <w:hideMark/>
          </w:tcPr>
          <w:p w14:paraId="082E5986" w14:textId="77777777" w:rsidR="00A26190" w:rsidRPr="004F3563" w:rsidRDefault="00A26190" w:rsidP="00CD321D">
            <w:pPr>
              <w:spacing w:before="100" w:beforeAutospacing="1" w:after="100" w:afterAutospacing="1" w:line="240" w:lineRule="auto"/>
              <w:jc w:val="right"/>
            </w:pPr>
            <w:r w:rsidRPr="004F3563">
              <w:t>0.411297</w:t>
            </w:r>
          </w:p>
        </w:tc>
        <w:tc>
          <w:tcPr>
            <w:tcW w:w="1380" w:type="dxa"/>
            <w:gridSpan w:val="2"/>
            <w:tcBorders>
              <w:top w:val="nil"/>
              <w:left w:val="nil"/>
              <w:bottom w:val="nil"/>
              <w:right w:val="nil"/>
            </w:tcBorders>
            <w:shd w:val="clear" w:color="auto" w:fill="auto"/>
            <w:noWrap/>
            <w:vAlign w:val="bottom"/>
            <w:hideMark/>
          </w:tcPr>
          <w:p w14:paraId="0EA63D11" w14:textId="77777777" w:rsidR="00A26190" w:rsidRPr="004F3563" w:rsidRDefault="00A26190" w:rsidP="00CD321D">
            <w:pPr>
              <w:spacing w:before="100" w:beforeAutospacing="1" w:after="100" w:afterAutospacing="1" w:line="240" w:lineRule="auto"/>
              <w:jc w:val="right"/>
            </w:pPr>
            <w:r w:rsidRPr="004F3563">
              <w:t>0.008325</w:t>
            </w:r>
          </w:p>
        </w:tc>
      </w:tr>
      <w:tr w:rsidR="004F3563" w:rsidRPr="004F3563" w14:paraId="467EC58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2F2FF45" w14:textId="77777777" w:rsidR="00A26190" w:rsidRPr="004F3563" w:rsidRDefault="00A26190" w:rsidP="00A43A4E">
            <w:pPr>
              <w:spacing w:before="100" w:beforeAutospacing="1" w:after="100" w:afterAutospacing="1" w:line="240" w:lineRule="auto"/>
            </w:pPr>
            <w:r w:rsidRPr="004F3563">
              <w:t>Mir143</w:t>
            </w:r>
          </w:p>
        </w:tc>
        <w:tc>
          <w:tcPr>
            <w:tcW w:w="1778" w:type="dxa"/>
            <w:gridSpan w:val="2"/>
            <w:tcBorders>
              <w:top w:val="nil"/>
              <w:left w:val="nil"/>
              <w:bottom w:val="nil"/>
              <w:right w:val="nil"/>
            </w:tcBorders>
            <w:shd w:val="clear" w:color="auto" w:fill="auto"/>
            <w:noWrap/>
            <w:vAlign w:val="bottom"/>
            <w:hideMark/>
          </w:tcPr>
          <w:p w14:paraId="1E58DC22" w14:textId="77777777" w:rsidR="00A26190" w:rsidRPr="004F3563" w:rsidRDefault="00A26190" w:rsidP="00CD321D">
            <w:pPr>
              <w:spacing w:before="100" w:beforeAutospacing="1" w:after="100" w:afterAutospacing="1" w:line="240" w:lineRule="auto"/>
              <w:jc w:val="right"/>
            </w:pPr>
            <w:r w:rsidRPr="004F3563">
              <w:t>0.754713</w:t>
            </w:r>
          </w:p>
        </w:tc>
        <w:tc>
          <w:tcPr>
            <w:tcW w:w="1380" w:type="dxa"/>
            <w:gridSpan w:val="2"/>
            <w:tcBorders>
              <w:top w:val="nil"/>
              <w:left w:val="nil"/>
              <w:bottom w:val="nil"/>
              <w:right w:val="nil"/>
            </w:tcBorders>
            <w:shd w:val="clear" w:color="auto" w:fill="auto"/>
            <w:noWrap/>
            <w:vAlign w:val="bottom"/>
            <w:hideMark/>
          </w:tcPr>
          <w:p w14:paraId="140394B2" w14:textId="77777777" w:rsidR="00A26190" w:rsidRPr="004F3563" w:rsidRDefault="00A26190" w:rsidP="00CD321D">
            <w:pPr>
              <w:spacing w:before="100" w:beforeAutospacing="1" w:after="100" w:afterAutospacing="1" w:line="240" w:lineRule="auto"/>
              <w:jc w:val="right"/>
            </w:pPr>
            <w:r w:rsidRPr="004F3563">
              <w:t>0.008382</w:t>
            </w:r>
          </w:p>
        </w:tc>
      </w:tr>
      <w:tr w:rsidR="004F3563" w:rsidRPr="004F3563" w14:paraId="50331F1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9BC9C20" w14:textId="77777777" w:rsidR="00A26190" w:rsidRPr="004F3563" w:rsidRDefault="00A26190" w:rsidP="00A43A4E">
            <w:pPr>
              <w:spacing w:before="100" w:beforeAutospacing="1" w:after="100" w:afterAutospacing="1" w:line="240" w:lineRule="auto"/>
            </w:pPr>
            <w:r w:rsidRPr="004F3563">
              <w:t>Gm16123</w:t>
            </w:r>
          </w:p>
        </w:tc>
        <w:tc>
          <w:tcPr>
            <w:tcW w:w="1778" w:type="dxa"/>
            <w:gridSpan w:val="2"/>
            <w:tcBorders>
              <w:top w:val="nil"/>
              <w:left w:val="nil"/>
              <w:bottom w:val="nil"/>
              <w:right w:val="nil"/>
            </w:tcBorders>
            <w:shd w:val="clear" w:color="auto" w:fill="auto"/>
            <w:noWrap/>
            <w:vAlign w:val="bottom"/>
            <w:hideMark/>
          </w:tcPr>
          <w:p w14:paraId="7E3C28EE" w14:textId="77777777" w:rsidR="00A26190" w:rsidRPr="004F3563" w:rsidRDefault="00A26190" w:rsidP="00CD321D">
            <w:pPr>
              <w:spacing w:before="100" w:beforeAutospacing="1" w:after="100" w:afterAutospacing="1" w:line="240" w:lineRule="auto"/>
              <w:jc w:val="right"/>
            </w:pPr>
            <w:r w:rsidRPr="004F3563">
              <w:t>0.761223</w:t>
            </w:r>
          </w:p>
        </w:tc>
        <w:tc>
          <w:tcPr>
            <w:tcW w:w="1380" w:type="dxa"/>
            <w:gridSpan w:val="2"/>
            <w:tcBorders>
              <w:top w:val="nil"/>
              <w:left w:val="nil"/>
              <w:bottom w:val="nil"/>
              <w:right w:val="nil"/>
            </w:tcBorders>
            <w:shd w:val="clear" w:color="auto" w:fill="auto"/>
            <w:noWrap/>
            <w:vAlign w:val="bottom"/>
            <w:hideMark/>
          </w:tcPr>
          <w:p w14:paraId="092F246D" w14:textId="77777777" w:rsidR="00A26190" w:rsidRPr="004F3563" w:rsidRDefault="00A26190" w:rsidP="00CD321D">
            <w:pPr>
              <w:spacing w:before="100" w:beforeAutospacing="1" w:after="100" w:afterAutospacing="1" w:line="240" w:lineRule="auto"/>
              <w:jc w:val="right"/>
            </w:pPr>
            <w:r w:rsidRPr="004F3563">
              <w:t>0.008392</w:t>
            </w:r>
          </w:p>
        </w:tc>
      </w:tr>
      <w:tr w:rsidR="004F3563" w:rsidRPr="004F3563" w14:paraId="472159D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F7A802F" w14:textId="77777777" w:rsidR="00A26190" w:rsidRPr="004F3563" w:rsidRDefault="00A26190" w:rsidP="00A43A4E">
            <w:pPr>
              <w:spacing w:before="100" w:beforeAutospacing="1" w:after="100" w:afterAutospacing="1" w:line="240" w:lineRule="auto"/>
            </w:pPr>
            <w:r w:rsidRPr="004F3563">
              <w:t>Gm8312</w:t>
            </w:r>
          </w:p>
        </w:tc>
        <w:tc>
          <w:tcPr>
            <w:tcW w:w="1778" w:type="dxa"/>
            <w:gridSpan w:val="2"/>
            <w:tcBorders>
              <w:top w:val="nil"/>
              <w:left w:val="nil"/>
              <w:bottom w:val="nil"/>
              <w:right w:val="nil"/>
            </w:tcBorders>
            <w:shd w:val="clear" w:color="auto" w:fill="auto"/>
            <w:noWrap/>
            <w:vAlign w:val="bottom"/>
            <w:hideMark/>
          </w:tcPr>
          <w:p w14:paraId="5956D2E3" w14:textId="77777777" w:rsidR="00A26190" w:rsidRPr="004F3563" w:rsidRDefault="00A26190" w:rsidP="00CD321D">
            <w:pPr>
              <w:spacing w:before="100" w:beforeAutospacing="1" w:after="100" w:afterAutospacing="1" w:line="240" w:lineRule="auto"/>
              <w:jc w:val="right"/>
            </w:pPr>
            <w:r w:rsidRPr="004F3563">
              <w:t>0.453507</w:t>
            </w:r>
          </w:p>
        </w:tc>
        <w:tc>
          <w:tcPr>
            <w:tcW w:w="1380" w:type="dxa"/>
            <w:gridSpan w:val="2"/>
            <w:tcBorders>
              <w:top w:val="nil"/>
              <w:left w:val="nil"/>
              <w:bottom w:val="nil"/>
              <w:right w:val="nil"/>
            </w:tcBorders>
            <w:shd w:val="clear" w:color="auto" w:fill="auto"/>
            <w:noWrap/>
            <w:vAlign w:val="bottom"/>
            <w:hideMark/>
          </w:tcPr>
          <w:p w14:paraId="19E42B46" w14:textId="77777777" w:rsidR="00A26190" w:rsidRPr="004F3563" w:rsidRDefault="00A26190" w:rsidP="00CD321D">
            <w:pPr>
              <w:spacing w:before="100" w:beforeAutospacing="1" w:after="100" w:afterAutospacing="1" w:line="240" w:lineRule="auto"/>
              <w:jc w:val="right"/>
            </w:pPr>
            <w:r w:rsidRPr="004F3563">
              <w:t>0.008407</w:t>
            </w:r>
          </w:p>
        </w:tc>
      </w:tr>
      <w:tr w:rsidR="004F3563" w:rsidRPr="004F3563" w14:paraId="57A42C7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4946399" w14:textId="77777777" w:rsidR="00A26190" w:rsidRPr="004F3563" w:rsidRDefault="00A26190" w:rsidP="00A43A4E">
            <w:pPr>
              <w:spacing w:before="100" w:beforeAutospacing="1" w:after="100" w:afterAutospacing="1" w:line="240" w:lineRule="auto"/>
            </w:pPr>
            <w:r w:rsidRPr="004F3563">
              <w:t>Gm13688</w:t>
            </w:r>
          </w:p>
        </w:tc>
        <w:tc>
          <w:tcPr>
            <w:tcW w:w="1778" w:type="dxa"/>
            <w:gridSpan w:val="2"/>
            <w:tcBorders>
              <w:top w:val="nil"/>
              <w:left w:val="nil"/>
              <w:bottom w:val="nil"/>
              <w:right w:val="nil"/>
            </w:tcBorders>
            <w:shd w:val="clear" w:color="auto" w:fill="auto"/>
            <w:noWrap/>
            <w:vAlign w:val="bottom"/>
            <w:hideMark/>
          </w:tcPr>
          <w:p w14:paraId="56753729" w14:textId="77777777" w:rsidR="00A26190" w:rsidRPr="004F3563" w:rsidRDefault="00A26190" w:rsidP="00CD321D">
            <w:pPr>
              <w:spacing w:before="100" w:beforeAutospacing="1" w:after="100" w:afterAutospacing="1" w:line="240" w:lineRule="auto"/>
              <w:jc w:val="right"/>
            </w:pPr>
            <w:r w:rsidRPr="004F3563">
              <w:t>-0.438203</w:t>
            </w:r>
          </w:p>
        </w:tc>
        <w:tc>
          <w:tcPr>
            <w:tcW w:w="1380" w:type="dxa"/>
            <w:gridSpan w:val="2"/>
            <w:tcBorders>
              <w:top w:val="nil"/>
              <w:left w:val="nil"/>
              <w:bottom w:val="nil"/>
              <w:right w:val="nil"/>
            </w:tcBorders>
            <w:shd w:val="clear" w:color="auto" w:fill="auto"/>
            <w:noWrap/>
            <w:vAlign w:val="bottom"/>
            <w:hideMark/>
          </w:tcPr>
          <w:p w14:paraId="7D2046AE" w14:textId="77777777" w:rsidR="00A26190" w:rsidRPr="004F3563" w:rsidRDefault="00A26190" w:rsidP="00CD321D">
            <w:pPr>
              <w:spacing w:before="100" w:beforeAutospacing="1" w:after="100" w:afterAutospacing="1" w:line="240" w:lineRule="auto"/>
              <w:jc w:val="right"/>
            </w:pPr>
            <w:r w:rsidRPr="004F3563">
              <w:t>0.008446</w:t>
            </w:r>
          </w:p>
        </w:tc>
      </w:tr>
      <w:tr w:rsidR="004F3563" w:rsidRPr="004F3563" w14:paraId="4055AC2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FE70B72" w14:textId="77777777" w:rsidR="00A26190" w:rsidRPr="004F3563" w:rsidRDefault="00A26190" w:rsidP="00A43A4E">
            <w:pPr>
              <w:spacing w:before="100" w:beforeAutospacing="1" w:after="100" w:afterAutospacing="1" w:line="240" w:lineRule="auto"/>
            </w:pPr>
            <w:r w:rsidRPr="004F3563">
              <w:t>Gm14925</w:t>
            </w:r>
          </w:p>
        </w:tc>
        <w:tc>
          <w:tcPr>
            <w:tcW w:w="1778" w:type="dxa"/>
            <w:gridSpan w:val="2"/>
            <w:tcBorders>
              <w:top w:val="nil"/>
              <w:left w:val="nil"/>
              <w:bottom w:val="nil"/>
              <w:right w:val="nil"/>
            </w:tcBorders>
            <w:shd w:val="clear" w:color="auto" w:fill="auto"/>
            <w:noWrap/>
            <w:vAlign w:val="bottom"/>
            <w:hideMark/>
          </w:tcPr>
          <w:p w14:paraId="75E23B69" w14:textId="77777777" w:rsidR="00A26190" w:rsidRPr="004F3563" w:rsidRDefault="00A26190" w:rsidP="00CD321D">
            <w:pPr>
              <w:spacing w:before="100" w:beforeAutospacing="1" w:after="100" w:afterAutospacing="1" w:line="240" w:lineRule="auto"/>
              <w:jc w:val="right"/>
            </w:pPr>
            <w:r w:rsidRPr="004F3563">
              <w:t>0.800893</w:t>
            </w:r>
          </w:p>
        </w:tc>
        <w:tc>
          <w:tcPr>
            <w:tcW w:w="1380" w:type="dxa"/>
            <w:gridSpan w:val="2"/>
            <w:tcBorders>
              <w:top w:val="nil"/>
              <w:left w:val="nil"/>
              <w:bottom w:val="nil"/>
              <w:right w:val="nil"/>
            </w:tcBorders>
            <w:shd w:val="clear" w:color="auto" w:fill="auto"/>
            <w:noWrap/>
            <w:vAlign w:val="bottom"/>
            <w:hideMark/>
          </w:tcPr>
          <w:p w14:paraId="13720595" w14:textId="77777777" w:rsidR="00A26190" w:rsidRPr="004F3563" w:rsidRDefault="00A26190" w:rsidP="00CD321D">
            <w:pPr>
              <w:spacing w:before="100" w:beforeAutospacing="1" w:after="100" w:afterAutospacing="1" w:line="240" w:lineRule="auto"/>
              <w:jc w:val="right"/>
            </w:pPr>
            <w:r w:rsidRPr="004F3563">
              <w:t>0.008478</w:t>
            </w:r>
          </w:p>
        </w:tc>
      </w:tr>
      <w:tr w:rsidR="004F3563" w:rsidRPr="004F3563" w14:paraId="5F6BE5B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BE48DE2" w14:textId="77777777" w:rsidR="00A26190" w:rsidRPr="004F3563" w:rsidRDefault="00A26190" w:rsidP="00A43A4E">
            <w:pPr>
              <w:spacing w:before="100" w:beforeAutospacing="1" w:after="100" w:afterAutospacing="1" w:line="240" w:lineRule="auto"/>
            </w:pPr>
            <w:r w:rsidRPr="004F3563">
              <w:t>2310009B15Rik</w:t>
            </w:r>
          </w:p>
        </w:tc>
        <w:tc>
          <w:tcPr>
            <w:tcW w:w="1778" w:type="dxa"/>
            <w:gridSpan w:val="2"/>
            <w:tcBorders>
              <w:top w:val="nil"/>
              <w:left w:val="nil"/>
              <w:bottom w:val="nil"/>
              <w:right w:val="nil"/>
            </w:tcBorders>
            <w:shd w:val="clear" w:color="auto" w:fill="auto"/>
            <w:noWrap/>
            <w:vAlign w:val="bottom"/>
            <w:hideMark/>
          </w:tcPr>
          <w:p w14:paraId="30157665" w14:textId="77777777" w:rsidR="00A26190" w:rsidRPr="004F3563" w:rsidRDefault="00A26190" w:rsidP="00CD321D">
            <w:pPr>
              <w:spacing w:before="100" w:beforeAutospacing="1" w:after="100" w:afterAutospacing="1" w:line="240" w:lineRule="auto"/>
              <w:jc w:val="right"/>
            </w:pPr>
            <w:r w:rsidRPr="004F3563">
              <w:t>-0.493552</w:t>
            </w:r>
          </w:p>
        </w:tc>
        <w:tc>
          <w:tcPr>
            <w:tcW w:w="1380" w:type="dxa"/>
            <w:gridSpan w:val="2"/>
            <w:tcBorders>
              <w:top w:val="nil"/>
              <w:left w:val="nil"/>
              <w:bottom w:val="nil"/>
              <w:right w:val="nil"/>
            </w:tcBorders>
            <w:shd w:val="clear" w:color="auto" w:fill="auto"/>
            <w:noWrap/>
            <w:vAlign w:val="bottom"/>
            <w:hideMark/>
          </w:tcPr>
          <w:p w14:paraId="5D68BDDD" w14:textId="77777777" w:rsidR="00A26190" w:rsidRPr="004F3563" w:rsidRDefault="00A26190" w:rsidP="00CD321D">
            <w:pPr>
              <w:spacing w:before="100" w:beforeAutospacing="1" w:after="100" w:afterAutospacing="1" w:line="240" w:lineRule="auto"/>
              <w:jc w:val="right"/>
            </w:pPr>
            <w:r w:rsidRPr="004F3563">
              <w:t>0.008580</w:t>
            </w:r>
          </w:p>
        </w:tc>
      </w:tr>
      <w:tr w:rsidR="004F3563" w:rsidRPr="004F3563" w14:paraId="0D24E1B1"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E36C5FD" w14:textId="77777777" w:rsidR="00A26190" w:rsidRPr="004F3563" w:rsidRDefault="00A26190" w:rsidP="00A43A4E">
            <w:pPr>
              <w:spacing w:before="100" w:beforeAutospacing="1" w:after="100" w:afterAutospacing="1" w:line="240" w:lineRule="auto"/>
            </w:pPr>
            <w:r w:rsidRPr="004F3563">
              <w:t>Gm4794</w:t>
            </w:r>
          </w:p>
        </w:tc>
        <w:tc>
          <w:tcPr>
            <w:tcW w:w="1778" w:type="dxa"/>
            <w:gridSpan w:val="2"/>
            <w:tcBorders>
              <w:top w:val="nil"/>
              <w:left w:val="nil"/>
              <w:bottom w:val="nil"/>
              <w:right w:val="nil"/>
            </w:tcBorders>
            <w:shd w:val="clear" w:color="auto" w:fill="auto"/>
            <w:noWrap/>
            <w:vAlign w:val="bottom"/>
            <w:hideMark/>
          </w:tcPr>
          <w:p w14:paraId="4CD7FBDF" w14:textId="77777777" w:rsidR="00A26190" w:rsidRPr="004F3563" w:rsidRDefault="00A26190" w:rsidP="00CD321D">
            <w:pPr>
              <w:spacing w:before="100" w:beforeAutospacing="1" w:after="100" w:afterAutospacing="1" w:line="240" w:lineRule="auto"/>
              <w:jc w:val="right"/>
            </w:pPr>
            <w:r w:rsidRPr="004F3563">
              <w:t>0.503322</w:t>
            </w:r>
          </w:p>
        </w:tc>
        <w:tc>
          <w:tcPr>
            <w:tcW w:w="1380" w:type="dxa"/>
            <w:gridSpan w:val="2"/>
            <w:tcBorders>
              <w:top w:val="nil"/>
              <w:left w:val="nil"/>
              <w:bottom w:val="nil"/>
              <w:right w:val="nil"/>
            </w:tcBorders>
            <w:shd w:val="clear" w:color="auto" w:fill="auto"/>
            <w:noWrap/>
            <w:vAlign w:val="bottom"/>
            <w:hideMark/>
          </w:tcPr>
          <w:p w14:paraId="06680D19" w14:textId="77777777" w:rsidR="00A26190" w:rsidRPr="004F3563" w:rsidRDefault="00A26190" w:rsidP="00CD321D">
            <w:pPr>
              <w:spacing w:before="100" w:beforeAutospacing="1" w:after="100" w:afterAutospacing="1" w:line="240" w:lineRule="auto"/>
              <w:jc w:val="right"/>
            </w:pPr>
            <w:r w:rsidRPr="004F3563">
              <w:t>0.008604</w:t>
            </w:r>
          </w:p>
        </w:tc>
      </w:tr>
      <w:tr w:rsidR="004F3563" w:rsidRPr="004F3563" w14:paraId="5B2610D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5B9CEC4" w14:textId="77777777" w:rsidR="00A26190" w:rsidRPr="004F3563" w:rsidRDefault="00A26190" w:rsidP="00A43A4E">
            <w:pPr>
              <w:spacing w:before="100" w:beforeAutospacing="1" w:after="100" w:afterAutospacing="1" w:line="240" w:lineRule="auto"/>
            </w:pPr>
            <w:r w:rsidRPr="004F3563">
              <w:t>C130079G13Rik</w:t>
            </w:r>
          </w:p>
        </w:tc>
        <w:tc>
          <w:tcPr>
            <w:tcW w:w="1778" w:type="dxa"/>
            <w:gridSpan w:val="2"/>
            <w:tcBorders>
              <w:top w:val="nil"/>
              <w:left w:val="nil"/>
              <w:bottom w:val="nil"/>
              <w:right w:val="nil"/>
            </w:tcBorders>
            <w:shd w:val="clear" w:color="auto" w:fill="auto"/>
            <w:noWrap/>
            <w:vAlign w:val="bottom"/>
            <w:hideMark/>
          </w:tcPr>
          <w:p w14:paraId="40285281" w14:textId="77777777" w:rsidR="00A26190" w:rsidRPr="004F3563" w:rsidRDefault="00A26190" w:rsidP="00CD321D">
            <w:pPr>
              <w:spacing w:before="100" w:beforeAutospacing="1" w:after="100" w:afterAutospacing="1" w:line="240" w:lineRule="auto"/>
              <w:jc w:val="right"/>
            </w:pPr>
            <w:r w:rsidRPr="004F3563">
              <w:t>0.354261</w:t>
            </w:r>
          </w:p>
        </w:tc>
        <w:tc>
          <w:tcPr>
            <w:tcW w:w="1380" w:type="dxa"/>
            <w:gridSpan w:val="2"/>
            <w:tcBorders>
              <w:top w:val="nil"/>
              <w:left w:val="nil"/>
              <w:bottom w:val="nil"/>
              <w:right w:val="nil"/>
            </w:tcBorders>
            <w:shd w:val="clear" w:color="auto" w:fill="auto"/>
            <w:noWrap/>
            <w:vAlign w:val="bottom"/>
            <w:hideMark/>
          </w:tcPr>
          <w:p w14:paraId="57828650" w14:textId="77777777" w:rsidR="00A26190" w:rsidRPr="004F3563" w:rsidRDefault="00A26190" w:rsidP="00CD321D">
            <w:pPr>
              <w:spacing w:before="100" w:beforeAutospacing="1" w:after="100" w:afterAutospacing="1" w:line="240" w:lineRule="auto"/>
              <w:jc w:val="right"/>
            </w:pPr>
            <w:r w:rsidRPr="004F3563">
              <w:t>0.008649</w:t>
            </w:r>
          </w:p>
        </w:tc>
      </w:tr>
      <w:tr w:rsidR="004F3563" w:rsidRPr="004F3563" w14:paraId="15718D3B"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0BE2D6E" w14:textId="77777777" w:rsidR="00A26190" w:rsidRPr="004F3563" w:rsidRDefault="00A26190" w:rsidP="00A43A4E">
            <w:pPr>
              <w:spacing w:before="100" w:beforeAutospacing="1" w:after="100" w:afterAutospacing="1" w:line="240" w:lineRule="auto"/>
            </w:pPr>
            <w:r w:rsidRPr="004F3563">
              <w:t>Gsg2</w:t>
            </w:r>
          </w:p>
        </w:tc>
        <w:tc>
          <w:tcPr>
            <w:tcW w:w="1778" w:type="dxa"/>
            <w:gridSpan w:val="2"/>
            <w:tcBorders>
              <w:top w:val="nil"/>
              <w:left w:val="nil"/>
              <w:bottom w:val="nil"/>
              <w:right w:val="nil"/>
            </w:tcBorders>
            <w:shd w:val="clear" w:color="auto" w:fill="auto"/>
            <w:noWrap/>
            <w:vAlign w:val="bottom"/>
            <w:hideMark/>
          </w:tcPr>
          <w:p w14:paraId="36052C39" w14:textId="77777777" w:rsidR="00A26190" w:rsidRPr="004F3563" w:rsidRDefault="00A26190" w:rsidP="00CD321D">
            <w:pPr>
              <w:spacing w:before="100" w:beforeAutospacing="1" w:after="100" w:afterAutospacing="1" w:line="240" w:lineRule="auto"/>
              <w:jc w:val="right"/>
            </w:pPr>
            <w:r w:rsidRPr="004F3563">
              <w:t>-0.350823</w:t>
            </w:r>
          </w:p>
        </w:tc>
        <w:tc>
          <w:tcPr>
            <w:tcW w:w="1380" w:type="dxa"/>
            <w:gridSpan w:val="2"/>
            <w:tcBorders>
              <w:top w:val="nil"/>
              <w:left w:val="nil"/>
              <w:bottom w:val="nil"/>
              <w:right w:val="nil"/>
            </w:tcBorders>
            <w:shd w:val="clear" w:color="auto" w:fill="auto"/>
            <w:noWrap/>
            <w:vAlign w:val="bottom"/>
            <w:hideMark/>
          </w:tcPr>
          <w:p w14:paraId="68E8DE72" w14:textId="77777777" w:rsidR="00A26190" w:rsidRPr="004F3563" w:rsidRDefault="00A26190" w:rsidP="00CD321D">
            <w:pPr>
              <w:spacing w:before="100" w:beforeAutospacing="1" w:after="100" w:afterAutospacing="1" w:line="240" w:lineRule="auto"/>
              <w:jc w:val="right"/>
            </w:pPr>
            <w:r w:rsidRPr="004F3563">
              <w:t>0.008706</w:t>
            </w:r>
          </w:p>
        </w:tc>
      </w:tr>
      <w:tr w:rsidR="004F3563" w:rsidRPr="004F3563" w14:paraId="65A9F129"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0208D0B" w14:textId="77777777" w:rsidR="00A26190" w:rsidRPr="004F3563" w:rsidRDefault="00A26190" w:rsidP="00A43A4E">
            <w:pPr>
              <w:spacing w:before="100" w:beforeAutospacing="1" w:after="100" w:afterAutospacing="1" w:line="240" w:lineRule="auto"/>
            </w:pPr>
            <w:r w:rsidRPr="004F3563">
              <w:t>1700030A11Rik</w:t>
            </w:r>
          </w:p>
        </w:tc>
        <w:tc>
          <w:tcPr>
            <w:tcW w:w="1778" w:type="dxa"/>
            <w:gridSpan w:val="2"/>
            <w:tcBorders>
              <w:top w:val="nil"/>
              <w:left w:val="nil"/>
              <w:bottom w:val="nil"/>
              <w:right w:val="nil"/>
            </w:tcBorders>
            <w:shd w:val="clear" w:color="auto" w:fill="auto"/>
            <w:noWrap/>
            <w:vAlign w:val="bottom"/>
            <w:hideMark/>
          </w:tcPr>
          <w:p w14:paraId="4C39160F" w14:textId="77777777" w:rsidR="00A26190" w:rsidRPr="004F3563" w:rsidRDefault="00A26190" w:rsidP="00CD321D">
            <w:pPr>
              <w:spacing w:before="100" w:beforeAutospacing="1" w:after="100" w:afterAutospacing="1" w:line="240" w:lineRule="auto"/>
              <w:jc w:val="right"/>
            </w:pPr>
            <w:r w:rsidRPr="004F3563">
              <w:t>-0.389410</w:t>
            </w:r>
          </w:p>
        </w:tc>
        <w:tc>
          <w:tcPr>
            <w:tcW w:w="1380" w:type="dxa"/>
            <w:gridSpan w:val="2"/>
            <w:tcBorders>
              <w:top w:val="nil"/>
              <w:left w:val="nil"/>
              <w:bottom w:val="nil"/>
              <w:right w:val="nil"/>
            </w:tcBorders>
            <w:shd w:val="clear" w:color="auto" w:fill="auto"/>
            <w:noWrap/>
            <w:vAlign w:val="bottom"/>
            <w:hideMark/>
          </w:tcPr>
          <w:p w14:paraId="54B1CA7E" w14:textId="77777777" w:rsidR="00A26190" w:rsidRPr="004F3563" w:rsidRDefault="00A26190" w:rsidP="00CD321D">
            <w:pPr>
              <w:spacing w:before="100" w:beforeAutospacing="1" w:after="100" w:afterAutospacing="1" w:line="240" w:lineRule="auto"/>
              <w:jc w:val="right"/>
            </w:pPr>
            <w:r w:rsidRPr="004F3563">
              <w:t>0.008729</w:t>
            </w:r>
          </w:p>
        </w:tc>
      </w:tr>
      <w:tr w:rsidR="004F3563" w:rsidRPr="004F3563" w14:paraId="6B0E586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10CD38E6" w14:textId="77777777" w:rsidR="00A26190" w:rsidRPr="004F3563" w:rsidRDefault="00A26190" w:rsidP="00A43A4E">
            <w:pPr>
              <w:spacing w:before="100" w:beforeAutospacing="1" w:after="100" w:afterAutospacing="1" w:line="240" w:lineRule="auto"/>
            </w:pPr>
            <w:r w:rsidRPr="004F3563">
              <w:t>Olfr808</w:t>
            </w:r>
          </w:p>
        </w:tc>
        <w:tc>
          <w:tcPr>
            <w:tcW w:w="1778" w:type="dxa"/>
            <w:gridSpan w:val="2"/>
            <w:tcBorders>
              <w:top w:val="nil"/>
              <w:left w:val="nil"/>
              <w:bottom w:val="nil"/>
              <w:right w:val="nil"/>
            </w:tcBorders>
            <w:shd w:val="clear" w:color="auto" w:fill="auto"/>
            <w:noWrap/>
            <w:vAlign w:val="bottom"/>
            <w:hideMark/>
          </w:tcPr>
          <w:p w14:paraId="2EDCC9FE" w14:textId="77777777" w:rsidR="00A26190" w:rsidRPr="004F3563" w:rsidRDefault="00A26190" w:rsidP="00CD321D">
            <w:pPr>
              <w:spacing w:before="100" w:beforeAutospacing="1" w:after="100" w:afterAutospacing="1" w:line="240" w:lineRule="auto"/>
              <w:jc w:val="right"/>
            </w:pPr>
            <w:r w:rsidRPr="004F3563">
              <w:t>0.482264</w:t>
            </w:r>
          </w:p>
        </w:tc>
        <w:tc>
          <w:tcPr>
            <w:tcW w:w="1380" w:type="dxa"/>
            <w:gridSpan w:val="2"/>
            <w:tcBorders>
              <w:top w:val="nil"/>
              <w:left w:val="nil"/>
              <w:bottom w:val="nil"/>
              <w:right w:val="nil"/>
            </w:tcBorders>
            <w:shd w:val="clear" w:color="auto" w:fill="auto"/>
            <w:noWrap/>
            <w:vAlign w:val="bottom"/>
            <w:hideMark/>
          </w:tcPr>
          <w:p w14:paraId="03B66B32" w14:textId="77777777" w:rsidR="00A26190" w:rsidRPr="004F3563" w:rsidRDefault="00A26190" w:rsidP="00CD321D">
            <w:pPr>
              <w:spacing w:before="100" w:beforeAutospacing="1" w:after="100" w:afterAutospacing="1" w:line="240" w:lineRule="auto"/>
              <w:jc w:val="right"/>
            </w:pPr>
            <w:r w:rsidRPr="004F3563">
              <w:t>0.008731</w:t>
            </w:r>
          </w:p>
        </w:tc>
      </w:tr>
      <w:tr w:rsidR="004F3563" w:rsidRPr="004F3563" w14:paraId="04952F7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5B7CD1D" w14:textId="77777777" w:rsidR="00A26190" w:rsidRPr="004F3563" w:rsidRDefault="00A26190" w:rsidP="00A43A4E">
            <w:pPr>
              <w:spacing w:before="100" w:beforeAutospacing="1" w:after="100" w:afterAutospacing="1" w:line="240" w:lineRule="auto"/>
            </w:pPr>
            <w:r w:rsidRPr="004F3563">
              <w:t>Gm6664</w:t>
            </w:r>
          </w:p>
        </w:tc>
        <w:tc>
          <w:tcPr>
            <w:tcW w:w="1778" w:type="dxa"/>
            <w:gridSpan w:val="2"/>
            <w:tcBorders>
              <w:top w:val="nil"/>
              <w:left w:val="nil"/>
              <w:bottom w:val="nil"/>
              <w:right w:val="nil"/>
            </w:tcBorders>
            <w:shd w:val="clear" w:color="auto" w:fill="auto"/>
            <w:noWrap/>
            <w:vAlign w:val="bottom"/>
            <w:hideMark/>
          </w:tcPr>
          <w:p w14:paraId="787ACBBF" w14:textId="77777777" w:rsidR="00A26190" w:rsidRPr="004F3563" w:rsidRDefault="00A26190" w:rsidP="00CD321D">
            <w:pPr>
              <w:spacing w:before="100" w:beforeAutospacing="1" w:after="100" w:afterAutospacing="1" w:line="240" w:lineRule="auto"/>
              <w:jc w:val="right"/>
            </w:pPr>
            <w:r w:rsidRPr="004F3563">
              <w:t>0.513646</w:t>
            </w:r>
          </w:p>
        </w:tc>
        <w:tc>
          <w:tcPr>
            <w:tcW w:w="1380" w:type="dxa"/>
            <w:gridSpan w:val="2"/>
            <w:tcBorders>
              <w:top w:val="nil"/>
              <w:left w:val="nil"/>
              <w:bottom w:val="nil"/>
              <w:right w:val="nil"/>
            </w:tcBorders>
            <w:shd w:val="clear" w:color="auto" w:fill="auto"/>
            <w:noWrap/>
            <w:vAlign w:val="bottom"/>
            <w:hideMark/>
          </w:tcPr>
          <w:p w14:paraId="1FBB3FCD" w14:textId="77777777" w:rsidR="00A26190" w:rsidRPr="004F3563" w:rsidRDefault="00A26190" w:rsidP="00CD321D">
            <w:pPr>
              <w:spacing w:before="100" w:beforeAutospacing="1" w:after="100" w:afterAutospacing="1" w:line="240" w:lineRule="auto"/>
              <w:jc w:val="right"/>
            </w:pPr>
            <w:r w:rsidRPr="004F3563">
              <w:t>0.008763</w:t>
            </w:r>
          </w:p>
        </w:tc>
      </w:tr>
      <w:tr w:rsidR="004F3563" w:rsidRPr="004F3563" w14:paraId="19E927A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88266FD" w14:textId="77777777" w:rsidR="00A26190" w:rsidRPr="004F3563" w:rsidRDefault="00A26190" w:rsidP="00A43A4E">
            <w:pPr>
              <w:spacing w:before="100" w:beforeAutospacing="1" w:after="100" w:afterAutospacing="1" w:line="240" w:lineRule="auto"/>
            </w:pPr>
            <w:r w:rsidRPr="004F3563">
              <w:t>Fam159a</w:t>
            </w:r>
          </w:p>
        </w:tc>
        <w:tc>
          <w:tcPr>
            <w:tcW w:w="1778" w:type="dxa"/>
            <w:gridSpan w:val="2"/>
            <w:tcBorders>
              <w:top w:val="nil"/>
              <w:left w:val="nil"/>
              <w:bottom w:val="nil"/>
              <w:right w:val="nil"/>
            </w:tcBorders>
            <w:shd w:val="clear" w:color="auto" w:fill="auto"/>
            <w:noWrap/>
            <w:vAlign w:val="bottom"/>
            <w:hideMark/>
          </w:tcPr>
          <w:p w14:paraId="54DDA014" w14:textId="77777777" w:rsidR="00A26190" w:rsidRPr="004F3563" w:rsidRDefault="00A26190" w:rsidP="00CD321D">
            <w:pPr>
              <w:spacing w:before="100" w:beforeAutospacing="1" w:after="100" w:afterAutospacing="1" w:line="240" w:lineRule="auto"/>
              <w:jc w:val="right"/>
            </w:pPr>
            <w:r w:rsidRPr="004F3563">
              <w:t>0.576723</w:t>
            </w:r>
          </w:p>
        </w:tc>
        <w:tc>
          <w:tcPr>
            <w:tcW w:w="1380" w:type="dxa"/>
            <w:gridSpan w:val="2"/>
            <w:tcBorders>
              <w:top w:val="nil"/>
              <w:left w:val="nil"/>
              <w:bottom w:val="nil"/>
              <w:right w:val="nil"/>
            </w:tcBorders>
            <w:shd w:val="clear" w:color="auto" w:fill="auto"/>
            <w:noWrap/>
            <w:vAlign w:val="bottom"/>
            <w:hideMark/>
          </w:tcPr>
          <w:p w14:paraId="1D85C89B" w14:textId="77777777" w:rsidR="00A26190" w:rsidRPr="004F3563" w:rsidRDefault="00A26190" w:rsidP="00CD321D">
            <w:pPr>
              <w:spacing w:before="100" w:beforeAutospacing="1" w:after="100" w:afterAutospacing="1" w:line="240" w:lineRule="auto"/>
              <w:jc w:val="right"/>
            </w:pPr>
            <w:r w:rsidRPr="004F3563">
              <w:t>0.008843</w:t>
            </w:r>
          </w:p>
        </w:tc>
      </w:tr>
      <w:tr w:rsidR="004F3563" w:rsidRPr="004F3563" w14:paraId="20E8C44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4BC53F0" w14:textId="77777777" w:rsidR="00A26190" w:rsidRPr="004F3563" w:rsidRDefault="00A26190" w:rsidP="00A43A4E">
            <w:pPr>
              <w:spacing w:before="100" w:beforeAutospacing="1" w:after="100" w:afterAutospacing="1" w:line="240" w:lineRule="auto"/>
            </w:pPr>
            <w:r w:rsidRPr="004F3563">
              <w:t>Gm17724</w:t>
            </w:r>
          </w:p>
        </w:tc>
        <w:tc>
          <w:tcPr>
            <w:tcW w:w="1778" w:type="dxa"/>
            <w:gridSpan w:val="2"/>
            <w:tcBorders>
              <w:top w:val="nil"/>
              <w:left w:val="nil"/>
              <w:bottom w:val="nil"/>
              <w:right w:val="nil"/>
            </w:tcBorders>
            <w:shd w:val="clear" w:color="auto" w:fill="auto"/>
            <w:noWrap/>
            <w:vAlign w:val="bottom"/>
            <w:hideMark/>
          </w:tcPr>
          <w:p w14:paraId="2F3A575D" w14:textId="77777777" w:rsidR="00A26190" w:rsidRPr="004F3563" w:rsidRDefault="00A26190" w:rsidP="00CD321D">
            <w:pPr>
              <w:spacing w:before="100" w:beforeAutospacing="1" w:after="100" w:afterAutospacing="1" w:line="240" w:lineRule="auto"/>
              <w:jc w:val="right"/>
            </w:pPr>
            <w:r w:rsidRPr="004F3563">
              <w:t>0.303093</w:t>
            </w:r>
          </w:p>
        </w:tc>
        <w:tc>
          <w:tcPr>
            <w:tcW w:w="1380" w:type="dxa"/>
            <w:gridSpan w:val="2"/>
            <w:tcBorders>
              <w:top w:val="nil"/>
              <w:left w:val="nil"/>
              <w:bottom w:val="nil"/>
              <w:right w:val="nil"/>
            </w:tcBorders>
            <w:shd w:val="clear" w:color="auto" w:fill="auto"/>
            <w:noWrap/>
            <w:vAlign w:val="bottom"/>
            <w:hideMark/>
          </w:tcPr>
          <w:p w14:paraId="3A9A37A5" w14:textId="77777777" w:rsidR="00A26190" w:rsidRPr="004F3563" w:rsidRDefault="00A26190" w:rsidP="00CD321D">
            <w:pPr>
              <w:spacing w:before="100" w:beforeAutospacing="1" w:after="100" w:afterAutospacing="1" w:line="240" w:lineRule="auto"/>
              <w:jc w:val="right"/>
            </w:pPr>
            <w:r w:rsidRPr="004F3563">
              <w:t>0.008844</w:t>
            </w:r>
          </w:p>
        </w:tc>
      </w:tr>
      <w:tr w:rsidR="004F3563" w:rsidRPr="004F3563" w14:paraId="22DD88E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0F01E44" w14:textId="77777777" w:rsidR="00A26190" w:rsidRPr="004F3563" w:rsidRDefault="00A26190" w:rsidP="00A43A4E">
            <w:pPr>
              <w:spacing w:before="100" w:beforeAutospacing="1" w:after="100" w:afterAutospacing="1" w:line="240" w:lineRule="auto"/>
            </w:pPr>
            <w:r w:rsidRPr="004F3563">
              <w:t>H3f3a-ps1</w:t>
            </w:r>
          </w:p>
        </w:tc>
        <w:tc>
          <w:tcPr>
            <w:tcW w:w="1778" w:type="dxa"/>
            <w:gridSpan w:val="2"/>
            <w:tcBorders>
              <w:top w:val="nil"/>
              <w:left w:val="nil"/>
              <w:bottom w:val="nil"/>
              <w:right w:val="nil"/>
            </w:tcBorders>
            <w:shd w:val="clear" w:color="auto" w:fill="auto"/>
            <w:noWrap/>
            <w:vAlign w:val="bottom"/>
            <w:hideMark/>
          </w:tcPr>
          <w:p w14:paraId="06DEB301" w14:textId="77777777" w:rsidR="00A26190" w:rsidRPr="004F3563" w:rsidRDefault="00A26190" w:rsidP="00CD321D">
            <w:pPr>
              <w:spacing w:before="100" w:beforeAutospacing="1" w:after="100" w:afterAutospacing="1" w:line="240" w:lineRule="auto"/>
              <w:jc w:val="right"/>
            </w:pPr>
            <w:r w:rsidRPr="004F3563">
              <w:t>-0.630100</w:t>
            </w:r>
          </w:p>
        </w:tc>
        <w:tc>
          <w:tcPr>
            <w:tcW w:w="1380" w:type="dxa"/>
            <w:gridSpan w:val="2"/>
            <w:tcBorders>
              <w:top w:val="nil"/>
              <w:left w:val="nil"/>
              <w:bottom w:val="nil"/>
              <w:right w:val="nil"/>
            </w:tcBorders>
            <w:shd w:val="clear" w:color="auto" w:fill="auto"/>
            <w:noWrap/>
            <w:vAlign w:val="bottom"/>
            <w:hideMark/>
          </w:tcPr>
          <w:p w14:paraId="21FC5917" w14:textId="77777777" w:rsidR="00A26190" w:rsidRPr="004F3563" w:rsidRDefault="00A26190" w:rsidP="00CD321D">
            <w:pPr>
              <w:spacing w:before="100" w:beforeAutospacing="1" w:after="100" w:afterAutospacing="1" w:line="240" w:lineRule="auto"/>
              <w:jc w:val="right"/>
            </w:pPr>
            <w:r w:rsidRPr="004F3563">
              <w:t>0.008873</w:t>
            </w:r>
          </w:p>
        </w:tc>
      </w:tr>
      <w:tr w:rsidR="004F3563" w:rsidRPr="004F3563" w14:paraId="7CE4A04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7D41BD5" w14:textId="77777777" w:rsidR="00A26190" w:rsidRPr="004F3563" w:rsidRDefault="00A26190" w:rsidP="00A43A4E">
            <w:pPr>
              <w:spacing w:before="100" w:beforeAutospacing="1" w:after="100" w:afterAutospacing="1" w:line="240" w:lineRule="auto"/>
            </w:pPr>
            <w:r w:rsidRPr="004F3563">
              <w:t>Rcc1</w:t>
            </w:r>
          </w:p>
        </w:tc>
        <w:tc>
          <w:tcPr>
            <w:tcW w:w="1778" w:type="dxa"/>
            <w:gridSpan w:val="2"/>
            <w:tcBorders>
              <w:top w:val="nil"/>
              <w:left w:val="nil"/>
              <w:bottom w:val="nil"/>
              <w:right w:val="nil"/>
            </w:tcBorders>
            <w:shd w:val="clear" w:color="auto" w:fill="auto"/>
            <w:noWrap/>
            <w:vAlign w:val="bottom"/>
            <w:hideMark/>
          </w:tcPr>
          <w:p w14:paraId="2E091393" w14:textId="77777777" w:rsidR="00A26190" w:rsidRPr="004F3563" w:rsidRDefault="00A26190" w:rsidP="00CD321D">
            <w:pPr>
              <w:spacing w:before="100" w:beforeAutospacing="1" w:after="100" w:afterAutospacing="1" w:line="240" w:lineRule="auto"/>
              <w:jc w:val="right"/>
            </w:pPr>
            <w:r w:rsidRPr="004F3563">
              <w:t>-0.454463</w:t>
            </w:r>
          </w:p>
        </w:tc>
        <w:tc>
          <w:tcPr>
            <w:tcW w:w="1380" w:type="dxa"/>
            <w:gridSpan w:val="2"/>
            <w:tcBorders>
              <w:top w:val="nil"/>
              <w:left w:val="nil"/>
              <w:bottom w:val="nil"/>
              <w:right w:val="nil"/>
            </w:tcBorders>
            <w:shd w:val="clear" w:color="auto" w:fill="auto"/>
            <w:noWrap/>
            <w:vAlign w:val="bottom"/>
            <w:hideMark/>
          </w:tcPr>
          <w:p w14:paraId="01678B15" w14:textId="77777777" w:rsidR="00A26190" w:rsidRPr="004F3563" w:rsidRDefault="00A26190" w:rsidP="00CD321D">
            <w:pPr>
              <w:spacing w:before="100" w:beforeAutospacing="1" w:after="100" w:afterAutospacing="1" w:line="240" w:lineRule="auto"/>
              <w:jc w:val="right"/>
            </w:pPr>
            <w:r w:rsidRPr="004F3563">
              <w:t>0.008901</w:t>
            </w:r>
          </w:p>
        </w:tc>
      </w:tr>
      <w:tr w:rsidR="004F3563" w:rsidRPr="004F3563" w14:paraId="4F522DA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1D44C93" w14:textId="77777777" w:rsidR="00A26190" w:rsidRPr="004F3563" w:rsidRDefault="00A26190" w:rsidP="00A43A4E">
            <w:pPr>
              <w:spacing w:before="100" w:beforeAutospacing="1" w:after="100" w:afterAutospacing="1" w:line="240" w:lineRule="auto"/>
            </w:pPr>
            <w:r w:rsidRPr="004F3563">
              <w:t>Olfr1179</w:t>
            </w:r>
          </w:p>
        </w:tc>
        <w:tc>
          <w:tcPr>
            <w:tcW w:w="1778" w:type="dxa"/>
            <w:gridSpan w:val="2"/>
            <w:tcBorders>
              <w:top w:val="nil"/>
              <w:left w:val="nil"/>
              <w:bottom w:val="nil"/>
              <w:right w:val="nil"/>
            </w:tcBorders>
            <w:shd w:val="clear" w:color="auto" w:fill="auto"/>
            <w:noWrap/>
            <w:vAlign w:val="bottom"/>
            <w:hideMark/>
          </w:tcPr>
          <w:p w14:paraId="04729E0B" w14:textId="77777777" w:rsidR="00A26190" w:rsidRPr="004F3563" w:rsidRDefault="00A26190" w:rsidP="00CD321D">
            <w:pPr>
              <w:spacing w:before="100" w:beforeAutospacing="1" w:after="100" w:afterAutospacing="1" w:line="240" w:lineRule="auto"/>
              <w:jc w:val="right"/>
            </w:pPr>
            <w:r w:rsidRPr="004F3563">
              <w:t>0.363488</w:t>
            </w:r>
          </w:p>
        </w:tc>
        <w:tc>
          <w:tcPr>
            <w:tcW w:w="1380" w:type="dxa"/>
            <w:gridSpan w:val="2"/>
            <w:tcBorders>
              <w:top w:val="nil"/>
              <w:left w:val="nil"/>
              <w:bottom w:val="nil"/>
              <w:right w:val="nil"/>
            </w:tcBorders>
            <w:shd w:val="clear" w:color="auto" w:fill="auto"/>
            <w:noWrap/>
            <w:vAlign w:val="bottom"/>
            <w:hideMark/>
          </w:tcPr>
          <w:p w14:paraId="46E5FF06" w14:textId="77777777" w:rsidR="00A26190" w:rsidRPr="004F3563" w:rsidRDefault="00A26190" w:rsidP="00CD321D">
            <w:pPr>
              <w:spacing w:before="100" w:beforeAutospacing="1" w:after="100" w:afterAutospacing="1" w:line="240" w:lineRule="auto"/>
              <w:jc w:val="right"/>
            </w:pPr>
            <w:r w:rsidRPr="004F3563">
              <w:t>0.008935</w:t>
            </w:r>
          </w:p>
        </w:tc>
      </w:tr>
      <w:tr w:rsidR="004F3563" w:rsidRPr="004F3563" w14:paraId="2E8F376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D8C58B6" w14:textId="77777777" w:rsidR="00A26190" w:rsidRPr="004F3563" w:rsidRDefault="00A26190" w:rsidP="00A43A4E">
            <w:pPr>
              <w:spacing w:before="100" w:beforeAutospacing="1" w:after="100" w:afterAutospacing="1" w:line="240" w:lineRule="auto"/>
            </w:pPr>
            <w:proofErr w:type="spellStart"/>
            <w:r w:rsidRPr="004F3563">
              <w:t>Acmsd</w:t>
            </w:r>
            <w:proofErr w:type="spellEnd"/>
          </w:p>
        </w:tc>
        <w:tc>
          <w:tcPr>
            <w:tcW w:w="1778" w:type="dxa"/>
            <w:gridSpan w:val="2"/>
            <w:tcBorders>
              <w:top w:val="nil"/>
              <w:left w:val="nil"/>
              <w:bottom w:val="nil"/>
              <w:right w:val="nil"/>
            </w:tcBorders>
            <w:shd w:val="clear" w:color="auto" w:fill="auto"/>
            <w:noWrap/>
            <w:vAlign w:val="bottom"/>
            <w:hideMark/>
          </w:tcPr>
          <w:p w14:paraId="17765585" w14:textId="77777777" w:rsidR="00A26190" w:rsidRPr="004F3563" w:rsidRDefault="00A26190" w:rsidP="00CD321D">
            <w:pPr>
              <w:spacing w:before="100" w:beforeAutospacing="1" w:after="100" w:afterAutospacing="1" w:line="240" w:lineRule="auto"/>
              <w:jc w:val="right"/>
            </w:pPr>
            <w:r w:rsidRPr="004F3563">
              <w:t>-0.436910</w:t>
            </w:r>
          </w:p>
        </w:tc>
        <w:tc>
          <w:tcPr>
            <w:tcW w:w="1380" w:type="dxa"/>
            <w:gridSpan w:val="2"/>
            <w:tcBorders>
              <w:top w:val="nil"/>
              <w:left w:val="nil"/>
              <w:bottom w:val="nil"/>
              <w:right w:val="nil"/>
            </w:tcBorders>
            <w:shd w:val="clear" w:color="auto" w:fill="auto"/>
            <w:noWrap/>
            <w:vAlign w:val="bottom"/>
            <w:hideMark/>
          </w:tcPr>
          <w:p w14:paraId="10351F1C" w14:textId="77777777" w:rsidR="00A26190" w:rsidRPr="004F3563" w:rsidRDefault="00A26190" w:rsidP="00CD321D">
            <w:pPr>
              <w:spacing w:before="100" w:beforeAutospacing="1" w:after="100" w:afterAutospacing="1" w:line="240" w:lineRule="auto"/>
              <w:jc w:val="right"/>
            </w:pPr>
            <w:r w:rsidRPr="004F3563">
              <w:t>0.008986</w:t>
            </w:r>
          </w:p>
        </w:tc>
      </w:tr>
      <w:tr w:rsidR="004F3563" w:rsidRPr="004F3563" w14:paraId="73ADF56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13070EB" w14:textId="77777777" w:rsidR="00A26190" w:rsidRPr="004F3563" w:rsidRDefault="00A26190" w:rsidP="00A43A4E">
            <w:pPr>
              <w:spacing w:before="100" w:beforeAutospacing="1" w:after="100" w:afterAutospacing="1" w:line="240" w:lineRule="auto"/>
            </w:pPr>
            <w:r w:rsidRPr="004F3563">
              <w:t>Gm12961</w:t>
            </w:r>
          </w:p>
        </w:tc>
        <w:tc>
          <w:tcPr>
            <w:tcW w:w="1778" w:type="dxa"/>
            <w:gridSpan w:val="2"/>
            <w:tcBorders>
              <w:top w:val="nil"/>
              <w:left w:val="nil"/>
              <w:bottom w:val="nil"/>
              <w:right w:val="nil"/>
            </w:tcBorders>
            <w:shd w:val="clear" w:color="auto" w:fill="auto"/>
            <w:noWrap/>
            <w:vAlign w:val="bottom"/>
            <w:hideMark/>
          </w:tcPr>
          <w:p w14:paraId="2863AD26" w14:textId="77777777" w:rsidR="00A26190" w:rsidRPr="004F3563" w:rsidRDefault="00A26190" w:rsidP="00CD321D">
            <w:pPr>
              <w:spacing w:before="100" w:beforeAutospacing="1" w:after="100" w:afterAutospacing="1" w:line="240" w:lineRule="auto"/>
              <w:jc w:val="right"/>
            </w:pPr>
            <w:r w:rsidRPr="004F3563">
              <w:t>-0.418313</w:t>
            </w:r>
          </w:p>
        </w:tc>
        <w:tc>
          <w:tcPr>
            <w:tcW w:w="1380" w:type="dxa"/>
            <w:gridSpan w:val="2"/>
            <w:tcBorders>
              <w:top w:val="nil"/>
              <w:left w:val="nil"/>
              <w:bottom w:val="nil"/>
              <w:right w:val="nil"/>
            </w:tcBorders>
            <w:shd w:val="clear" w:color="auto" w:fill="auto"/>
            <w:noWrap/>
            <w:vAlign w:val="bottom"/>
            <w:hideMark/>
          </w:tcPr>
          <w:p w14:paraId="4E9EACCD" w14:textId="77777777" w:rsidR="00A26190" w:rsidRPr="004F3563" w:rsidRDefault="00A26190" w:rsidP="00CD321D">
            <w:pPr>
              <w:spacing w:before="100" w:beforeAutospacing="1" w:after="100" w:afterAutospacing="1" w:line="240" w:lineRule="auto"/>
              <w:jc w:val="right"/>
            </w:pPr>
            <w:r w:rsidRPr="004F3563">
              <w:t>0.009010</w:t>
            </w:r>
          </w:p>
        </w:tc>
      </w:tr>
      <w:tr w:rsidR="004F3563" w:rsidRPr="004F3563" w14:paraId="5D07C3E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C5F0B33" w14:textId="77777777" w:rsidR="00A26190" w:rsidRPr="004F3563" w:rsidRDefault="00A26190" w:rsidP="00A43A4E">
            <w:pPr>
              <w:spacing w:before="100" w:beforeAutospacing="1" w:after="100" w:afterAutospacing="1" w:line="240" w:lineRule="auto"/>
            </w:pPr>
            <w:r w:rsidRPr="004F3563">
              <w:t>Lcn6</w:t>
            </w:r>
          </w:p>
        </w:tc>
        <w:tc>
          <w:tcPr>
            <w:tcW w:w="1778" w:type="dxa"/>
            <w:gridSpan w:val="2"/>
            <w:tcBorders>
              <w:top w:val="nil"/>
              <w:left w:val="nil"/>
              <w:bottom w:val="nil"/>
              <w:right w:val="nil"/>
            </w:tcBorders>
            <w:shd w:val="clear" w:color="auto" w:fill="auto"/>
            <w:noWrap/>
            <w:vAlign w:val="bottom"/>
            <w:hideMark/>
          </w:tcPr>
          <w:p w14:paraId="58D38E5E" w14:textId="77777777" w:rsidR="00A26190" w:rsidRPr="004F3563" w:rsidRDefault="00A26190" w:rsidP="00CD321D">
            <w:pPr>
              <w:spacing w:before="100" w:beforeAutospacing="1" w:after="100" w:afterAutospacing="1" w:line="240" w:lineRule="auto"/>
              <w:jc w:val="right"/>
            </w:pPr>
            <w:r w:rsidRPr="004F3563">
              <w:t>0.344983</w:t>
            </w:r>
          </w:p>
        </w:tc>
        <w:tc>
          <w:tcPr>
            <w:tcW w:w="1380" w:type="dxa"/>
            <w:gridSpan w:val="2"/>
            <w:tcBorders>
              <w:top w:val="nil"/>
              <w:left w:val="nil"/>
              <w:bottom w:val="nil"/>
              <w:right w:val="nil"/>
            </w:tcBorders>
            <w:shd w:val="clear" w:color="auto" w:fill="auto"/>
            <w:noWrap/>
            <w:vAlign w:val="bottom"/>
            <w:hideMark/>
          </w:tcPr>
          <w:p w14:paraId="276D1493" w14:textId="77777777" w:rsidR="00A26190" w:rsidRPr="004F3563" w:rsidRDefault="00A26190" w:rsidP="00CD321D">
            <w:pPr>
              <w:spacing w:before="100" w:beforeAutospacing="1" w:after="100" w:afterAutospacing="1" w:line="240" w:lineRule="auto"/>
              <w:jc w:val="right"/>
            </w:pPr>
            <w:r w:rsidRPr="004F3563">
              <w:t>0.009097</w:t>
            </w:r>
          </w:p>
        </w:tc>
      </w:tr>
      <w:tr w:rsidR="004F3563" w:rsidRPr="004F3563" w14:paraId="35BBFA3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D1CBC12" w14:textId="77777777" w:rsidR="00A26190" w:rsidRPr="004F3563" w:rsidRDefault="00A26190" w:rsidP="00A43A4E">
            <w:pPr>
              <w:spacing w:before="100" w:beforeAutospacing="1" w:after="100" w:afterAutospacing="1" w:line="240" w:lineRule="auto"/>
            </w:pPr>
            <w:r w:rsidRPr="004F3563">
              <w:t>Olfr1217</w:t>
            </w:r>
          </w:p>
        </w:tc>
        <w:tc>
          <w:tcPr>
            <w:tcW w:w="1778" w:type="dxa"/>
            <w:gridSpan w:val="2"/>
            <w:tcBorders>
              <w:top w:val="nil"/>
              <w:left w:val="nil"/>
              <w:bottom w:val="nil"/>
              <w:right w:val="nil"/>
            </w:tcBorders>
            <w:shd w:val="clear" w:color="auto" w:fill="auto"/>
            <w:noWrap/>
            <w:vAlign w:val="bottom"/>
            <w:hideMark/>
          </w:tcPr>
          <w:p w14:paraId="6C7EE570" w14:textId="77777777" w:rsidR="00A26190" w:rsidRPr="004F3563" w:rsidRDefault="00A26190" w:rsidP="00CD321D">
            <w:pPr>
              <w:spacing w:before="100" w:beforeAutospacing="1" w:after="100" w:afterAutospacing="1" w:line="240" w:lineRule="auto"/>
              <w:jc w:val="right"/>
            </w:pPr>
            <w:r w:rsidRPr="004F3563">
              <w:t>0.605852</w:t>
            </w:r>
          </w:p>
        </w:tc>
        <w:tc>
          <w:tcPr>
            <w:tcW w:w="1380" w:type="dxa"/>
            <w:gridSpan w:val="2"/>
            <w:tcBorders>
              <w:top w:val="nil"/>
              <w:left w:val="nil"/>
              <w:bottom w:val="nil"/>
              <w:right w:val="nil"/>
            </w:tcBorders>
            <w:shd w:val="clear" w:color="auto" w:fill="auto"/>
            <w:noWrap/>
            <w:vAlign w:val="bottom"/>
            <w:hideMark/>
          </w:tcPr>
          <w:p w14:paraId="32A3A9DC" w14:textId="77777777" w:rsidR="00A26190" w:rsidRPr="004F3563" w:rsidRDefault="00A26190" w:rsidP="00CD321D">
            <w:pPr>
              <w:spacing w:before="100" w:beforeAutospacing="1" w:after="100" w:afterAutospacing="1" w:line="240" w:lineRule="auto"/>
              <w:jc w:val="right"/>
            </w:pPr>
            <w:r w:rsidRPr="004F3563">
              <w:t>0.009114</w:t>
            </w:r>
          </w:p>
        </w:tc>
      </w:tr>
      <w:tr w:rsidR="004F3563" w:rsidRPr="004F3563" w14:paraId="70DC2EAF"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2A289E6" w14:textId="77777777" w:rsidR="00A26190" w:rsidRPr="004F3563" w:rsidRDefault="00A26190" w:rsidP="00A43A4E">
            <w:pPr>
              <w:spacing w:before="100" w:beforeAutospacing="1" w:after="100" w:afterAutospacing="1" w:line="240" w:lineRule="auto"/>
            </w:pPr>
            <w:r w:rsidRPr="004F3563">
              <w:t>Il1f8</w:t>
            </w:r>
          </w:p>
        </w:tc>
        <w:tc>
          <w:tcPr>
            <w:tcW w:w="1778" w:type="dxa"/>
            <w:gridSpan w:val="2"/>
            <w:tcBorders>
              <w:top w:val="nil"/>
              <w:left w:val="nil"/>
              <w:bottom w:val="nil"/>
              <w:right w:val="nil"/>
            </w:tcBorders>
            <w:shd w:val="clear" w:color="auto" w:fill="auto"/>
            <w:noWrap/>
            <w:vAlign w:val="bottom"/>
            <w:hideMark/>
          </w:tcPr>
          <w:p w14:paraId="3699C20B" w14:textId="77777777" w:rsidR="00A26190" w:rsidRPr="004F3563" w:rsidRDefault="00A26190" w:rsidP="00CD321D">
            <w:pPr>
              <w:spacing w:before="100" w:beforeAutospacing="1" w:after="100" w:afterAutospacing="1" w:line="240" w:lineRule="auto"/>
              <w:jc w:val="right"/>
            </w:pPr>
            <w:r w:rsidRPr="004F3563">
              <w:t>0.342774</w:t>
            </w:r>
          </w:p>
        </w:tc>
        <w:tc>
          <w:tcPr>
            <w:tcW w:w="1380" w:type="dxa"/>
            <w:gridSpan w:val="2"/>
            <w:tcBorders>
              <w:top w:val="nil"/>
              <w:left w:val="nil"/>
              <w:bottom w:val="nil"/>
              <w:right w:val="nil"/>
            </w:tcBorders>
            <w:shd w:val="clear" w:color="auto" w:fill="auto"/>
            <w:noWrap/>
            <w:vAlign w:val="bottom"/>
            <w:hideMark/>
          </w:tcPr>
          <w:p w14:paraId="20B5394A" w14:textId="77777777" w:rsidR="00A26190" w:rsidRPr="004F3563" w:rsidRDefault="00A26190" w:rsidP="00CD321D">
            <w:pPr>
              <w:spacing w:before="100" w:beforeAutospacing="1" w:after="100" w:afterAutospacing="1" w:line="240" w:lineRule="auto"/>
              <w:jc w:val="right"/>
            </w:pPr>
            <w:r w:rsidRPr="004F3563">
              <w:t>0.009117</w:t>
            </w:r>
          </w:p>
        </w:tc>
      </w:tr>
      <w:tr w:rsidR="004F3563" w:rsidRPr="004F3563" w14:paraId="6183D610"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B6AF493" w14:textId="77777777" w:rsidR="00A26190" w:rsidRPr="004F3563" w:rsidRDefault="00A26190" w:rsidP="00A43A4E">
            <w:pPr>
              <w:spacing w:before="100" w:beforeAutospacing="1" w:after="100" w:afterAutospacing="1" w:line="240" w:lineRule="auto"/>
            </w:pPr>
            <w:r w:rsidRPr="004F3563">
              <w:t>Gm13706</w:t>
            </w:r>
          </w:p>
        </w:tc>
        <w:tc>
          <w:tcPr>
            <w:tcW w:w="1778" w:type="dxa"/>
            <w:gridSpan w:val="2"/>
            <w:tcBorders>
              <w:top w:val="nil"/>
              <w:left w:val="nil"/>
              <w:bottom w:val="nil"/>
              <w:right w:val="nil"/>
            </w:tcBorders>
            <w:shd w:val="clear" w:color="auto" w:fill="auto"/>
            <w:noWrap/>
            <w:vAlign w:val="bottom"/>
            <w:hideMark/>
          </w:tcPr>
          <w:p w14:paraId="460B5592" w14:textId="77777777" w:rsidR="00A26190" w:rsidRPr="004F3563" w:rsidRDefault="00A26190" w:rsidP="00CD321D">
            <w:pPr>
              <w:spacing w:before="100" w:beforeAutospacing="1" w:after="100" w:afterAutospacing="1" w:line="240" w:lineRule="auto"/>
              <w:jc w:val="right"/>
            </w:pPr>
            <w:r w:rsidRPr="004F3563">
              <w:t>-0.396290</w:t>
            </w:r>
          </w:p>
        </w:tc>
        <w:tc>
          <w:tcPr>
            <w:tcW w:w="1380" w:type="dxa"/>
            <w:gridSpan w:val="2"/>
            <w:tcBorders>
              <w:top w:val="nil"/>
              <w:left w:val="nil"/>
              <w:bottom w:val="nil"/>
              <w:right w:val="nil"/>
            </w:tcBorders>
            <w:shd w:val="clear" w:color="auto" w:fill="auto"/>
            <w:noWrap/>
            <w:vAlign w:val="bottom"/>
            <w:hideMark/>
          </w:tcPr>
          <w:p w14:paraId="24B9D2E5" w14:textId="77777777" w:rsidR="00A26190" w:rsidRPr="004F3563" w:rsidRDefault="00A26190" w:rsidP="00CD321D">
            <w:pPr>
              <w:spacing w:before="100" w:beforeAutospacing="1" w:after="100" w:afterAutospacing="1" w:line="240" w:lineRule="auto"/>
              <w:jc w:val="right"/>
            </w:pPr>
            <w:r w:rsidRPr="004F3563">
              <w:t>0.009125</w:t>
            </w:r>
          </w:p>
        </w:tc>
      </w:tr>
      <w:tr w:rsidR="004F3563" w:rsidRPr="004F3563" w14:paraId="2941DA0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A3CBCF8" w14:textId="77777777" w:rsidR="00A26190" w:rsidRPr="004F3563" w:rsidRDefault="00A26190" w:rsidP="00A43A4E">
            <w:pPr>
              <w:spacing w:before="100" w:beforeAutospacing="1" w:after="100" w:afterAutospacing="1" w:line="240" w:lineRule="auto"/>
            </w:pPr>
            <w:r w:rsidRPr="004F3563">
              <w:t>Olfr591</w:t>
            </w:r>
          </w:p>
        </w:tc>
        <w:tc>
          <w:tcPr>
            <w:tcW w:w="1778" w:type="dxa"/>
            <w:gridSpan w:val="2"/>
            <w:tcBorders>
              <w:top w:val="nil"/>
              <w:left w:val="nil"/>
              <w:bottom w:val="nil"/>
              <w:right w:val="nil"/>
            </w:tcBorders>
            <w:shd w:val="clear" w:color="auto" w:fill="auto"/>
            <w:noWrap/>
            <w:vAlign w:val="bottom"/>
            <w:hideMark/>
          </w:tcPr>
          <w:p w14:paraId="57CD2A3D" w14:textId="77777777" w:rsidR="00A26190" w:rsidRPr="004F3563" w:rsidRDefault="00A26190" w:rsidP="00CD321D">
            <w:pPr>
              <w:spacing w:before="100" w:beforeAutospacing="1" w:after="100" w:afterAutospacing="1" w:line="240" w:lineRule="auto"/>
              <w:jc w:val="right"/>
            </w:pPr>
            <w:r w:rsidRPr="004F3563">
              <w:t>0.479098</w:t>
            </w:r>
          </w:p>
        </w:tc>
        <w:tc>
          <w:tcPr>
            <w:tcW w:w="1380" w:type="dxa"/>
            <w:gridSpan w:val="2"/>
            <w:tcBorders>
              <w:top w:val="nil"/>
              <w:left w:val="nil"/>
              <w:bottom w:val="nil"/>
              <w:right w:val="nil"/>
            </w:tcBorders>
            <w:shd w:val="clear" w:color="auto" w:fill="auto"/>
            <w:noWrap/>
            <w:vAlign w:val="bottom"/>
            <w:hideMark/>
          </w:tcPr>
          <w:p w14:paraId="733A3C98" w14:textId="77777777" w:rsidR="00A26190" w:rsidRPr="004F3563" w:rsidRDefault="00A26190" w:rsidP="00CD321D">
            <w:pPr>
              <w:spacing w:before="100" w:beforeAutospacing="1" w:after="100" w:afterAutospacing="1" w:line="240" w:lineRule="auto"/>
              <w:jc w:val="right"/>
            </w:pPr>
            <w:r w:rsidRPr="004F3563">
              <w:t>0.009151</w:t>
            </w:r>
          </w:p>
        </w:tc>
      </w:tr>
      <w:tr w:rsidR="004F3563" w:rsidRPr="004F3563" w14:paraId="62C4255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D753EE9" w14:textId="77777777" w:rsidR="00A26190" w:rsidRPr="004F3563" w:rsidRDefault="00A26190" w:rsidP="00A43A4E">
            <w:pPr>
              <w:spacing w:before="100" w:beforeAutospacing="1" w:after="100" w:afterAutospacing="1" w:line="240" w:lineRule="auto"/>
            </w:pPr>
            <w:r w:rsidRPr="004F3563">
              <w:t>Olfr761</w:t>
            </w:r>
          </w:p>
        </w:tc>
        <w:tc>
          <w:tcPr>
            <w:tcW w:w="1778" w:type="dxa"/>
            <w:gridSpan w:val="2"/>
            <w:tcBorders>
              <w:top w:val="nil"/>
              <w:left w:val="nil"/>
              <w:bottom w:val="nil"/>
              <w:right w:val="nil"/>
            </w:tcBorders>
            <w:shd w:val="clear" w:color="auto" w:fill="auto"/>
            <w:noWrap/>
            <w:vAlign w:val="bottom"/>
            <w:hideMark/>
          </w:tcPr>
          <w:p w14:paraId="34643D84" w14:textId="77777777" w:rsidR="00A26190" w:rsidRPr="004F3563" w:rsidRDefault="00A26190" w:rsidP="00CD321D">
            <w:pPr>
              <w:spacing w:before="100" w:beforeAutospacing="1" w:after="100" w:afterAutospacing="1" w:line="240" w:lineRule="auto"/>
              <w:jc w:val="right"/>
            </w:pPr>
            <w:r w:rsidRPr="004F3563">
              <w:t>0.381383</w:t>
            </w:r>
          </w:p>
        </w:tc>
        <w:tc>
          <w:tcPr>
            <w:tcW w:w="1380" w:type="dxa"/>
            <w:gridSpan w:val="2"/>
            <w:tcBorders>
              <w:top w:val="nil"/>
              <w:left w:val="nil"/>
              <w:bottom w:val="nil"/>
              <w:right w:val="nil"/>
            </w:tcBorders>
            <w:shd w:val="clear" w:color="auto" w:fill="auto"/>
            <w:noWrap/>
            <w:vAlign w:val="bottom"/>
            <w:hideMark/>
          </w:tcPr>
          <w:p w14:paraId="02C0E2EC" w14:textId="77777777" w:rsidR="00A26190" w:rsidRPr="004F3563" w:rsidRDefault="00A26190" w:rsidP="00CD321D">
            <w:pPr>
              <w:spacing w:before="100" w:beforeAutospacing="1" w:after="100" w:afterAutospacing="1" w:line="240" w:lineRule="auto"/>
              <w:jc w:val="right"/>
            </w:pPr>
            <w:r w:rsidRPr="004F3563">
              <w:t>0.009169</w:t>
            </w:r>
          </w:p>
        </w:tc>
      </w:tr>
      <w:tr w:rsidR="004F3563" w:rsidRPr="004F3563" w14:paraId="61452F1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194CCB9" w14:textId="77777777" w:rsidR="00A26190" w:rsidRPr="004F3563" w:rsidRDefault="00A26190" w:rsidP="00A43A4E">
            <w:pPr>
              <w:spacing w:before="100" w:beforeAutospacing="1" w:after="100" w:afterAutospacing="1" w:line="240" w:lineRule="auto"/>
            </w:pPr>
            <w:r w:rsidRPr="004F3563">
              <w:t>Olfr370</w:t>
            </w:r>
          </w:p>
        </w:tc>
        <w:tc>
          <w:tcPr>
            <w:tcW w:w="1778" w:type="dxa"/>
            <w:gridSpan w:val="2"/>
            <w:tcBorders>
              <w:top w:val="nil"/>
              <w:left w:val="nil"/>
              <w:bottom w:val="nil"/>
              <w:right w:val="nil"/>
            </w:tcBorders>
            <w:shd w:val="clear" w:color="auto" w:fill="auto"/>
            <w:noWrap/>
            <w:vAlign w:val="bottom"/>
            <w:hideMark/>
          </w:tcPr>
          <w:p w14:paraId="712C086C" w14:textId="77777777" w:rsidR="00A26190" w:rsidRPr="004F3563" w:rsidRDefault="00A26190" w:rsidP="00CD321D">
            <w:pPr>
              <w:spacing w:before="100" w:beforeAutospacing="1" w:after="100" w:afterAutospacing="1" w:line="240" w:lineRule="auto"/>
              <w:jc w:val="right"/>
            </w:pPr>
            <w:r w:rsidRPr="004F3563">
              <w:t>0.406801</w:t>
            </w:r>
          </w:p>
        </w:tc>
        <w:tc>
          <w:tcPr>
            <w:tcW w:w="1380" w:type="dxa"/>
            <w:gridSpan w:val="2"/>
            <w:tcBorders>
              <w:top w:val="nil"/>
              <w:left w:val="nil"/>
              <w:bottom w:val="nil"/>
              <w:right w:val="nil"/>
            </w:tcBorders>
            <w:shd w:val="clear" w:color="auto" w:fill="auto"/>
            <w:noWrap/>
            <w:vAlign w:val="bottom"/>
            <w:hideMark/>
          </w:tcPr>
          <w:p w14:paraId="2C5CCEF1" w14:textId="77777777" w:rsidR="00A26190" w:rsidRPr="004F3563" w:rsidRDefault="00A26190" w:rsidP="00CD321D">
            <w:pPr>
              <w:spacing w:before="100" w:beforeAutospacing="1" w:after="100" w:afterAutospacing="1" w:line="240" w:lineRule="auto"/>
              <w:jc w:val="right"/>
            </w:pPr>
            <w:r w:rsidRPr="004F3563">
              <w:t>0.009252</w:t>
            </w:r>
          </w:p>
        </w:tc>
      </w:tr>
      <w:tr w:rsidR="004F3563" w:rsidRPr="004F3563" w14:paraId="110C1178"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4A880F8" w14:textId="77777777" w:rsidR="00A26190" w:rsidRPr="004F3563" w:rsidRDefault="00A26190" w:rsidP="00A43A4E">
            <w:pPr>
              <w:spacing w:before="100" w:beforeAutospacing="1" w:after="100" w:afterAutospacing="1" w:line="240" w:lineRule="auto"/>
            </w:pPr>
            <w:r w:rsidRPr="004F3563">
              <w:t>Gm11579</w:t>
            </w:r>
          </w:p>
        </w:tc>
        <w:tc>
          <w:tcPr>
            <w:tcW w:w="1778" w:type="dxa"/>
            <w:gridSpan w:val="2"/>
            <w:tcBorders>
              <w:top w:val="nil"/>
              <w:left w:val="nil"/>
              <w:bottom w:val="nil"/>
              <w:right w:val="nil"/>
            </w:tcBorders>
            <w:shd w:val="clear" w:color="auto" w:fill="auto"/>
            <w:noWrap/>
            <w:vAlign w:val="bottom"/>
            <w:hideMark/>
          </w:tcPr>
          <w:p w14:paraId="29D7D338" w14:textId="77777777" w:rsidR="00A26190" w:rsidRPr="004F3563" w:rsidRDefault="00A26190" w:rsidP="00CD321D">
            <w:pPr>
              <w:spacing w:before="100" w:beforeAutospacing="1" w:after="100" w:afterAutospacing="1" w:line="240" w:lineRule="auto"/>
              <w:jc w:val="right"/>
            </w:pPr>
            <w:r w:rsidRPr="004F3563">
              <w:t>-0.406048</w:t>
            </w:r>
          </w:p>
        </w:tc>
        <w:tc>
          <w:tcPr>
            <w:tcW w:w="1380" w:type="dxa"/>
            <w:gridSpan w:val="2"/>
            <w:tcBorders>
              <w:top w:val="nil"/>
              <w:left w:val="nil"/>
              <w:bottom w:val="nil"/>
              <w:right w:val="nil"/>
            </w:tcBorders>
            <w:shd w:val="clear" w:color="auto" w:fill="auto"/>
            <w:noWrap/>
            <w:vAlign w:val="bottom"/>
            <w:hideMark/>
          </w:tcPr>
          <w:p w14:paraId="7FB85359" w14:textId="77777777" w:rsidR="00A26190" w:rsidRPr="004F3563" w:rsidRDefault="00A26190" w:rsidP="00CD321D">
            <w:pPr>
              <w:spacing w:before="100" w:beforeAutospacing="1" w:after="100" w:afterAutospacing="1" w:line="240" w:lineRule="auto"/>
              <w:jc w:val="right"/>
            </w:pPr>
            <w:r w:rsidRPr="004F3563">
              <w:t>0.009364</w:t>
            </w:r>
          </w:p>
        </w:tc>
      </w:tr>
      <w:tr w:rsidR="004F3563" w:rsidRPr="004F3563" w14:paraId="4C58A6CA"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09BAA8F" w14:textId="77777777" w:rsidR="00A26190" w:rsidRPr="004F3563" w:rsidRDefault="00A26190" w:rsidP="00A43A4E">
            <w:pPr>
              <w:spacing w:before="100" w:beforeAutospacing="1" w:after="100" w:afterAutospacing="1" w:line="240" w:lineRule="auto"/>
            </w:pPr>
            <w:r w:rsidRPr="004F3563">
              <w:t>Ppyr1</w:t>
            </w:r>
          </w:p>
        </w:tc>
        <w:tc>
          <w:tcPr>
            <w:tcW w:w="1778" w:type="dxa"/>
            <w:gridSpan w:val="2"/>
            <w:tcBorders>
              <w:top w:val="nil"/>
              <w:left w:val="nil"/>
              <w:bottom w:val="nil"/>
              <w:right w:val="nil"/>
            </w:tcBorders>
            <w:shd w:val="clear" w:color="auto" w:fill="auto"/>
            <w:noWrap/>
            <w:vAlign w:val="bottom"/>
            <w:hideMark/>
          </w:tcPr>
          <w:p w14:paraId="5D9273C1" w14:textId="77777777" w:rsidR="00A26190" w:rsidRPr="004F3563" w:rsidRDefault="00A26190" w:rsidP="00CD321D">
            <w:pPr>
              <w:spacing w:before="100" w:beforeAutospacing="1" w:after="100" w:afterAutospacing="1" w:line="240" w:lineRule="auto"/>
              <w:jc w:val="right"/>
            </w:pPr>
            <w:r w:rsidRPr="004F3563">
              <w:t>-0.331303</w:t>
            </w:r>
          </w:p>
        </w:tc>
        <w:tc>
          <w:tcPr>
            <w:tcW w:w="1380" w:type="dxa"/>
            <w:gridSpan w:val="2"/>
            <w:tcBorders>
              <w:top w:val="nil"/>
              <w:left w:val="nil"/>
              <w:bottom w:val="nil"/>
              <w:right w:val="nil"/>
            </w:tcBorders>
            <w:shd w:val="clear" w:color="auto" w:fill="auto"/>
            <w:noWrap/>
            <w:vAlign w:val="bottom"/>
            <w:hideMark/>
          </w:tcPr>
          <w:p w14:paraId="767E7DAC" w14:textId="77777777" w:rsidR="00A26190" w:rsidRPr="004F3563" w:rsidRDefault="00A26190" w:rsidP="00CD321D">
            <w:pPr>
              <w:spacing w:before="100" w:beforeAutospacing="1" w:after="100" w:afterAutospacing="1" w:line="240" w:lineRule="auto"/>
              <w:jc w:val="right"/>
            </w:pPr>
            <w:r w:rsidRPr="004F3563">
              <w:t>0.009457</w:t>
            </w:r>
          </w:p>
        </w:tc>
      </w:tr>
      <w:tr w:rsidR="004F3563" w:rsidRPr="004F3563" w14:paraId="681C8FE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F719E6D" w14:textId="77777777" w:rsidR="00A26190" w:rsidRPr="004F3563" w:rsidRDefault="00A26190" w:rsidP="00A43A4E">
            <w:pPr>
              <w:spacing w:before="100" w:beforeAutospacing="1" w:after="100" w:afterAutospacing="1" w:line="240" w:lineRule="auto"/>
            </w:pPr>
            <w:r w:rsidRPr="004F3563">
              <w:t>Gm13041</w:t>
            </w:r>
          </w:p>
        </w:tc>
        <w:tc>
          <w:tcPr>
            <w:tcW w:w="1778" w:type="dxa"/>
            <w:gridSpan w:val="2"/>
            <w:tcBorders>
              <w:top w:val="nil"/>
              <w:left w:val="nil"/>
              <w:bottom w:val="nil"/>
              <w:right w:val="nil"/>
            </w:tcBorders>
            <w:shd w:val="clear" w:color="auto" w:fill="auto"/>
            <w:noWrap/>
            <w:vAlign w:val="bottom"/>
            <w:hideMark/>
          </w:tcPr>
          <w:p w14:paraId="6C405ED9" w14:textId="77777777" w:rsidR="00A26190" w:rsidRPr="004F3563" w:rsidRDefault="00A26190" w:rsidP="00CD321D">
            <w:pPr>
              <w:spacing w:before="100" w:beforeAutospacing="1" w:after="100" w:afterAutospacing="1" w:line="240" w:lineRule="auto"/>
              <w:jc w:val="right"/>
            </w:pPr>
            <w:r w:rsidRPr="004F3563">
              <w:t>0.293763</w:t>
            </w:r>
          </w:p>
        </w:tc>
        <w:tc>
          <w:tcPr>
            <w:tcW w:w="1380" w:type="dxa"/>
            <w:gridSpan w:val="2"/>
            <w:tcBorders>
              <w:top w:val="nil"/>
              <w:left w:val="nil"/>
              <w:bottom w:val="nil"/>
              <w:right w:val="nil"/>
            </w:tcBorders>
            <w:shd w:val="clear" w:color="auto" w:fill="auto"/>
            <w:noWrap/>
            <w:vAlign w:val="bottom"/>
            <w:hideMark/>
          </w:tcPr>
          <w:p w14:paraId="4FC7E42E" w14:textId="77777777" w:rsidR="00A26190" w:rsidRPr="004F3563" w:rsidRDefault="00A26190" w:rsidP="00CD321D">
            <w:pPr>
              <w:spacing w:before="100" w:beforeAutospacing="1" w:after="100" w:afterAutospacing="1" w:line="240" w:lineRule="auto"/>
              <w:jc w:val="right"/>
            </w:pPr>
            <w:r w:rsidRPr="004F3563">
              <w:t>0.009500</w:t>
            </w:r>
          </w:p>
        </w:tc>
      </w:tr>
      <w:tr w:rsidR="004F3563" w:rsidRPr="004F3563" w14:paraId="0B55366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B6569B6" w14:textId="77777777" w:rsidR="00A26190" w:rsidRPr="004F3563" w:rsidRDefault="00A26190" w:rsidP="00A43A4E">
            <w:pPr>
              <w:spacing w:before="100" w:beforeAutospacing="1" w:after="100" w:afterAutospacing="1" w:line="240" w:lineRule="auto"/>
            </w:pPr>
            <w:r w:rsidRPr="004F3563">
              <w:t>Gm15318</w:t>
            </w:r>
          </w:p>
        </w:tc>
        <w:tc>
          <w:tcPr>
            <w:tcW w:w="1778" w:type="dxa"/>
            <w:gridSpan w:val="2"/>
            <w:tcBorders>
              <w:top w:val="nil"/>
              <w:left w:val="nil"/>
              <w:bottom w:val="nil"/>
              <w:right w:val="nil"/>
            </w:tcBorders>
            <w:shd w:val="clear" w:color="auto" w:fill="auto"/>
            <w:noWrap/>
            <w:vAlign w:val="bottom"/>
            <w:hideMark/>
          </w:tcPr>
          <w:p w14:paraId="108B5C65" w14:textId="77777777" w:rsidR="00A26190" w:rsidRPr="004F3563" w:rsidRDefault="00A26190" w:rsidP="00CD321D">
            <w:pPr>
              <w:spacing w:before="100" w:beforeAutospacing="1" w:after="100" w:afterAutospacing="1" w:line="240" w:lineRule="auto"/>
              <w:jc w:val="right"/>
            </w:pPr>
            <w:r w:rsidRPr="004F3563">
              <w:t>0.446937</w:t>
            </w:r>
          </w:p>
        </w:tc>
        <w:tc>
          <w:tcPr>
            <w:tcW w:w="1380" w:type="dxa"/>
            <w:gridSpan w:val="2"/>
            <w:tcBorders>
              <w:top w:val="nil"/>
              <w:left w:val="nil"/>
              <w:bottom w:val="nil"/>
              <w:right w:val="nil"/>
            </w:tcBorders>
            <w:shd w:val="clear" w:color="auto" w:fill="auto"/>
            <w:noWrap/>
            <w:vAlign w:val="bottom"/>
            <w:hideMark/>
          </w:tcPr>
          <w:p w14:paraId="2CAFA3C7" w14:textId="77777777" w:rsidR="00A26190" w:rsidRPr="004F3563" w:rsidRDefault="00A26190" w:rsidP="00CD321D">
            <w:pPr>
              <w:spacing w:before="100" w:beforeAutospacing="1" w:after="100" w:afterAutospacing="1" w:line="240" w:lineRule="auto"/>
              <w:jc w:val="right"/>
            </w:pPr>
            <w:r w:rsidRPr="004F3563">
              <w:t>0.009531</w:t>
            </w:r>
          </w:p>
        </w:tc>
      </w:tr>
      <w:tr w:rsidR="004F3563" w:rsidRPr="004F3563" w14:paraId="4B3A8A87"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3BD64C0" w14:textId="77777777" w:rsidR="00A26190" w:rsidRPr="004F3563" w:rsidRDefault="00A26190" w:rsidP="00A43A4E">
            <w:pPr>
              <w:spacing w:before="100" w:beforeAutospacing="1" w:after="100" w:afterAutospacing="1" w:line="240" w:lineRule="auto"/>
            </w:pPr>
            <w:r w:rsidRPr="004F3563">
              <w:t>Gm12698</w:t>
            </w:r>
          </w:p>
        </w:tc>
        <w:tc>
          <w:tcPr>
            <w:tcW w:w="1778" w:type="dxa"/>
            <w:gridSpan w:val="2"/>
            <w:tcBorders>
              <w:top w:val="nil"/>
              <w:left w:val="nil"/>
              <w:bottom w:val="nil"/>
              <w:right w:val="nil"/>
            </w:tcBorders>
            <w:shd w:val="clear" w:color="auto" w:fill="auto"/>
            <w:noWrap/>
            <w:vAlign w:val="bottom"/>
            <w:hideMark/>
          </w:tcPr>
          <w:p w14:paraId="656228F5" w14:textId="77777777" w:rsidR="00A26190" w:rsidRPr="004F3563" w:rsidRDefault="00A26190" w:rsidP="00CD321D">
            <w:pPr>
              <w:spacing w:before="100" w:beforeAutospacing="1" w:after="100" w:afterAutospacing="1" w:line="240" w:lineRule="auto"/>
              <w:jc w:val="right"/>
            </w:pPr>
            <w:r w:rsidRPr="004F3563">
              <w:t>0.550250</w:t>
            </w:r>
          </w:p>
        </w:tc>
        <w:tc>
          <w:tcPr>
            <w:tcW w:w="1380" w:type="dxa"/>
            <w:gridSpan w:val="2"/>
            <w:tcBorders>
              <w:top w:val="nil"/>
              <w:left w:val="nil"/>
              <w:bottom w:val="nil"/>
              <w:right w:val="nil"/>
            </w:tcBorders>
            <w:shd w:val="clear" w:color="auto" w:fill="auto"/>
            <w:noWrap/>
            <w:vAlign w:val="bottom"/>
            <w:hideMark/>
          </w:tcPr>
          <w:p w14:paraId="332442CC" w14:textId="77777777" w:rsidR="00A26190" w:rsidRPr="004F3563" w:rsidRDefault="00A26190" w:rsidP="00CD321D">
            <w:pPr>
              <w:spacing w:before="100" w:beforeAutospacing="1" w:after="100" w:afterAutospacing="1" w:line="240" w:lineRule="auto"/>
              <w:jc w:val="right"/>
            </w:pPr>
            <w:r w:rsidRPr="004F3563">
              <w:t>0.009547</w:t>
            </w:r>
          </w:p>
        </w:tc>
      </w:tr>
      <w:tr w:rsidR="004F3563" w:rsidRPr="004F3563" w14:paraId="2781032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72BC829F" w14:textId="77777777" w:rsidR="00A26190" w:rsidRPr="004F3563" w:rsidRDefault="00A26190" w:rsidP="00A43A4E">
            <w:pPr>
              <w:spacing w:before="100" w:beforeAutospacing="1" w:after="100" w:afterAutospacing="1" w:line="240" w:lineRule="auto"/>
            </w:pPr>
            <w:proofErr w:type="spellStart"/>
            <w:r w:rsidRPr="004F3563">
              <w:t>Sypl</w:t>
            </w:r>
            <w:proofErr w:type="spellEnd"/>
          </w:p>
        </w:tc>
        <w:tc>
          <w:tcPr>
            <w:tcW w:w="1778" w:type="dxa"/>
            <w:gridSpan w:val="2"/>
            <w:tcBorders>
              <w:top w:val="nil"/>
              <w:left w:val="nil"/>
              <w:bottom w:val="nil"/>
              <w:right w:val="nil"/>
            </w:tcBorders>
            <w:shd w:val="clear" w:color="auto" w:fill="auto"/>
            <w:noWrap/>
            <w:vAlign w:val="bottom"/>
            <w:hideMark/>
          </w:tcPr>
          <w:p w14:paraId="66F34511" w14:textId="77777777" w:rsidR="00A26190" w:rsidRPr="004F3563" w:rsidRDefault="00A26190" w:rsidP="00CD321D">
            <w:pPr>
              <w:spacing w:before="100" w:beforeAutospacing="1" w:after="100" w:afterAutospacing="1" w:line="240" w:lineRule="auto"/>
              <w:jc w:val="right"/>
            </w:pPr>
            <w:r w:rsidRPr="004F3563">
              <w:t>-0.345396</w:t>
            </w:r>
          </w:p>
        </w:tc>
        <w:tc>
          <w:tcPr>
            <w:tcW w:w="1380" w:type="dxa"/>
            <w:gridSpan w:val="2"/>
            <w:tcBorders>
              <w:top w:val="nil"/>
              <w:left w:val="nil"/>
              <w:bottom w:val="nil"/>
              <w:right w:val="nil"/>
            </w:tcBorders>
            <w:shd w:val="clear" w:color="auto" w:fill="auto"/>
            <w:noWrap/>
            <w:vAlign w:val="bottom"/>
            <w:hideMark/>
          </w:tcPr>
          <w:p w14:paraId="4971386A" w14:textId="77777777" w:rsidR="00A26190" w:rsidRPr="004F3563" w:rsidRDefault="00A26190" w:rsidP="00CD321D">
            <w:pPr>
              <w:spacing w:before="100" w:beforeAutospacing="1" w:after="100" w:afterAutospacing="1" w:line="240" w:lineRule="auto"/>
              <w:jc w:val="right"/>
            </w:pPr>
            <w:r w:rsidRPr="004F3563">
              <w:t>0.009597</w:t>
            </w:r>
          </w:p>
        </w:tc>
      </w:tr>
      <w:tr w:rsidR="004F3563" w:rsidRPr="004F3563" w14:paraId="496346A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529708D" w14:textId="77777777" w:rsidR="00A26190" w:rsidRPr="004F3563" w:rsidRDefault="00A26190" w:rsidP="00A43A4E">
            <w:pPr>
              <w:spacing w:before="100" w:beforeAutospacing="1" w:after="100" w:afterAutospacing="1" w:line="240" w:lineRule="auto"/>
            </w:pPr>
            <w:r w:rsidRPr="004F3563">
              <w:t>Olfr488</w:t>
            </w:r>
          </w:p>
        </w:tc>
        <w:tc>
          <w:tcPr>
            <w:tcW w:w="1778" w:type="dxa"/>
            <w:gridSpan w:val="2"/>
            <w:tcBorders>
              <w:top w:val="nil"/>
              <w:left w:val="nil"/>
              <w:bottom w:val="nil"/>
              <w:right w:val="nil"/>
            </w:tcBorders>
            <w:shd w:val="clear" w:color="auto" w:fill="auto"/>
            <w:noWrap/>
            <w:vAlign w:val="bottom"/>
            <w:hideMark/>
          </w:tcPr>
          <w:p w14:paraId="6BDA877A" w14:textId="77777777" w:rsidR="00A26190" w:rsidRPr="004F3563" w:rsidRDefault="00A26190" w:rsidP="00CD321D">
            <w:pPr>
              <w:spacing w:before="100" w:beforeAutospacing="1" w:after="100" w:afterAutospacing="1" w:line="240" w:lineRule="auto"/>
              <w:jc w:val="right"/>
            </w:pPr>
            <w:r w:rsidRPr="004F3563">
              <w:t>-0.425153</w:t>
            </w:r>
          </w:p>
        </w:tc>
        <w:tc>
          <w:tcPr>
            <w:tcW w:w="1380" w:type="dxa"/>
            <w:gridSpan w:val="2"/>
            <w:tcBorders>
              <w:top w:val="nil"/>
              <w:left w:val="nil"/>
              <w:bottom w:val="nil"/>
              <w:right w:val="nil"/>
            </w:tcBorders>
            <w:shd w:val="clear" w:color="auto" w:fill="auto"/>
            <w:noWrap/>
            <w:vAlign w:val="bottom"/>
            <w:hideMark/>
          </w:tcPr>
          <w:p w14:paraId="2F9284FA" w14:textId="77777777" w:rsidR="00A26190" w:rsidRPr="004F3563" w:rsidRDefault="00A26190" w:rsidP="00CD321D">
            <w:pPr>
              <w:spacing w:before="100" w:beforeAutospacing="1" w:after="100" w:afterAutospacing="1" w:line="240" w:lineRule="auto"/>
              <w:jc w:val="right"/>
            </w:pPr>
            <w:r w:rsidRPr="004F3563">
              <w:t>0.009676</w:t>
            </w:r>
          </w:p>
        </w:tc>
      </w:tr>
      <w:tr w:rsidR="004F3563" w:rsidRPr="004F3563" w14:paraId="77FACDA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5612AB72" w14:textId="77777777" w:rsidR="00A26190" w:rsidRPr="004F3563" w:rsidRDefault="00A26190" w:rsidP="00A43A4E">
            <w:pPr>
              <w:spacing w:before="100" w:beforeAutospacing="1" w:after="100" w:afterAutospacing="1" w:line="240" w:lineRule="auto"/>
            </w:pPr>
            <w:r w:rsidRPr="004F3563">
              <w:t>Krcc1</w:t>
            </w:r>
          </w:p>
        </w:tc>
        <w:tc>
          <w:tcPr>
            <w:tcW w:w="1778" w:type="dxa"/>
            <w:gridSpan w:val="2"/>
            <w:tcBorders>
              <w:top w:val="nil"/>
              <w:left w:val="nil"/>
              <w:bottom w:val="nil"/>
              <w:right w:val="nil"/>
            </w:tcBorders>
            <w:shd w:val="clear" w:color="auto" w:fill="auto"/>
            <w:noWrap/>
            <w:vAlign w:val="bottom"/>
            <w:hideMark/>
          </w:tcPr>
          <w:p w14:paraId="4627E580" w14:textId="77777777" w:rsidR="00A26190" w:rsidRPr="004F3563" w:rsidRDefault="00A26190" w:rsidP="00CD321D">
            <w:pPr>
              <w:spacing w:before="100" w:beforeAutospacing="1" w:after="100" w:afterAutospacing="1" w:line="240" w:lineRule="auto"/>
              <w:jc w:val="right"/>
            </w:pPr>
            <w:r w:rsidRPr="004F3563">
              <w:t>-0.404725</w:t>
            </w:r>
          </w:p>
        </w:tc>
        <w:tc>
          <w:tcPr>
            <w:tcW w:w="1380" w:type="dxa"/>
            <w:gridSpan w:val="2"/>
            <w:tcBorders>
              <w:top w:val="nil"/>
              <w:left w:val="nil"/>
              <w:bottom w:val="nil"/>
              <w:right w:val="nil"/>
            </w:tcBorders>
            <w:shd w:val="clear" w:color="auto" w:fill="auto"/>
            <w:noWrap/>
            <w:vAlign w:val="bottom"/>
            <w:hideMark/>
          </w:tcPr>
          <w:p w14:paraId="04272D84" w14:textId="77777777" w:rsidR="00A26190" w:rsidRPr="004F3563" w:rsidRDefault="00A26190" w:rsidP="00CD321D">
            <w:pPr>
              <w:spacing w:before="100" w:beforeAutospacing="1" w:after="100" w:afterAutospacing="1" w:line="240" w:lineRule="auto"/>
              <w:jc w:val="right"/>
            </w:pPr>
            <w:r w:rsidRPr="004F3563">
              <w:t>0.009699</w:t>
            </w:r>
          </w:p>
        </w:tc>
      </w:tr>
      <w:tr w:rsidR="004F3563" w:rsidRPr="004F3563" w14:paraId="3BF0B3A5"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022167F" w14:textId="77777777" w:rsidR="00A26190" w:rsidRPr="004F3563" w:rsidRDefault="00A26190" w:rsidP="00A43A4E">
            <w:pPr>
              <w:spacing w:before="100" w:beforeAutospacing="1" w:after="100" w:afterAutospacing="1" w:line="240" w:lineRule="auto"/>
            </w:pPr>
            <w:r w:rsidRPr="004F3563">
              <w:t>Gm4912</w:t>
            </w:r>
          </w:p>
        </w:tc>
        <w:tc>
          <w:tcPr>
            <w:tcW w:w="1778" w:type="dxa"/>
            <w:gridSpan w:val="2"/>
            <w:tcBorders>
              <w:top w:val="nil"/>
              <w:left w:val="nil"/>
              <w:bottom w:val="nil"/>
              <w:right w:val="nil"/>
            </w:tcBorders>
            <w:shd w:val="clear" w:color="auto" w:fill="auto"/>
            <w:noWrap/>
            <w:vAlign w:val="bottom"/>
            <w:hideMark/>
          </w:tcPr>
          <w:p w14:paraId="21979864" w14:textId="77777777" w:rsidR="00A26190" w:rsidRPr="004F3563" w:rsidRDefault="00A26190" w:rsidP="00CD321D">
            <w:pPr>
              <w:spacing w:before="100" w:beforeAutospacing="1" w:after="100" w:afterAutospacing="1" w:line="240" w:lineRule="auto"/>
              <w:jc w:val="right"/>
            </w:pPr>
            <w:r w:rsidRPr="004F3563">
              <w:t>0.378990</w:t>
            </w:r>
          </w:p>
        </w:tc>
        <w:tc>
          <w:tcPr>
            <w:tcW w:w="1380" w:type="dxa"/>
            <w:gridSpan w:val="2"/>
            <w:tcBorders>
              <w:top w:val="nil"/>
              <w:left w:val="nil"/>
              <w:bottom w:val="nil"/>
              <w:right w:val="nil"/>
            </w:tcBorders>
            <w:shd w:val="clear" w:color="auto" w:fill="auto"/>
            <w:noWrap/>
            <w:vAlign w:val="bottom"/>
            <w:hideMark/>
          </w:tcPr>
          <w:p w14:paraId="2C33ADB7" w14:textId="77777777" w:rsidR="00A26190" w:rsidRPr="004F3563" w:rsidRDefault="00A26190" w:rsidP="00CD321D">
            <w:pPr>
              <w:spacing w:before="100" w:beforeAutospacing="1" w:after="100" w:afterAutospacing="1" w:line="240" w:lineRule="auto"/>
              <w:jc w:val="right"/>
            </w:pPr>
            <w:r w:rsidRPr="004F3563">
              <w:t>0.009802</w:t>
            </w:r>
          </w:p>
        </w:tc>
      </w:tr>
      <w:tr w:rsidR="004F3563" w:rsidRPr="004F3563" w14:paraId="78CAB6AD"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6E16EB1" w14:textId="77777777" w:rsidR="00A26190" w:rsidRPr="004F3563" w:rsidRDefault="00A26190" w:rsidP="00A43A4E">
            <w:pPr>
              <w:spacing w:before="100" w:beforeAutospacing="1" w:after="100" w:afterAutospacing="1" w:line="240" w:lineRule="auto"/>
            </w:pPr>
            <w:r w:rsidRPr="004F3563">
              <w:t>Fam98c</w:t>
            </w:r>
          </w:p>
        </w:tc>
        <w:tc>
          <w:tcPr>
            <w:tcW w:w="1778" w:type="dxa"/>
            <w:gridSpan w:val="2"/>
            <w:tcBorders>
              <w:top w:val="nil"/>
              <w:left w:val="nil"/>
              <w:bottom w:val="nil"/>
              <w:right w:val="nil"/>
            </w:tcBorders>
            <w:shd w:val="clear" w:color="auto" w:fill="auto"/>
            <w:noWrap/>
            <w:vAlign w:val="bottom"/>
            <w:hideMark/>
          </w:tcPr>
          <w:p w14:paraId="545C927F" w14:textId="77777777" w:rsidR="00A26190" w:rsidRPr="004F3563" w:rsidRDefault="00A26190" w:rsidP="00CD321D">
            <w:pPr>
              <w:spacing w:before="100" w:beforeAutospacing="1" w:after="100" w:afterAutospacing="1" w:line="240" w:lineRule="auto"/>
              <w:jc w:val="right"/>
            </w:pPr>
            <w:r w:rsidRPr="004F3563">
              <w:t>0.423427</w:t>
            </w:r>
          </w:p>
        </w:tc>
        <w:tc>
          <w:tcPr>
            <w:tcW w:w="1380" w:type="dxa"/>
            <w:gridSpan w:val="2"/>
            <w:tcBorders>
              <w:top w:val="nil"/>
              <w:left w:val="nil"/>
              <w:bottom w:val="nil"/>
              <w:right w:val="nil"/>
            </w:tcBorders>
            <w:shd w:val="clear" w:color="auto" w:fill="auto"/>
            <w:noWrap/>
            <w:vAlign w:val="bottom"/>
            <w:hideMark/>
          </w:tcPr>
          <w:p w14:paraId="00E82B81" w14:textId="77777777" w:rsidR="00A26190" w:rsidRPr="004F3563" w:rsidRDefault="00A26190" w:rsidP="00CD321D">
            <w:pPr>
              <w:spacing w:before="100" w:beforeAutospacing="1" w:after="100" w:afterAutospacing="1" w:line="240" w:lineRule="auto"/>
              <w:jc w:val="right"/>
            </w:pPr>
            <w:r w:rsidRPr="004F3563">
              <w:t>0.009830</w:t>
            </w:r>
          </w:p>
        </w:tc>
      </w:tr>
      <w:tr w:rsidR="004F3563" w:rsidRPr="004F3563" w14:paraId="1DD880D2"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4F8CD7E5" w14:textId="77777777" w:rsidR="00A26190" w:rsidRPr="004F3563" w:rsidRDefault="00A26190" w:rsidP="00A43A4E">
            <w:pPr>
              <w:spacing w:before="100" w:beforeAutospacing="1" w:after="100" w:afterAutospacing="1" w:line="240" w:lineRule="auto"/>
            </w:pPr>
            <w:r w:rsidRPr="004F3563">
              <w:t>Gm5930</w:t>
            </w:r>
          </w:p>
        </w:tc>
        <w:tc>
          <w:tcPr>
            <w:tcW w:w="1778" w:type="dxa"/>
            <w:gridSpan w:val="2"/>
            <w:tcBorders>
              <w:top w:val="nil"/>
              <w:left w:val="nil"/>
              <w:bottom w:val="nil"/>
              <w:right w:val="nil"/>
            </w:tcBorders>
            <w:shd w:val="clear" w:color="auto" w:fill="auto"/>
            <w:noWrap/>
            <w:vAlign w:val="bottom"/>
            <w:hideMark/>
          </w:tcPr>
          <w:p w14:paraId="3C9D42FF" w14:textId="77777777" w:rsidR="00A26190" w:rsidRPr="004F3563" w:rsidRDefault="00A26190" w:rsidP="00CD321D">
            <w:pPr>
              <w:spacing w:before="100" w:beforeAutospacing="1" w:after="100" w:afterAutospacing="1" w:line="240" w:lineRule="auto"/>
              <w:jc w:val="right"/>
            </w:pPr>
            <w:r w:rsidRPr="004F3563">
              <w:t>0.516197</w:t>
            </w:r>
          </w:p>
        </w:tc>
        <w:tc>
          <w:tcPr>
            <w:tcW w:w="1380" w:type="dxa"/>
            <w:gridSpan w:val="2"/>
            <w:tcBorders>
              <w:top w:val="nil"/>
              <w:left w:val="nil"/>
              <w:bottom w:val="nil"/>
              <w:right w:val="nil"/>
            </w:tcBorders>
            <w:shd w:val="clear" w:color="auto" w:fill="auto"/>
            <w:noWrap/>
            <w:vAlign w:val="bottom"/>
            <w:hideMark/>
          </w:tcPr>
          <w:p w14:paraId="49D03B9C" w14:textId="77777777" w:rsidR="00A26190" w:rsidRPr="004F3563" w:rsidRDefault="00A26190" w:rsidP="00CD321D">
            <w:pPr>
              <w:spacing w:before="100" w:beforeAutospacing="1" w:after="100" w:afterAutospacing="1" w:line="240" w:lineRule="auto"/>
              <w:jc w:val="right"/>
            </w:pPr>
            <w:r w:rsidRPr="004F3563">
              <w:t>0.009878</w:t>
            </w:r>
          </w:p>
        </w:tc>
      </w:tr>
      <w:tr w:rsidR="004F3563" w:rsidRPr="004F3563" w14:paraId="3DFC5E1E"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805460F" w14:textId="77777777" w:rsidR="00A26190" w:rsidRPr="004F3563" w:rsidRDefault="00A26190" w:rsidP="00A43A4E">
            <w:pPr>
              <w:spacing w:before="100" w:beforeAutospacing="1" w:after="100" w:afterAutospacing="1" w:line="240" w:lineRule="auto"/>
            </w:pPr>
            <w:r w:rsidRPr="004F3563">
              <w:t>Gm16734</w:t>
            </w:r>
          </w:p>
        </w:tc>
        <w:tc>
          <w:tcPr>
            <w:tcW w:w="1778" w:type="dxa"/>
            <w:gridSpan w:val="2"/>
            <w:tcBorders>
              <w:top w:val="nil"/>
              <w:left w:val="nil"/>
              <w:bottom w:val="nil"/>
              <w:right w:val="nil"/>
            </w:tcBorders>
            <w:shd w:val="clear" w:color="auto" w:fill="auto"/>
            <w:noWrap/>
            <w:vAlign w:val="bottom"/>
            <w:hideMark/>
          </w:tcPr>
          <w:p w14:paraId="67E50633" w14:textId="77777777" w:rsidR="00A26190" w:rsidRPr="004F3563" w:rsidRDefault="00A26190" w:rsidP="00CD321D">
            <w:pPr>
              <w:spacing w:before="100" w:beforeAutospacing="1" w:after="100" w:afterAutospacing="1" w:line="240" w:lineRule="auto"/>
              <w:jc w:val="right"/>
            </w:pPr>
            <w:r w:rsidRPr="004F3563">
              <w:t>0.421392</w:t>
            </w:r>
          </w:p>
        </w:tc>
        <w:tc>
          <w:tcPr>
            <w:tcW w:w="1380" w:type="dxa"/>
            <w:gridSpan w:val="2"/>
            <w:tcBorders>
              <w:top w:val="nil"/>
              <w:left w:val="nil"/>
              <w:bottom w:val="nil"/>
              <w:right w:val="nil"/>
            </w:tcBorders>
            <w:shd w:val="clear" w:color="auto" w:fill="auto"/>
            <w:noWrap/>
            <w:vAlign w:val="bottom"/>
            <w:hideMark/>
          </w:tcPr>
          <w:p w14:paraId="675EBB9B" w14:textId="77777777" w:rsidR="00A26190" w:rsidRPr="004F3563" w:rsidRDefault="00A26190" w:rsidP="00CD321D">
            <w:pPr>
              <w:spacing w:before="100" w:beforeAutospacing="1" w:after="100" w:afterAutospacing="1" w:line="240" w:lineRule="auto"/>
              <w:jc w:val="right"/>
            </w:pPr>
            <w:r w:rsidRPr="004F3563">
              <w:t>0.009916</w:t>
            </w:r>
          </w:p>
        </w:tc>
      </w:tr>
      <w:tr w:rsidR="004F3563" w:rsidRPr="004F3563" w14:paraId="1CE9E28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07B499BD" w14:textId="77777777" w:rsidR="00A26190" w:rsidRPr="004F3563" w:rsidRDefault="00A26190" w:rsidP="00A43A4E">
            <w:pPr>
              <w:spacing w:before="100" w:beforeAutospacing="1" w:after="100" w:afterAutospacing="1" w:line="240" w:lineRule="auto"/>
            </w:pPr>
            <w:r w:rsidRPr="004F3563">
              <w:t>Gm3511</w:t>
            </w:r>
          </w:p>
        </w:tc>
        <w:tc>
          <w:tcPr>
            <w:tcW w:w="1778" w:type="dxa"/>
            <w:gridSpan w:val="2"/>
            <w:tcBorders>
              <w:top w:val="nil"/>
              <w:left w:val="nil"/>
              <w:bottom w:val="nil"/>
              <w:right w:val="nil"/>
            </w:tcBorders>
            <w:shd w:val="clear" w:color="auto" w:fill="auto"/>
            <w:noWrap/>
            <w:vAlign w:val="bottom"/>
            <w:hideMark/>
          </w:tcPr>
          <w:p w14:paraId="37865864" w14:textId="77777777" w:rsidR="00A26190" w:rsidRPr="004F3563" w:rsidRDefault="00A26190" w:rsidP="00CD321D">
            <w:pPr>
              <w:spacing w:before="100" w:beforeAutospacing="1" w:after="100" w:afterAutospacing="1" w:line="240" w:lineRule="auto"/>
              <w:jc w:val="right"/>
            </w:pPr>
            <w:r w:rsidRPr="004F3563">
              <w:t>-0.525372</w:t>
            </w:r>
          </w:p>
        </w:tc>
        <w:tc>
          <w:tcPr>
            <w:tcW w:w="1380" w:type="dxa"/>
            <w:gridSpan w:val="2"/>
            <w:tcBorders>
              <w:top w:val="nil"/>
              <w:left w:val="nil"/>
              <w:bottom w:val="nil"/>
              <w:right w:val="nil"/>
            </w:tcBorders>
            <w:shd w:val="clear" w:color="auto" w:fill="auto"/>
            <w:noWrap/>
            <w:vAlign w:val="bottom"/>
            <w:hideMark/>
          </w:tcPr>
          <w:p w14:paraId="7D87CA51" w14:textId="77777777" w:rsidR="00A26190" w:rsidRPr="004F3563" w:rsidRDefault="00A26190" w:rsidP="00CD321D">
            <w:pPr>
              <w:spacing w:before="100" w:beforeAutospacing="1" w:after="100" w:afterAutospacing="1" w:line="240" w:lineRule="auto"/>
              <w:jc w:val="right"/>
            </w:pPr>
            <w:r w:rsidRPr="004F3563">
              <w:t>0.009958</w:t>
            </w:r>
          </w:p>
        </w:tc>
      </w:tr>
      <w:tr w:rsidR="004F3563" w:rsidRPr="004F3563" w14:paraId="4C32A3C3"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3E07C5A0" w14:textId="77777777" w:rsidR="00A26190" w:rsidRPr="004F3563" w:rsidRDefault="00A26190" w:rsidP="00A43A4E">
            <w:pPr>
              <w:spacing w:before="100" w:beforeAutospacing="1" w:after="100" w:afterAutospacing="1" w:line="240" w:lineRule="auto"/>
            </w:pPr>
            <w:r w:rsidRPr="004F3563">
              <w:t>Gm2343</w:t>
            </w:r>
          </w:p>
        </w:tc>
        <w:tc>
          <w:tcPr>
            <w:tcW w:w="1778" w:type="dxa"/>
            <w:gridSpan w:val="2"/>
            <w:tcBorders>
              <w:top w:val="nil"/>
              <w:left w:val="nil"/>
              <w:bottom w:val="nil"/>
              <w:right w:val="nil"/>
            </w:tcBorders>
            <w:shd w:val="clear" w:color="auto" w:fill="auto"/>
            <w:noWrap/>
            <w:vAlign w:val="bottom"/>
            <w:hideMark/>
          </w:tcPr>
          <w:p w14:paraId="04DBCBCD" w14:textId="77777777" w:rsidR="00A26190" w:rsidRPr="004F3563" w:rsidRDefault="00A26190" w:rsidP="00CD321D">
            <w:pPr>
              <w:spacing w:before="100" w:beforeAutospacing="1" w:after="100" w:afterAutospacing="1" w:line="240" w:lineRule="auto"/>
              <w:jc w:val="right"/>
            </w:pPr>
            <w:r w:rsidRPr="004F3563">
              <w:t>0.642347</w:t>
            </w:r>
          </w:p>
        </w:tc>
        <w:tc>
          <w:tcPr>
            <w:tcW w:w="1380" w:type="dxa"/>
            <w:gridSpan w:val="2"/>
            <w:tcBorders>
              <w:top w:val="nil"/>
              <w:left w:val="nil"/>
              <w:bottom w:val="nil"/>
              <w:right w:val="nil"/>
            </w:tcBorders>
            <w:shd w:val="clear" w:color="auto" w:fill="auto"/>
            <w:noWrap/>
            <w:vAlign w:val="bottom"/>
            <w:hideMark/>
          </w:tcPr>
          <w:p w14:paraId="1E4F8ED8" w14:textId="77777777" w:rsidR="00A26190" w:rsidRPr="004F3563" w:rsidRDefault="00A26190" w:rsidP="00CD321D">
            <w:pPr>
              <w:spacing w:before="100" w:beforeAutospacing="1" w:after="100" w:afterAutospacing="1" w:line="240" w:lineRule="auto"/>
              <w:jc w:val="right"/>
            </w:pPr>
            <w:r w:rsidRPr="004F3563">
              <w:t>0.009964</w:t>
            </w:r>
          </w:p>
        </w:tc>
      </w:tr>
      <w:tr w:rsidR="004F3563" w:rsidRPr="004F3563" w14:paraId="5DB53BE6"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60669ACD" w14:textId="77777777" w:rsidR="00A26190" w:rsidRPr="004F3563" w:rsidRDefault="00A26190" w:rsidP="00A43A4E">
            <w:pPr>
              <w:spacing w:before="100" w:beforeAutospacing="1" w:after="100" w:afterAutospacing="1" w:line="240" w:lineRule="auto"/>
            </w:pPr>
            <w:r w:rsidRPr="004F3563">
              <w:t>AA467197</w:t>
            </w:r>
          </w:p>
        </w:tc>
        <w:tc>
          <w:tcPr>
            <w:tcW w:w="1778" w:type="dxa"/>
            <w:gridSpan w:val="2"/>
            <w:tcBorders>
              <w:top w:val="nil"/>
              <w:left w:val="nil"/>
              <w:bottom w:val="nil"/>
              <w:right w:val="nil"/>
            </w:tcBorders>
            <w:shd w:val="clear" w:color="auto" w:fill="auto"/>
            <w:noWrap/>
            <w:vAlign w:val="bottom"/>
            <w:hideMark/>
          </w:tcPr>
          <w:p w14:paraId="36550CAC" w14:textId="77777777" w:rsidR="00A26190" w:rsidRPr="004F3563" w:rsidRDefault="00A26190" w:rsidP="00CD321D">
            <w:pPr>
              <w:spacing w:before="100" w:beforeAutospacing="1" w:after="100" w:afterAutospacing="1" w:line="240" w:lineRule="auto"/>
              <w:jc w:val="right"/>
            </w:pPr>
            <w:r w:rsidRPr="004F3563">
              <w:t>0.290014</w:t>
            </w:r>
          </w:p>
        </w:tc>
        <w:tc>
          <w:tcPr>
            <w:tcW w:w="1380" w:type="dxa"/>
            <w:gridSpan w:val="2"/>
            <w:tcBorders>
              <w:top w:val="nil"/>
              <w:left w:val="nil"/>
              <w:bottom w:val="nil"/>
              <w:right w:val="nil"/>
            </w:tcBorders>
            <w:shd w:val="clear" w:color="auto" w:fill="auto"/>
            <w:noWrap/>
            <w:vAlign w:val="bottom"/>
            <w:hideMark/>
          </w:tcPr>
          <w:p w14:paraId="172F363D" w14:textId="77777777" w:rsidR="00A26190" w:rsidRPr="004F3563" w:rsidRDefault="00A26190" w:rsidP="00CD321D">
            <w:pPr>
              <w:spacing w:before="100" w:beforeAutospacing="1" w:after="100" w:afterAutospacing="1" w:line="240" w:lineRule="auto"/>
              <w:jc w:val="right"/>
            </w:pPr>
            <w:r w:rsidRPr="004F3563">
              <w:t>0.009973</w:t>
            </w:r>
          </w:p>
        </w:tc>
      </w:tr>
      <w:tr w:rsidR="004F3563" w:rsidRPr="004F3563" w14:paraId="74C12314" w14:textId="77777777" w:rsidTr="00B57B20">
        <w:trPr>
          <w:gridAfter w:val="1"/>
          <w:wAfter w:w="360" w:type="dxa"/>
          <w:trHeight w:val="288"/>
        </w:trPr>
        <w:tc>
          <w:tcPr>
            <w:tcW w:w="1732" w:type="dxa"/>
            <w:tcBorders>
              <w:top w:val="nil"/>
              <w:left w:val="nil"/>
              <w:bottom w:val="nil"/>
              <w:right w:val="nil"/>
            </w:tcBorders>
            <w:shd w:val="clear" w:color="auto" w:fill="auto"/>
            <w:noWrap/>
            <w:vAlign w:val="bottom"/>
            <w:hideMark/>
          </w:tcPr>
          <w:p w14:paraId="2DFFEEC7" w14:textId="77777777" w:rsidR="00A26190" w:rsidRPr="004F3563" w:rsidRDefault="00A26190" w:rsidP="00A43A4E">
            <w:pPr>
              <w:spacing w:before="100" w:beforeAutospacing="1" w:after="100" w:afterAutospacing="1" w:line="240" w:lineRule="auto"/>
            </w:pPr>
            <w:r w:rsidRPr="004F3563">
              <w:t>Ube2u</w:t>
            </w:r>
          </w:p>
        </w:tc>
        <w:tc>
          <w:tcPr>
            <w:tcW w:w="1778" w:type="dxa"/>
            <w:gridSpan w:val="2"/>
            <w:tcBorders>
              <w:top w:val="nil"/>
              <w:left w:val="nil"/>
              <w:bottom w:val="nil"/>
              <w:right w:val="nil"/>
            </w:tcBorders>
            <w:shd w:val="clear" w:color="auto" w:fill="auto"/>
            <w:noWrap/>
            <w:vAlign w:val="bottom"/>
            <w:hideMark/>
          </w:tcPr>
          <w:p w14:paraId="7E83AFFD" w14:textId="77777777" w:rsidR="00A26190" w:rsidRPr="004F3563" w:rsidRDefault="00A26190" w:rsidP="00CD321D">
            <w:pPr>
              <w:spacing w:before="100" w:beforeAutospacing="1" w:after="100" w:afterAutospacing="1" w:line="240" w:lineRule="auto"/>
              <w:jc w:val="right"/>
            </w:pPr>
            <w:r w:rsidRPr="004F3563">
              <w:t>-0.390018</w:t>
            </w:r>
          </w:p>
        </w:tc>
        <w:tc>
          <w:tcPr>
            <w:tcW w:w="1380" w:type="dxa"/>
            <w:gridSpan w:val="2"/>
            <w:tcBorders>
              <w:top w:val="nil"/>
              <w:left w:val="nil"/>
              <w:bottom w:val="nil"/>
              <w:right w:val="nil"/>
            </w:tcBorders>
            <w:shd w:val="clear" w:color="auto" w:fill="auto"/>
            <w:noWrap/>
            <w:vAlign w:val="bottom"/>
            <w:hideMark/>
          </w:tcPr>
          <w:p w14:paraId="1209E473" w14:textId="77777777" w:rsidR="00A26190" w:rsidRPr="004F3563" w:rsidRDefault="00A26190" w:rsidP="00CD321D">
            <w:pPr>
              <w:spacing w:before="100" w:beforeAutospacing="1" w:after="100" w:afterAutospacing="1" w:line="240" w:lineRule="auto"/>
              <w:jc w:val="right"/>
            </w:pPr>
            <w:r w:rsidRPr="004F3563">
              <w:t>0.009978</w:t>
            </w:r>
          </w:p>
        </w:tc>
      </w:tr>
    </w:tbl>
    <w:p w14:paraId="68193155" w14:textId="77777777" w:rsidR="00A26190" w:rsidRPr="004F3563" w:rsidRDefault="00A26190">
      <w:pPr>
        <w:widowControl/>
        <w:suppressAutoHyphens w:val="0"/>
        <w:autoSpaceDN/>
        <w:spacing w:before="0" w:after="160" w:line="259" w:lineRule="auto"/>
        <w:textAlignment w:val="auto"/>
      </w:pPr>
      <w:r w:rsidRPr="004F3563">
        <w:br w:type="page"/>
      </w:r>
    </w:p>
    <w:p w14:paraId="13D73089" w14:textId="77777777" w:rsidR="00A26190" w:rsidRPr="004F3563" w:rsidRDefault="00A26190" w:rsidP="00A26190">
      <w:pPr>
        <w:spacing w:line="240" w:lineRule="auto"/>
      </w:pPr>
      <w:r w:rsidRPr="004F3563">
        <w:rPr>
          <w:b/>
        </w:rPr>
        <w:t>Supplementary table 2.</w:t>
      </w:r>
      <w:r w:rsidRPr="004F3563">
        <w:t xml:space="preserve"> Proteins binding to the CAR cytoplasmic domain (Yeast-Two-Hybrid screen).</w:t>
      </w:r>
    </w:p>
    <w:p w14:paraId="4B331FE5" w14:textId="77777777" w:rsidR="00A26190" w:rsidRPr="004F3563" w:rsidRDefault="00A26190" w:rsidP="00A26190">
      <w:pPr>
        <w:spacing w:line="240" w:lineRule="auto"/>
      </w:pPr>
    </w:p>
    <w:tbl>
      <w:tblPr>
        <w:tblW w:w="7513" w:type="dxa"/>
        <w:tblLook w:val="04A0" w:firstRow="1" w:lastRow="0" w:firstColumn="1" w:lastColumn="0" w:noHBand="0" w:noVBand="1"/>
      </w:tblPr>
      <w:tblGrid>
        <w:gridCol w:w="1006"/>
        <w:gridCol w:w="1150"/>
        <w:gridCol w:w="3514"/>
        <w:gridCol w:w="1843"/>
      </w:tblGrid>
      <w:tr w:rsidR="004F3563" w:rsidRPr="004F3563" w14:paraId="59CDD152" w14:textId="77777777" w:rsidTr="00BB7B69">
        <w:trPr>
          <w:trHeight w:val="363"/>
        </w:trPr>
        <w:tc>
          <w:tcPr>
            <w:tcW w:w="1006" w:type="dxa"/>
            <w:tcBorders>
              <w:top w:val="single" w:sz="4" w:space="0" w:color="auto"/>
              <w:bottom w:val="single" w:sz="4" w:space="0" w:color="auto"/>
            </w:tcBorders>
            <w:shd w:val="clear" w:color="auto" w:fill="auto"/>
            <w:noWrap/>
            <w:vAlign w:val="center"/>
            <w:hideMark/>
          </w:tcPr>
          <w:p w14:paraId="6457AEAD" w14:textId="77777777" w:rsidR="00A26190" w:rsidRPr="004F3563" w:rsidRDefault="00A26190" w:rsidP="00BB7B69">
            <w:pPr>
              <w:spacing w:before="0" w:line="240" w:lineRule="auto"/>
              <w:rPr>
                <w:rFonts w:eastAsia="Times New Roman"/>
                <w:b/>
                <w:bCs/>
                <w:sz w:val="20"/>
                <w:szCs w:val="20"/>
              </w:rPr>
            </w:pPr>
            <w:proofErr w:type="spellStart"/>
            <w:r w:rsidRPr="004F3563">
              <w:rPr>
                <w:rFonts w:eastAsia="Times New Roman"/>
                <w:b/>
                <w:bCs/>
                <w:sz w:val="20"/>
                <w:szCs w:val="20"/>
              </w:rPr>
              <w:t>Gene_id</w:t>
            </w:r>
            <w:proofErr w:type="spellEnd"/>
          </w:p>
        </w:tc>
        <w:tc>
          <w:tcPr>
            <w:tcW w:w="1150" w:type="dxa"/>
            <w:tcBorders>
              <w:top w:val="single" w:sz="4" w:space="0" w:color="auto"/>
              <w:bottom w:val="single" w:sz="4" w:space="0" w:color="auto"/>
            </w:tcBorders>
            <w:shd w:val="clear" w:color="auto" w:fill="auto"/>
            <w:noWrap/>
            <w:vAlign w:val="center"/>
            <w:hideMark/>
          </w:tcPr>
          <w:p w14:paraId="33E4ED19" w14:textId="77777777" w:rsidR="00A26190" w:rsidRPr="004F3563" w:rsidRDefault="00A26190" w:rsidP="00BB7B69">
            <w:pPr>
              <w:spacing w:before="0" w:line="240" w:lineRule="auto"/>
              <w:rPr>
                <w:rFonts w:eastAsia="Times New Roman"/>
                <w:b/>
                <w:bCs/>
                <w:sz w:val="20"/>
                <w:szCs w:val="20"/>
              </w:rPr>
            </w:pPr>
            <w:r w:rsidRPr="004F3563">
              <w:rPr>
                <w:rFonts w:eastAsia="Times New Roman"/>
                <w:b/>
                <w:bCs/>
                <w:sz w:val="20"/>
                <w:szCs w:val="20"/>
              </w:rPr>
              <w:t>Symbol</w:t>
            </w:r>
          </w:p>
        </w:tc>
        <w:tc>
          <w:tcPr>
            <w:tcW w:w="3514" w:type="dxa"/>
            <w:tcBorders>
              <w:top w:val="single" w:sz="4" w:space="0" w:color="auto"/>
              <w:bottom w:val="single" w:sz="4" w:space="0" w:color="auto"/>
            </w:tcBorders>
            <w:shd w:val="clear" w:color="auto" w:fill="auto"/>
            <w:noWrap/>
            <w:vAlign w:val="center"/>
            <w:hideMark/>
          </w:tcPr>
          <w:p w14:paraId="14591BD6" w14:textId="77777777" w:rsidR="00A26190" w:rsidRPr="004F3563" w:rsidRDefault="00A26190" w:rsidP="00BB7B69">
            <w:pPr>
              <w:spacing w:before="0" w:line="240" w:lineRule="auto"/>
              <w:rPr>
                <w:rFonts w:eastAsia="Times New Roman"/>
                <w:b/>
                <w:bCs/>
                <w:sz w:val="20"/>
                <w:szCs w:val="20"/>
              </w:rPr>
            </w:pPr>
            <w:r w:rsidRPr="004F3563">
              <w:rPr>
                <w:rFonts w:eastAsia="Times New Roman"/>
                <w:b/>
                <w:bCs/>
                <w:sz w:val="20"/>
                <w:szCs w:val="20"/>
              </w:rPr>
              <w:t>GO-term</w:t>
            </w:r>
          </w:p>
        </w:tc>
        <w:tc>
          <w:tcPr>
            <w:tcW w:w="1843" w:type="dxa"/>
            <w:tcBorders>
              <w:top w:val="single" w:sz="4" w:space="0" w:color="auto"/>
              <w:bottom w:val="single" w:sz="4" w:space="0" w:color="auto"/>
            </w:tcBorders>
            <w:shd w:val="clear" w:color="auto" w:fill="auto"/>
            <w:noWrap/>
            <w:vAlign w:val="center"/>
            <w:hideMark/>
          </w:tcPr>
          <w:p w14:paraId="0F60D241" w14:textId="77777777" w:rsidR="00A26190" w:rsidRPr="004F3563" w:rsidRDefault="00A26190" w:rsidP="00BB7B69">
            <w:pPr>
              <w:spacing w:before="0" w:line="240" w:lineRule="auto"/>
              <w:rPr>
                <w:rFonts w:eastAsia="Times New Roman"/>
                <w:b/>
                <w:bCs/>
                <w:sz w:val="20"/>
                <w:szCs w:val="20"/>
              </w:rPr>
            </w:pPr>
            <w:r w:rsidRPr="004F3563">
              <w:rPr>
                <w:rFonts w:eastAsia="Times New Roman"/>
                <w:b/>
                <w:bCs/>
                <w:sz w:val="20"/>
                <w:szCs w:val="20"/>
              </w:rPr>
              <w:t>SDIV-repeats</w:t>
            </w:r>
          </w:p>
        </w:tc>
      </w:tr>
      <w:tr w:rsidR="004F3563" w:rsidRPr="004F3563" w14:paraId="6479FD74" w14:textId="77777777" w:rsidTr="00BB7B69">
        <w:trPr>
          <w:trHeight w:val="283"/>
        </w:trPr>
        <w:tc>
          <w:tcPr>
            <w:tcW w:w="1006" w:type="dxa"/>
            <w:tcBorders>
              <w:top w:val="single" w:sz="4" w:space="0" w:color="auto"/>
            </w:tcBorders>
            <w:shd w:val="clear" w:color="auto" w:fill="auto"/>
            <w:noWrap/>
            <w:vAlign w:val="center"/>
            <w:hideMark/>
          </w:tcPr>
          <w:p w14:paraId="154BC1FA"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222484</w:t>
            </w:r>
          </w:p>
        </w:tc>
        <w:tc>
          <w:tcPr>
            <w:tcW w:w="1150" w:type="dxa"/>
            <w:tcBorders>
              <w:top w:val="single" w:sz="4" w:space="0" w:color="auto"/>
            </w:tcBorders>
            <w:shd w:val="clear" w:color="auto" w:fill="auto"/>
            <w:noWrap/>
            <w:vAlign w:val="center"/>
            <w:hideMark/>
          </w:tcPr>
          <w:p w14:paraId="57F42B3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LNX2 </w:t>
            </w:r>
          </w:p>
        </w:tc>
        <w:tc>
          <w:tcPr>
            <w:tcW w:w="3514" w:type="dxa"/>
            <w:tcBorders>
              <w:top w:val="single" w:sz="4" w:space="0" w:color="auto"/>
            </w:tcBorders>
            <w:shd w:val="clear" w:color="auto" w:fill="auto"/>
            <w:noWrap/>
            <w:vAlign w:val="center"/>
            <w:hideMark/>
          </w:tcPr>
          <w:p w14:paraId="361F3FA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cell adhesion</w:t>
            </w:r>
          </w:p>
        </w:tc>
        <w:tc>
          <w:tcPr>
            <w:tcW w:w="1843" w:type="dxa"/>
            <w:tcBorders>
              <w:top w:val="single" w:sz="4" w:space="0" w:color="auto"/>
            </w:tcBorders>
            <w:shd w:val="clear" w:color="auto" w:fill="auto"/>
            <w:noWrap/>
            <w:vAlign w:val="center"/>
            <w:hideMark/>
          </w:tcPr>
          <w:p w14:paraId="1D230975"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4</w:t>
            </w:r>
          </w:p>
        </w:tc>
      </w:tr>
      <w:tr w:rsidR="004F3563" w:rsidRPr="004F3563" w14:paraId="0B74DA4C" w14:textId="77777777" w:rsidTr="00BB7B69">
        <w:trPr>
          <w:trHeight w:val="283"/>
        </w:trPr>
        <w:tc>
          <w:tcPr>
            <w:tcW w:w="1006" w:type="dxa"/>
            <w:shd w:val="clear" w:color="auto" w:fill="auto"/>
            <w:noWrap/>
            <w:vAlign w:val="center"/>
            <w:hideMark/>
          </w:tcPr>
          <w:p w14:paraId="415E009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1742</w:t>
            </w:r>
          </w:p>
        </w:tc>
        <w:tc>
          <w:tcPr>
            <w:tcW w:w="1150" w:type="dxa"/>
            <w:shd w:val="clear" w:color="auto" w:fill="auto"/>
            <w:noWrap/>
            <w:vAlign w:val="center"/>
            <w:hideMark/>
          </w:tcPr>
          <w:p w14:paraId="4D446A59"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PSD95</w:t>
            </w:r>
          </w:p>
        </w:tc>
        <w:tc>
          <w:tcPr>
            <w:tcW w:w="3514" w:type="dxa"/>
            <w:shd w:val="clear" w:color="auto" w:fill="auto"/>
            <w:noWrap/>
            <w:vAlign w:val="center"/>
            <w:hideMark/>
          </w:tcPr>
          <w:p w14:paraId="047BCBDF"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synaptic transmission</w:t>
            </w:r>
          </w:p>
        </w:tc>
        <w:tc>
          <w:tcPr>
            <w:tcW w:w="1843" w:type="dxa"/>
            <w:shd w:val="clear" w:color="auto" w:fill="auto"/>
            <w:noWrap/>
            <w:vAlign w:val="center"/>
            <w:hideMark/>
          </w:tcPr>
          <w:p w14:paraId="12A8A276"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4</w:t>
            </w:r>
          </w:p>
        </w:tc>
      </w:tr>
      <w:tr w:rsidR="004F3563" w:rsidRPr="004F3563" w14:paraId="704633F1" w14:textId="77777777" w:rsidTr="00BB7B69">
        <w:trPr>
          <w:trHeight w:val="283"/>
        </w:trPr>
        <w:tc>
          <w:tcPr>
            <w:tcW w:w="1006" w:type="dxa"/>
            <w:shd w:val="clear" w:color="auto" w:fill="auto"/>
            <w:noWrap/>
            <w:vAlign w:val="center"/>
            <w:hideMark/>
          </w:tcPr>
          <w:p w14:paraId="1E8C530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6386</w:t>
            </w:r>
          </w:p>
        </w:tc>
        <w:tc>
          <w:tcPr>
            <w:tcW w:w="1150" w:type="dxa"/>
            <w:shd w:val="clear" w:color="auto" w:fill="auto"/>
            <w:noWrap/>
            <w:vAlign w:val="center"/>
            <w:hideMark/>
          </w:tcPr>
          <w:p w14:paraId="48A01B2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SDCBP</w:t>
            </w:r>
          </w:p>
        </w:tc>
        <w:tc>
          <w:tcPr>
            <w:tcW w:w="3514" w:type="dxa"/>
            <w:shd w:val="clear" w:color="auto" w:fill="auto"/>
            <w:noWrap/>
            <w:vAlign w:val="center"/>
            <w:hideMark/>
          </w:tcPr>
          <w:p w14:paraId="37F489C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synaptic transmission</w:t>
            </w:r>
          </w:p>
        </w:tc>
        <w:tc>
          <w:tcPr>
            <w:tcW w:w="1843" w:type="dxa"/>
            <w:shd w:val="clear" w:color="auto" w:fill="auto"/>
            <w:noWrap/>
            <w:vAlign w:val="center"/>
            <w:hideMark/>
          </w:tcPr>
          <w:p w14:paraId="7DE8EE04"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4</w:t>
            </w:r>
          </w:p>
        </w:tc>
      </w:tr>
      <w:tr w:rsidR="004F3563" w:rsidRPr="004F3563" w14:paraId="3B464AB2" w14:textId="77777777" w:rsidTr="00BB7B69">
        <w:trPr>
          <w:trHeight w:val="283"/>
        </w:trPr>
        <w:tc>
          <w:tcPr>
            <w:tcW w:w="1006" w:type="dxa"/>
            <w:shd w:val="clear" w:color="auto" w:fill="auto"/>
            <w:noWrap/>
            <w:vAlign w:val="center"/>
            <w:hideMark/>
          </w:tcPr>
          <w:p w14:paraId="0348098C"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80149</w:t>
            </w:r>
          </w:p>
        </w:tc>
        <w:tc>
          <w:tcPr>
            <w:tcW w:w="1150" w:type="dxa"/>
            <w:shd w:val="clear" w:color="auto" w:fill="auto"/>
            <w:noWrap/>
            <w:vAlign w:val="center"/>
            <w:hideMark/>
          </w:tcPr>
          <w:p w14:paraId="4E7E71D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ZC3H12A </w:t>
            </w:r>
          </w:p>
        </w:tc>
        <w:tc>
          <w:tcPr>
            <w:tcW w:w="3514" w:type="dxa"/>
            <w:shd w:val="clear" w:color="auto" w:fill="auto"/>
            <w:noWrap/>
            <w:vAlign w:val="center"/>
            <w:hideMark/>
          </w:tcPr>
          <w:p w14:paraId="18641BE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regulation of gene expression</w:t>
            </w:r>
          </w:p>
        </w:tc>
        <w:tc>
          <w:tcPr>
            <w:tcW w:w="1843" w:type="dxa"/>
            <w:shd w:val="clear" w:color="auto" w:fill="auto"/>
            <w:noWrap/>
            <w:vAlign w:val="center"/>
            <w:hideMark/>
          </w:tcPr>
          <w:p w14:paraId="008C6205"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4</w:t>
            </w:r>
          </w:p>
        </w:tc>
      </w:tr>
      <w:tr w:rsidR="004F3563" w:rsidRPr="004F3563" w14:paraId="3D2D5C42" w14:textId="77777777" w:rsidTr="00BB7B69">
        <w:trPr>
          <w:trHeight w:val="283"/>
        </w:trPr>
        <w:tc>
          <w:tcPr>
            <w:tcW w:w="1006" w:type="dxa"/>
            <w:shd w:val="clear" w:color="auto" w:fill="auto"/>
            <w:noWrap/>
            <w:vAlign w:val="center"/>
            <w:hideMark/>
          </w:tcPr>
          <w:p w14:paraId="0C27086C"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84709</w:t>
            </w:r>
          </w:p>
        </w:tc>
        <w:tc>
          <w:tcPr>
            <w:tcW w:w="1150" w:type="dxa"/>
            <w:shd w:val="clear" w:color="auto" w:fill="auto"/>
            <w:noWrap/>
            <w:vAlign w:val="center"/>
            <w:hideMark/>
          </w:tcPr>
          <w:p w14:paraId="6FD8920A"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C4orf49 </w:t>
            </w:r>
          </w:p>
        </w:tc>
        <w:tc>
          <w:tcPr>
            <w:tcW w:w="3514" w:type="dxa"/>
            <w:shd w:val="clear" w:color="auto" w:fill="auto"/>
            <w:noWrap/>
            <w:vAlign w:val="center"/>
            <w:hideMark/>
          </w:tcPr>
          <w:p w14:paraId="510927E7"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w:t>
            </w:r>
          </w:p>
        </w:tc>
        <w:tc>
          <w:tcPr>
            <w:tcW w:w="1843" w:type="dxa"/>
            <w:shd w:val="clear" w:color="auto" w:fill="auto"/>
            <w:noWrap/>
            <w:vAlign w:val="center"/>
            <w:hideMark/>
          </w:tcPr>
          <w:p w14:paraId="2A935E8C"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3</w:t>
            </w:r>
          </w:p>
        </w:tc>
      </w:tr>
      <w:tr w:rsidR="004F3563" w:rsidRPr="004F3563" w14:paraId="308682AF" w14:textId="77777777" w:rsidTr="00BB7B69">
        <w:trPr>
          <w:trHeight w:val="283"/>
        </w:trPr>
        <w:tc>
          <w:tcPr>
            <w:tcW w:w="1006" w:type="dxa"/>
            <w:shd w:val="clear" w:color="auto" w:fill="auto"/>
            <w:noWrap/>
            <w:vAlign w:val="center"/>
            <w:hideMark/>
          </w:tcPr>
          <w:p w14:paraId="55E32CC8"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10241</w:t>
            </w:r>
          </w:p>
        </w:tc>
        <w:tc>
          <w:tcPr>
            <w:tcW w:w="1150" w:type="dxa"/>
            <w:shd w:val="clear" w:color="auto" w:fill="auto"/>
            <w:noWrap/>
            <w:vAlign w:val="center"/>
            <w:hideMark/>
          </w:tcPr>
          <w:p w14:paraId="742E1585"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Calcoco2</w:t>
            </w:r>
          </w:p>
        </w:tc>
        <w:tc>
          <w:tcPr>
            <w:tcW w:w="3514" w:type="dxa"/>
            <w:shd w:val="clear" w:color="auto" w:fill="auto"/>
            <w:noWrap/>
            <w:vAlign w:val="center"/>
            <w:hideMark/>
          </w:tcPr>
          <w:p w14:paraId="1CB1E64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viral reproduction</w:t>
            </w:r>
          </w:p>
        </w:tc>
        <w:tc>
          <w:tcPr>
            <w:tcW w:w="1843" w:type="dxa"/>
            <w:shd w:val="clear" w:color="auto" w:fill="auto"/>
            <w:noWrap/>
            <w:vAlign w:val="center"/>
            <w:hideMark/>
          </w:tcPr>
          <w:p w14:paraId="0D90EA49"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2</w:t>
            </w:r>
          </w:p>
        </w:tc>
      </w:tr>
      <w:tr w:rsidR="004F3563" w:rsidRPr="004F3563" w14:paraId="389233D6" w14:textId="77777777" w:rsidTr="00BB7B69">
        <w:trPr>
          <w:trHeight w:val="283"/>
        </w:trPr>
        <w:tc>
          <w:tcPr>
            <w:tcW w:w="1006" w:type="dxa"/>
            <w:shd w:val="clear" w:color="auto" w:fill="auto"/>
            <w:noWrap/>
            <w:vAlign w:val="center"/>
            <w:hideMark/>
          </w:tcPr>
          <w:p w14:paraId="53CFACA3"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27338</w:t>
            </w:r>
          </w:p>
        </w:tc>
        <w:tc>
          <w:tcPr>
            <w:tcW w:w="1150" w:type="dxa"/>
            <w:shd w:val="clear" w:color="auto" w:fill="auto"/>
            <w:noWrap/>
            <w:vAlign w:val="center"/>
            <w:hideMark/>
          </w:tcPr>
          <w:p w14:paraId="232D3C8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UBE2S</w:t>
            </w:r>
          </w:p>
        </w:tc>
        <w:tc>
          <w:tcPr>
            <w:tcW w:w="3514" w:type="dxa"/>
            <w:shd w:val="clear" w:color="auto" w:fill="auto"/>
            <w:noWrap/>
            <w:vAlign w:val="center"/>
            <w:hideMark/>
          </w:tcPr>
          <w:p w14:paraId="6E26F81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metabolic process</w:t>
            </w:r>
          </w:p>
        </w:tc>
        <w:tc>
          <w:tcPr>
            <w:tcW w:w="1843" w:type="dxa"/>
            <w:shd w:val="clear" w:color="auto" w:fill="auto"/>
            <w:noWrap/>
            <w:vAlign w:val="center"/>
            <w:hideMark/>
          </w:tcPr>
          <w:p w14:paraId="67B8A64E"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2</w:t>
            </w:r>
          </w:p>
        </w:tc>
      </w:tr>
      <w:tr w:rsidR="004F3563" w:rsidRPr="004F3563" w14:paraId="28BC03A6" w14:textId="77777777" w:rsidTr="00BB7B69">
        <w:trPr>
          <w:trHeight w:val="283"/>
        </w:trPr>
        <w:tc>
          <w:tcPr>
            <w:tcW w:w="1006" w:type="dxa"/>
            <w:shd w:val="clear" w:color="auto" w:fill="auto"/>
            <w:noWrap/>
            <w:vAlign w:val="center"/>
            <w:hideMark/>
          </w:tcPr>
          <w:p w14:paraId="2CE7A08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5888</w:t>
            </w:r>
          </w:p>
        </w:tc>
        <w:tc>
          <w:tcPr>
            <w:tcW w:w="1150" w:type="dxa"/>
            <w:shd w:val="clear" w:color="auto" w:fill="auto"/>
            <w:noWrap/>
            <w:vAlign w:val="center"/>
            <w:hideMark/>
          </w:tcPr>
          <w:p w14:paraId="68304F37"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RAD51</w:t>
            </w:r>
          </w:p>
        </w:tc>
        <w:tc>
          <w:tcPr>
            <w:tcW w:w="3514" w:type="dxa"/>
            <w:shd w:val="clear" w:color="auto" w:fill="auto"/>
            <w:noWrap/>
            <w:vAlign w:val="center"/>
            <w:hideMark/>
          </w:tcPr>
          <w:p w14:paraId="40923271"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DNA repair</w:t>
            </w:r>
          </w:p>
        </w:tc>
        <w:tc>
          <w:tcPr>
            <w:tcW w:w="1843" w:type="dxa"/>
            <w:shd w:val="clear" w:color="auto" w:fill="auto"/>
            <w:noWrap/>
            <w:vAlign w:val="center"/>
            <w:hideMark/>
          </w:tcPr>
          <w:p w14:paraId="54F1C081"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2</w:t>
            </w:r>
          </w:p>
        </w:tc>
      </w:tr>
      <w:tr w:rsidR="004F3563" w:rsidRPr="004F3563" w14:paraId="74F70C0D" w14:textId="77777777" w:rsidTr="00BB7B69">
        <w:trPr>
          <w:trHeight w:val="283"/>
        </w:trPr>
        <w:tc>
          <w:tcPr>
            <w:tcW w:w="1006" w:type="dxa"/>
            <w:shd w:val="clear" w:color="auto" w:fill="auto"/>
            <w:noWrap/>
            <w:vAlign w:val="center"/>
            <w:hideMark/>
          </w:tcPr>
          <w:p w14:paraId="49EACBE3"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3512</w:t>
            </w:r>
          </w:p>
        </w:tc>
        <w:tc>
          <w:tcPr>
            <w:tcW w:w="1150" w:type="dxa"/>
            <w:shd w:val="clear" w:color="auto" w:fill="auto"/>
            <w:noWrap/>
            <w:vAlign w:val="center"/>
            <w:hideMark/>
          </w:tcPr>
          <w:p w14:paraId="70455735"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IGJ</w:t>
            </w:r>
          </w:p>
        </w:tc>
        <w:tc>
          <w:tcPr>
            <w:tcW w:w="3514" w:type="dxa"/>
            <w:shd w:val="clear" w:color="auto" w:fill="auto"/>
            <w:noWrap/>
            <w:vAlign w:val="center"/>
            <w:hideMark/>
          </w:tcPr>
          <w:p w14:paraId="1B574C51"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immune response</w:t>
            </w:r>
          </w:p>
        </w:tc>
        <w:tc>
          <w:tcPr>
            <w:tcW w:w="1843" w:type="dxa"/>
            <w:shd w:val="clear" w:color="auto" w:fill="auto"/>
            <w:noWrap/>
            <w:vAlign w:val="center"/>
            <w:hideMark/>
          </w:tcPr>
          <w:p w14:paraId="0E3D7C0C"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737D9164" w14:textId="77777777" w:rsidTr="00BB7B69">
        <w:trPr>
          <w:trHeight w:val="283"/>
        </w:trPr>
        <w:tc>
          <w:tcPr>
            <w:tcW w:w="1006" w:type="dxa"/>
            <w:shd w:val="clear" w:color="auto" w:fill="auto"/>
            <w:noWrap/>
            <w:vAlign w:val="center"/>
            <w:hideMark/>
          </w:tcPr>
          <w:p w14:paraId="50A99DB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6569</w:t>
            </w:r>
          </w:p>
        </w:tc>
        <w:tc>
          <w:tcPr>
            <w:tcW w:w="1150" w:type="dxa"/>
            <w:shd w:val="clear" w:color="auto" w:fill="auto"/>
            <w:noWrap/>
            <w:vAlign w:val="center"/>
            <w:hideMark/>
          </w:tcPr>
          <w:p w14:paraId="3024A795"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SLC34A1</w:t>
            </w:r>
          </w:p>
        </w:tc>
        <w:tc>
          <w:tcPr>
            <w:tcW w:w="3514" w:type="dxa"/>
            <w:shd w:val="clear" w:color="auto" w:fill="auto"/>
            <w:noWrap/>
            <w:vAlign w:val="center"/>
            <w:hideMark/>
          </w:tcPr>
          <w:p w14:paraId="15EE4284"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transmembrane transport</w:t>
            </w:r>
          </w:p>
        </w:tc>
        <w:tc>
          <w:tcPr>
            <w:tcW w:w="1843" w:type="dxa"/>
            <w:shd w:val="clear" w:color="auto" w:fill="auto"/>
            <w:noWrap/>
            <w:vAlign w:val="center"/>
            <w:hideMark/>
          </w:tcPr>
          <w:p w14:paraId="0FECD533"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5685C7C6" w14:textId="77777777" w:rsidTr="00BB7B69">
        <w:trPr>
          <w:trHeight w:val="283"/>
        </w:trPr>
        <w:tc>
          <w:tcPr>
            <w:tcW w:w="1006" w:type="dxa"/>
            <w:shd w:val="clear" w:color="auto" w:fill="auto"/>
            <w:noWrap/>
            <w:vAlign w:val="center"/>
            <w:hideMark/>
          </w:tcPr>
          <w:p w14:paraId="15D93CDD"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11156</w:t>
            </w:r>
          </w:p>
        </w:tc>
        <w:tc>
          <w:tcPr>
            <w:tcW w:w="1150" w:type="dxa"/>
            <w:shd w:val="clear" w:color="auto" w:fill="auto"/>
            <w:noWrap/>
            <w:vAlign w:val="center"/>
            <w:hideMark/>
          </w:tcPr>
          <w:p w14:paraId="1B80D139"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PTP4A3 </w:t>
            </w:r>
          </w:p>
        </w:tc>
        <w:tc>
          <w:tcPr>
            <w:tcW w:w="3514" w:type="dxa"/>
            <w:shd w:val="clear" w:color="auto" w:fill="auto"/>
            <w:noWrap/>
            <w:vAlign w:val="center"/>
            <w:hideMark/>
          </w:tcPr>
          <w:p w14:paraId="13CCB9D1" w14:textId="77777777" w:rsidR="00A26190" w:rsidRPr="004F3563" w:rsidRDefault="00A26190" w:rsidP="00BB7B69">
            <w:pPr>
              <w:spacing w:before="0" w:line="240" w:lineRule="auto"/>
              <w:rPr>
                <w:rFonts w:eastAsia="Times New Roman"/>
                <w:sz w:val="20"/>
                <w:szCs w:val="20"/>
              </w:rPr>
            </w:pPr>
            <w:proofErr w:type="spellStart"/>
            <w:r w:rsidRPr="004F3563">
              <w:rPr>
                <w:rFonts w:eastAsia="Times New Roman"/>
                <w:sz w:val="20"/>
                <w:szCs w:val="20"/>
              </w:rPr>
              <w:t>dephorphorylation</w:t>
            </w:r>
            <w:proofErr w:type="spellEnd"/>
          </w:p>
        </w:tc>
        <w:tc>
          <w:tcPr>
            <w:tcW w:w="1843" w:type="dxa"/>
            <w:shd w:val="clear" w:color="auto" w:fill="auto"/>
            <w:noWrap/>
            <w:vAlign w:val="center"/>
            <w:hideMark/>
          </w:tcPr>
          <w:p w14:paraId="523375FE"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5852F508" w14:textId="77777777" w:rsidTr="00BB7B69">
        <w:trPr>
          <w:trHeight w:val="283"/>
        </w:trPr>
        <w:tc>
          <w:tcPr>
            <w:tcW w:w="1006" w:type="dxa"/>
            <w:shd w:val="clear" w:color="auto" w:fill="auto"/>
            <w:noWrap/>
            <w:vAlign w:val="center"/>
            <w:hideMark/>
          </w:tcPr>
          <w:p w14:paraId="25732FEF"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26286</w:t>
            </w:r>
          </w:p>
        </w:tc>
        <w:tc>
          <w:tcPr>
            <w:tcW w:w="1150" w:type="dxa"/>
            <w:shd w:val="clear" w:color="auto" w:fill="auto"/>
            <w:noWrap/>
            <w:vAlign w:val="center"/>
            <w:hideMark/>
          </w:tcPr>
          <w:p w14:paraId="06EB0357"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ARFGAP3 </w:t>
            </w:r>
          </w:p>
        </w:tc>
        <w:tc>
          <w:tcPr>
            <w:tcW w:w="3514" w:type="dxa"/>
            <w:shd w:val="clear" w:color="auto" w:fill="auto"/>
            <w:noWrap/>
            <w:vAlign w:val="center"/>
            <w:hideMark/>
          </w:tcPr>
          <w:p w14:paraId="0B8BE114"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protein transport</w:t>
            </w:r>
          </w:p>
        </w:tc>
        <w:tc>
          <w:tcPr>
            <w:tcW w:w="1843" w:type="dxa"/>
            <w:shd w:val="clear" w:color="auto" w:fill="auto"/>
            <w:noWrap/>
            <w:vAlign w:val="center"/>
            <w:hideMark/>
          </w:tcPr>
          <w:p w14:paraId="6C9C86C5"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3591AD83" w14:textId="77777777" w:rsidTr="00BB7B69">
        <w:trPr>
          <w:trHeight w:val="283"/>
        </w:trPr>
        <w:tc>
          <w:tcPr>
            <w:tcW w:w="1006" w:type="dxa"/>
            <w:shd w:val="clear" w:color="auto" w:fill="auto"/>
            <w:noWrap/>
            <w:vAlign w:val="center"/>
            <w:hideMark/>
          </w:tcPr>
          <w:p w14:paraId="4D2FEB18"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60482</w:t>
            </w:r>
          </w:p>
        </w:tc>
        <w:tc>
          <w:tcPr>
            <w:tcW w:w="1150" w:type="dxa"/>
            <w:shd w:val="clear" w:color="auto" w:fill="auto"/>
            <w:noWrap/>
            <w:vAlign w:val="center"/>
            <w:hideMark/>
          </w:tcPr>
          <w:p w14:paraId="3092840B"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SLC5A7 </w:t>
            </w:r>
          </w:p>
        </w:tc>
        <w:tc>
          <w:tcPr>
            <w:tcW w:w="3514" w:type="dxa"/>
            <w:shd w:val="clear" w:color="auto" w:fill="auto"/>
            <w:noWrap/>
            <w:vAlign w:val="center"/>
            <w:hideMark/>
          </w:tcPr>
          <w:p w14:paraId="76EAE195"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synaptic transmission</w:t>
            </w:r>
          </w:p>
        </w:tc>
        <w:tc>
          <w:tcPr>
            <w:tcW w:w="1843" w:type="dxa"/>
            <w:shd w:val="clear" w:color="auto" w:fill="auto"/>
            <w:noWrap/>
            <w:vAlign w:val="center"/>
            <w:hideMark/>
          </w:tcPr>
          <w:p w14:paraId="5A166E9F"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1C76874E" w14:textId="77777777" w:rsidTr="00BB7B69">
        <w:trPr>
          <w:trHeight w:val="283"/>
        </w:trPr>
        <w:tc>
          <w:tcPr>
            <w:tcW w:w="1006" w:type="dxa"/>
            <w:shd w:val="clear" w:color="auto" w:fill="auto"/>
            <w:noWrap/>
            <w:vAlign w:val="center"/>
            <w:hideMark/>
          </w:tcPr>
          <w:p w14:paraId="7B5F167F"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1453</w:t>
            </w:r>
          </w:p>
        </w:tc>
        <w:tc>
          <w:tcPr>
            <w:tcW w:w="1150" w:type="dxa"/>
            <w:shd w:val="clear" w:color="auto" w:fill="auto"/>
            <w:noWrap/>
            <w:vAlign w:val="center"/>
            <w:hideMark/>
          </w:tcPr>
          <w:p w14:paraId="5A79231D"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CSNK1D </w:t>
            </w:r>
          </w:p>
        </w:tc>
        <w:tc>
          <w:tcPr>
            <w:tcW w:w="3514" w:type="dxa"/>
            <w:shd w:val="clear" w:color="auto" w:fill="auto"/>
            <w:noWrap/>
            <w:vAlign w:val="center"/>
            <w:hideMark/>
          </w:tcPr>
          <w:p w14:paraId="503BE371"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protein phosphorylation</w:t>
            </w:r>
          </w:p>
        </w:tc>
        <w:tc>
          <w:tcPr>
            <w:tcW w:w="1843" w:type="dxa"/>
            <w:shd w:val="clear" w:color="auto" w:fill="auto"/>
            <w:noWrap/>
            <w:vAlign w:val="center"/>
            <w:hideMark/>
          </w:tcPr>
          <w:p w14:paraId="552CEA5E"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0E5EAA24" w14:textId="77777777" w:rsidTr="00BB7B69">
        <w:trPr>
          <w:trHeight w:val="283"/>
        </w:trPr>
        <w:tc>
          <w:tcPr>
            <w:tcW w:w="1006" w:type="dxa"/>
            <w:shd w:val="clear" w:color="auto" w:fill="auto"/>
            <w:noWrap/>
            <w:vAlign w:val="center"/>
            <w:hideMark/>
          </w:tcPr>
          <w:p w14:paraId="1B17BA54"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64840</w:t>
            </w:r>
          </w:p>
        </w:tc>
        <w:tc>
          <w:tcPr>
            <w:tcW w:w="1150" w:type="dxa"/>
            <w:shd w:val="clear" w:color="auto" w:fill="auto"/>
            <w:noWrap/>
            <w:vAlign w:val="center"/>
            <w:hideMark/>
          </w:tcPr>
          <w:p w14:paraId="0DEC3F5F"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PORCN </w:t>
            </w:r>
          </w:p>
        </w:tc>
        <w:tc>
          <w:tcPr>
            <w:tcW w:w="3514" w:type="dxa"/>
            <w:shd w:val="clear" w:color="auto" w:fill="auto"/>
            <w:noWrap/>
            <w:vAlign w:val="center"/>
            <w:hideMark/>
          </w:tcPr>
          <w:p w14:paraId="43725B5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glycoprotein metabolic process</w:t>
            </w:r>
          </w:p>
        </w:tc>
        <w:tc>
          <w:tcPr>
            <w:tcW w:w="1843" w:type="dxa"/>
            <w:shd w:val="clear" w:color="auto" w:fill="auto"/>
            <w:noWrap/>
            <w:vAlign w:val="center"/>
            <w:hideMark/>
          </w:tcPr>
          <w:p w14:paraId="0B9555F7"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7342905E" w14:textId="77777777" w:rsidTr="00BB7B69">
        <w:trPr>
          <w:trHeight w:val="283"/>
        </w:trPr>
        <w:tc>
          <w:tcPr>
            <w:tcW w:w="1006" w:type="dxa"/>
            <w:shd w:val="clear" w:color="auto" w:fill="auto"/>
            <w:noWrap/>
            <w:vAlign w:val="center"/>
            <w:hideMark/>
          </w:tcPr>
          <w:p w14:paraId="1BE1B136"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9118</w:t>
            </w:r>
          </w:p>
        </w:tc>
        <w:tc>
          <w:tcPr>
            <w:tcW w:w="1150" w:type="dxa"/>
            <w:shd w:val="clear" w:color="auto" w:fill="auto"/>
            <w:noWrap/>
            <w:vAlign w:val="center"/>
            <w:hideMark/>
          </w:tcPr>
          <w:p w14:paraId="548145B9"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INA </w:t>
            </w:r>
          </w:p>
        </w:tc>
        <w:tc>
          <w:tcPr>
            <w:tcW w:w="3514" w:type="dxa"/>
            <w:shd w:val="clear" w:color="auto" w:fill="auto"/>
            <w:noWrap/>
            <w:vAlign w:val="center"/>
            <w:hideMark/>
          </w:tcPr>
          <w:p w14:paraId="42CBABDB" w14:textId="77777777" w:rsidR="00A26190" w:rsidRPr="004F3563" w:rsidRDefault="00A26190" w:rsidP="00BB7B69">
            <w:pPr>
              <w:spacing w:before="0" w:line="240" w:lineRule="auto"/>
              <w:rPr>
                <w:rFonts w:eastAsia="Times New Roman"/>
                <w:sz w:val="20"/>
                <w:szCs w:val="20"/>
              </w:rPr>
            </w:pPr>
            <w:proofErr w:type="spellStart"/>
            <w:r w:rsidRPr="004F3563">
              <w:rPr>
                <w:rFonts w:eastAsia="Times New Roman"/>
                <w:sz w:val="20"/>
                <w:szCs w:val="20"/>
              </w:rPr>
              <w:t>neurofilament</w:t>
            </w:r>
            <w:proofErr w:type="spellEnd"/>
            <w:r w:rsidRPr="004F3563">
              <w:rPr>
                <w:rFonts w:eastAsia="Times New Roman"/>
                <w:sz w:val="20"/>
                <w:szCs w:val="20"/>
              </w:rPr>
              <w:t xml:space="preserve"> </w:t>
            </w:r>
            <w:proofErr w:type="spellStart"/>
            <w:r w:rsidRPr="004F3563">
              <w:rPr>
                <w:rFonts w:eastAsia="Times New Roman"/>
                <w:sz w:val="20"/>
                <w:szCs w:val="20"/>
              </w:rPr>
              <w:t>cytosceleton</w:t>
            </w:r>
            <w:proofErr w:type="spellEnd"/>
            <w:r w:rsidRPr="004F3563">
              <w:rPr>
                <w:rFonts w:eastAsia="Times New Roman"/>
                <w:sz w:val="20"/>
                <w:szCs w:val="20"/>
              </w:rPr>
              <w:t xml:space="preserve"> organization</w:t>
            </w:r>
          </w:p>
        </w:tc>
        <w:tc>
          <w:tcPr>
            <w:tcW w:w="1843" w:type="dxa"/>
            <w:shd w:val="clear" w:color="auto" w:fill="auto"/>
            <w:noWrap/>
            <w:vAlign w:val="center"/>
            <w:hideMark/>
          </w:tcPr>
          <w:p w14:paraId="3715CD27"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5FDCE4F0" w14:textId="77777777" w:rsidTr="00BB7B69">
        <w:trPr>
          <w:trHeight w:val="283"/>
        </w:trPr>
        <w:tc>
          <w:tcPr>
            <w:tcW w:w="1006" w:type="dxa"/>
            <w:shd w:val="clear" w:color="auto" w:fill="auto"/>
            <w:noWrap/>
            <w:vAlign w:val="center"/>
            <w:hideMark/>
          </w:tcPr>
          <w:p w14:paraId="25BE8533"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960</w:t>
            </w:r>
          </w:p>
        </w:tc>
        <w:tc>
          <w:tcPr>
            <w:tcW w:w="1150" w:type="dxa"/>
            <w:shd w:val="clear" w:color="auto" w:fill="auto"/>
            <w:noWrap/>
            <w:vAlign w:val="center"/>
            <w:hideMark/>
          </w:tcPr>
          <w:p w14:paraId="5E3FD301"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CD44 </w:t>
            </w:r>
          </w:p>
        </w:tc>
        <w:tc>
          <w:tcPr>
            <w:tcW w:w="3514" w:type="dxa"/>
            <w:shd w:val="clear" w:color="auto" w:fill="auto"/>
            <w:noWrap/>
            <w:vAlign w:val="center"/>
            <w:hideMark/>
          </w:tcPr>
          <w:p w14:paraId="0CC5111B"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cell adhesion</w:t>
            </w:r>
          </w:p>
        </w:tc>
        <w:tc>
          <w:tcPr>
            <w:tcW w:w="1843" w:type="dxa"/>
            <w:shd w:val="clear" w:color="auto" w:fill="auto"/>
            <w:noWrap/>
            <w:vAlign w:val="center"/>
            <w:hideMark/>
          </w:tcPr>
          <w:p w14:paraId="370B2282"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22B8F6F9" w14:textId="77777777" w:rsidTr="00BB7B69">
        <w:trPr>
          <w:trHeight w:val="283"/>
        </w:trPr>
        <w:tc>
          <w:tcPr>
            <w:tcW w:w="1006" w:type="dxa"/>
            <w:shd w:val="clear" w:color="auto" w:fill="auto"/>
            <w:noWrap/>
            <w:vAlign w:val="center"/>
            <w:hideMark/>
          </w:tcPr>
          <w:p w14:paraId="384EDB6A"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91607</w:t>
            </w:r>
          </w:p>
        </w:tc>
        <w:tc>
          <w:tcPr>
            <w:tcW w:w="1150" w:type="dxa"/>
            <w:shd w:val="clear" w:color="auto" w:fill="auto"/>
            <w:noWrap/>
            <w:vAlign w:val="center"/>
            <w:hideMark/>
          </w:tcPr>
          <w:p w14:paraId="0F6082BD"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SLFN11 </w:t>
            </w:r>
          </w:p>
        </w:tc>
        <w:tc>
          <w:tcPr>
            <w:tcW w:w="3514" w:type="dxa"/>
            <w:shd w:val="clear" w:color="auto" w:fill="auto"/>
            <w:noWrap/>
            <w:vAlign w:val="center"/>
            <w:hideMark/>
          </w:tcPr>
          <w:p w14:paraId="1BF38212"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w:t>
            </w:r>
          </w:p>
        </w:tc>
        <w:tc>
          <w:tcPr>
            <w:tcW w:w="1843" w:type="dxa"/>
            <w:shd w:val="clear" w:color="auto" w:fill="auto"/>
            <w:noWrap/>
            <w:vAlign w:val="center"/>
            <w:hideMark/>
          </w:tcPr>
          <w:p w14:paraId="0F65B146"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0348D3B7" w14:textId="77777777" w:rsidTr="00BB7B69">
        <w:trPr>
          <w:trHeight w:val="283"/>
        </w:trPr>
        <w:tc>
          <w:tcPr>
            <w:tcW w:w="1006" w:type="dxa"/>
            <w:shd w:val="clear" w:color="auto" w:fill="auto"/>
            <w:noWrap/>
            <w:vAlign w:val="center"/>
            <w:hideMark/>
          </w:tcPr>
          <w:p w14:paraId="25FC9D37"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23047</w:t>
            </w:r>
          </w:p>
        </w:tc>
        <w:tc>
          <w:tcPr>
            <w:tcW w:w="1150" w:type="dxa"/>
            <w:shd w:val="clear" w:color="auto" w:fill="auto"/>
            <w:noWrap/>
            <w:vAlign w:val="center"/>
            <w:hideMark/>
          </w:tcPr>
          <w:p w14:paraId="5CA46E23"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PDS5B </w:t>
            </w:r>
          </w:p>
        </w:tc>
        <w:tc>
          <w:tcPr>
            <w:tcW w:w="3514" w:type="dxa"/>
            <w:shd w:val="clear" w:color="auto" w:fill="auto"/>
            <w:noWrap/>
            <w:vAlign w:val="center"/>
            <w:hideMark/>
          </w:tcPr>
          <w:p w14:paraId="53F5ABAB"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cell proliferation</w:t>
            </w:r>
          </w:p>
        </w:tc>
        <w:tc>
          <w:tcPr>
            <w:tcW w:w="1843" w:type="dxa"/>
            <w:shd w:val="clear" w:color="auto" w:fill="auto"/>
            <w:noWrap/>
            <w:vAlign w:val="center"/>
            <w:hideMark/>
          </w:tcPr>
          <w:p w14:paraId="1F6012FE"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27C720F5" w14:textId="77777777" w:rsidTr="00BB7B69">
        <w:trPr>
          <w:trHeight w:val="283"/>
        </w:trPr>
        <w:tc>
          <w:tcPr>
            <w:tcW w:w="1006" w:type="dxa"/>
            <w:shd w:val="clear" w:color="auto" w:fill="auto"/>
            <w:noWrap/>
            <w:vAlign w:val="center"/>
            <w:hideMark/>
          </w:tcPr>
          <w:p w14:paraId="195847D8"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54541</w:t>
            </w:r>
          </w:p>
        </w:tc>
        <w:tc>
          <w:tcPr>
            <w:tcW w:w="1150" w:type="dxa"/>
            <w:shd w:val="clear" w:color="auto" w:fill="auto"/>
            <w:noWrap/>
            <w:vAlign w:val="center"/>
            <w:hideMark/>
          </w:tcPr>
          <w:p w14:paraId="795A759F"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DDIT4 </w:t>
            </w:r>
          </w:p>
        </w:tc>
        <w:tc>
          <w:tcPr>
            <w:tcW w:w="3514" w:type="dxa"/>
            <w:shd w:val="clear" w:color="auto" w:fill="auto"/>
            <w:noWrap/>
            <w:vAlign w:val="center"/>
            <w:hideMark/>
          </w:tcPr>
          <w:p w14:paraId="4140DDB1"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cell proliferation</w:t>
            </w:r>
          </w:p>
        </w:tc>
        <w:tc>
          <w:tcPr>
            <w:tcW w:w="1843" w:type="dxa"/>
            <w:shd w:val="clear" w:color="auto" w:fill="auto"/>
            <w:noWrap/>
            <w:vAlign w:val="center"/>
            <w:hideMark/>
          </w:tcPr>
          <w:p w14:paraId="71C6F4BD"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781E7AE4" w14:textId="77777777" w:rsidTr="00BB7B69">
        <w:trPr>
          <w:trHeight w:val="283"/>
        </w:trPr>
        <w:tc>
          <w:tcPr>
            <w:tcW w:w="1006" w:type="dxa"/>
            <w:shd w:val="clear" w:color="auto" w:fill="auto"/>
            <w:noWrap/>
            <w:vAlign w:val="center"/>
            <w:hideMark/>
          </w:tcPr>
          <w:p w14:paraId="76307AA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6988</w:t>
            </w:r>
          </w:p>
        </w:tc>
        <w:tc>
          <w:tcPr>
            <w:tcW w:w="1150" w:type="dxa"/>
            <w:shd w:val="clear" w:color="auto" w:fill="auto"/>
            <w:noWrap/>
            <w:vAlign w:val="center"/>
            <w:hideMark/>
          </w:tcPr>
          <w:p w14:paraId="5FE8C423"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TCTA </w:t>
            </w:r>
          </w:p>
        </w:tc>
        <w:tc>
          <w:tcPr>
            <w:tcW w:w="3514" w:type="dxa"/>
            <w:shd w:val="clear" w:color="auto" w:fill="auto"/>
            <w:noWrap/>
            <w:vAlign w:val="center"/>
            <w:hideMark/>
          </w:tcPr>
          <w:p w14:paraId="40C15825"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w:t>
            </w:r>
          </w:p>
        </w:tc>
        <w:tc>
          <w:tcPr>
            <w:tcW w:w="1843" w:type="dxa"/>
            <w:shd w:val="clear" w:color="auto" w:fill="auto"/>
            <w:noWrap/>
            <w:vAlign w:val="center"/>
            <w:hideMark/>
          </w:tcPr>
          <w:p w14:paraId="018E2B0F"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3B6E0D72" w14:textId="77777777" w:rsidTr="00BB7B69">
        <w:trPr>
          <w:trHeight w:val="283"/>
        </w:trPr>
        <w:tc>
          <w:tcPr>
            <w:tcW w:w="1006" w:type="dxa"/>
            <w:shd w:val="clear" w:color="auto" w:fill="auto"/>
            <w:noWrap/>
            <w:vAlign w:val="center"/>
            <w:hideMark/>
          </w:tcPr>
          <w:p w14:paraId="07ECFD7E"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4714</w:t>
            </w:r>
          </w:p>
        </w:tc>
        <w:tc>
          <w:tcPr>
            <w:tcW w:w="1150" w:type="dxa"/>
            <w:shd w:val="clear" w:color="auto" w:fill="auto"/>
            <w:noWrap/>
            <w:vAlign w:val="center"/>
            <w:hideMark/>
          </w:tcPr>
          <w:p w14:paraId="580E75DA"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NDUFB8 </w:t>
            </w:r>
          </w:p>
        </w:tc>
        <w:tc>
          <w:tcPr>
            <w:tcW w:w="3514" w:type="dxa"/>
            <w:shd w:val="clear" w:color="auto" w:fill="auto"/>
            <w:noWrap/>
            <w:vAlign w:val="center"/>
            <w:hideMark/>
          </w:tcPr>
          <w:p w14:paraId="083763DA"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electron transport chain</w:t>
            </w:r>
          </w:p>
        </w:tc>
        <w:tc>
          <w:tcPr>
            <w:tcW w:w="1843" w:type="dxa"/>
            <w:shd w:val="clear" w:color="auto" w:fill="auto"/>
            <w:noWrap/>
            <w:vAlign w:val="center"/>
            <w:hideMark/>
          </w:tcPr>
          <w:p w14:paraId="5EF0E59F"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3C7143D2" w14:textId="77777777" w:rsidTr="00BB7B69">
        <w:trPr>
          <w:trHeight w:val="283"/>
        </w:trPr>
        <w:tc>
          <w:tcPr>
            <w:tcW w:w="1006" w:type="dxa"/>
            <w:shd w:val="clear" w:color="auto" w:fill="auto"/>
            <w:noWrap/>
            <w:vAlign w:val="center"/>
            <w:hideMark/>
          </w:tcPr>
          <w:p w14:paraId="50F1EA35"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3818</w:t>
            </w:r>
          </w:p>
        </w:tc>
        <w:tc>
          <w:tcPr>
            <w:tcW w:w="1150" w:type="dxa"/>
            <w:shd w:val="clear" w:color="auto" w:fill="auto"/>
            <w:noWrap/>
            <w:vAlign w:val="center"/>
            <w:hideMark/>
          </w:tcPr>
          <w:p w14:paraId="441F577B"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KLKB1</w:t>
            </w:r>
          </w:p>
        </w:tc>
        <w:tc>
          <w:tcPr>
            <w:tcW w:w="3514" w:type="dxa"/>
            <w:shd w:val="clear" w:color="auto" w:fill="auto"/>
            <w:noWrap/>
            <w:vAlign w:val="center"/>
            <w:hideMark/>
          </w:tcPr>
          <w:p w14:paraId="547613EC"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extracellular matrix organization</w:t>
            </w:r>
          </w:p>
        </w:tc>
        <w:tc>
          <w:tcPr>
            <w:tcW w:w="1843" w:type="dxa"/>
            <w:shd w:val="clear" w:color="auto" w:fill="auto"/>
            <w:noWrap/>
            <w:vAlign w:val="center"/>
            <w:hideMark/>
          </w:tcPr>
          <w:p w14:paraId="0CBFA1D5"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0FD32850" w14:textId="77777777" w:rsidTr="00BB7B69">
        <w:trPr>
          <w:trHeight w:val="283"/>
        </w:trPr>
        <w:tc>
          <w:tcPr>
            <w:tcW w:w="1006" w:type="dxa"/>
            <w:shd w:val="clear" w:color="auto" w:fill="auto"/>
            <w:noWrap/>
            <w:vAlign w:val="center"/>
            <w:hideMark/>
          </w:tcPr>
          <w:p w14:paraId="6EF01816"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5657</w:t>
            </w:r>
          </w:p>
        </w:tc>
        <w:tc>
          <w:tcPr>
            <w:tcW w:w="1150" w:type="dxa"/>
            <w:shd w:val="clear" w:color="auto" w:fill="auto"/>
            <w:noWrap/>
            <w:vAlign w:val="center"/>
            <w:hideMark/>
          </w:tcPr>
          <w:p w14:paraId="23CD72F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PRTN3</w:t>
            </w:r>
          </w:p>
        </w:tc>
        <w:tc>
          <w:tcPr>
            <w:tcW w:w="3514" w:type="dxa"/>
            <w:shd w:val="clear" w:color="auto" w:fill="auto"/>
            <w:noWrap/>
            <w:vAlign w:val="center"/>
            <w:hideMark/>
          </w:tcPr>
          <w:p w14:paraId="3FDFBF13"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cell proliferation</w:t>
            </w:r>
          </w:p>
        </w:tc>
        <w:tc>
          <w:tcPr>
            <w:tcW w:w="1843" w:type="dxa"/>
            <w:shd w:val="clear" w:color="auto" w:fill="auto"/>
            <w:noWrap/>
            <w:vAlign w:val="center"/>
            <w:hideMark/>
          </w:tcPr>
          <w:p w14:paraId="375D77A6"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6427ABE3" w14:textId="77777777" w:rsidTr="00BB7B69">
        <w:trPr>
          <w:trHeight w:val="283"/>
        </w:trPr>
        <w:tc>
          <w:tcPr>
            <w:tcW w:w="1006" w:type="dxa"/>
            <w:shd w:val="clear" w:color="auto" w:fill="auto"/>
            <w:noWrap/>
            <w:vAlign w:val="center"/>
            <w:hideMark/>
          </w:tcPr>
          <w:p w14:paraId="6BFE93C2"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64968</w:t>
            </w:r>
          </w:p>
        </w:tc>
        <w:tc>
          <w:tcPr>
            <w:tcW w:w="1150" w:type="dxa"/>
            <w:shd w:val="clear" w:color="auto" w:fill="auto"/>
            <w:noWrap/>
            <w:vAlign w:val="center"/>
            <w:hideMark/>
          </w:tcPr>
          <w:p w14:paraId="3E85A10B"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MRPS6 </w:t>
            </w:r>
          </w:p>
        </w:tc>
        <w:tc>
          <w:tcPr>
            <w:tcW w:w="3514" w:type="dxa"/>
            <w:shd w:val="clear" w:color="auto" w:fill="auto"/>
            <w:noWrap/>
            <w:vAlign w:val="center"/>
            <w:hideMark/>
          </w:tcPr>
          <w:p w14:paraId="40D6322B"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translation</w:t>
            </w:r>
          </w:p>
        </w:tc>
        <w:tc>
          <w:tcPr>
            <w:tcW w:w="1843" w:type="dxa"/>
            <w:shd w:val="clear" w:color="auto" w:fill="auto"/>
            <w:noWrap/>
            <w:vAlign w:val="center"/>
            <w:hideMark/>
          </w:tcPr>
          <w:p w14:paraId="51E416A7"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68620CEC" w14:textId="77777777" w:rsidTr="00BB7B69">
        <w:trPr>
          <w:trHeight w:val="283"/>
        </w:trPr>
        <w:tc>
          <w:tcPr>
            <w:tcW w:w="1006" w:type="dxa"/>
            <w:shd w:val="clear" w:color="auto" w:fill="auto"/>
            <w:noWrap/>
            <w:vAlign w:val="center"/>
            <w:hideMark/>
          </w:tcPr>
          <w:p w14:paraId="3E734C3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57456</w:t>
            </w:r>
          </w:p>
        </w:tc>
        <w:tc>
          <w:tcPr>
            <w:tcW w:w="1150" w:type="dxa"/>
            <w:shd w:val="clear" w:color="auto" w:fill="auto"/>
            <w:noWrap/>
            <w:vAlign w:val="center"/>
            <w:hideMark/>
          </w:tcPr>
          <w:p w14:paraId="39F693B3"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KIAA1143 </w:t>
            </w:r>
          </w:p>
        </w:tc>
        <w:tc>
          <w:tcPr>
            <w:tcW w:w="3514" w:type="dxa"/>
            <w:shd w:val="clear" w:color="auto" w:fill="auto"/>
            <w:noWrap/>
            <w:vAlign w:val="center"/>
            <w:hideMark/>
          </w:tcPr>
          <w:p w14:paraId="24124860"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w:t>
            </w:r>
          </w:p>
        </w:tc>
        <w:tc>
          <w:tcPr>
            <w:tcW w:w="1843" w:type="dxa"/>
            <w:shd w:val="clear" w:color="auto" w:fill="auto"/>
            <w:noWrap/>
            <w:vAlign w:val="center"/>
            <w:hideMark/>
          </w:tcPr>
          <w:p w14:paraId="63CE3501"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59EA4886" w14:textId="77777777" w:rsidTr="00BB7B69">
        <w:trPr>
          <w:trHeight w:val="283"/>
        </w:trPr>
        <w:tc>
          <w:tcPr>
            <w:tcW w:w="1006" w:type="dxa"/>
            <w:shd w:val="clear" w:color="auto" w:fill="auto"/>
            <w:noWrap/>
            <w:vAlign w:val="center"/>
            <w:hideMark/>
          </w:tcPr>
          <w:p w14:paraId="22873B96"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4597</w:t>
            </w:r>
          </w:p>
        </w:tc>
        <w:tc>
          <w:tcPr>
            <w:tcW w:w="1150" w:type="dxa"/>
            <w:shd w:val="clear" w:color="auto" w:fill="auto"/>
            <w:noWrap/>
            <w:vAlign w:val="center"/>
            <w:hideMark/>
          </w:tcPr>
          <w:p w14:paraId="13406808"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MVD </w:t>
            </w:r>
          </w:p>
        </w:tc>
        <w:tc>
          <w:tcPr>
            <w:tcW w:w="3514" w:type="dxa"/>
            <w:shd w:val="clear" w:color="auto" w:fill="auto"/>
            <w:noWrap/>
            <w:vAlign w:val="center"/>
            <w:hideMark/>
          </w:tcPr>
          <w:p w14:paraId="5104B71D"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metabolic process</w:t>
            </w:r>
          </w:p>
        </w:tc>
        <w:tc>
          <w:tcPr>
            <w:tcW w:w="1843" w:type="dxa"/>
            <w:shd w:val="clear" w:color="auto" w:fill="auto"/>
            <w:noWrap/>
            <w:vAlign w:val="center"/>
            <w:hideMark/>
          </w:tcPr>
          <w:p w14:paraId="3EF75242"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r w:rsidR="004F3563" w:rsidRPr="004F3563" w14:paraId="69AC6A4F" w14:textId="77777777" w:rsidTr="00BB7B69">
        <w:trPr>
          <w:trHeight w:val="283"/>
        </w:trPr>
        <w:tc>
          <w:tcPr>
            <w:tcW w:w="1006" w:type="dxa"/>
            <w:tcBorders>
              <w:bottom w:val="single" w:sz="4" w:space="0" w:color="auto"/>
            </w:tcBorders>
            <w:shd w:val="clear" w:color="auto" w:fill="auto"/>
            <w:noWrap/>
            <w:vAlign w:val="center"/>
            <w:hideMark/>
          </w:tcPr>
          <w:p w14:paraId="45D5C10F"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6461</w:t>
            </w:r>
          </w:p>
        </w:tc>
        <w:tc>
          <w:tcPr>
            <w:tcW w:w="1150" w:type="dxa"/>
            <w:tcBorders>
              <w:bottom w:val="single" w:sz="4" w:space="0" w:color="auto"/>
            </w:tcBorders>
            <w:shd w:val="clear" w:color="auto" w:fill="auto"/>
            <w:noWrap/>
            <w:vAlign w:val="center"/>
            <w:hideMark/>
          </w:tcPr>
          <w:p w14:paraId="1D7E7ADC"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 xml:space="preserve">SHB </w:t>
            </w:r>
          </w:p>
        </w:tc>
        <w:tc>
          <w:tcPr>
            <w:tcW w:w="3514" w:type="dxa"/>
            <w:tcBorders>
              <w:bottom w:val="single" w:sz="4" w:space="0" w:color="auto"/>
            </w:tcBorders>
            <w:shd w:val="clear" w:color="auto" w:fill="auto"/>
            <w:noWrap/>
            <w:vAlign w:val="center"/>
            <w:hideMark/>
          </w:tcPr>
          <w:p w14:paraId="0B36E60C" w14:textId="77777777" w:rsidR="00A26190" w:rsidRPr="004F3563" w:rsidRDefault="00A26190" w:rsidP="00BB7B69">
            <w:pPr>
              <w:spacing w:before="0" w:line="240" w:lineRule="auto"/>
              <w:rPr>
                <w:rFonts w:eastAsia="Times New Roman"/>
                <w:sz w:val="20"/>
                <w:szCs w:val="20"/>
              </w:rPr>
            </w:pPr>
            <w:r w:rsidRPr="004F3563">
              <w:rPr>
                <w:rFonts w:eastAsia="Times New Roman"/>
                <w:sz w:val="20"/>
                <w:szCs w:val="20"/>
              </w:rPr>
              <w:t>cell proliferation</w:t>
            </w:r>
          </w:p>
        </w:tc>
        <w:tc>
          <w:tcPr>
            <w:tcW w:w="1843" w:type="dxa"/>
            <w:tcBorders>
              <w:bottom w:val="single" w:sz="4" w:space="0" w:color="auto"/>
            </w:tcBorders>
            <w:shd w:val="clear" w:color="auto" w:fill="auto"/>
            <w:noWrap/>
            <w:vAlign w:val="center"/>
            <w:hideMark/>
          </w:tcPr>
          <w:p w14:paraId="7B9D150F" w14:textId="77777777" w:rsidR="00A26190" w:rsidRPr="004F3563" w:rsidRDefault="00A26190" w:rsidP="00BB7B69">
            <w:pPr>
              <w:spacing w:before="0" w:line="240" w:lineRule="auto"/>
              <w:jc w:val="center"/>
              <w:rPr>
                <w:rFonts w:eastAsia="Times New Roman"/>
                <w:sz w:val="20"/>
                <w:szCs w:val="20"/>
              </w:rPr>
            </w:pPr>
            <w:r w:rsidRPr="004F3563">
              <w:rPr>
                <w:rFonts w:eastAsia="Times New Roman"/>
                <w:sz w:val="20"/>
                <w:szCs w:val="20"/>
              </w:rPr>
              <w:t>1</w:t>
            </w:r>
          </w:p>
        </w:tc>
      </w:tr>
    </w:tbl>
    <w:p w14:paraId="6040658F" w14:textId="77777777" w:rsidR="00A26190" w:rsidRPr="004F3563" w:rsidRDefault="00A26190">
      <w:pPr>
        <w:widowControl/>
        <w:suppressAutoHyphens w:val="0"/>
        <w:autoSpaceDN/>
        <w:spacing w:before="0" w:after="160" w:line="259" w:lineRule="auto"/>
        <w:textAlignment w:val="auto"/>
      </w:pPr>
      <w:r w:rsidRPr="004F3563">
        <w:br w:type="page"/>
      </w:r>
    </w:p>
    <w:p w14:paraId="07291EE3" w14:textId="0E110BEB" w:rsidR="00A26190" w:rsidRPr="004F3563" w:rsidRDefault="00A26190" w:rsidP="00A26190">
      <w:pPr>
        <w:spacing w:line="240" w:lineRule="auto"/>
      </w:pPr>
      <w:r w:rsidRPr="004F3563">
        <w:rPr>
          <w:b/>
        </w:rPr>
        <w:t>Suppl</w:t>
      </w:r>
      <w:r w:rsidR="004E4118" w:rsidRPr="004F3563">
        <w:rPr>
          <w:b/>
        </w:rPr>
        <w:t>ementary</w:t>
      </w:r>
      <w:r w:rsidRPr="004F3563">
        <w:rPr>
          <w:b/>
        </w:rPr>
        <w:t xml:space="preserve"> table 3.</w:t>
      </w:r>
      <w:r w:rsidRPr="004F3563">
        <w:t xml:space="preserve"> Biotinylated proteins identified with the </w:t>
      </w:r>
      <w:proofErr w:type="spellStart"/>
      <w:r w:rsidRPr="004F3563">
        <w:t>BioID</w:t>
      </w:r>
      <w:proofErr w:type="spellEnd"/>
      <w:r w:rsidRPr="004F3563">
        <w:t xml:space="preserve"> proximity assay using the CAR-</w:t>
      </w:r>
      <w:proofErr w:type="spellStart"/>
      <w:r w:rsidRPr="004F3563">
        <w:t>BirA</w:t>
      </w:r>
      <w:proofErr w:type="spellEnd"/>
      <w:r w:rsidRPr="004F3563">
        <w:t>* fusion-protein.</w:t>
      </w:r>
    </w:p>
    <w:p w14:paraId="3D029C72" w14:textId="77777777" w:rsidR="00A26190" w:rsidRPr="004F3563" w:rsidRDefault="00A26190" w:rsidP="00A26190">
      <w:pPr>
        <w:spacing w:line="240" w:lineRule="auto"/>
      </w:pPr>
    </w:p>
    <w:tbl>
      <w:tblPr>
        <w:tblW w:w="9540" w:type="dxa"/>
        <w:tblLayout w:type="fixed"/>
        <w:tblLook w:val="04A0" w:firstRow="1" w:lastRow="0" w:firstColumn="1" w:lastColumn="0" w:noHBand="0" w:noVBand="1"/>
      </w:tblPr>
      <w:tblGrid>
        <w:gridCol w:w="1134"/>
        <w:gridCol w:w="1418"/>
        <w:gridCol w:w="2693"/>
        <w:gridCol w:w="1134"/>
        <w:gridCol w:w="1701"/>
        <w:gridCol w:w="1460"/>
      </w:tblGrid>
      <w:tr w:rsidR="004F3563" w:rsidRPr="004F3563" w14:paraId="52F46D73" w14:textId="77777777" w:rsidTr="00A26190">
        <w:trPr>
          <w:trHeight w:val="361"/>
        </w:trPr>
        <w:tc>
          <w:tcPr>
            <w:tcW w:w="1134" w:type="dxa"/>
            <w:tcBorders>
              <w:top w:val="single" w:sz="4" w:space="0" w:color="auto"/>
              <w:bottom w:val="single" w:sz="4" w:space="0" w:color="auto"/>
            </w:tcBorders>
            <w:shd w:val="clear" w:color="auto" w:fill="auto"/>
            <w:vAlign w:val="center"/>
            <w:hideMark/>
          </w:tcPr>
          <w:p w14:paraId="3256E981" w14:textId="77777777" w:rsidR="00A26190" w:rsidRPr="004F3563" w:rsidRDefault="00A26190" w:rsidP="00BB7B69">
            <w:pPr>
              <w:spacing w:before="0" w:line="240" w:lineRule="auto"/>
              <w:rPr>
                <w:rFonts w:eastAsia="Times New Roman"/>
                <w:b/>
                <w:bCs/>
                <w:sz w:val="20"/>
                <w:szCs w:val="20"/>
              </w:rPr>
            </w:pPr>
            <w:proofErr w:type="spellStart"/>
            <w:r w:rsidRPr="004F3563">
              <w:rPr>
                <w:rFonts w:eastAsia="Times New Roman"/>
                <w:b/>
                <w:bCs/>
                <w:sz w:val="20"/>
                <w:szCs w:val="20"/>
              </w:rPr>
              <w:t>Uniprot</w:t>
            </w:r>
            <w:proofErr w:type="spellEnd"/>
          </w:p>
        </w:tc>
        <w:tc>
          <w:tcPr>
            <w:tcW w:w="1418" w:type="dxa"/>
            <w:tcBorders>
              <w:top w:val="single" w:sz="4" w:space="0" w:color="auto"/>
              <w:bottom w:val="single" w:sz="4" w:space="0" w:color="auto"/>
            </w:tcBorders>
            <w:shd w:val="clear" w:color="auto" w:fill="auto"/>
            <w:vAlign w:val="center"/>
            <w:hideMark/>
          </w:tcPr>
          <w:p w14:paraId="61DD45BB" w14:textId="77777777" w:rsidR="00A26190" w:rsidRPr="004F3563" w:rsidRDefault="00A26190" w:rsidP="00BB7B69">
            <w:pPr>
              <w:spacing w:before="0" w:line="240" w:lineRule="auto"/>
              <w:rPr>
                <w:rFonts w:eastAsia="Times New Roman"/>
                <w:b/>
                <w:bCs/>
                <w:sz w:val="20"/>
                <w:szCs w:val="20"/>
              </w:rPr>
            </w:pPr>
            <w:r w:rsidRPr="004F3563">
              <w:rPr>
                <w:rFonts w:eastAsia="Times New Roman"/>
                <w:b/>
                <w:bCs/>
                <w:sz w:val="20"/>
                <w:szCs w:val="20"/>
              </w:rPr>
              <w:t>Symbol</w:t>
            </w:r>
          </w:p>
        </w:tc>
        <w:tc>
          <w:tcPr>
            <w:tcW w:w="2693" w:type="dxa"/>
            <w:tcBorders>
              <w:top w:val="single" w:sz="4" w:space="0" w:color="auto"/>
              <w:bottom w:val="single" w:sz="4" w:space="0" w:color="auto"/>
            </w:tcBorders>
            <w:shd w:val="clear" w:color="auto" w:fill="auto"/>
            <w:vAlign w:val="center"/>
            <w:hideMark/>
          </w:tcPr>
          <w:p w14:paraId="082E5A37" w14:textId="77777777" w:rsidR="00A26190" w:rsidRPr="004F3563" w:rsidRDefault="00A26190" w:rsidP="00BB7B69">
            <w:pPr>
              <w:spacing w:before="0" w:line="240" w:lineRule="auto"/>
              <w:rPr>
                <w:rFonts w:eastAsia="Times New Roman"/>
                <w:b/>
                <w:bCs/>
                <w:sz w:val="20"/>
                <w:szCs w:val="20"/>
              </w:rPr>
            </w:pPr>
            <w:r w:rsidRPr="004F3563">
              <w:rPr>
                <w:rFonts w:eastAsia="Times New Roman"/>
                <w:b/>
                <w:bCs/>
                <w:sz w:val="20"/>
                <w:szCs w:val="20"/>
              </w:rPr>
              <w:t>GO-term</w:t>
            </w:r>
          </w:p>
        </w:tc>
        <w:tc>
          <w:tcPr>
            <w:tcW w:w="1134" w:type="dxa"/>
            <w:tcBorders>
              <w:top w:val="single" w:sz="4" w:space="0" w:color="auto"/>
              <w:bottom w:val="single" w:sz="4" w:space="0" w:color="auto"/>
            </w:tcBorders>
            <w:shd w:val="clear" w:color="auto" w:fill="auto"/>
            <w:vAlign w:val="center"/>
            <w:hideMark/>
          </w:tcPr>
          <w:p w14:paraId="473609D6" w14:textId="77777777" w:rsidR="00A26190" w:rsidRPr="004F3563" w:rsidRDefault="00A26190" w:rsidP="00BB7B69">
            <w:pPr>
              <w:spacing w:before="0" w:line="240" w:lineRule="auto"/>
              <w:rPr>
                <w:rFonts w:eastAsia="Times New Roman"/>
                <w:b/>
                <w:bCs/>
                <w:sz w:val="20"/>
                <w:szCs w:val="20"/>
              </w:rPr>
            </w:pPr>
            <w:r w:rsidRPr="004F3563">
              <w:rPr>
                <w:rFonts w:eastAsia="Times New Roman"/>
                <w:b/>
                <w:bCs/>
                <w:sz w:val="20"/>
                <w:szCs w:val="20"/>
              </w:rPr>
              <w:t>PEP</w:t>
            </w:r>
          </w:p>
        </w:tc>
        <w:tc>
          <w:tcPr>
            <w:tcW w:w="1701" w:type="dxa"/>
            <w:tcBorders>
              <w:top w:val="single" w:sz="4" w:space="0" w:color="auto"/>
              <w:bottom w:val="single" w:sz="4" w:space="0" w:color="auto"/>
            </w:tcBorders>
            <w:shd w:val="clear" w:color="auto" w:fill="auto"/>
            <w:vAlign w:val="center"/>
            <w:hideMark/>
          </w:tcPr>
          <w:p w14:paraId="0F8CEAAE" w14:textId="77777777" w:rsidR="00A26190" w:rsidRPr="004F3563" w:rsidRDefault="00A26190" w:rsidP="00BB7B69">
            <w:pPr>
              <w:spacing w:before="0" w:line="240" w:lineRule="auto"/>
              <w:rPr>
                <w:rFonts w:eastAsia="Times New Roman"/>
                <w:b/>
                <w:bCs/>
                <w:sz w:val="20"/>
                <w:szCs w:val="20"/>
              </w:rPr>
            </w:pPr>
            <w:r w:rsidRPr="004F3563">
              <w:rPr>
                <w:rFonts w:eastAsia="Times New Roman"/>
                <w:b/>
                <w:bCs/>
                <w:sz w:val="20"/>
                <w:szCs w:val="20"/>
              </w:rPr>
              <w:t>Intensity control</w:t>
            </w:r>
          </w:p>
        </w:tc>
        <w:tc>
          <w:tcPr>
            <w:tcW w:w="1460" w:type="dxa"/>
            <w:tcBorders>
              <w:top w:val="single" w:sz="4" w:space="0" w:color="auto"/>
              <w:bottom w:val="single" w:sz="4" w:space="0" w:color="auto"/>
            </w:tcBorders>
            <w:shd w:val="clear" w:color="auto" w:fill="auto"/>
            <w:vAlign w:val="center"/>
            <w:hideMark/>
          </w:tcPr>
          <w:p w14:paraId="38D708DE" w14:textId="77777777" w:rsidR="00A26190" w:rsidRPr="004F3563" w:rsidRDefault="00A26190" w:rsidP="00BB7B69">
            <w:pPr>
              <w:spacing w:before="0" w:line="240" w:lineRule="auto"/>
              <w:rPr>
                <w:rFonts w:eastAsia="Times New Roman"/>
                <w:b/>
                <w:bCs/>
                <w:sz w:val="20"/>
                <w:szCs w:val="20"/>
              </w:rPr>
            </w:pPr>
            <w:r w:rsidRPr="004F3563">
              <w:rPr>
                <w:rFonts w:eastAsia="Times New Roman"/>
                <w:b/>
                <w:bCs/>
                <w:sz w:val="20"/>
                <w:szCs w:val="20"/>
              </w:rPr>
              <w:t>Intensity CAR-</w:t>
            </w:r>
            <w:proofErr w:type="spellStart"/>
            <w:r w:rsidRPr="004F3563">
              <w:rPr>
                <w:rFonts w:eastAsia="Times New Roman"/>
                <w:b/>
                <w:bCs/>
                <w:sz w:val="20"/>
                <w:szCs w:val="20"/>
              </w:rPr>
              <w:t>BirA</w:t>
            </w:r>
            <w:proofErr w:type="spellEnd"/>
            <w:r w:rsidRPr="004F3563">
              <w:rPr>
                <w:rFonts w:eastAsia="Times New Roman"/>
                <w:b/>
                <w:bCs/>
                <w:sz w:val="20"/>
                <w:szCs w:val="20"/>
              </w:rPr>
              <w:t>*</w:t>
            </w:r>
          </w:p>
        </w:tc>
      </w:tr>
      <w:tr w:rsidR="004F3563" w:rsidRPr="004F3563" w14:paraId="758AD4E7" w14:textId="77777777" w:rsidTr="00A26190">
        <w:trPr>
          <w:trHeight w:val="283"/>
        </w:trPr>
        <w:tc>
          <w:tcPr>
            <w:tcW w:w="1134" w:type="dxa"/>
            <w:tcBorders>
              <w:top w:val="single" w:sz="4" w:space="0" w:color="auto"/>
            </w:tcBorders>
            <w:shd w:val="clear" w:color="auto" w:fill="auto"/>
            <w:noWrap/>
            <w:vAlign w:val="center"/>
            <w:hideMark/>
          </w:tcPr>
          <w:p w14:paraId="397AB68C"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Q9R066</w:t>
            </w:r>
          </w:p>
        </w:tc>
        <w:tc>
          <w:tcPr>
            <w:tcW w:w="1418" w:type="dxa"/>
            <w:tcBorders>
              <w:top w:val="single" w:sz="4" w:space="0" w:color="auto"/>
            </w:tcBorders>
            <w:shd w:val="clear" w:color="auto" w:fill="auto"/>
            <w:noWrap/>
            <w:vAlign w:val="center"/>
            <w:hideMark/>
          </w:tcPr>
          <w:p w14:paraId="09E3660B" w14:textId="77777777" w:rsidR="00A26190" w:rsidRPr="004F3563" w:rsidRDefault="00A26190" w:rsidP="00BB7B69">
            <w:pPr>
              <w:spacing w:before="0" w:line="240" w:lineRule="exact"/>
              <w:rPr>
                <w:rFonts w:eastAsia="Times New Roman"/>
                <w:sz w:val="20"/>
                <w:szCs w:val="20"/>
              </w:rPr>
            </w:pPr>
            <w:proofErr w:type="spellStart"/>
            <w:r w:rsidRPr="004F3563">
              <w:rPr>
                <w:rFonts w:eastAsia="Times New Roman"/>
                <w:sz w:val="20"/>
                <w:szCs w:val="20"/>
              </w:rPr>
              <w:t>Cxadr</w:t>
            </w:r>
            <w:proofErr w:type="spellEnd"/>
          </w:p>
        </w:tc>
        <w:tc>
          <w:tcPr>
            <w:tcW w:w="2693" w:type="dxa"/>
            <w:tcBorders>
              <w:top w:val="single" w:sz="4" w:space="0" w:color="auto"/>
            </w:tcBorders>
            <w:shd w:val="clear" w:color="auto" w:fill="auto"/>
            <w:noWrap/>
            <w:vAlign w:val="center"/>
            <w:hideMark/>
          </w:tcPr>
          <w:p w14:paraId="0D9F48DA"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cell adhesion</w:t>
            </w:r>
          </w:p>
        </w:tc>
        <w:tc>
          <w:tcPr>
            <w:tcW w:w="1134" w:type="dxa"/>
            <w:tcBorders>
              <w:top w:val="single" w:sz="4" w:space="0" w:color="auto"/>
            </w:tcBorders>
            <w:shd w:val="clear" w:color="auto" w:fill="auto"/>
            <w:noWrap/>
            <w:vAlign w:val="center"/>
            <w:hideMark/>
          </w:tcPr>
          <w:p w14:paraId="0C1FE722"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7.76E-133</w:t>
            </w:r>
          </w:p>
        </w:tc>
        <w:tc>
          <w:tcPr>
            <w:tcW w:w="1701" w:type="dxa"/>
            <w:tcBorders>
              <w:top w:val="single" w:sz="4" w:space="0" w:color="auto"/>
            </w:tcBorders>
            <w:shd w:val="clear" w:color="auto" w:fill="auto"/>
            <w:noWrap/>
            <w:vAlign w:val="center"/>
            <w:hideMark/>
          </w:tcPr>
          <w:p w14:paraId="37AAD995"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tcBorders>
              <w:top w:val="single" w:sz="4" w:space="0" w:color="auto"/>
            </w:tcBorders>
            <w:shd w:val="clear" w:color="auto" w:fill="auto"/>
            <w:noWrap/>
            <w:vAlign w:val="center"/>
            <w:hideMark/>
          </w:tcPr>
          <w:p w14:paraId="1F1291F8"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1,662,800,000</w:t>
            </w:r>
          </w:p>
        </w:tc>
      </w:tr>
      <w:tr w:rsidR="004F3563" w:rsidRPr="004F3563" w14:paraId="6EDD417D" w14:textId="77777777" w:rsidTr="00A26190">
        <w:trPr>
          <w:trHeight w:val="283"/>
        </w:trPr>
        <w:tc>
          <w:tcPr>
            <w:tcW w:w="1134" w:type="dxa"/>
            <w:shd w:val="clear" w:color="auto" w:fill="auto"/>
            <w:noWrap/>
            <w:vAlign w:val="center"/>
            <w:hideMark/>
          </w:tcPr>
          <w:p w14:paraId="192C1E22"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Q9Z270</w:t>
            </w:r>
          </w:p>
        </w:tc>
        <w:tc>
          <w:tcPr>
            <w:tcW w:w="1418" w:type="dxa"/>
            <w:shd w:val="clear" w:color="auto" w:fill="auto"/>
            <w:noWrap/>
            <w:vAlign w:val="center"/>
            <w:hideMark/>
          </w:tcPr>
          <w:p w14:paraId="7CFAC141" w14:textId="77777777" w:rsidR="00A26190" w:rsidRPr="004F3563" w:rsidRDefault="00A26190" w:rsidP="00BB7B69">
            <w:pPr>
              <w:spacing w:before="0" w:line="240" w:lineRule="exact"/>
              <w:rPr>
                <w:rFonts w:eastAsia="Times New Roman"/>
                <w:sz w:val="20"/>
                <w:szCs w:val="20"/>
              </w:rPr>
            </w:pPr>
            <w:proofErr w:type="spellStart"/>
            <w:r w:rsidRPr="004F3563">
              <w:rPr>
                <w:rFonts w:eastAsia="Times New Roman"/>
                <w:sz w:val="20"/>
                <w:szCs w:val="20"/>
              </w:rPr>
              <w:t>Vapa</w:t>
            </w:r>
            <w:proofErr w:type="spellEnd"/>
          </w:p>
        </w:tc>
        <w:tc>
          <w:tcPr>
            <w:tcW w:w="2693" w:type="dxa"/>
            <w:shd w:val="clear" w:color="auto" w:fill="auto"/>
            <w:noWrap/>
            <w:vAlign w:val="center"/>
            <w:hideMark/>
          </w:tcPr>
          <w:p w14:paraId="4DF669CA"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synaptic transmission</w:t>
            </w:r>
          </w:p>
        </w:tc>
        <w:tc>
          <w:tcPr>
            <w:tcW w:w="1134" w:type="dxa"/>
            <w:shd w:val="clear" w:color="auto" w:fill="auto"/>
            <w:noWrap/>
            <w:vAlign w:val="center"/>
            <w:hideMark/>
          </w:tcPr>
          <w:p w14:paraId="33FC2D7A"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3.69E-41</w:t>
            </w:r>
          </w:p>
        </w:tc>
        <w:tc>
          <w:tcPr>
            <w:tcW w:w="1701" w:type="dxa"/>
            <w:shd w:val="clear" w:color="auto" w:fill="auto"/>
            <w:noWrap/>
            <w:vAlign w:val="center"/>
            <w:hideMark/>
          </w:tcPr>
          <w:p w14:paraId="24692ED8"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05069D19"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30,593,000</w:t>
            </w:r>
          </w:p>
        </w:tc>
      </w:tr>
      <w:tr w:rsidR="004F3563" w:rsidRPr="004F3563" w14:paraId="19EA083C" w14:textId="77777777" w:rsidTr="00A26190">
        <w:trPr>
          <w:trHeight w:val="283"/>
        </w:trPr>
        <w:tc>
          <w:tcPr>
            <w:tcW w:w="1134" w:type="dxa"/>
            <w:shd w:val="clear" w:color="auto" w:fill="auto"/>
            <w:noWrap/>
            <w:vAlign w:val="center"/>
            <w:hideMark/>
          </w:tcPr>
          <w:p w14:paraId="3DB1822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D3ZM03</w:t>
            </w:r>
          </w:p>
        </w:tc>
        <w:tc>
          <w:tcPr>
            <w:tcW w:w="1418" w:type="dxa"/>
            <w:shd w:val="clear" w:color="auto" w:fill="auto"/>
            <w:noWrap/>
            <w:vAlign w:val="center"/>
            <w:hideMark/>
          </w:tcPr>
          <w:p w14:paraId="731AA05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RGD1566155</w:t>
            </w:r>
          </w:p>
        </w:tc>
        <w:tc>
          <w:tcPr>
            <w:tcW w:w="2693" w:type="dxa"/>
            <w:shd w:val="clear" w:color="auto" w:fill="auto"/>
            <w:noWrap/>
            <w:vAlign w:val="center"/>
            <w:hideMark/>
          </w:tcPr>
          <w:p w14:paraId="157EC1AA"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w:t>
            </w:r>
          </w:p>
        </w:tc>
        <w:tc>
          <w:tcPr>
            <w:tcW w:w="1134" w:type="dxa"/>
            <w:shd w:val="clear" w:color="auto" w:fill="auto"/>
            <w:noWrap/>
            <w:vAlign w:val="center"/>
            <w:hideMark/>
          </w:tcPr>
          <w:p w14:paraId="23133785"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5.86E-27</w:t>
            </w:r>
          </w:p>
        </w:tc>
        <w:tc>
          <w:tcPr>
            <w:tcW w:w="1701" w:type="dxa"/>
            <w:shd w:val="clear" w:color="auto" w:fill="auto"/>
            <w:noWrap/>
            <w:vAlign w:val="center"/>
            <w:hideMark/>
          </w:tcPr>
          <w:p w14:paraId="49FD6740"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51719D3A"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17,905,000</w:t>
            </w:r>
          </w:p>
        </w:tc>
      </w:tr>
      <w:tr w:rsidR="004F3563" w:rsidRPr="004F3563" w14:paraId="18968CE4" w14:textId="77777777" w:rsidTr="00A26190">
        <w:trPr>
          <w:trHeight w:val="283"/>
        </w:trPr>
        <w:tc>
          <w:tcPr>
            <w:tcW w:w="1134" w:type="dxa"/>
            <w:shd w:val="clear" w:color="auto" w:fill="auto"/>
            <w:noWrap/>
            <w:vAlign w:val="center"/>
            <w:hideMark/>
          </w:tcPr>
          <w:p w14:paraId="4442AA03"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Q5PQX1</w:t>
            </w:r>
          </w:p>
        </w:tc>
        <w:tc>
          <w:tcPr>
            <w:tcW w:w="1418" w:type="dxa"/>
            <w:shd w:val="clear" w:color="auto" w:fill="auto"/>
            <w:noWrap/>
            <w:vAlign w:val="center"/>
            <w:hideMark/>
          </w:tcPr>
          <w:p w14:paraId="1C917E2B"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Tor1aip1</w:t>
            </w:r>
          </w:p>
        </w:tc>
        <w:tc>
          <w:tcPr>
            <w:tcW w:w="2693" w:type="dxa"/>
            <w:shd w:val="clear" w:color="auto" w:fill="auto"/>
            <w:noWrap/>
            <w:vAlign w:val="center"/>
            <w:hideMark/>
          </w:tcPr>
          <w:p w14:paraId="03E74654"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nuclear envelope organization</w:t>
            </w:r>
          </w:p>
        </w:tc>
        <w:tc>
          <w:tcPr>
            <w:tcW w:w="1134" w:type="dxa"/>
            <w:shd w:val="clear" w:color="auto" w:fill="auto"/>
            <w:noWrap/>
            <w:vAlign w:val="center"/>
            <w:hideMark/>
          </w:tcPr>
          <w:p w14:paraId="64D574DF"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5.90E-22</w:t>
            </w:r>
          </w:p>
        </w:tc>
        <w:tc>
          <w:tcPr>
            <w:tcW w:w="1701" w:type="dxa"/>
            <w:shd w:val="clear" w:color="auto" w:fill="auto"/>
            <w:noWrap/>
            <w:vAlign w:val="center"/>
            <w:hideMark/>
          </w:tcPr>
          <w:p w14:paraId="01830499"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6DE1C4B7"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13,971,000</w:t>
            </w:r>
          </w:p>
        </w:tc>
      </w:tr>
      <w:tr w:rsidR="004F3563" w:rsidRPr="004F3563" w14:paraId="1F8D2D26" w14:textId="77777777" w:rsidTr="00A26190">
        <w:trPr>
          <w:trHeight w:val="283"/>
        </w:trPr>
        <w:tc>
          <w:tcPr>
            <w:tcW w:w="1134" w:type="dxa"/>
            <w:shd w:val="clear" w:color="auto" w:fill="auto"/>
            <w:noWrap/>
            <w:vAlign w:val="center"/>
            <w:hideMark/>
          </w:tcPr>
          <w:p w14:paraId="0684C731"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Q5XIU9</w:t>
            </w:r>
          </w:p>
        </w:tc>
        <w:tc>
          <w:tcPr>
            <w:tcW w:w="1418" w:type="dxa"/>
            <w:shd w:val="clear" w:color="auto" w:fill="auto"/>
            <w:noWrap/>
            <w:vAlign w:val="center"/>
            <w:hideMark/>
          </w:tcPr>
          <w:p w14:paraId="3644F1F9"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Pgrmc2</w:t>
            </w:r>
          </w:p>
        </w:tc>
        <w:tc>
          <w:tcPr>
            <w:tcW w:w="2693" w:type="dxa"/>
            <w:shd w:val="clear" w:color="auto" w:fill="auto"/>
            <w:noWrap/>
            <w:vAlign w:val="center"/>
            <w:hideMark/>
          </w:tcPr>
          <w:p w14:paraId="72C089DC"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w:t>
            </w:r>
          </w:p>
        </w:tc>
        <w:tc>
          <w:tcPr>
            <w:tcW w:w="1134" w:type="dxa"/>
            <w:shd w:val="clear" w:color="auto" w:fill="auto"/>
            <w:noWrap/>
            <w:vAlign w:val="center"/>
            <w:hideMark/>
          </w:tcPr>
          <w:p w14:paraId="14855DB2"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2.61E-09</w:t>
            </w:r>
          </w:p>
        </w:tc>
        <w:tc>
          <w:tcPr>
            <w:tcW w:w="1701" w:type="dxa"/>
            <w:shd w:val="clear" w:color="auto" w:fill="auto"/>
            <w:noWrap/>
            <w:vAlign w:val="center"/>
            <w:hideMark/>
          </w:tcPr>
          <w:p w14:paraId="2AF72C23"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645F739E"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148,520,000</w:t>
            </w:r>
          </w:p>
        </w:tc>
      </w:tr>
      <w:tr w:rsidR="004F3563" w:rsidRPr="004F3563" w14:paraId="690C8509" w14:textId="77777777" w:rsidTr="00A26190">
        <w:trPr>
          <w:trHeight w:val="283"/>
        </w:trPr>
        <w:tc>
          <w:tcPr>
            <w:tcW w:w="1134" w:type="dxa"/>
            <w:shd w:val="clear" w:color="auto" w:fill="auto"/>
            <w:noWrap/>
            <w:vAlign w:val="center"/>
            <w:hideMark/>
          </w:tcPr>
          <w:p w14:paraId="095D01F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Q4KM74</w:t>
            </w:r>
          </w:p>
        </w:tc>
        <w:tc>
          <w:tcPr>
            <w:tcW w:w="1418" w:type="dxa"/>
            <w:shd w:val="clear" w:color="auto" w:fill="auto"/>
            <w:noWrap/>
            <w:vAlign w:val="center"/>
            <w:hideMark/>
          </w:tcPr>
          <w:p w14:paraId="43656E43"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Sec22b</w:t>
            </w:r>
          </w:p>
        </w:tc>
        <w:tc>
          <w:tcPr>
            <w:tcW w:w="2693" w:type="dxa"/>
            <w:shd w:val="clear" w:color="auto" w:fill="auto"/>
            <w:noWrap/>
            <w:vAlign w:val="center"/>
            <w:hideMark/>
          </w:tcPr>
          <w:p w14:paraId="32D76B20"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protein transport</w:t>
            </w:r>
          </w:p>
        </w:tc>
        <w:tc>
          <w:tcPr>
            <w:tcW w:w="1134" w:type="dxa"/>
            <w:shd w:val="clear" w:color="auto" w:fill="auto"/>
            <w:noWrap/>
            <w:vAlign w:val="center"/>
            <w:hideMark/>
          </w:tcPr>
          <w:p w14:paraId="320190BA"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1.34E-07</w:t>
            </w:r>
          </w:p>
        </w:tc>
        <w:tc>
          <w:tcPr>
            <w:tcW w:w="1701" w:type="dxa"/>
            <w:shd w:val="clear" w:color="auto" w:fill="auto"/>
            <w:noWrap/>
            <w:vAlign w:val="center"/>
            <w:hideMark/>
          </w:tcPr>
          <w:p w14:paraId="26C32F17"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2EA1395E"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61,441,000</w:t>
            </w:r>
          </w:p>
        </w:tc>
      </w:tr>
      <w:tr w:rsidR="004F3563" w:rsidRPr="004F3563" w14:paraId="720AC7E9" w14:textId="77777777" w:rsidTr="00A26190">
        <w:trPr>
          <w:trHeight w:val="283"/>
        </w:trPr>
        <w:tc>
          <w:tcPr>
            <w:tcW w:w="1134" w:type="dxa"/>
            <w:shd w:val="clear" w:color="auto" w:fill="auto"/>
            <w:noWrap/>
            <w:vAlign w:val="center"/>
            <w:hideMark/>
          </w:tcPr>
          <w:p w14:paraId="7EA253C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Q62733</w:t>
            </w:r>
          </w:p>
        </w:tc>
        <w:tc>
          <w:tcPr>
            <w:tcW w:w="1418" w:type="dxa"/>
            <w:shd w:val="clear" w:color="auto" w:fill="auto"/>
            <w:noWrap/>
            <w:vAlign w:val="center"/>
            <w:hideMark/>
          </w:tcPr>
          <w:p w14:paraId="4CD58FB0" w14:textId="77777777" w:rsidR="00A26190" w:rsidRPr="004F3563" w:rsidRDefault="00A26190" w:rsidP="00BB7B69">
            <w:pPr>
              <w:spacing w:before="0" w:line="240" w:lineRule="exact"/>
              <w:rPr>
                <w:rFonts w:eastAsia="Times New Roman"/>
                <w:sz w:val="20"/>
                <w:szCs w:val="20"/>
              </w:rPr>
            </w:pPr>
            <w:proofErr w:type="spellStart"/>
            <w:r w:rsidRPr="004F3563">
              <w:rPr>
                <w:rFonts w:eastAsia="Times New Roman"/>
                <w:sz w:val="20"/>
                <w:szCs w:val="20"/>
              </w:rPr>
              <w:t>Tmpo</w:t>
            </w:r>
            <w:proofErr w:type="spellEnd"/>
          </w:p>
        </w:tc>
        <w:tc>
          <w:tcPr>
            <w:tcW w:w="2693" w:type="dxa"/>
            <w:shd w:val="clear" w:color="auto" w:fill="auto"/>
            <w:noWrap/>
            <w:vAlign w:val="center"/>
            <w:hideMark/>
          </w:tcPr>
          <w:p w14:paraId="2C443815"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nuclear envelope organization</w:t>
            </w:r>
          </w:p>
        </w:tc>
        <w:tc>
          <w:tcPr>
            <w:tcW w:w="1134" w:type="dxa"/>
            <w:shd w:val="clear" w:color="auto" w:fill="auto"/>
            <w:noWrap/>
            <w:vAlign w:val="center"/>
            <w:hideMark/>
          </w:tcPr>
          <w:p w14:paraId="62BFF00A"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2.49E-07</w:t>
            </w:r>
          </w:p>
        </w:tc>
        <w:tc>
          <w:tcPr>
            <w:tcW w:w="1701" w:type="dxa"/>
            <w:shd w:val="clear" w:color="auto" w:fill="auto"/>
            <w:noWrap/>
            <w:vAlign w:val="center"/>
            <w:hideMark/>
          </w:tcPr>
          <w:p w14:paraId="37FBFF59"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390A6537"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32,922,000</w:t>
            </w:r>
          </w:p>
        </w:tc>
      </w:tr>
      <w:tr w:rsidR="004F3563" w:rsidRPr="004F3563" w14:paraId="74A56753" w14:textId="77777777" w:rsidTr="00A26190">
        <w:trPr>
          <w:trHeight w:val="283"/>
        </w:trPr>
        <w:tc>
          <w:tcPr>
            <w:tcW w:w="1134" w:type="dxa"/>
            <w:shd w:val="clear" w:color="auto" w:fill="auto"/>
            <w:noWrap/>
            <w:vAlign w:val="center"/>
            <w:hideMark/>
          </w:tcPr>
          <w:p w14:paraId="6EC2A55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P06762</w:t>
            </w:r>
          </w:p>
        </w:tc>
        <w:tc>
          <w:tcPr>
            <w:tcW w:w="1418" w:type="dxa"/>
            <w:shd w:val="clear" w:color="auto" w:fill="auto"/>
            <w:noWrap/>
            <w:vAlign w:val="center"/>
            <w:hideMark/>
          </w:tcPr>
          <w:p w14:paraId="72AF988C"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Hmox1</w:t>
            </w:r>
          </w:p>
        </w:tc>
        <w:tc>
          <w:tcPr>
            <w:tcW w:w="2693" w:type="dxa"/>
            <w:shd w:val="clear" w:color="auto" w:fill="auto"/>
            <w:noWrap/>
            <w:vAlign w:val="center"/>
            <w:hideMark/>
          </w:tcPr>
          <w:p w14:paraId="2422D251"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metabolic process</w:t>
            </w:r>
          </w:p>
        </w:tc>
        <w:tc>
          <w:tcPr>
            <w:tcW w:w="1134" w:type="dxa"/>
            <w:shd w:val="clear" w:color="auto" w:fill="auto"/>
            <w:noWrap/>
            <w:vAlign w:val="center"/>
            <w:hideMark/>
          </w:tcPr>
          <w:p w14:paraId="458F836D"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7.01E-07</w:t>
            </w:r>
          </w:p>
        </w:tc>
        <w:tc>
          <w:tcPr>
            <w:tcW w:w="1701" w:type="dxa"/>
            <w:shd w:val="clear" w:color="auto" w:fill="auto"/>
            <w:noWrap/>
            <w:vAlign w:val="center"/>
            <w:hideMark/>
          </w:tcPr>
          <w:p w14:paraId="67656BA3"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5CF44803"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40,983,000</w:t>
            </w:r>
          </w:p>
        </w:tc>
      </w:tr>
      <w:tr w:rsidR="004F3563" w:rsidRPr="004F3563" w14:paraId="75380C88" w14:textId="77777777" w:rsidTr="00A26190">
        <w:trPr>
          <w:trHeight w:val="283"/>
        </w:trPr>
        <w:tc>
          <w:tcPr>
            <w:tcW w:w="1134" w:type="dxa"/>
            <w:shd w:val="clear" w:color="auto" w:fill="auto"/>
            <w:noWrap/>
            <w:vAlign w:val="center"/>
            <w:hideMark/>
          </w:tcPr>
          <w:p w14:paraId="6D51E7DF"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P70580</w:t>
            </w:r>
          </w:p>
        </w:tc>
        <w:tc>
          <w:tcPr>
            <w:tcW w:w="1418" w:type="dxa"/>
            <w:shd w:val="clear" w:color="auto" w:fill="auto"/>
            <w:noWrap/>
            <w:vAlign w:val="center"/>
            <w:hideMark/>
          </w:tcPr>
          <w:p w14:paraId="09B80286"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Pgrmc1</w:t>
            </w:r>
          </w:p>
        </w:tc>
        <w:tc>
          <w:tcPr>
            <w:tcW w:w="2693" w:type="dxa"/>
            <w:shd w:val="clear" w:color="auto" w:fill="auto"/>
            <w:noWrap/>
            <w:vAlign w:val="center"/>
            <w:hideMark/>
          </w:tcPr>
          <w:p w14:paraId="274A7242"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axon guidance</w:t>
            </w:r>
          </w:p>
        </w:tc>
        <w:tc>
          <w:tcPr>
            <w:tcW w:w="1134" w:type="dxa"/>
            <w:shd w:val="clear" w:color="auto" w:fill="auto"/>
            <w:noWrap/>
            <w:vAlign w:val="center"/>
            <w:hideMark/>
          </w:tcPr>
          <w:p w14:paraId="3627D4FC"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7.28E-07</w:t>
            </w:r>
          </w:p>
        </w:tc>
        <w:tc>
          <w:tcPr>
            <w:tcW w:w="1701" w:type="dxa"/>
            <w:shd w:val="clear" w:color="auto" w:fill="auto"/>
            <w:noWrap/>
            <w:vAlign w:val="center"/>
            <w:hideMark/>
          </w:tcPr>
          <w:p w14:paraId="3130CD40"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4F501457"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43,731,000</w:t>
            </w:r>
          </w:p>
        </w:tc>
      </w:tr>
      <w:tr w:rsidR="004F3563" w:rsidRPr="004F3563" w14:paraId="12A756F1" w14:textId="77777777" w:rsidTr="00A26190">
        <w:trPr>
          <w:trHeight w:val="283"/>
        </w:trPr>
        <w:tc>
          <w:tcPr>
            <w:tcW w:w="1134" w:type="dxa"/>
            <w:shd w:val="clear" w:color="auto" w:fill="auto"/>
            <w:noWrap/>
            <w:vAlign w:val="center"/>
            <w:hideMark/>
          </w:tcPr>
          <w:p w14:paraId="46B5CF48"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Q4FZX7</w:t>
            </w:r>
          </w:p>
        </w:tc>
        <w:tc>
          <w:tcPr>
            <w:tcW w:w="1418" w:type="dxa"/>
            <w:shd w:val="clear" w:color="auto" w:fill="auto"/>
            <w:noWrap/>
            <w:vAlign w:val="center"/>
            <w:hideMark/>
          </w:tcPr>
          <w:p w14:paraId="5B35DFED" w14:textId="77777777" w:rsidR="00A26190" w:rsidRPr="004F3563" w:rsidRDefault="00A26190" w:rsidP="00BB7B69">
            <w:pPr>
              <w:spacing w:before="0" w:line="240" w:lineRule="exact"/>
              <w:rPr>
                <w:rFonts w:eastAsia="Times New Roman"/>
                <w:sz w:val="20"/>
                <w:szCs w:val="20"/>
              </w:rPr>
            </w:pPr>
            <w:proofErr w:type="spellStart"/>
            <w:r w:rsidRPr="004F3563">
              <w:rPr>
                <w:rFonts w:eastAsia="Times New Roman"/>
                <w:sz w:val="20"/>
                <w:szCs w:val="20"/>
              </w:rPr>
              <w:t>Srprb</w:t>
            </w:r>
            <w:proofErr w:type="spellEnd"/>
          </w:p>
        </w:tc>
        <w:tc>
          <w:tcPr>
            <w:tcW w:w="2693" w:type="dxa"/>
            <w:shd w:val="clear" w:color="auto" w:fill="auto"/>
            <w:noWrap/>
            <w:vAlign w:val="center"/>
            <w:hideMark/>
          </w:tcPr>
          <w:p w14:paraId="1F76CFC8"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protein transport</w:t>
            </w:r>
          </w:p>
        </w:tc>
        <w:tc>
          <w:tcPr>
            <w:tcW w:w="1134" w:type="dxa"/>
            <w:shd w:val="clear" w:color="auto" w:fill="auto"/>
            <w:noWrap/>
            <w:vAlign w:val="center"/>
            <w:hideMark/>
          </w:tcPr>
          <w:p w14:paraId="797202B4"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5.01E-05</w:t>
            </w:r>
          </w:p>
        </w:tc>
        <w:tc>
          <w:tcPr>
            <w:tcW w:w="1701" w:type="dxa"/>
            <w:shd w:val="clear" w:color="auto" w:fill="auto"/>
            <w:noWrap/>
            <w:vAlign w:val="center"/>
            <w:hideMark/>
          </w:tcPr>
          <w:p w14:paraId="20A7297A"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30DD8332"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34,863,000</w:t>
            </w:r>
          </w:p>
        </w:tc>
      </w:tr>
      <w:tr w:rsidR="004F3563" w:rsidRPr="004F3563" w14:paraId="34548030" w14:textId="77777777" w:rsidTr="00A26190">
        <w:trPr>
          <w:trHeight w:val="283"/>
        </w:trPr>
        <w:tc>
          <w:tcPr>
            <w:tcW w:w="1134" w:type="dxa"/>
            <w:shd w:val="clear" w:color="auto" w:fill="auto"/>
            <w:noWrap/>
            <w:vAlign w:val="center"/>
            <w:hideMark/>
          </w:tcPr>
          <w:p w14:paraId="2FB5321A"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O35112</w:t>
            </w:r>
          </w:p>
        </w:tc>
        <w:tc>
          <w:tcPr>
            <w:tcW w:w="1418" w:type="dxa"/>
            <w:shd w:val="clear" w:color="auto" w:fill="auto"/>
            <w:noWrap/>
            <w:vAlign w:val="center"/>
            <w:hideMark/>
          </w:tcPr>
          <w:p w14:paraId="62A75689" w14:textId="77777777" w:rsidR="00A26190" w:rsidRPr="004F3563" w:rsidRDefault="00A26190" w:rsidP="00BB7B69">
            <w:pPr>
              <w:spacing w:before="0" w:line="240" w:lineRule="exact"/>
              <w:rPr>
                <w:rFonts w:eastAsia="Times New Roman"/>
                <w:sz w:val="20"/>
                <w:szCs w:val="20"/>
              </w:rPr>
            </w:pPr>
            <w:proofErr w:type="spellStart"/>
            <w:r w:rsidRPr="004F3563">
              <w:rPr>
                <w:rFonts w:eastAsia="Times New Roman"/>
                <w:sz w:val="20"/>
                <w:szCs w:val="20"/>
              </w:rPr>
              <w:t>Alcam</w:t>
            </w:r>
            <w:proofErr w:type="spellEnd"/>
          </w:p>
        </w:tc>
        <w:tc>
          <w:tcPr>
            <w:tcW w:w="2693" w:type="dxa"/>
            <w:shd w:val="clear" w:color="auto" w:fill="auto"/>
            <w:noWrap/>
            <w:vAlign w:val="center"/>
            <w:hideMark/>
          </w:tcPr>
          <w:p w14:paraId="7111A6CA"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cell adhesion</w:t>
            </w:r>
          </w:p>
        </w:tc>
        <w:tc>
          <w:tcPr>
            <w:tcW w:w="1134" w:type="dxa"/>
            <w:shd w:val="clear" w:color="auto" w:fill="auto"/>
            <w:noWrap/>
            <w:vAlign w:val="center"/>
            <w:hideMark/>
          </w:tcPr>
          <w:p w14:paraId="233A3829"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1.45E-04</w:t>
            </w:r>
          </w:p>
        </w:tc>
        <w:tc>
          <w:tcPr>
            <w:tcW w:w="1701" w:type="dxa"/>
            <w:shd w:val="clear" w:color="auto" w:fill="auto"/>
            <w:noWrap/>
            <w:vAlign w:val="center"/>
            <w:hideMark/>
          </w:tcPr>
          <w:p w14:paraId="22D063DC"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268BC4FA"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262,030,000</w:t>
            </w:r>
          </w:p>
        </w:tc>
      </w:tr>
      <w:tr w:rsidR="004F3563" w:rsidRPr="004F3563" w14:paraId="45A05635" w14:textId="77777777" w:rsidTr="00A26190">
        <w:trPr>
          <w:trHeight w:val="283"/>
        </w:trPr>
        <w:tc>
          <w:tcPr>
            <w:tcW w:w="1134" w:type="dxa"/>
            <w:shd w:val="clear" w:color="auto" w:fill="auto"/>
            <w:noWrap/>
            <w:vAlign w:val="center"/>
            <w:hideMark/>
          </w:tcPr>
          <w:p w14:paraId="4FBBEE7A"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Q9Z269</w:t>
            </w:r>
          </w:p>
        </w:tc>
        <w:tc>
          <w:tcPr>
            <w:tcW w:w="1418" w:type="dxa"/>
            <w:shd w:val="clear" w:color="auto" w:fill="auto"/>
            <w:noWrap/>
            <w:vAlign w:val="center"/>
            <w:hideMark/>
          </w:tcPr>
          <w:p w14:paraId="57A30E3E" w14:textId="77777777" w:rsidR="00A26190" w:rsidRPr="004F3563" w:rsidRDefault="00A26190" w:rsidP="00BB7B69">
            <w:pPr>
              <w:spacing w:before="0" w:line="240" w:lineRule="exact"/>
              <w:rPr>
                <w:rFonts w:eastAsia="Times New Roman"/>
                <w:sz w:val="20"/>
                <w:szCs w:val="20"/>
              </w:rPr>
            </w:pPr>
            <w:proofErr w:type="spellStart"/>
            <w:r w:rsidRPr="004F3563">
              <w:rPr>
                <w:rFonts w:eastAsia="Times New Roman"/>
                <w:sz w:val="20"/>
                <w:szCs w:val="20"/>
              </w:rPr>
              <w:t>Vapb</w:t>
            </w:r>
            <w:proofErr w:type="spellEnd"/>
          </w:p>
        </w:tc>
        <w:tc>
          <w:tcPr>
            <w:tcW w:w="2693" w:type="dxa"/>
            <w:shd w:val="clear" w:color="auto" w:fill="auto"/>
            <w:noWrap/>
            <w:vAlign w:val="center"/>
            <w:hideMark/>
          </w:tcPr>
          <w:p w14:paraId="021584D5"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synaptic transmission</w:t>
            </w:r>
          </w:p>
        </w:tc>
        <w:tc>
          <w:tcPr>
            <w:tcW w:w="1134" w:type="dxa"/>
            <w:shd w:val="clear" w:color="auto" w:fill="auto"/>
            <w:noWrap/>
            <w:vAlign w:val="center"/>
            <w:hideMark/>
          </w:tcPr>
          <w:p w14:paraId="4987053F"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3.99E-04</w:t>
            </w:r>
          </w:p>
        </w:tc>
        <w:tc>
          <w:tcPr>
            <w:tcW w:w="1701" w:type="dxa"/>
            <w:shd w:val="clear" w:color="auto" w:fill="auto"/>
            <w:noWrap/>
            <w:vAlign w:val="center"/>
            <w:hideMark/>
          </w:tcPr>
          <w:p w14:paraId="34D75F80"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2AE7C5D2"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26,219,000</w:t>
            </w:r>
          </w:p>
        </w:tc>
      </w:tr>
      <w:tr w:rsidR="004F3563" w:rsidRPr="004F3563" w14:paraId="17C221D3" w14:textId="77777777" w:rsidTr="00A26190">
        <w:trPr>
          <w:trHeight w:val="283"/>
        </w:trPr>
        <w:tc>
          <w:tcPr>
            <w:tcW w:w="1134" w:type="dxa"/>
            <w:shd w:val="clear" w:color="auto" w:fill="auto"/>
            <w:noWrap/>
            <w:vAlign w:val="center"/>
            <w:hideMark/>
          </w:tcPr>
          <w:p w14:paraId="4395596C"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Q6AY18</w:t>
            </w:r>
          </w:p>
        </w:tc>
        <w:tc>
          <w:tcPr>
            <w:tcW w:w="1418" w:type="dxa"/>
            <w:shd w:val="clear" w:color="auto" w:fill="auto"/>
            <w:noWrap/>
            <w:vAlign w:val="center"/>
            <w:hideMark/>
          </w:tcPr>
          <w:p w14:paraId="4E9DB78B"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Sar1a</w:t>
            </w:r>
          </w:p>
        </w:tc>
        <w:tc>
          <w:tcPr>
            <w:tcW w:w="2693" w:type="dxa"/>
            <w:shd w:val="clear" w:color="auto" w:fill="auto"/>
            <w:noWrap/>
            <w:vAlign w:val="center"/>
            <w:hideMark/>
          </w:tcPr>
          <w:p w14:paraId="4EF5DA44"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protein transport</w:t>
            </w:r>
          </w:p>
        </w:tc>
        <w:tc>
          <w:tcPr>
            <w:tcW w:w="1134" w:type="dxa"/>
            <w:shd w:val="clear" w:color="auto" w:fill="auto"/>
            <w:noWrap/>
            <w:vAlign w:val="center"/>
            <w:hideMark/>
          </w:tcPr>
          <w:p w14:paraId="4391C07F"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4.24E-04</w:t>
            </w:r>
          </w:p>
        </w:tc>
        <w:tc>
          <w:tcPr>
            <w:tcW w:w="1701" w:type="dxa"/>
            <w:shd w:val="clear" w:color="auto" w:fill="auto"/>
            <w:noWrap/>
            <w:vAlign w:val="center"/>
            <w:hideMark/>
          </w:tcPr>
          <w:p w14:paraId="076B2B9B"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73D47880"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8,464,000</w:t>
            </w:r>
          </w:p>
        </w:tc>
      </w:tr>
      <w:tr w:rsidR="004F3563" w:rsidRPr="004F3563" w14:paraId="1C0B1A1D" w14:textId="77777777" w:rsidTr="00A26190">
        <w:trPr>
          <w:trHeight w:val="283"/>
        </w:trPr>
        <w:tc>
          <w:tcPr>
            <w:tcW w:w="1134" w:type="dxa"/>
            <w:shd w:val="clear" w:color="auto" w:fill="auto"/>
            <w:noWrap/>
            <w:vAlign w:val="center"/>
            <w:hideMark/>
          </w:tcPr>
          <w:p w14:paraId="39AD6BB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Q4QRB4</w:t>
            </w:r>
          </w:p>
        </w:tc>
        <w:tc>
          <w:tcPr>
            <w:tcW w:w="1418" w:type="dxa"/>
            <w:shd w:val="clear" w:color="auto" w:fill="auto"/>
            <w:noWrap/>
            <w:vAlign w:val="center"/>
            <w:hideMark/>
          </w:tcPr>
          <w:p w14:paraId="0B8CF8DE"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Tubb3</w:t>
            </w:r>
          </w:p>
        </w:tc>
        <w:tc>
          <w:tcPr>
            <w:tcW w:w="2693" w:type="dxa"/>
            <w:shd w:val="clear" w:color="auto" w:fill="auto"/>
            <w:noWrap/>
            <w:vAlign w:val="center"/>
            <w:hideMark/>
          </w:tcPr>
          <w:p w14:paraId="7BD9BBB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axon guidance</w:t>
            </w:r>
          </w:p>
        </w:tc>
        <w:tc>
          <w:tcPr>
            <w:tcW w:w="1134" w:type="dxa"/>
            <w:shd w:val="clear" w:color="auto" w:fill="auto"/>
            <w:noWrap/>
            <w:vAlign w:val="center"/>
            <w:hideMark/>
          </w:tcPr>
          <w:p w14:paraId="759261D6"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4.97E-04</w:t>
            </w:r>
          </w:p>
        </w:tc>
        <w:tc>
          <w:tcPr>
            <w:tcW w:w="1701" w:type="dxa"/>
            <w:shd w:val="clear" w:color="auto" w:fill="auto"/>
            <w:noWrap/>
            <w:vAlign w:val="center"/>
            <w:hideMark/>
          </w:tcPr>
          <w:p w14:paraId="5F512506"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5F6370F8"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8,045,800</w:t>
            </w:r>
          </w:p>
        </w:tc>
      </w:tr>
      <w:tr w:rsidR="004F3563" w:rsidRPr="004F3563" w14:paraId="37EC8485" w14:textId="77777777" w:rsidTr="00A26190">
        <w:trPr>
          <w:trHeight w:val="283"/>
        </w:trPr>
        <w:tc>
          <w:tcPr>
            <w:tcW w:w="1134" w:type="dxa"/>
            <w:shd w:val="clear" w:color="auto" w:fill="auto"/>
            <w:noWrap/>
            <w:vAlign w:val="center"/>
            <w:hideMark/>
          </w:tcPr>
          <w:p w14:paraId="719FAFC2"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B1WC88</w:t>
            </w:r>
          </w:p>
        </w:tc>
        <w:tc>
          <w:tcPr>
            <w:tcW w:w="1418" w:type="dxa"/>
            <w:shd w:val="clear" w:color="auto" w:fill="auto"/>
            <w:noWrap/>
            <w:vAlign w:val="center"/>
            <w:hideMark/>
          </w:tcPr>
          <w:p w14:paraId="0CCD684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CR032</w:t>
            </w:r>
          </w:p>
        </w:tc>
        <w:tc>
          <w:tcPr>
            <w:tcW w:w="2693" w:type="dxa"/>
            <w:shd w:val="clear" w:color="auto" w:fill="auto"/>
            <w:noWrap/>
            <w:vAlign w:val="center"/>
            <w:hideMark/>
          </w:tcPr>
          <w:p w14:paraId="694DED55"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w:t>
            </w:r>
          </w:p>
        </w:tc>
        <w:tc>
          <w:tcPr>
            <w:tcW w:w="1134" w:type="dxa"/>
            <w:shd w:val="clear" w:color="auto" w:fill="auto"/>
            <w:noWrap/>
            <w:vAlign w:val="center"/>
            <w:hideMark/>
          </w:tcPr>
          <w:p w14:paraId="1754D5DF"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2.84E-03</w:t>
            </w:r>
          </w:p>
        </w:tc>
        <w:tc>
          <w:tcPr>
            <w:tcW w:w="1701" w:type="dxa"/>
            <w:shd w:val="clear" w:color="auto" w:fill="auto"/>
            <w:noWrap/>
            <w:vAlign w:val="center"/>
            <w:hideMark/>
          </w:tcPr>
          <w:p w14:paraId="082CE205"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4050E723"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65,639,000</w:t>
            </w:r>
          </w:p>
        </w:tc>
      </w:tr>
      <w:tr w:rsidR="004F3563" w:rsidRPr="004F3563" w14:paraId="3F0D7343" w14:textId="77777777" w:rsidTr="00A26190">
        <w:trPr>
          <w:trHeight w:val="283"/>
        </w:trPr>
        <w:tc>
          <w:tcPr>
            <w:tcW w:w="1134" w:type="dxa"/>
            <w:shd w:val="clear" w:color="auto" w:fill="auto"/>
            <w:noWrap/>
            <w:vAlign w:val="center"/>
            <w:hideMark/>
          </w:tcPr>
          <w:p w14:paraId="10084203"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Q9WUW2</w:t>
            </w:r>
          </w:p>
        </w:tc>
        <w:tc>
          <w:tcPr>
            <w:tcW w:w="1418" w:type="dxa"/>
            <w:shd w:val="clear" w:color="auto" w:fill="auto"/>
            <w:noWrap/>
            <w:vAlign w:val="center"/>
            <w:hideMark/>
          </w:tcPr>
          <w:p w14:paraId="33112B86"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Vamp2</w:t>
            </w:r>
          </w:p>
        </w:tc>
        <w:tc>
          <w:tcPr>
            <w:tcW w:w="2693" w:type="dxa"/>
            <w:shd w:val="clear" w:color="auto" w:fill="auto"/>
            <w:noWrap/>
            <w:vAlign w:val="center"/>
            <w:hideMark/>
          </w:tcPr>
          <w:p w14:paraId="22554B44"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synaptic transmission</w:t>
            </w:r>
          </w:p>
        </w:tc>
        <w:tc>
          <w:tcPr>
            <w:tcW w:w="1134" w:type="dxa"/>
            <w:shd w:val="clear" w:color="auto" w:fill="auto"/>
            <w:noWrap/>
            <w:vAlign w:val="center"/>
            <w:hideMark/>
          </w:tcPr>
          <w:p w14:paraId="449507C7"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4.18E-03</w:t>
            </w:r>
          </w:p>
        </w:tc>
        <w:tc>
          <w:tcPr>
            <w:tcW w:w="1701" w:type="dxa"/>
            <w:shd w:val="clear" w:color="auto" w:fill="auto"/>
            <w:noWrap/>
            <w:vAlign w:val="center"/>
            <w:hideMark/>
          </w:tcPr>
          <w:p w14:paraId="36688309"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2F97B653"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444,470,000</w:t>
            </w:r>
          </w:p>
        </w:tc>
      </w:tr>
      <w:tr w:rsidR="004F3563" w:rsidRPr="004F3563" w14:paraId="1D95F965" w14:textId="77777777" w:rsidTr="00A26190">
        <w:trPr>
          <w:trHeight w:val="283"/>
        </w:trPr>
        <w:tc>
          <w:tcPr>
            <w:tcW w:w="1134" w:type="dxa"/>
            <w:shd w:val="clear" w:color="auto" w:fill="auto"/>
            <w:noWrap/>
            <w:vAlign w:val="center"/>
            <w:hideMark/>
          </w:tcPr>
          <w:p w14:paraId="3214F447"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Q7TP42</w:t>
            </w:r>
          </w:p>
        </w:tc>
        <w:tc>
          <w:tcPr>
            <w:tcW w:w="1418" w:type="dxa"/>
            <w:shd w:val="clear" w:color="auto" w:fill="auto"/>
            <w:noWrap/>
            <w:vAlign w:val="center"/>
            <w:hideMark/>
          </w:tcPr>
          <w:p w14:paraId="2534ED6D"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Sec62</w:t>
            </w:r>
          </w:p>
        </w:tc>
        <w:tc>
          <w:tcPr>
            <w:tcW w:w="2693" w:type="dxa"/>
            <w:shd w:val="clear" w:color="auto" w:fill="auto"/>
            <w:noWrap/>
            <w:vAlign w:val="center"/>
            <w:hideMark/>
          </w:tcPr>
          <w:p w14:paraId="6CA0CFBC"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protein transport</w:t>
            </w:r>
          </w:p>
        </w:tc>
        <w:tc>
          <w:tcPr>
            <w:tcW w:w="1134" w:type="dxa"/>
            <w:shd w:val="clear" w:color="auto" w:fill="auto"/>
            <w:noWrap/>
            <w:vAlign w:val="center"/>
            <w:hideMark/>
          </w:tcPr>
          <w:p w14:paraId="7C596DBF"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5.33E-03</w:t>
            </w:r>
          </w:p>
        </w:tc>
        <w:tc>
          <w:tcPr>
            <w:tcW w:w="1701" w:type="dxa"/>
            <w:shd w:val="clear" w:color="auto" w:fill="auto"/>
            <w:noWrap/>
            <w:vAlign w:val="center"/>
            <w:hideMark/>
          </w:tcPr>
          <w:p w14:paraId="24684E85"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7AE5351D"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17,596,000</w:t>
            </w:r>
          </w:p>
        </w:tc>
      </w:tr>
      <w:tr w:rsidR="004F3563" w:rsidRPr="004F3563" w14:paraId="032075DC" w14:textId="77777777" w:rsidTr="00A26190">
        <w:trPr>
          <w:trHeight w:val="283"/>
        </w:trPr>
        <w:tc>
          <w:tcPr>
            <w:tcW w:w="1134" w:type="dxa"/>
            <w:shd w:val="clear" w:color="auto" w:fill="auto"/>
            <w:noWrap/>
            <w:vAlign w:val="center"/>
            <w:hideMark/>
          </w:tcPr>
          <w:p w14:paraId="0C982862"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Q62896</w:t>
            </w:r>
          </w:p>
        </w:tc>
        <w:tc>
          <w:tcPr>
            <w:tcW w:w="1418" w:type="dxa"/>
            <w:shd w:val="clear" w:color="auto" w:fill="auto"/>
            <w:noWrap/>
            <w:vAlign w:val="center"/>
            <w:hideMark/>
          </w:tcPr>
          <w:p w14:paraId="5080F583"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Bet1</w:t>
            </w:r>
          </w:p>
        </w:tc>
        <w:tc>
          <w:tcPr>
            <w:tcW w:w="2693" w:type="dxa"/>
            <w:shd w:val="clear" w:color="auto" w:fill="auto"/>
            <w:noWrap/>
            <w:vAlign w:val="center"/>
            <w:hideMark/>
          </w:tcPr>
          <w:p w14:paraId="35E04235"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protein transport</w:t>
            </w:r>
          </w:p>
        </w:tc>
        <w:tc>
          <w:tcPr>
            <w:tcW w:w="1134" w:type="dxa"/>
            <w:shd w:val="clear" w:color="auto" w:fill="auto"/>
            <w:noWrap/>
            <w:vAlign w:val="center"/>
            <w:hideMark/>
          </w:tcPr>
          <w:p w14:paraId="193BFDDF"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8.87E-03</w:t>
            </w:r>
          </w:p>
        </w:tc>
        <w:tc>
          <w:tcPr>
            <w:tcW w:w="1701" w:type="dxa"/>
            <w:shd w:val="clear" w:color="auto" w:fill="auto"/>
            <w:noWrap/>
            <w:vAlign w:val="center"/>
            <w:hideMark/>
          </w:tcPr>
          <w:p w14:paraId="3D090AB1"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18496613"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18,898,000</w:t>
            </w:r>
          </w:p>
        </w:tc>
      </w:tr>
      <w:tr w:rsidR="004F3563" w:rsidRPr="004F3563" w14:paraId="7607C65C" w14:textId="77777777" w:rsidTr="00A26190">
        <w:trPr>
          <w:trHeight w:val="283"/>
        </w:trPr>
        <w:tc>
          <w:tcPr>
            <w:tcW w:w="1134" w:type="dxa"/>
            <w:shd w:val="clear" w:color="auto" w:fill="auto"/>
            <w:noWrap/>
            <w:vAlign w:val="center"/>
            <w:hideMark/>
          </w:tcPr>
          <w:p w14:paraId="571A5DAB"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P30839</w:t>
            </w:r>
          </w:p>
        </w:tc>
        <w:tc>
          <w:tcPr>
            <w:tcW w:w="1418" w:type="dxa"/>
            <w:shd w:val="clear" w:color="auto" w:fill="auto"/>
            <w:noWrap/>
            <w:vAlign w:val="center"/>
            <w:hideMark/>
          </w:tcPr>
          <w:p w14:paraId="7537EB0C"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Aldh3a2</w:t>
            </w:r>
          </w:p>
        </w:tc>
        <w:tc>
          <w:tcPr>
            <w:tcW w:w="2693" w:type="dxa"/>
            <w:shd w:val="clear" w:color="auto" w:fill="auto"/>
            <w:noWrap/>
            <w:vAlign w:val="center"/>
            <w:hideMark/>
          </w:tcPr>
          <w:p w14:paraId="2DA7D652"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metabolic process</w:t>
            </w:r>
          </w:p>
        </w:tc>
        <w:tc>
          <w:tcPr>
            <w:tcW w:w="1134" w:type="dxa"/>
            <w:shd w:val="clear" w:color="auto" w:fill="auto"/>
            <w:noWrap/>
            <w:vAlign w:val="center"/>
            <w:hideMark/>
          </w:tcPr>
          <w:p w14:paraId="437F3ED5"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1.12E-02</w:t>
            </w:r>
          </w:p>
        </w:tc>
        <w:tc>
          <w:tcPr>
            <w:tcW w:w="1701" w:type="dxa"/>
            <w:shd w:val="clear" w:color="auto" w:fill="auto"/>
            <w:noWrap/>
            <w:vAlign w:val="center"/>
            <w:hideMark/>
          </w:tcPr>
          <w:p w14:paraId="47285401"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0DB3D1B0"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24,258,000</w:t>
            </w:r>
          </w:p>
        </w:tc>
      </w:tr>
      <w:tr w:rsidR="004F3563" w:rsidRPr="004F3563" w14:paraId="5E1C3EB7" w14:textId="77777777" w:rsidTr="00A26190">
        <w:trPr>
          <w:trHeight w:val="283"/>
        </w:trPr>
        <w:tc>
          <w:tcPr>
            <w:tcW w:w="1134" w:type="dxa"/>
            <w:shd w:val="clear" w:color="auto" w:fill="auto"/>
            <w:noWrap/>
            <w:vAlign w:val="center"/>
            <w:hideMark/>
          </w:tcPr>
          <w:p w14:paraId="4AD5A5F1"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B2RZD1</w:t>
            </w:r>
          </w:p>
        </w:tc>
        <w:tc>
          <w:tcPr>
            <w:tcW w:w="1418" w:type="dxa"/>
            <w:shd w:val="clear" w:color="auto" w:fill="auto"/>
            <w:noWrap/>
            <w:vAlign w:val="center"/>
            <w:hideMark/>
          </w:tcPr>
          <w:p w14:paraId="18C7977F"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Sec61b</w:t>
            </w:r>
          </w:p>
        </w:tc>
        <w:tc>
          <w:tcPr>
            <w:tcW w:w="2693" w:type="dxa"/>
            <w:shd w:val="clear" w:color="auto" w:fill="auto"/>
            <w:noWrap/>
            <w:vAlign w:val="center"/>
            <w:hideMark/>
          </w:tcPr>
          <w:p w14:paraId="32322F60"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protein transport</w:t>
            </w:r>
          </w:p>
        </w:tc>
        <w:tc>
          <w:tcPr>
            <w:tcW w:w="1134" w:type="dxa"/>
            <w:shd w:val="clear" w:color="auto" w:fill="auto"/>
            <w:noWrap/>
            <w:vAlign w:val="center"/>
            <w:hideMark/>
          </w:tcPr>
          <w:p w14:paraId="2CAA7D7B"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1.15E-02</w:t>
            </w:r>
          </w:p>
        </w:tc>
        <w:tc>
          <w:tcPr>
            <w:tcW w:w="1701" w:type="dxa"/>
            <w:shd w:val="clear" w:color="auto" w:fill="auto"/>
            <w:noWrap/>
            <w:vAlign w:val="center"/>
            <w:hideMark/>
          </w:tcPr>
          <w:p w14:paraId="6A96DEAE"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58B4AE8F"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118,330,000</w:t>
            </w:r>
          </w:p>
        </w:tc>
      </w:tr>
      <w:tr w:rsidR="004F3563" w:rsidRPr="004F3563" w14:paraId="338D1769" w14:textId="77777777" w:rsidTr="00A26190">
        <w:trPr>
          <w:trHeight w:val="283"/>
        </w:trPr>
        <w:tc>
          <w:tcPr>
            <w:tcW w:w="1134" w:type="dxa"/>
            <w:shd w:val="clear" w:color="auto" w:fill="auto"/>
            <w:noWrap/>
            <w:vAlign w:val="center"/>
            <w:hideMark/>
          </w:tcPr>
          <w:p w14:paraId="1B8C8C05"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Q5RJR8</w:t>
            </w:r>
          </w:p>
        </w:tc>
        <w:tc>
          <w:tcPr>
            <w:tcW w:w="1418" w:type="dxa"/>
            <w:shd w:val="clear" w:color="auto" w:fill="auto"/>
            <w:noWrap/>
            <w:vAlign w:val="center"/>
            <w:hideMark/>
          </w:tcPr>
          <w:p w14:paraId="2CA08F00"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Lrrc59</w:t>
            </w:r>
          </w:p>
        </w:tc>
        <w:tc>
          <w:tcPr>
            <w:tcW w:w="2693" w:type="dxa"/>
            <w:shd w:val="clear" w:color="auto" w:fill="auto"/>
            <w:noWrap/>
            <w:vAlign w:val="center"/>
            <w:hideMark/>
          </w:tcPr>
          <w:p w14:paraId="7EFCB8B7"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w:t>
            </w:r>
          </w:p>
        </w:tc>
        <w:tc>
          <w:tcPr>
            <w:tcW w:w="1134" w:type="dxa"/>
            <w:shd w:val="clear" w:color="auto" w:fill="auto"/>
            <w:noWrap/>
            <w:vAlign w:val="center"/>
            <w:hideMark/>
          </w:tcPr>
          <w:p w14:paraId="5102A891"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1.28E-02</w:t>
            </w:r>
          </w:p>
        </w:tc>
        <w:tc>
          <w:tcPr>
            <w:tcW w:w="1701" w:type="dxa"/>
            <w:shd w:val="clear" w:color="auto" w:fill="auto"/>
            <w:noWrap/>
            <w:vAlign w:val="center"/>
            <w:hideMark/>
          </w:tcPr>
          <w:p w14:paraId="443CC22D"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7E7520B7"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40,267,000</w:t>
            </w:r>
          </w:p>
        </w:tc>
      </w:tr>
      <w:tr w:rsidR="004F3563" w:rsidRPr="004F3563" w14:paraId="07987776" w14:textId="77777777" w:rsidTr="00A26190">
        <w:trPr>
          <w:trHeight w:val="283"/>
        </w:trPr>
        <w:tc>
          <w:tcPr>
            <w:tcW w:w="1134" w:type="dxa"/>
            <w:shd w:val="clear" w:color="auto" w:fill="auto"/>
            <w:noWrap/>
            <w:vAlign w:val="center"/>
            <w:hideMark/>
          </w:tcPr>
          <w:p w14:paraId="66580B70"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Q6AYT7</w:t>
            </w:r>
          </w:p>
        </w:tc>
        <w:tc>
          <w:tcPr>
            <w:tcW w:w="1418" w:type="dxa"/>
            <w:shd w:val="clear" w:color="auto" w:fill="auto"/>
            <w:noWrap/>
            <w:vAlign w:val="center"/>
            <w:hideMark/>
          </w:tcPr>
          <w:p w14:paraId="0F38EC01"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Abd12</w:t>
            </w:r>
          </w:p>
        </w:tc>
        <w:tc>
          <w:tcPr>
            <w:tcW w:w="2693" w:type="dxa"/>
            <w:shd w:val="clear" w:color="auto" w:fill="auto"/>
            <w:noWrap/>
            <w:vAlign w:val="center"/>
            <w:hideMark/>
          </w:tcPr>
          <w:p w14:paraId="7938F416"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w:t>
            </w:r>
          </w:p>
        </w:tc>
        <w:tc>
          <w:tcPr>
            <w:tcW w:w="1134" w:type="dxa"/>
            <w:shd w:val="clear" w:color="auto" w:fill="auto"/>
            <w:noWrap/>
            <w:vAlign w:val="center"/>
            <w:hideMark/>
          </w:tcPr>
          <w:p w14:paraId="3AE8D681"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1.46E-02</w:t>
            </w:r>
          </w:p>
        </w:tc>
        <w:tc>
          <w:tcPr>
            <w:tcW w:w="1701" w:type="dxa"/>
            <w:shd w:val="clear" w:color="auto" w:fill="auto"/>
            <w:noWrap/>
            <w:vAlign w:val="center"/>
            <w:hideMark/>
          </w:tcPr>
          <w:p w14:paraId="647E3BDA"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shd w:val="clear" w:color="auto" w:fill="auto"/>
            <w:noWrap/>
            <w:vAlign w:val="center"/>
            <w:hideMark/>
          </w:tcPr>
          <w:p w14:paraId="34CC0EA9"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26,160,000</w:t>
            </w:r>
          </w:p>
        </w:tc>
      </w:tr>
      <w:tr w:rsidR="00A26190" w:rsidRPr="004F3563" w14:paraId="65078760" w14:textId="77777777" w:rsidTr="00A26190">
        <w:trPr>
          <w:trHeight w:val="283"/>
        </w:trPr>
        <w:tc>
          <w:tcPr>
            <w:tcW w:w="1134" w:type="dxa"/>
            <w:tcBorders>
              <w:bottom w:val="single" w:sz="4" w:space="0" w:color="auto"/>
            </w:tcBorders>
            <w:shd w:val="clear" w:color="auto" w:fill="auto"/>
            <w:noWrap/>
            <w:vAlign w:val="center"/>
            <w:hideMark/>
          </w:tcPr>
          <w:p w14:paraId="3C4C72C9"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Q5BK13</w:t>
            </w:r>
          </w:p>
        </w:tc>
        <w:tc>
          <w:tcPr>
            <w:tcW w:w="1418" w:type="dxa"/>
            <w:tcBorders>
              <w:bottom w:val="single" w:sz="4" w:space="0" w:color="auto"/>
            </w:tcBorders>
            <w:shd w:val="clear" w:color="auto" w:fill="auto"/>
            <w:noWrap/>
            <w:vAlign w:val="center"/>
            <w:hideMark/>
          </w:tcPr>
          <w:p w14:paraId="336DAB20"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Tmem199</w:t>
            </w:r>
          </w:p>
        </w:tc>
        <w:tc>
          <w:tcPr>
            <w:tcW w:w="2693" w:type="dxa"/>
            <w:tcBorders>
              <w:bottom w:val="single" w:sz="4" w:space="0" w:color="auto"/>
            </w:tcBorders>
            <w:shd w:val="clear" w:color="auto" w:fill="auto"/>
            <w:noWrap/>
            <w:vAlign w:val="center"/>
            <w:hideMark/>
          </w:tcPr>
          <w:p w14:paraId="7E18D7FF" w14:textId="77777777" w:rsidR="00A26190" w:rsidRPr="004F3563" w:rsidRDefault="00A26190" w:rsidP="00BB7B69">
            <w:pPr>
              <w:spacing w:before="0" w:line="240" w:lineRule="exact"/>
              <w:rPr>
                <w:rFonts w:eastAsia="Times New Roman"/>
                <w:sz w:val="20"/>
                <w:szCs w:val="20"/>
              </w:rPr>
            </w:pPr>
            <w:r w:rsidRPr="004F3563">
              <w:rPr>
                <w:rFonts w:eastAsia="Times New Roman"/>
                <w:sz w:val="20"/>
                <w:szCs w:val="20"/>
              </w:rPr>
              <w:t>-</w:t>
            </w:r>
          </w:p>
        </w:tc>
        <w:tc>
          <w:tcPr>
            <w:tcW w:w="1134" w:type="dxa"/>
            <w:tcBorders>
              <w:bottom w:val="single" w:sz="4" w:space="0" w:color="auto"/>
            </w:tcBorders>
            <w:shd w:val="clear" w:color="auto" w:fill="auto"/>
            <w:noWrap/>
            <w:vAlign w:val="center"/>
            <w:hideMark/>
          </w:tcPr>
          <w:p w14:paraId="4B23D753"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 xml:space="preserve">2.13E-02 </w:t>
            </w:r>
          </w:p>
        </w:tc>
        <w:tc>
          <w:tcPr>
            <w:tcW w:w="1701" w:type="dxa"/>
            <w:tcBorders>
              <w:bottom w:val="single" w:sz="4" w:space="0" w:color="auto"/>
            </w:tcBorders>
            <w:shd w:val="clear" w:color="auto" w:fill="auto"/>
            <w:noWrap/>
            <w:vAlign w:val="center"/>
            <w:hideMark/>
          </w:tcPr>
          <w:p w14:paraId="28078110" w14:textId="77777777" w:rsidR="00A26190" w:rsidRPr="004F3563" w:rsidRDefault="00A26190" w:rsidP="00BB7B69">
            <w:pPr>
              <w:spacing w:before="0" w:line="240" w:lineRule="exact"/>
              <w:jc w:val="center"/>
              <w:rPr>
                <w:rFonts w:eastAsia="Times New Roman"/>
                <w:sz w:val="20"/>
                <w:szCs w:val="20"/>
              </w:rPr>
            </w:pPr>
            <w:r w:rsidRPr="004F3563">
              <w:rPr>
                <w:rFonts w:eastAsia="Times New Roman"/>
                <w:sz w:val="20"/>
                <w:szCs w:val="20"/>
              </w:rPr>
              <w:t>0</w:t>
            </w:r>
          </w:p>
        </w:tc>
        <w:tc>
          <w:tcPr>
            <w:tcW w:w="1460" w:type="dxa"/>
            <w:tcBorders>
              <w:bottom w:val="single" w:sz="4" w:space="0" w:color="auto"/>
            </w:tcBorders>
            <w:shd w:val="clear" w:color="auto" w:fill="auto"/>
            <w:noWrap/>
            <w:vAlign w:val="center"/>
            <w:hideMark/>
          </w:tcPr>
          <w:p w14:paraId="4905ACE6" w14:textId="77777777" w:rsidR="00A26190" w:rsidRPr="004F3563" w:rsidRDefault="00A26190" w:rsidP="00BB7B69">
            <w:pPr>
              <w:spacing w:before="0" w:line="240" w:lineRule="exact"/>
              <w:jc w:val="right"/>
              <w:rPr>
                <w:rFonts w:eastAsia="Times New Roman"/>
                <w:sz w:val="20"/>
                <w:szCs w:val="20"/>
              </w:rPr>
            </w:pPr>
            <w:r w:rsidRPr="004F3563">
              <w:rPr>
                <w:rFonts w:eastAsia="Times New Roman"/>
                <w:sz w:val="20"/>
                <w:szCs w:val="20"/>
              </w:rPr>
              <w:t>14,637,000</w:t>
            </w:r>
          </w:p>
        </w:tc>
      </w:tr>
    </w:tbl>
    <w:p w14:paraId="38EDE457" w14:textId="77777777" w:rsidR="00A26190" w:rsidRPr="004F3563" w:rsidRDefault="00A26190" w:rsidP="00A26190"/>
    <w:sectPr w:rsidR="00A26190" w:rsidRPr="004F3563" w:rsidSect="00501CC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6F391" w14:textId="77777777" w:rsidR="00CD321D" w:rsidRDefault="00CD321D" w:rsidP="00BD0D97">
      <w:pPr>
        <w:spacing w:before="0" w:line="240" w:lineRule="auto"/>
      </w:pPr>
      <w:r>
        <w:separator/>
      </w:r>
    </w:p>
  </w:endnote>
  <w:endnote w:type="continuationSeparator" w:id="0">
    <w:p w14:paraId="04B8E794" w14:textId="77777777" w:rsidR="00CD321D" w:rsidRDefault="00CD321D" w:rsidP="00BD0D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37757"/>
      <w:docPartObj>
        <w:docPartGallery w:val="Page Numbers (Bottom of Page)"/>
        <w:docPartUnique/>
      </w:docPartObj>
    </w:sdtPr>
    <w:sdtEndPr>
      <w:rPr>
        <w:noProof/>
      </w:rPr>
    </w:sdtEndPr>
    <w:sdtContent>
      <w:p w14:paraId="4D61E87B" w14:textId="44AFFD1B" w:rsidR="00CD321D" w:rsidRDefault="00CD321D">
        <w:pPr>
          <w:pStyle w:val="Footer"/>
          <w:jc w:val="center"/>
        </w:pPr>
        <w:r>
          <w:fldChar w:fldCharType="begin"/>
        </w:r>
        <w:r>
          <w:instrText xml:space="preserve"> PAGE   \* MERGEFORMAT </w:instrText>
        </w:r>
        <w:r>
          <w:fldChar w:fldCharType="separate"/>
        </w:r>
        <w:r w:rsidR="00B57B20">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652C7" w14:textId="77777777" w:rsidR="00CD321D" w:rsidRDefault="00CD321D" w:rsidP="00BD0D97">
      <w:pPr>
        <w:spacing w:before="0" w:line="240" w:lineRule="auto"/>
      </w:pPr>
      <w:r>
        <w:separator/>
      </w:r>
    </w:p>
  </w:footnote>
  <w:footnote w:type="continuationSeparator" w:id="0">
    <w:p w14:paraId="11A98D2E" w14:textId="77777777" w:rsidR="00CD321D" w:rsidRDefault="00CD321D" w:rsidP="00BD0D97">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F"/>
    <w:rsid w:val="00040F7E"/>
    <w:rsid w:val="001F4F7B"/>
    <w:rsid w:val="00254F62"/>
    <w:rsid w:val="002741E7"/>
    <w:rsid w:val="00274B9F"/>
    <w:rsid w:val="00283A63"/>
    <w:rsid w:val="0037565B"/>
    <w:rsid w:val="00487D43"/>
    <w:rsid w:val="004B7737"/>
    <w:rsid w:val="004C115C"/>
    <w:rsid w:val="004E4118"/>
    <w:rsid w:val="004F3563"/>
    <w:rsid w:val="00501CC6"/>
    <w:rsid w:val="00504068"/>
    <w:rsid w:val="005236A1"/>
    <w:rsid w:val="005619C7"/>
    <w:rsid w:val="005B4BF6"/>
    <w:rsid w:val="005C2F8C"/>
    <w:rsid w:val="005F6587"/>
    <w:rsid w:val="006876D0"/>
    <w:rsid w:val="006B5224"/>
    <w:rsid w:val="007126FE"/>
    <w:rsid w:val="00721D8F"/>
    <w:rsid w:val="007A42CC"/>
    <w:rsid w:val="00856021"/>
    <w:rsid w:val="008D53A4"/>
    <w:rsid w:val="00951410"/>
    <w:rsid w:val="00960515"/>
    <w:rsid w:val="00965C1F"/>
    <w:rsid w:val="009E6DAF"/>
    <w:rsid w:val="00A26190"/>
    <w:rsid w:val="00A43A4E"/>
    <w:rsid w:val="00A95ACF"/>
    <w:rsid w:val="00AB0AF2"/>
    <w:rsid w:val="00B57B20"/>
    <w:rsid w:val="00BB111D"/>
    <w:rsid w:val="00BB7B69"/>
    <w:rsid w:val="00BD0D97"/>
    <w:rsid w:val="00CA0C95"/>
    <w:rsid w:val="00CB4158"/>
    <w:rsid w:val="00CD321D"/>
    <w:rsid w:val="00DA4FA3"/>
    <w:rsid w:val="00DB5125"/>
    <w:rsid w:val="00DC414C"/>
    <w:rsid w:val="00DF59DB"/>
    <w:rsid w:val="00F76B92"/>
    <w:rsid w:val="00F8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BE3F"/>
  <w15:chartTrackingRefBased/>
  <w15:docId w15:val="{D9E28B3B-1C7A-4422-8F14-EDAD5C19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DAF"/>
    <w:pPr>
      <w:widowControl w:val="0"/>
      <w:suppressAutoHyphens/>
      <w:autoSpaceDN w:val="0"/>
      <w:spacing w:before="120" w:after="0" w:line="480" w:lineRule="auto"/>
      <w:textAlignment w:val="baseline"/>
    </w:pPr>
    <w:rPr>
      <w:rFonts w:ascii="Times New Roman" w:eastAsia="SimSun" w:hAnsi="Times New Roman" w:cs="Calibri"/>
      <w:kern w:val="3"/>
    </w:rPr>
  </w:style>
  <w:style w:type="paragraph" w:styleId="Heading1">
    <w:name w:val="heading 1"/>
    <w:basedOn w:val="Normal"/>
    <w:next w:val="Normal"/>
    <w:link w:val="Heading1Char1"/>
    <w:qFormat/>
    <w:rsid w:val="009E6DAF"/>
    <w:pPr>
      <w:keepNext/>
      <w:keepLines/>
      <w:widowControl/>
      <w:spacing w:before="480" w:after="120" w:line="276" w:lineRule="auto"/>
      <w:outlineLvl w:val="0"/>
    </w:pPr>
    <w:rPr>
      <w:rFonts w:cs="F"/>
      <w:b/>
      <w:bCs/>
      <w:sz w:val="28"/>
      <w:szCs w:val="28"/>
    </w:rPr>
  </w:style>
  <w:style w:type="paragraph" w:styleId="Heading2">
    <w:name w:val="heading 2"/>
    <w:basedOn w:val="Normal"/>
    <w:next w:val="Normal"/>
    <w:link w:val="Heading2Char1"/>
    <w:qFormat/>
    <w:rsid w:val="009E6DAF"/>
    <w:pPr>
      <w:keepNext/>
      <w:keepLines/>
      <w:widowControl/>
      <w:spacing w:before="200" w:after="120" w:line="276" w:lineRule="auto"/>
      <w:outlineLvl w:val="1"/>
    </w:pPr>
    <w:rPr>
      <w:rFonts w:cs="F"/>
      <w:b/>
      <w:bCs/>
      <w:sz w:val="26"/>
      <w:szCs w:val="26"/>
    </w:rPr>
  </w:style>
  <w:style w:type="paragraph" w:styleId="Heading3">
    <w:name w:val="heading 3"/>
    <w:basedOn w:val="Normal"/>
    <w:next w:val="Normal"/>
    <w:link w:val="Heading3Char1"/>
    <w:qFormat/>
    <w:rsid w:val="009E6DAF"/>
    <w:pPr>
      <w:keepNext/>
      <w:keepLines/>
      <w:widowControl/>
      <w:spacing w:before="200" w:after="120" w:line="276" w:lineRule="auto"/>
      <w:outlineLvl w:val="2"/>
    </w:pPr>
    <w:rPr>
      <w:rFonts w:cs="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E6DAF"/>
    <w:rPr>
      <w:rFonts w:asciiTheme="majorHAnsi" w:eastAsiaTheme="majorEastAsia" w:hAnsiTheme="majorHAnsi" w:cstheme="majorBidi"/>
      <w:color w:val="2E74B5" w:themeColor="accent1" w:themeShade="BF"/>
      <w:kern w:val="3"/>
      <w:sz w:val="32"/>
      <w:szCs w:val="32"/>
    </w:rPr>
  </w:style>
  <w:style w:type="character" w:customStyle="1" w:styleId="Heading2Char">
    <w:name w:val="Heading 2 Char"/>
    <w:basedOn w:val="DefaultParagraphFont"/>
    <w:uiPriority w:val="9"/>
    <w:semiHidden/>
    <w:rsid w:val="009E6DAF"/>
    <w:rPr>
      <w:rFonts w:asciiTheme="majorHAnsi" w:eastAsiaTheme="majorEastAsia" w:hAnsiTheme="majorHAnsi" w:cstheme="majorBidi"/>
      <w:color w:val="2E74B5" w:themeColor="accent1" w:themeShade="BF"/>
      <w:kern w:val="3"/>
      <w:sz w:val="26"/>
      <w:szCs w:val="26"/>
    </w:rPr>
  </w:style>
  <w:style w:type="character" w:customStyle="1" w:styleId="Heading3Char">
    <w:name w:val="Heading 3 Char"/>
    <w:basedOn w:val="DefaultParagraphFont"/>
    <w:uiPriority w:val="9"/>
    <w:semiHidden/>
    <w:rsid w:val="009E6DAF"/>
    <w:rPr>
      <w:rFonts w:asciiTheme="majorHAnsi" w:eastAsiaTheme="majorEastAsia" w:hAnsiTheme="majorHAnsi" w:cstheme="majorBidi"/>
      <w:color w:val="1F4D78" w:themeColor="accent1" w:themeShade="7F"/>
      <w:kern w:val="3"/>
      <w:sz w:val="24"/>
      <w:szCs w:val="24"/>
    </w:rPr>
  </w:style>
  <w:style w:type="character" w:styleId="HTMLCite">
    <w:name w:val="HTML Cite"/>
    <w:basedOn w:val="DefaultParagraphFont"/>
    <w:rsid w:val="009E6DAF"/>
    <w:rPr>
      <w:i/>
      <w:iCs/>
    </w:rPr>
  </w:style>
  <w:style w:type="character" w:customStyle="1" w:styleId="Heading1Char1">
    <w:name w:val="Heading 1 Char1"/>
    <w:basedOn w:val="DefaultParagraphFont"/>
    <w:link w:val="Heading1"/>
    <w:rsid w:val="009E6DAF"/>
    <w:rPr>
      <w:rFonts w:ascii="Times New Roman" w:eastAsia="SimSun" w:hAnsi="Times New Roman" w:cs="F"/>
      <w:b/>
      <w:bCs/>
      <w:kern w:val="3"/>
      <w:sz w:val="28"/>
      <w:szCs w:val="28"/>
    </w:rPr>
  </w:style>
  <w:style w:type="character" w:customStyle="1" w:styleId="Heading2Char1">
    <w:name w:val="Heading 2 Char1"/>
    <w:basedOn w:val="DefaultParagraphFont"/>
    <w:link w:val="Heading2"/>
    <w:rsid w:val="009E6DAF"/>
    <w:rPr>
      <w:rFonts w:ascii="Times New Roman" w:eastAsia="SimSun" w:hAnsi="Times New Roman" w:cs="F"/>
      <w:b/>
      <w:bCs/>
      <w:kern w:val="3"/>
      <w:sz w:val="26"/>
      <w:szCs w:val="26"/>
    </w:rPr>
  </w:style>
  <w:style w:type="character" w:customStyle="1" w:styleId="Heading3Char1">
    <w:name w:val="Heading 3 Char1"/>
    <w:basedOn w:val="DefaultParagraphFont"/>
    <w:link w:val="Heading3"/>
    <w:rsid w:val="009E6DAF"/>
    <w:rPr>
      <w:rFonts w:ascii="Times New Roman" w:eastAsia="SimSun" w:hAnsi="Times New Roman" w:cs="F"/>
      <w:b/>
      <w:bCs/>
      <w:kern w:val="3"/>
    </w:rPr>
  </w:style>
  <w:style w:type="paragraph" w:styleId="Bibliography">
    <w:name w:val="Bibliography"/>
    <w:basedOn w:val="Normal"/>
    <w:next w:val="Normal"/>
    <w:uiPriority w:val="37"/>
    <w:unhideWhenUsed/>
    <w:rsid w:val="0037565B"/>
    <w:pPr>
      <w:tabs>
        <w:tab w:val="left" w:pos="264"/>
      </w:tabs>
      <w:ind w:left="264" w:hanging="264"/>
    </w:pPr>
  </w:style>
  <w:style w:type="paragraph" w:customStyle="1" w:styleId="Standard1">
    <w:name w:val="Standard1"/>
    <w:rsid w:val="00A26190"/>
    <w:pPr>
      <w:suppressAutoHyphens/>
      <w:autoSpaceDN w:val="0"/>
      <w:spacing w:after="200" w:line="276" w:lineRule="auto"/>
      <w:textAlignment w:val="baseline"/>
    </w:pPr>
    <w:rPr>
      <w:rFonts w:ascii="Times New Roman" w:eastAsia="SimSun" w:hAnsi="Times New Roman" w:cs="F"/>
      <w:kern w:val="3"/>
    </w:rPr>
  </w:style>
  <w:style w:type="character" w:styleId="Hyperlink">
    <w:name w:val="Hyperlink"/>
    <w:basedOn w:val="DefaultParagraphFont"/>
    <w:uiPriority w:val="99"/>
    <w:semiHidden/>
    <w:unhideWhenUsed/>
    <w:rsid w:val="00A26190"/>
    <w:rPr>
      <w:color w:val="0563C1"/>
      <w:u w:val="single"/>
    </w:rPr>
  </w:style>
  <w:style w:type="character" w:styleId="FollowedHyperlink">
    <w:name w:val="FollowedHyperlink"/>
    <w:basedOn w:val="DefaultParagraphFont"/>
    <w:uiPriority w:val="99"/>
    <w:semiHidden/>
    <w:unhideWhenUsed/>
    <w:rsid w:val="00A26190"/>
    <w:rPr>
      <w:color w:val="954F72"/>
      <w:u w:val="single"/>
    </w:rPr>
  </w:style>
  <w:style w:type="paragraph" w:customStyle="1" w:styleId="msonormal0">
    <w:name w:val="msonormal"/>
    <w:basedOn w:val="Normal"/>
    <w:rsid w:val="00A26190"/>
    <w:pPr>
      <w:widowControl/>
      <w:suppressAutoHyphens w:val="0"/>
      <w:autoSpaceDN/>
      <w:spacing w:before="100" w:beforeAutospacing="1" w:after="100" w:afterAutospacing="1" w:line="240" w:lineRule="auto"/>
      <w:textAlignment w:val="auto"/>
    </w:pPr>
    <w:rPr>
      <w:rFonts w:eastAsia="Times New Roman" w:cs="Times New Roman"/>
      <w:kern w:val="0"/>
      <w:sz w:val="24"/>
      <w:szCs w:val="24"/>
    </w:rPr>
  </w:style>
  <w:style w:type="paragraph" w:customStyle="1" w:styleId="xl65">
    <w:name w:val="xl65"/>
    <w:basedOn w:val="Normal"/>
    <w:rsid w:val="00A26190"/>
    <w:pPr>
      <w:widowControl/>
      <w:pBdr>
        <w:bottom w:val="single" w:sz="4" w:space="0" w:color="auto"/>
      </w:pBdr>
      <w:suppressAutoHyphens w:val="0"/>
      <w:autoSpaceDN/>
      <w:spacing w:before="100" w:beforeAutospacing="1" w:after="100" w:afterAutospacing="1" w:line="240" w:lineRule="auto"/>
      <w:textAlignment w:val="auto"/>
    </w:pPr>
    <w:rPr>
      <w:rFonts w:eastAsia="Times New Roman" w:cs="Times New Roman"/>
      <w:b/>
      <w:bCs/>
      <w:kern w:val="0"/>
      <w:sz w:val="24"/>
      <w:szCs w:val="24"/>
    </w:rPr>
  </w:style>
  <w:style w:type="character" w:styleId="LineNumber">
    <w:name w:val="line number"/>
    <w:basedOn w:val="DefaultParagraphFont"/>
    <w:uiPriority w:val="99"/>
    <w:semiHidden/>
    <w:unhideWhenUsed/>
    <w:rsid w:val="00487D43"/>
  </w:style>
  <w:style w:type="paragraph" w:styleId="Header">
    <w:name w:val="header"/>
    <w:basedOn w:val="Normal"/>
    <w:link w:val="HeaderChar"/>
    <w:uiPriority w:val="99"/>
    <w:unhideWhenUsed/>
    <w:rsid w:val="00BD0D9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D0D97"/>
    <w:rPr>
      <w:rFonts w:ascii="Times New Roman" w:eastAsia="SimSun" w:hAnsi="Times New Roman" w:cs="Calibri"/>
      <w:kern w:val="3"/>
    </w:rPr>
  </w:style>
  <w:style w:type="paragraph" w:styleId="Footer">
    <w:name w:val="footer"/>
    <w:basedOn w:val="Normal"/>
    <w:link w:val="FooterChar"/>
    <w:uiPriority w:val="99"/>
    <w:unhideWhenUsed/>
    <w:rsid w:val="00BD0D9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D0D97"/>
    <w:rPr>
      <w:rFonts w:ascii="Times New Roman" w:eastAsia="SimSun" w:hAnsi="Times New Roman" w:cs="Calibri"/>
      <w:kern w:val="3"/>
    </w:rPr>
  </w:style>
  <w:style w:type="character" w:styleId="CommentReference">
    <w:name w:val="annotation reference"/>
    <w:basedOn w:val="DefaultParagraphFont"/>
    <w:uiPriority w:val="99"/>
    <w:semiHidden/>
    <w:unhideWhenUsed/>
    <w:rsid w:val="00CB4158"/>
    <w:rPr>
      <w:sz w:val="16"/>
      <w:szCs w:val="16"/>
    </w:rPr>
  </w:style>
  <w:style w:type="paragraph" w:styleId="CommentText">
    <w:name w:val="annotation text"/>
    <w:basedOn w:val="Normal"/>
    <w:link w:val="CommentTextChar"/>
    <w:uiPriority w:val="99"/>
    <w:semiHidden/>
    <w:unhideWhenUsed/>
    <w:rsid w:val="00CB4158"/>
    <w:pPr>
      <w:spacing w:line="240" w:lineRule="auto"/>
    </w:pPr>
    <w:rPr>
      <w:sz w:val="20"/>
      <w:szCs w:val="20"/>
    </w:rPr>
  </w:style>
  <w:style w:type="character" w:customStyle="1" w:styleId="CommentTextChar">
    <w:name w:val="Comment Text Char"/>
    <w:basedOn w:val="DefaultParagraphFont"/>
    <w:link w:val="CommentText"/>
    <w:uiPriority w:val="99"/>
    <w:semiHidden/>
    <w:rsid w:val="00CB4158"/>
    <w:rPr>
      <w:rFonts w:ascii="Times New Roman" w:eastAsia="SimSun" w:hAnsi="Times New Roman" w:cs="Calibri"/>
      <w:kern w:val="3"/>
      <w:sz w:val="20"/>
      <w:szCs w:val="20"/>
    </w:rPr>
  </w:style>
  <w:style w:type="paragraph" w:styleId="CommentSubject">
    <w:name w:val="annotation subject"/>
    <w:basedOn w:val="CommentText"/>
    <w:next w:val="CommentText"/>
    <w:link w:val="CommentSubjectChar"/>
    <w:uiPriority w:val="99"/>
    <w:semiHidden/>
    <w:unhideWhenUsed/>
    <w:rsid w:val="00CB4158"/>
    <w:rPr>
      <w:b/>
      <w:bCs/>
    </w:rPr>
  </w:style>
  <w:style w:type="character" w:customStyle="1" w:styleId="CommentSubjectChar">
    <w:name w:val="Comment Subject Char"/>
    <w:basedOn w:val="CommentTextChar"/>
    <w:link w:val="CommentSubject"/>
    <w:uiPriority w:val="99"/>
    <w:semiHidden/>
    <w:rsid w:val="00CB4158"/>
    <w:rPr>
      <w:rFonts w:ascii="Times New Roman" w:eastAsia="SimSun" w:hAnsi="Times New Roman" w:cs="Calibri"/>
      <w:b/>
      <w:bCs/>
      <w:kern w:val="3"/>
      <w:sz w:val="20"/>
      <w:szCs w:val="20"/>
    </w:rPr>
  </w:style>
  <w:style w:type="paragraph" w:styleId="BalloonText">
    <w:name w:val="Balloon Text"/>
    <w:basedOn w:val="Normal"/>
    <w:link w:val="BalloonTextChar"/>
    <w:uiPriority w:val="99"/>
    <w:semiHidden/>
    <w:unhideWhenUsed/>
    <w:rsid w:val="00CB415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58"/>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06748">
      <w:bodyDiv w:val="1"/>
      <w:marLeft w:val="0"/>
      <w:marRight w:val="0"/>
      <w:marTop w:val="0"/>
      <w:marBottom w:val="0"/>
      <w:divBdr>
        <w:top w:val="none" w:sz="0" w:space="0" w:color="auto"/>
        <w:left w:val="none" w:sz="0" w:space="0" w:color="auto"/>
        <w:bottom w:val="none" w:sz="0" w:space="0" w:color="auto"/>
        <w:right w:val="none" w:sz="0" w:space="0" w:color="auto"/>
      </w:divBdr>
    </w:div>
    <w:div w:id="20629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F919D7AE9954F844D80BC62585D2A" ma:contentTypeVersion="0" ma:contentTypeDescription="Create a new document." ma:contentTypeScope="" ma:versionID="6c997a05f7627fa5c44412746551e2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C1F2-B836-45A2-A464-1F02B646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0BFCD2-A8D1-4459-ABED-F9C85F17753E}">
  <ds:schemaRefs>
    <ds:schemaRef ds:uri="http://schemas.microsoft.com/sharepoint/v3/contenttype/forms"/>
  </ds:schemaRefs>
</ds:datastoreItem>
</file>

<file path=customXml/itemProps3.xml><?xml version="1.0" encoding="utf-8"?>
<ds:datastoreItem xmlns:ds="http://schemas.openxmlformats.org/officeDocument/2006/customXml" ds:itemID="{2C98B850-16BB-4837-8BAE-BF811691B4BE}">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8B56047-9EE5-4658-BD7D-6A47A148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9413</Words>
  <Characters>53660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Gotthardt, Michael</dc:creator>
  <cp:keywords/>
  <dc:description/>
  <cp:lastModifiedBy>Michael Gotthardt</cp:lastModifiedBy>
  <cp:revision>6</cp:revision>
  <dcterms:created xsi:type="dcterms:W3CDTF">2019-04-12T21:48:00Z</dcterms:created>
  <dcterms:modified xsi:type="dcterms:W3CDTF">2019-04-12T22:08:00Z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zotero-version="5.0.65"&gt;&lt;session id="iIgd4Nf8"/&gt;&lt;style id="http://www.zotero.org/styles/nature" hasBibliography="1" bibliographyStyleHasBeenSet="1"/&gt;&lt;prefs&gt;&lt;pref name="fieldType" value="Field"/&gt;&lt;/prefs&gt;&lt;/data&gt;</vt:lpwstr>
  </property>
  <property fmtid="{D5CDD505-2E9C-101B-9397-08002B2CF9AE}" pid="3" name="ContentTypeId">
    <vt:lpwstr>0x0101006F2F919D7AE9954F844D80BC62585D2A</vt:lpwstr>
  </property>
</Properties>
</file>