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A1C" w:rsidRPr="00564AA2" w:rsidRDefault="00A63A1C" w:rsidP="00A63A1C">
      <w:pPr>
        <w:jc w:val="center"/>
        <w:rPr>
          <w:b/>
          <w:szCs w:val="16"/>
        </w:rPr>
      </w:pPr>
      <w:r w:rsidRPr="00B44CF0">
        <w:rPr>
          <w:rFonts w:cs="Arial"/>
          <w:b/>
          <w:sz w:val="32"/>
        </w:rPr>
        <w:t>SUPPLEMENTARY MATERIAL</w:t>
      </w:r>
      <w:r>
        <w:rPr>
          <w:rFonts w:cs="Arial"/>
          <w:b/>
          <w:sz w:val="32"/>
        </w:rPr>
        <w:t xml:space="preserve"> – APPENDIX </w:t>
      </w:r>
      <w:r w:rsidR="009F7B0C">
        <w:rPr>
          <w:rFonts w:cs="Arial"/>
          <w:b/>
          <w:sz w:val="32"/>
        </w:rPr>
        <w:t>E</w:t>
      </w:r>
    </w:p>
    <w:p w:rsidR="00A63A1C" w:rsidRDefault="00A63A1C" w:rsidP="00A63A1C">
      <w:pPr>
        <w:spacing w:line="480" w:lineRule="auto"/>
        <w:rPr>
          <w:rFonts w:ascii="Arial" w:eastAsia="Times New Roman" w:hAnsi="Arial" w:cs="Arial"/>
          <w:lang w:eastAsia="it-IT"/>
        </w:rPr>
      </w:pPr>
    </w:p>
    <w:p w:rsidR="00AA357E" w:rsidRDefault="009F7B0C" w:rsidP="00C50746">
      <w:pPr>
        <w:spacing w:line="480" w:lineRule="auto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>Figure</w:t>
      </w:r>
      <w:r w:rsidR="00A63A1C">
        <w:rPr>
          <w:rFonts w:ascii="Arial" w:eastAsia="Times New Roman" w:hAnsi="Arial" w:cs="Arial"/>
          <w:lang w:eastAsia="it-IT"/>
        </w:rPr>
        <w:t xml:space="preserve"> </w:t>
      </w:r>
      <w:r>
        <w:rPr>
          <w:rFonts w:ascii="Arial" w:eastAsia="Times New Roman" w:hAnsi="Arial" w:cs="Arial"/>
          <w:lang w:eastAsia="it-IT"/>
        </w:rPr>
        <w:t>2</w:t>
      </w:r>
      <w:r w:rsidR="00A63A1C">
        <w:rPr>
          <w:rFonts w:ascii="Arial" w:eastAsia="Times New Roman" w:hAnsi="Arial" w:cs="Arial"/>
          <w:lang w:eastAsia="it-IT"/>
        </w:rPr>
        <w:t xml:space="preserve">s. </w:t>
      </w:r>
      <w:r w:rsidR="00A63A1C" w:rsidRPr="00BF02F1">
        <w:rPr>
          <w:rFonts w:ascii="Arial" w:eastAsia="Times New Roman" w:hAnsi="Arial" w:cs="Arial"/>
          <w:lang w:eastAsia="it-IT"/>
        </w:rPr>
        <w:t xml:space="preserve"> </w:t>
      </w:r>
      <w:r w:rsidRPr="009F7B0C">
        <w:rPr>
          <w:rFonts w:ascii="Arial" w:eastAsia="Times New Roman" w:hAnsi="Arial" w:cs="Arial"/>
          <w:lang w:eastAsia="it-IT"/>
        </w:rPr>
        <w:t>Impact of “angina or chest pain” on patients’ quality of life</w:t>
      </w:r>
      <w:r>
        <w:rPr>
          <w:rFonts w:ascii="Arial" w:eastAsia="Times New Roman" w:hAnsi="Arial" w:cs="Arial"/>
          <w:lang w:eastAsia="it-IT"/>
        </w:rPr>
        <w:t xml:space="preserve"> </w:t>
      </w:r>
      <w:r w:rsidRPr="009F7B0C">
        <w:rPr>
          <w:rFonts w:ascii="Arial" w:eastAsia="Times New Roman" w:hAnsi="Arial" w:cs="Arial"/>
          <w:lang w:eastAsia="it-IT"/>
        </w:rPr>
        <w:t>for overall population and subgroups by age, gender, time since diagnosis and previous treatment with PCI</w:t>
      </w:r>
      <w:r>
        <w:rPr>
          <w:rFonts w:ascii="Arial" w:eastAsia="Times New Roman" w:hAnsi="Arial" w:cs="Arial"/>
          <w:lang w:eastAsia="it-IT"/>
        </w:rPr>
        <w:t xml:space="preserve">. </w:t>
      </w:r>
      <w:r w:rsidR="00C50746">
        <w:rPr>
          <w:rFonts w:ascii="Arial" w:eastAsia="Times New Roman" w:hAnsi="Arial" w:cs="Arial"/>
          <w:lang w:eastAsia="it-IT"/>
        </w:rPr>
        <w:t>Results from the sensitivity analysis excluding patients who reported a diagnosis of depression</w:t>
      </w:r>
    </w:p>
    <w:p w:rsidR="00A63A1C" w:rsidRDefault="00A63A1C" w:rsidP="000C034E"/>
    <w:p w:rsidR="009F7B0C" w:rsidRDefault="00C02CF5" w:rsidP="009F7B0C">
      <w:pPr>
        <w:jc w:val="center"/>
      </w:pPr>
      <w:r w:rsidRPr="00C02CF5">
        <w:rPr>
          <w:noProof/>
        </w:rPr>
        <w:drawing>
          <wp:inline distT="0" distB="0" distL="0" distR="0">
            <wp:extent cx="6185285" cy="3733800"/>
            <wp:effectExtent l="0" t="0" r="6350" b="0"/>
            <wp:docPr id="2" name="Picture 2" descr="Z:\CS\Common\MA&amp;RWE\HEOR\Clienti\Menarini\Ranexa\Pubblicazione\Submission\Review\Submission\node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CS\Common\MA&amp;RWE\HEOR\Clienti\Menarini\Ranexa\Pubblicazione\Submission\Review\Submission\nodep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414" cy="374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DD" w:rsidRDefault="003D24DD" w:rsidP="003D24DD">
      <w:pPr>
        <w:spacing w:line="360" w:lineRule="auto"/>
        <w:rPr>
          <w:rFonts w:ascii="Arial" w:eastAsia="Times New Roman" w:hAnsi="Arial" w:cs="Arial"/>
          <w:i/>
          <w:sz w:val="20"/>
          <w:szCs w:val="20"/>
          <w:lang w:eastAsia="it-IT"/>
        </w:rPr>
      </w:pPr>
      <w:r w:rsidRPr="006D3F45">
        <w:rPr>
          <w:rFonts w:ascii="Arial" w:eastAsia="Times New Roman" w:hAnsi="Arial" w:cs="Arial"/>
          <w:i/>
          <w:sz w:val="20"/>
          <w:szCs w:val="20"/>
          <w:lang w:eastAsia="it-IT"/>
        </w:rPr>
        <w:t>*Statistically significant differen</w:t>
      </w:r>
      <w:r>
        <w:rPr>
          <w:rFonts w:ascii="Arial" w:eastAsia="Times New Roman" w:hAnsi="Arial" w:cs="Arial"/>
          <w:i/>
          <w:sz w:val="20"/>
          <w:szCs w:val="20"/>
          <w:lang w:eastAsia="it-IT"/>
        </w:rPr>
        <w:t>ce</w:t>
      </w:r>
      <w:r w:rsidRPr="006D3F45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between the groups (p-value &lt;0.05).</w:t>
      </w:r>
    </w:p>
    <w:p w:rsidR="00C50746" w:rsidRDefault="009F7B0C" w:rsidP="003D24DD">
      <w:pPr>
        <w:spacing w:after="200" w:line="480" w:lineRule="auto"/>
        <w:jc w:val="center"/>
        <w:rPr>
          <w:noProof/>
        </w:rPr>
      </w:pPr>
      <w:r>
        <w:br w:type="page"/>
      </w:r>
      <w:r>
        <w:rPr>
          <w:rFonts w:ascii="Arial" w:eastAsia="Times New Roman" w:hAnsi="Arial" w:cs="Arial"/>
          <w:lang w:eastAsia="it-IT"/>
        </w:rPr>
        <w:lastRenderedPageBreak/>
        <w:t xml:space="preserve">Figure 3s. </w:t>
      </w:r>
      <w:r w:rsidRPr="00BF02F1">
        <w:rPr>
          <w:rFonts w:ascii="Arial" w:eastAsia="Times New Roman" w:hAnsi="Arial" w:cs="Arial"/>
          <w:lang w:eastAsia="it-IT"/>
        </w:rPr>
        <w:t xml:space="preserve"> </w:t>
      </w:r>
      <w:r w:rsidRPr="009F7B0C">
        <w:rPr>
          <w:rFonts w:ascii="Arial" w:eastAsia="Times New Roman" w:hAnsi="Arial" w:cs="Arial"/>
          <w:lang w:eastAsia="it-IT"/>
        </w:rPr>
        <w:t>Definition of the current condition of angina or chest pain for the overall population and for subgroups stratified by age, gender, time since diagnosis and previous treatment with PCI</w:t>
      </w:r>
      <w:r>
        <w:rPr>
          <w:rFonts w:ascii="Arial" w:eastAsia="Times New Roman" w:hAnsi="Arial" w:cs="Arial"/>
          <w:lang w:eastAsia="it-IT"/>
        </w:rPr>
        <w:t xml:space="preserve">. </w:t>
      </w:r>
      <w:r w:rsidR="00C50746">
        <w:rPr>
          <w:rFonts w:ascii="Arial" w:eastAsia="Times New Roman" w:hAnsi="Arial" w:cs="Arial"/>
          <w:lang w:eastAsia="it-IT"/>
        </w:rPr>
        <w:t>Results from the sensitivity analysis excluding patients who reported a diagnosis of depression</w:t>
      </w:r>
    </w:p>
    <w:p w:rsidR="009F7B0C" w:rsidRDefault="00EA67D3" w:rsidP="00C50746">
      <w:pPr>
        <w:spacing w:after="200" w:line="480" w:lineRule="auto"/>
        <w:jc w:val="center"/>
      </w:pPr>
      <w:r w:rsidRPr="00EA67D3">
        <w:rPr>
          <w:noProof/>
        </w:rPr>
        <w:drawing>
          <wp:inline distT="0" distB="0" distL="0" distR="0">
            <wp:extent cx="7025640" cy="4241087"/>
            <wp:effectExtent l="0" t="0" r="3810" b="7620"/>
            <wp:docPr id="1" name="Picture 1" descr="Z:\CS\Common\MA&amp;RWE\HEOR\Clienti\Menarini\Ranexa\Pubblicazione\Submission\Review\Submission\node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CS\Common\MA&amp;RWE\HEOR\Clienti\Menarini\Ranexa\Pubblicazione\Submission\Review\Submission\nodep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6481" cy="4253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DD" w:rsidRDefault="003D24DD" w:rsidP="003D24DD">
      <w:pPr>
        <w:spacing w:line="360" w:lineRule="auto"/>
        <w:rPr>
          <w:rFonts w:ascii="Arial" w:eastAsia="Times New Roman" w:hAnsi="Arial" w:cs="Arial"/>
          <w:i/>
          <w:sz w:val="20"/>
          <w:szCs w:val="20"/>
          <w:lang w:eastAsia="it-IT"/>
        </w:rPr>
      </w:pPr>
      <w:r w:rsidRPr="006D3F45">
        <w:rPr>
          <w:rFonts w:ascii="Arial" w:eastAsia="Times New Roman" w:hAnsi="Arial" w:cs="Arial"/>
          <w:i/>
          <w:sz w:val="20"/>
          <w:szCs w:val="20"/>
          <w:lang w:eastAsia="it-IT"/>
        </w:rPr>
        <w:t>*Statistically significant differen</w:t>
      </w:r>
      <w:r>
        <w:rPr>
          <w:rFonts w:ascii="Arial" w:eastAsia="Times New Roman" w:hAnsi="Arial" w:cs="Arial"/>
          <w:i/>
          <w:sz w:val="20"/>
          <w:szCs w:val="20"/>
          <w:lang w:eastAsia="it-IT"/>
        </w:rPr>
        <w:t>ce</w:t>
      </w:r>
      <w:r w:rsidRPr="006D3F45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between the groups (p-value &lt;0.05).</w:t>
      </w:r>
    </w:p>
    <w:p w:rsidR="009F7B0C" w:rsidRPr="009F7B0C" w:rsidRDefault="009F7B0C" w:rsidP="009F7B0C"/>
    <w:p w:rsidR="009F7B0C" w:rsidRPr="009F7B0C" w:rsidRDefault="009F7B0C" w:rsidP="009F7B0C"/>
    <w:p w:rsidR="009F7B0C" w:rsidRPr="009F7B0C" w:rsidRDefault="009F7B0C" w:rsidP="009F7B0C"/>
    <w:p w:rsidR="00C50746" w:rsidRDefault="00C50746" w:rsidP="00C50746">
      <w:pPr>
        <w:spacing w:after="200" w:line="480" w:lineRule="auto"/>
      </w:pPr>
      <w:r>
        <w:rPr>
          <w:rFonts w:ascii="Arial" w:eastAsia="Times New Roman" w:hAnsi="Arial" w:cs="Arial"/>
          <w:lang w:eastAsia="it-IT"/>
        </w:rPr>
        <w:t xml:space="preserve">Figure 4s. </w:t>
      </w:r>
      <w:r w:rsidRPr="00C50746">
        <w:rPr>
          <w:rFonts w:ascii="Arial" w:eastAsia="Times New Roman" w:hAnsi="Arial" w:cs="Arial"/>
          <w:lang w:eastAsia="it-IT"/>
        </w:rPr>
        <w:t>Symptoms occurring during activities such as climbing stairs, walking, dressing, showering or running in the overall population and stratified by gender</w:t>
      </w:r>
      <w:r>
        <w:rPr>
          <w:rFonts w:ascii="Arial" w:eastAsia="Times New Roman" w:hAnsi="Arial" w:cs="Arial"/>
          <w:lang w:eastAsia="it-IT"/>
        </w:rPr>
        <w:t>. Results from the sensitivity analysis excluding patients who reported a diagnosis of depression</w:t>
      </w:r>
    </w:p>
    <w:p w:rsidR="00C50746" w:rsidRPr="00C50746" w:rsidRDefault="00C50746" w:rsidP="00C50746"/>
    <w:p w:rsidR="00C50746" w:rsidRDefault="00C50746" w:rsidP="00C50746">
      <w:pPr>
        <w:jc w:val="center"/>
      </w:pPr>
    </w:p>
    <w:p w:rsidR="00C50746" w:rsidRPr="00C50746" w:rsidRDefault="003D24DD" w:rsidP="00C50746">
      <w:r w:rsidRPr="003D24DD">
        <w:rPr>
          <w:noProof/>
        </w:rPr>
        <w:drawing>
          <wp:inline distT="0" distB="0" distL="0" distR="0">
            <wp:extent cx="8892540" cy="4132825"/>
            <wp:effectExtent l="0" t="0" r="3810" b="1270"/>
            <wp:docPr id="7" name="Picture 7" descr="Z:\CS\Common\MA&amp;RWE\HEOR\Clienti\Menarini\Ranexa\Pubblicazione\Submission\Review\Submission\Figure_4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:\CS\Common\MA&amp;RWE\HEOR\Clienti\Menarini\Ranexa\Pubblicazione\Submission\Review\Submission\Figure_4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0161" cy="4141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DD" w:rsidRDefault="003D24DD" w:rsidP="003D24DD">
      <w:pPr>
        <w:spacing w:line="360" w:lineRule="auto"/>
        <w:rPr>
          <w:rFonts w:ascii="Arial" w:eastAsia="Times New Roman" w:hAnsi="Arial" w:cs="Arial"/>
          <w:i/>
          <w:sz w:val="20"/>
          <w:szCs w:val="20"/>
          <w:lang w:eastAsia="it-IT"/>
        </w:rPr>
      </w:pPr>
      <w:r w:rsidRPr="006D3F45">
        <w:rPr>
          <w:rFonts w:ascii="Arial" w:eastAsia="Times New Roman" w:hAnsi="Arial" w:cs="Arial"/>
          <w:i/>
          <w:sz w:val="20"/>
          <w:szCs w:val="20"/>
          <w:lang w:eastAsia="it-IT"/>
        </w:rPr>
        <w:t>*Statistically significant differen</w:t>
      </w:r>
      <w:r>
        <w:rPr>
          <w:rFonts w:ascii="Arial" w:eastAsia="Times New Roman" w:hAnsi="Arial" w:cs="Arial"/>
          <w:i/>
          <w:sz w:val="20"/>
          <w:szCs w:val="20"/>
          <w:lang w:eastAsia="it-IT"/>
        </w:rPr>
        <w:t>ce</w:t>
      </w:r>
      <w:r w:rsidRPr="006D3F45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between the groups (p-value &lt;0.05).</w:t>
      </w:r>
    </w:p>
    <w:p w:rsidR="00C02CF5" w:rsidRDefault="00C50746" w:rsidP="00C02CF5">
      <w:pPr>
        <w:tabs>
          <w:tab w:val="left" w:pos="2400"/>
        </w:tabs>
        <w:spacing w:line="480" w:lineRule="auto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 xml:space="preserve">Figure 5s. </w:t>
      </w:r>
      <w:r w:rsidRPr="00C50746">
        <w:rPr>
          <w:rFonts w:ascii="Arial" w:eastAsia="Times New Roman" w:hAnsi="Arial" w:cs="Arial"/>
          <w:lang w:eastAsia="it-IT"/>
        </w:rPr>
        <w:t>Number of attacks per month reported by the overall population and by subgroups stratified by age, gender, time since diagnosis and previous treatment with PCI</w:t>
      </w:r>
      <w:r>
        <w:rPr>
          <w:rFonts w:ascii="Arial" w:eastAsia="Times New Roman" w:hAnsi="Arial" w:cs="Arial"/>
          <w:lang w:eastAsia="it-IT"/>
        </w:rPr>
        <w:t xml:space="preserve">. Results from the sensitivity analysis excluding patients who reported a diagnosis of </w:t>
      </w:r>
    </w:p>
    <w:p w:rsidR="00A8359A" w:rsidRDefault="00C02CF5" w:rsidP="00C02CF5">
      <w:pPr>
        <w:tabs>
          <w:tab w:val="left" w:pos="2400"/>
        </w:tabs>
        <w:spacing w:line="480" w:lineRule="auto"/>
      </w:pPr>
      <w:r w:rsidRPr="00C02CF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720090</wp:posOffset>
            </wp:positionH>
            <wp:positionV relativeFrom="paragraph">
              <wp:posOffset>361950</wp:posOffset>
            </wp:positionV>
            <wp:extent cx="7512685" cy="4198620"/>
            <wp:effectExtent l="0" t="0" r="0" b="0"/>
            <wp:wrapTopAndBottom/>
            <wp:docPr id="5" name="Picture 5" descr="Z:\CS\Common\MA&amp;RWE\HEOR\Clienti\Menarini\Ranexa\Pubblicazione\Submission\Review\Submission\nodep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CS\Common\MA&amp;RWE\HEOR\Clienti\Menarini\Ranexa\Pubblicazione\Submission\Review\Submission\nodep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685" cy="419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Times New Roman" w:hAnsi="Arial" w:cs="Arial"/>
          <w:lang w:eastAsia="it-IT"/>
        </w:rPr>
        <w:t>d</w:t>
      </w:r>
      <w:r w:rsidR="00C50746">
        <w:rPr>
          <w:rFonts w:ascii="Arial" w:eastAsia="Times New Roman" w:hAnsi="Arial" w:cs="Arial"/>
          <w:lang w:eastAsia="it-IT"/>
        </w:rPr>
        <w:t>epression</w:t>
      </w:r>
    </w:p>
    <w:p w:rsidR="003D24DD" w:rsidRDefault="003D24DD" w:rsidP="003D24DD">
      <w:pPr>
        <w:spacing w:line="360" w:lineRule="auto"/>
        <w:rPr>
          <w:rFonts w:ascii="Arial" w:eastAsia="Times New Roman" w:hAnsi="Arial" w:cs="Arial"/>
          <w:i/>
          <w:sz w:val="20"/>
          <w:szCs w:val="20"/>
          <w:lang w:eastAsia="it-IT"/>
        </w:rPr>
      </w:pPr>
      <w:r w:rsidRPr="006D3F45">
        <w:rPr>
          <w:rFonts w:ascii="Arial" w:eastAsia="Times New Roman" w:hAnsi="Arial" w:cs="Arial"/>
          <w:i/>
          <w:sz w:val="20"/>
          <w:szCs w:val="20"/>
          <w:lang w:eastAsia="it-IT"/>
        </w:rPr>
        <w:t>*Statistically significant differen</w:t>
      </w:r>
      <w:r>
        <w:rPr>
          <w:rFonts w:ascii="Arial" w:eastAsia="Times New Roman" w:hAnsi="Arial" w:cs="Arial"/>
          <w:i/>
          <w:sz w:val="20"/>
          <w:szCs w:val="20"/>
          <w:lang w:eastAsia="it-IT"/>
        </w:rPr>
        <w:t>ce</w:t>
      </w:r>
      <w:r w:rsidRPr="006D3F45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between the groups (p-value &lt;0.05).</w:t>
      </w:r>
    </w:p>
    <w:p w:rsidR="00C02CF5" w:rsidRDefault="00C02CF5" w:rsidP="00A8359A">
      <w:pPr>
        <w:tabs>
          <w:tab w:val="left" w:pos="2400"/>
        </w:tabs>
        <w:spacing w:line="480" w:lineRule="auto"/>
        <w:rPr>
          <w:rFonts w:ascii="Arial" w:eastAsia="Times New Roman" w:hAnsi="Arial" w:cs="Arial"/>
          <w:lang w:eastAsia="it-IT"/>
        </w:rPr>
      </w:pPr>
    </w:p>
    <w:p w:rsidR="00A8359A" w:rsidRDefault="00A8359A" w:rsidP="00A8359A">
      <w:pPr>
        <w:tabs>
          <w:tab w:val="left" w:pos="2400"/>
        </w:tabs>
        <w:spacing w:line="480" w:lineRule="auto"/>
        <w:rPr>
          <w:rFonts w:ascii="Arial" w:eastAsia="Times New Roman" w:hAnsi="Arial" w:cs="Arial"/>
          <w:lang w:eastAsia="it-IT"/>
        </w:rPr>
      </w:pPr>
      <w:r>
        <w:rPr>
          <w:rFonts w:ascii="Arial" w:eastAsia="Times New Roman" w:hAnsi="Arial" w:cs="Arial"/>
          <w:lang w:eastAsia="it-IT"/>
        </w:rPr>
        <w:t xml:space="preserve">Figure 6s. </w:t>
      </w:r>
      <w:r w:rsidRPr="00A8359A">
        <w:rPr>
          <w:rFonts w:ascii="Arial" w:eastAsia="Times New Roman" w:hAnsi="Arial" w:cs="Arial"/>
          <w:lang w:eastAsia="it-IT"/>
        </w:rPr>
        <w:t>Limitations in main daily activities, overall population and groups stratified by age, gender, time since diagnosis and previous treatment with PCI</w:t>
      </w:r>
      <w:r>
        <w:rPr>
          <w:rFonts w:ascii="Arial" w:eastAsia="Times New Roman" w:hAnsi="Arial" w:cs="Arial"/>
          <w:lang w:eastAsia="it-IT"/>
        </w:rPr>
        <w:t>. Results from the sensitivity analysis excluding patients who reported a diagnosis of depression</w:t>
      </w:r>
    </w:p>
    <w:p w:rsidR="00A8359A" w:rsidRPr="00A8359A" w:rsidRDefault="00A8359A" w:rsidP="00A8359A"/>
    <w:p w:rsidR="00A8359A" w:rsidRDefault="003D24DD" w:rsidP="00A8359A">
      <w:r w:rsidRPr="003D24DD">
        <w:rPr>
          <w:noProof/>
        </w:rPr>
        <w:drawing>
          <wp:inline distT="0" distB="0" distL="0" distR="0">
            <wp:extent cx="9323734" cy="4640580"/>
            <wp:effectExtent l="0" t="0" r="0" b="7620"/>
            <wp:docPr id="6" name="Picture 6" descr="Z:\CS\Common\MA&amp;RWE\HEOR\Clienti\Menarini\Ranexa\Pubblicazione\Submission\Review\Submission\Figure_6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CS\Common\MA&amp;RWE\HEOR\Clienti\Menarini\Ranexa\Pubblicazione\Submission\Review\Submission\Figure_6s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3996" cy="4645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DD" w:rsidRDefault="003D24DD" w:rsidP="003D24DD">
      <w:pPr>
        <w:spacing w:line="360" w:lineRule="auto"/>
        <w:rPr>
          <w:rFonts w:ascii="Arial" w:eastAsia="Times New Roman" w:hAnsi="Arial" w:cs="Arial"/>
          <w:i/>
          <w:sz w:val="20"/>
          <w:szCs w:val="20"/>
          <w:lang w:eastAsia="it-IT"/>
        </w:rPr>
      </w:pPr>
      <w:r w:rsidRPr="006D3F45">
        <w:rPr>
          <w:rFonts w:ascii="Arial" w:eastAsia="Times New Roman" w:hAnsi="Arial" w:cs="Arial"/>
          <w:i/>
          <w:sz w:val="20"/>
          <w:szCs w:val="20"/>
          <w:lang w:eastAsia="it-IT"/>
        </w:rPr>
        <w:t>*Statistically significant differen</w:t>
      </w:r>
      <w:r>
        <w:rPr>
          <w:rFonts w:ascii="Arial" w:eastAsia="Times New Roman" w:hAnsi="Arial" w:cs="Arial"/>
          <w:i/>
          <w:sz w:val="20"/>
          <w:szCs w:val="20"/>
          <w:lang w:eastAsia="it-IT"/>
        </w:rPr>
        <w:t>ce</w:t>
      </w:r>
      <w:r w:rsidRPr="006D3F45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between the groups (p-value &lt;0.05).</w:t>
      </w:r>
    </w:p>
    <w:p w:rsidR="00A63A1C" w:rsidRPr="00A8359A" w:rsidRDefault="00A63A1C" w:rsidP="00A8359A">
      <w:bookmarkStart w:id="0" w:name="_GoBack"/>
      <w:bookmarkEnd w:id="0"/>
    </w:p>
    <w:sectPr w:rsidR="00A63A1C" w:rsidRPr="00A8359A" w:rsidSect="00A63A1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A1C" w:rsidRDefault="00A63A1C" w:rsidP="00A90CA0">
      <w:r>
        <w:separator/>
      </w:r>
    </w:p>
  </w:endnote>
  <w:endnote w:type="continuationSeparator" w:id="0">
    <w:p w:rsidR="00A63A1C" w:rsidRDefault="00A63A1C" w:rsidP="00A90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CA0" w:rsidRDefault="00A90C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CA0" w:rsidRDefault="00A90C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CA0" w:rsidRDefault="00A90C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A1C" w:rsidRDefault="00A63A1C" w:rsidP="00A90CA0">
      <w:r>
        <w:separator/>
      </w:r>
    </w:p>
  </w:footnote>
  <w:footnote w:type="continuationSeparator" w:id="0">
    <w:p w:rsidR="00A63A1C" w:rsidRDefault="00A63A1C" w:rsidP="00A90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CA0" w:rsidRDefault="00A90C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CA0" w:rsidRDefault="00A90C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CA0" w:rsidRDefault="00A90C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283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A1C"/>
    <w:rsid w:val="000C034E"/>
    <w:rsid w:val="000F6A40"/>
    <w:rsid w:val="003D24DD"/>
    <w:rsid w:val="009F7B0C"/>
    <w:rsid w:val="00A63A1C"/>
    <w:rsid w:val="00A8359A"/>
    <w:rsid w:val="00A90CA0"/>
    <w:rsid w:val="00AA357E"/>
    <w:rsid w:val="00AF30CE"/>
    <w:rsid w:val="00BD5E52"/>
    <w:rsid w:val="00C02CF5"/>
    <w:rsid w:val="00C50746"/>
    <w:rsid w:val="00D50370"/>
    <w:rsid w:val="00EA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6E4BB1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63A1C"/>
    <w:pPr>
      <w:spacing w:after="0" w:line="240" w:lineRule="auto"/>
    </w:pPr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03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3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A90CA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CA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A90CA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0CA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2019-07-29T10:41:00Z</dcterms:created>
  <dcterms:modified xsi:type="dcterms:W3CDTF">2019-09-16T09:47:00Z</dcterms:modified>
</cp:coreProperties>
</file>