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7B5" w:rsidRPr="008167B5" w:rsidRDefault="008167B5" w:rsidP="005327CD">
      <w:pPr>
        <w:spacing w:line="480" w:lineRule="auto"/>
        <w:rPr>
          <w:b/>
          <w:bCs/>
          <w:sz w:val="26"/>
          <w:szCs w:val="26"/>
          <w:lang w:val="en-US"/>
        </w:rPr>
      </w:pPr>
      <w:r w:rsidRPr="008167B5">
        <w:rPr>
          <w:b/>
          <w:bCs/>
          <w:sz w:val="26"/>
          <w:szCs w:val="26"/>
          <w:lang w:val="en-US"/>
        </w:rPr>
        <w:t>Supplementary methods</w:t>
      </w:r>
    </w:p>
    <w:p w:rsidR="008167B5" w:rsidRPr="008167B5" w:rsidRDefault="008167B5" w:rsidP="005327CD">
      <w:pPr>
        <w:spacing w:line="480" w:lineRule="auto"/>
        <w:rPr>
          <w:b/>
          <w:bCs/>
          <w:lang w:val="en-US"/>
        </w:rPr>
      </w:pPr>
      <w:r w:rsidRPr="008167B5">
        <w:rPr>
          <w:b/>
          <w:bCs/>
          <w:lang w:val="en-US"/>
        </w:rPr>
        <w:t>Sample preparation for ELISA measurements and protein array</w:t>
      </w:r>
    </w:p>
    <w:p w:rsidR="008167B5" w:rsidRPr="007D306E" w:rsidRDefault="008167B5" w:rsidP="005327CD">
      <w:pPr>
        <w:spacing w:line="480" w:lineRule="auto"/>
        <w:rPr>
          <w:lang w:val="en-US"/>
        </w:rPr>
      </w:pPr>
      <w:r w:rsidRPr="007D306E">
        <w:rPr>
          <w:lang w:val="en-US"/>
        </w:rPr>
        <w:t xml:space="preserve">Cultured cells were lysed in lysis buffer containing </w:t>
      </w:r>
      <w:r w:rsidR="004542AC">
        <w:rPr>
          <w:lang w:val="en-US"/>
        </w:rPr>
        <w:t xml:space="preserve">20 mM </w:t>
      </w:r>
      <w:r w:rsidRPr="007D306E">
        <w:rPr>
          <w:lang w:val="en-US"/>
        </w:rPr>
        <w:t>Tris (pH 7.5), 150 mM NaCl, 2 mM EDTA, 2 mM MgCl</w:t>
      </w:r>
      <w:r w:rsidRPr="007D306E">
        <w:rPr>
          <w:vertAlign w:val="subscript"/>
          <w:lang w:val="en-US"/>
        </w:rPr>
        <w:t>2</w:t>
      </w:r>
      <w:r w:rsidRPr="007D306E">
        <w:rPr>
          <w:lang w:val="en-US"/>
        </w:rPr>
        <w:t>, 10% glycerol, protease and phosphatase inhibitors, 0.5% Triton-X and 0.5% NP40. The lysates were kept on ice for 30 min. and centrifuged (16000x</w:t>
      </w:r>
      <w:r w:rsidRPr="007D306E">
        <w:rPr>
          <w:i/>
          <w:iCs/>
          <w:lang w:val="en-US"/>
        </w:rPr>
        <w:t>g</w:t>
      </w:r>
      <w:r w:rsidRPr="007D306E">
        <w:rPr>
          <w:lang w:val="en-US"/>
        </w:rPr>
        <w:t>, 15 min.) and the supernatant was used for ELISA measurements and western blot analyses.</w:t>
      </w:r>
      <w:r>
        <w:rPr>
          <w:lang w:val="en-US"/>
        </w:rPr>
        <w:t xml:space="preserve"> </w:t>
      </w:r>
      <w:r w:rsidRPr="007D306E">
        <w:rPr>
          <w:lang w:val="en-US"/>
        </w:rPr>
        <w:t>Conditioned cell culture medium was centrifuged (16000x</w:t>
      </w:r>
      <w:r w:rsidRPr="007D306E">
        <w:rPr>
          <w:i/>
          <w:iCs/>
          <w:lang w:val="en-US"/>
        </w:rPr>
        <w:t>g</w:t>
      </w:r>
      <w:r w:rsidRPr="007D306E">
        <w:rPr>
          <w:lang w:val="en-US"/>
        </w:rPr>
        <w:t>, 15 min.) and the supernatant was used for ELISA measurements.</w:t>
      </w:r>
    </w:p>
    <w:p w:rsidR="008167B5" w:rsidRDefault="008167B5" w:rsidP="005327CD">
      <w:pPr>
        <w:spacing w:line="480" w:lineRule="auto"/>
        <w:rPr>
          <w:lang w:val="en-US"/>
        </w:rPr>
      </w:pPr>
      <w:r w:rsidRPr="00C22554">
        <w:rPr>
          <w:bCs/>
          <w:lang w:val="en-US"/>
        </w:rPr>
        <w:t>Brains after dissection were frozen at -40°C in 2-methylbutane with dry ice</w:t>
      </w:r>
      <w:r w:rsidRPr="007D306E">
        <w:rPr>
          <w:bCs/>
          <w:lang w:val="en-US"/>
        </w:rPr>
        <w:t>. During tissue sectioning, sections for immunostainings were collected along with tissue samples for biochemical analyzes fr</w:t>
      </w:r>
      <w:r>
        <w:rPr>
          <w:bCs/>
          <w:lang w:val="en-US"/>
        </w:rPr>
        <w:t>om</w:t>
      </w:r>
      <w:r w:rsidRPr="007D306E">
        <w:rPr>
          <w:bCs/>
          <w:lang w:val="en-US"/>
        </w:rPr>
        <w:t xml:space="preserve"> each brain. </w:t>
      </w:r>
      <w:r w:rsidRPr="007D306E">
        <w:rPr>
          <w:lang w:val="en-US"/>
        </w:rPr>
        <w:t xml:space="preserve">Brain tissue was homogenized in </w:t>
      </w:r>
      <w:r w:rsidR="004542AC">
        <w:rPr>
          <w:lang w:val="en-US"/>
        </w:rPr>
        <w:t xml:space="preserve">20 mM </w:t>
      </w:r>
      <w:bookmarkStart w:id="0" w:name="_GoBack"/>
      <w:bookmarkEnd w:id="0"/>
      <w:r w:rsidRPr="007D306E">
        <w:rPr>
          <w:lang w:val="en-US"/>
        </w:rPr>
        <w:t>Tris buffer (pH 7.5) supplemented with 150 mM NaCl, 2 mM EDTA, 2 mM MgCl</w:t>
      </w:r>
      <w:r w:rsidRPr="007D306E">
        <w:rPr>
          <w:vertAlign w:val="subscript"/>
          <w:lang w:val="en-US"/>
        </w:rPr>
        <w:t>2</w:t>
      </w:r>
      <w:r w:rsidRPr="007D306E">
        <w:rPr>
          <w:lang w:val="en-US"/>
        </w:rPr>
        <w:t>, 10% glycerol and protease and phosphatase inhibitors. The lysate was kept on ice for 20 minutes and centrifuged (1000x</w:t>
      </w:r>
      <w:r w:rsidRPr="007D306E">
        <w:rPr>
          <w:i/>
          <w:iCs/>
          <w:lang w:val="en-US"/>
        </w:rPr>
        <w:t>g</w:t>
      </w:r>
      <w:r w:rsidRPr="007D306E">
        <w:rPr>
          <w:lang w:val="en-US"/>
        </w:rPr>
        <w:t>, 10 min.) and the supernatant was supplemented with 0.5% Triton-X and 0.5% NP40 and rotated for 1 h at 4°C. Next, the lysate was centrifuged (16000x</w:t>
      </w:r>
      <w:r w:rsidRPr="007D306E">
        <w:rPr>
          <w:i/>
          <w:iCs/>
          <w:lang w:val="en-US"/>
        </w:rPr>
        <w:t>g</w:t>
      </w:r>
      <w:r w:rsidRPr="007D306E">
        <w:rPr>
          <w:lang w:val="en-US"/>
        </w:rPr>
        <w:t>, 15 min.) and the supernatant was used for ELISA measurements and western blot analyses.</w:t>
      </w:r>
      <w:r>
        <w:rPr>
          <w:lang w:val="en-US"/>
        </w:rPr>
        <w:t xml:space="preserve"> </w:t>
      </w:r>
      <w:r w:rsidRPr="007D306E">
        <w:rPr>
          <w:lang w:val="en-US"/>
        </w:rPr>
        <w:t>M</w:t>
      </w:r>
      <w:r>
        <w:rPr>
          <w:lang w:val="en-US"/>
        </w:rPr>
        <w:t>ouse</w:t>
      </w:r>
      <w:r w:rsidRPr="007D306E">
        <w:rPr>
          <w:lang w:val="en-US"/>
        </w:rPr>
        <w:t xml:space="preserve"> blood was collected from the cheek vein to tubes containing citrate and centrifuged </w:t>
      </w:r>
      <w:r>
        <w:rPr>
          <w:lang w:val="en-US"/>
        </w:rPr>
        <w:t xml:space="preserve">(15 min., 1000 x </w:t>
      </w:r>
      <w:r w:rsidRPr="007D306E">
        <w:rPr>
          <w:i/>
          <w:iCs/>
          <w:lang w:val="en-US"/>
        </w:rPr>
        <w:t>g</w:t>
      </w:r>
      <w:r>
        <w:rPr>
          <w:lang w:val="en-US"/>
        </w:rPr>
        <w:t xml:space="preserve">) </w:t>
      </w:r>
      <w:r w:rsidRPr="007D306E">
        <w:rPr>
          <w:lang w:val="en-US"/>
        </w:rPr>
        <w:t>to obtain plasma</w:t>
      </w:r>
      <w:r w:rsidRPr="00E827FC">
        <w:rPr>
          <w:lang w:val="en-US"/>
        </w:rPr>
        <w:t>.</w:t>
      </w:r>
    </w:p>
    <w:p w:rsidR="00043A98" w:rsidRPr="00A90774" w:rsidRDefault="00043A98" w:rsidP="005327CD">
      <w:pPr>
        <w:spacing w:line="480" w:lineRule="auto"/>
        <w:rPr>
          <w:b/>
          <w:sz w:val="26"/>
          <w:szCs w:val="26"/>
          <w:lang w:val="en-US"/>
        </w:rPr>
      </w:pPr>
      <w:r w:rsidRPr="00A90774">
        <w:rPr>
          <w:b/>
          <w:sz w:val="26"/>
          <w:szCs w:val="26"/>
          <w:lang w:val="en-US"/>
        </w:rPr>
        <w:t>Immunostaining of primary cells and mouse brain samples</w:t>
      </w:r>
    </w:p>
    <w:p w:rsidR="00043A98" w:rsidRDefault="00043A98" w:rsidP="005327CD">
      <w:pPr>
        <w:spacing w:line="480" w:lineRule="auto"/>
        <w:rPr>
          <w:lang w:val="en-US"/>
        </w:rPr>
      </w:pPr>
      <w:r w:rsidRPr="005F66D4">
        <w:rPr>
          <w:lang w:val="en-US"/>
        </w:rPr>
        <w:t xml:space="preserve">Astrocytes were plated on gelatin-coated coverslips and fixed with PFA. After blocking in 5% normal serum and 0.3% Triton™ X-100 in PBS, cells were incubated with </w:t>
      </w:r>
      <w:r>
        <w:rPr>
          <w:lang w:val="en-US"/>
        </w:rPr>
        <w:t xml:space="preserve">antibodies recognizing </w:t>
      </w:r>
      <w:r w:rsidRPr="005F66D4">
        <w:rPr>
          <w:lang w:val="en-US"/>
        </w:rPr>
        <w:t>GFAP (Millipore, MAB360, 1:100) and SorCS2 (R&amp;D Biosystems, AF4237, 1:100).</w:t>
      </w:r>
    </w:p>
    <w:p w:rsidR="00043A98" w:rsidRDefault="00043A98" w:rsidP="005327CD">
      <w:pPr>
        <w:spacing w:line="480" w:lineRule="auto"/>
        <w:rPr>
          <w:lang w:val="en-US"/>
        </w:rPr>
      </w:pPr>
      <w:r>
        <w:rPr>
          <w:lang w:val="en-US"/>
        </w:rPr>
        <w:t xml:space="preserve">Frozen brains were sectioned to obtain </w:t>
      </w:r>
      <w:r w:rsidRPr="005F66D4">
        <w:rPr>
          <w:lang w:val="en-US"/>
        </w:rPr>
        <w:t>25 µm coronal cryosections</w:t>
      </w:r>
      <w:r>
        <w:rPr>
          <w:lang w:val="en-US"/>
        </w:rPr>
        <w:t xml:space="preserve"> mounted on glass slides. Sections </w:t>
      </w:r>
      <w:r w:rsidRPr="005F66D4">
        <w:rPr>
          <w:lang w:val="en-US"/>
        </w:rPr>
        <w:t>were fixed with PFA</w:t>
      </w:r>
      <w:r>
        <w:rPr>
          <w:lang w:val="en-US"/>
        </w:rPr>
        <w:t xml:space="preserve"> and</w:t>
      </w:r>
      <w:r w:rsidRPr="005F66D4">
        <w:rPr>
          <w:lang w:val="en-US"/>
        </w:rPr>
        <w:t xml:space="preserve"> blocked in 1% horse serum in PBS</w:t>
      </w:r>
      <w:r>
        <w:rPr>
          <w:lang w:val="en-US"/>
        </w:rPr>
        <w:t xml:space="preserve"> prior to incubation with </w:t>
      </w:r>
      <w:r>
        <w:rPr>
          <w:lang w:val="en-US"/>
        </w:rPr>
        <w:lastRenderedPageBreak/>
        <w:t xml:space="preserve">primary antibodies. Lectin-labeled, PFA-perfused brains were sectioned to obtain 40 </w:t>
      </w:r>
      <w:r w:rsidRPr="005F66D4">
        <w:rPr>
          <w:lang w:val="en-US"/>
        </w:rPr>
        <w:t>µm</w:t>
      </w:r>
      <w:r>
        <w:rPr>
          <w:lang w:val="en-US"/>
        </w:rPr>
        <w:t xml:space="preserve"> free</w:t>
      </w:r>
      <w:r w:rsidR="005327CD">
        <w:rPr>
          <w:lang w:val="en-US"/>
        </w:rPr>
        <w:noBreakHyphen/>
      </w:r>
      <w:r>
        <w:rPr>
          <w:lang w:val="en-US"/>
        </w:rPr>
        <w:t xml:space="preserve">floating sections, which were </w:t>
      </w:r>
      <w:r w:rsidRPr="005F66D4">
        <w:rPr>
          <w:lang w:val="en-US"/>
        </w:rPr>
        <w:t>blocked in 1% horse serum in PBS</w:t>
      </w:r>
      <w:r>
        <w:rPr>
          <w:lang w:val="en-US"/>
        </w:rPr>
        <w:t xml:space="preserve"> prior to incubation with primary antibodies.</w:t>
      </w:r>
    </w:p>
    <w:p w:rsidR="00A8656F" w:rsidRDefault="00A8656F" w:rsidP="005327CD">
      <w:pPr>
        <w:spacing w:line="480" w:lineRule="auto"/>
        <w:rPr>
          <w:lang w:val="en-US"/>
        </w:rPr>
      </w:pPr>
      <w:r>
        <w:rPr>
          <w:lang w:val="en-US"/>
        </w:rPr>
        <w:t>For analysis of SorCS2 expression patterns in neurons and astrocytes in na</w:t>
      </w:r>
      <w:r w:rsidR="00E44D82">
        <w:rPr>
          <w:lang w:val="en-US"/>
        </w:rPr>
        <w:t>i</w:t>
      </w:r>
      <w:r>
        <w:rPr>
          <w:lang w:val="en-US"/>
        </w:rPr>
        <w:t xml:space="preserve">ve </w:t>
      </w:r>
      <w:r w:rsidR="00995E66">
        <w:rPr>
          <w:lang w:val="en-US"/>
        </w:rPr>
        <w:t xml:space="preserve">mouse </w:t>
      </w:r>
      <w:r>
        <w:rPr>
          <w:lang w:val="en-US"/>
        </w:rPr>
        <w:t xml:space="preserve">brains and </w:t>
      </w:r>
      <w:r w:rsidR="00995E66">
        <w:rPr>
          <w:lang w:val="en-US"/>
        </w:rPr>
        <w:t xml:space="preserve">in ischemic brains at </w:t>
      </w:r>
      <w:r>
        <w:rPr>
          <w:lang w:val="en-US"/>
        </w:rPr>
        <w:t xml:space="preserve">1 or 3 days after </w:t>
      </w:r>
      <w:proofErr w:type="spellStart"/>
      <w:r>
        <w:rPr>
          <w:lang w:val="en-US"/>
        </w:rPr>
        <w:t>MCAo</w:t>
      </w:r>
      <w:proofErr w:type="spellEnd"/>
      <w:r>
        <w:rPr>
          <w:lang w:val="en-US"/>
        </w:rPr>
        <w:t xml:space="preserve">, </w:t>
      </w:r>
      <w:r w:rsidR="00995E66">
        <w:rPr>
          <w:lang w:val="en-US"/>
        </w:rPr>
        <w:t>animals</w:t>
      </w:r>
      <w:r>
        <w:rPr>
          <w:lang w:val="en-US"/>
        </w:rPr>
        <w:t xml:space="preserve"> were perfused with 4% PFA and </w:t>
      </w:r>
      <w:r w:rsidR="002D1AA2">
        <w:rPr>
          <w:lang w:val="en-US"/>
        </w:rPr>
        <w:t>5</w:t>
      </w:r>
      <w:r>
        <w:rPr>
          <w:lang w:val="en-US"/>
        </w:rPr>
        <w:t xml:space="preserve">0 µm free-floating sections were cut after cryoprotection </w:t>
      </w:r>
      <w:r w:rsidR="00995E66">
        <w:rPr>
          <w:lang w:val="en-US"/>
        </w:rPr>
        <w:t xml:space="preserve">of the tissue </w:t>
      </w:r>
      <w:r>
        <w:rPr>
          <w:lang w:val="en-US"/>
        </w:rPr>
        <w:t>in sucrose.</w:t>
      </w:r>
    </w:p>
    <w:p w:rsidR="00043A98" w:rsidRDefault="00043A98" w:rsidP="005327CD">
      <w:pPr>
        <w:spacing w:line="480" w:lineRule="auto"/>
        <w:rPr>
          <w:lang w:val="en-US"/>
        </w:rPr>
      </w:pPr>
      <w:r w:rsidRPr="005F66D4">
        <w:rPr>
          <w:lang w:val="en-US"/>
        </w:rPr>
        <w:t xml:space="preserve">Primary antibodies were diluted in PBS with 1% BSA, 1% donkey serum and 0.3% </w:t>
      </w:r>
      <w:proofErr w:type="spellStart"/>
      <w:r w:rsidRPr="005F66D4">
        <w:rPr>
          <w:lang w:val="en-US"/>
        </w:rPr>
        <w:t>TritonX</w:t>
      </w:r>
      <w:proofErr w:type="spellEnd"/>
      <w:r w:rsidR="005327CD">
        <w:rPr>
          <w:lang w:val="en-US"/>
        </w:rPr>
        <w:t xml:space="preserve"> </w:t>
      </w:r>
      <w:r w:rsidR="005327CD">
        <w:rPr>
          <w:lang w:val="en-US"/>
        </w:rPr>
        <w:noBreakHyphen/>
      </w:r>
      <w:r w:rsidRPr="005F66D4">
        <w:rPr>
          <w:lang w:val="en-US"/>
        </w:rPr>
        <w:t>100 in PBS.</w:t>
      </w:r>
    </w:p>
    <w:p w:rsidR="00043A98" w:rsidRPr="00A90774" w:rsidRDefault="00043A98" w:rsidP="005327CD">
      <w:pPr>
        <w:spacing w:line="480" w:lineRule="auto"/>
        <w:rPr>
          <w:b/>
          <w:bCs/>
          <w:sz w:val="26"/>
          <w:szCs w:val="26"/>
          <w:lang w:val="en-GB"/>
        </w:rPr>
      </w:pPr>
      <w:r w:rsidRPr="00A90774">
        <w:rPr>
          <w:b/>
          <w:bCs/>
          <w:sz w:val="26"/>
          <w:szCs w:val="26"/>
          <w:lang w:val="en-GB"/>
        </w:rPr>
        <w:t>Immunohistochemistry on human brain samples</w:t>
      </w:r>
    </w:p>
    <w:p w:rsidR="00043A98" w:rsidRPr="005E3B2A" w:rsidRDefault="00043A98" w:rsidP="005327CD">
      <w:pPr>
        <w:spacing w:line="480" w:lineRule="auto"/>
        <w:rPr>
          <w:lang w:val="en-GB"/>
        </w:rPr>
      </w:pPr>
      <w:r w:rsidRPr="005E3B2A">
        <w:rPr>
          <w:lang w:val="en-GB"/>
        </w:rPr>
        <w:t>Human brain tissue was fixed in 10% buffered formalin and embedded in paraffin. Paraffin</w:t>
      </w:r>
      <w:r w:rsidR="005327CD">
        <w:rPr>
          <w:lang w:val="en-GB"/>
        </w:rPr>
        <w:noBreakHyphen/>
      </w:r>
      <w:r w:rsidRPr="005E3B2A">
        <w:rPr>
          <w:lang w:val="en-GB"/>
        </w:rPr>
        <w:t xml:space="preserve">embedded tissue was sectioned at 5 µm, mounted on pre-coated glass slides (Star Frost, Waldemar </w:t>
      </w:r>
      <w:proofErr w:type="spellStart"/>
      <w:r w:rsidRPr="005E3B2A">
        <w:rPr>
          <w:lang w:val="en-GB"/>
        </w:rPr>
        <w:t>Knittel</w:t>
      </w:r>
      <w:proofErr w:type="spellEnd"/>
      <w:r w:rsidRPr="005E3B2A">
        <w:rPr>
          <w:lang w:val="en-GB"/>
        </w:rPr>
        <w:t xml:space="preserve">, Braunschweig, Germany) and processed for immunohistochemical staining. Sections were deparaffinated in xylene, rinsed in ethanol (100%, 96%, 70%) and incubated for 20 minutes in 0.3% hydrogen peroxide diluted in methanol. Antigen retrieval was performed using a pressure cooker in 10 mM sodium citrate, pH 6.0 at 121°C for 10 minutes. Slides were washed with phosphate-buffered saline (PBS, pH 7.4) and incubated overnight with the primary antibody (rabbit anti-SorCS2, Lifespan Biosciences, LS-C501334, 1:450) in Normal Antibody Diluent (Immunologic, </w:t>
      </w:r>
      <w:proofErr w:type="spellStart"/>
      <w:r w:rsidRPr="005E3B2A">
        <w:rPr>
          <w:lang w:val="en-GB"/>
        </w:rPr>
        <w:t>Duiven</w:t>
      </w:r>
      <w:proofErr w:type="spellEnd"/>
      <w:r w:rsidRPr="005E3B2A">
        <w:rPr>
          <w:lang w:val="en-GB"/>
        </w:rPr>
        <w:t>, the Netherlands) at 4°C. For single labe</w:t>
      </w:r>
      <w:r>
        <w:rPr>
          <w:lang w:val="en-GB"/>
        </w:rPr>
        <w:t>l</w:t>
      </w:r>
      <w:r w:rsidRPr="005E3B2A">
        <w:rPr>
          <w:lang w:val="en-GB"/>
        </w:rPr>
        <w:t>ling, sections were, after washing with PBS, stained with a polymer based peroxidase immunohistochemistry detection kit (</w:t>
      </w:r>
      <w:proofErr w:type="spellStart"/>
      <w:r w:rsidRPr="005E3B2A">
        <w:rPr>
          <w:lang w:val="en-GB"/>
        </w:rPr>
        <w:t>Brightvision</w:t>
      </w:r>
      <w:proofErr w:type="spellEnd"/>
      <w:r w:rsidRPr="005E3B2A">
        <w:rPr>
          <w:lang w:val="en-GB"/>
        </w:rPr>
        <w:t xml:space="preserve"> plus kit, </w:t>
      </w:r>
      <w:proofErr w:type="spellStart"/>
      <w:r w:rsidRPr="005E3B2A">
        <w:rPr>
          <w:lang w:val="en-GB"/>
        </w:rPr>
        <w:t>ImmunoLogic</w:t>
      </w:r>
      <w:proofErr w:type="spellEnd"/>
      <w:r w:rsidRPr="005E3B2A">
        <w:rPr>
          <w:lang w:val="en-GB"/>
        </w:rPr>
        <w:t xml:space="preserve">, </w:t>
      </w:r>
      <w:proofErr w:type="spellStart"/>
      <w:r w:rsidRPr="005E3B2A">
        <w:rPr>
          <w:lang w:val="en-GB"/>
        </w:rPr>
        <w:t>Duiven</w:t>
      </w:r>
      <w:proofErr w:type="spellEnd"/>
      <w:r w:rsidRPr="005E3B2A">
        <w:rPr>
          <w:lang w:val="en-GB"/>
        </w:rPr>
        <w:t xml:space="preserve">, the Netherlands) according to the manufacturer’s instructions. Staining was performed using Bright DAB substrate solution (1:10 in 0.05 M Tris-HCl, pH 7.6; </w:t>
      </w:r>
      <w:proofErr w:type="spellStart"/>
      <w:r w:rsidRPr="005E3B2A">
        <w:rPr>
          <w:lang w:val="en-GB"/>
        </w:rPr>
        <w:t>ImmunoLogic</w:t>
      </w:r>
      <w:proofErr w:type="spellEnd"/>
      <w:r w:rsidRPr="005E3B2A">
        <w:rPr>
          <w:lang w:val="en-GB"/>
        </w:rPr>
        <w:t xml:space="preserve">, </w:t>
      </w:r>
      <w:proofErr w:type="spellStart"/>
      <w:r w:rsidRPr="005E3B2A">
        <w:rPr>
          <w:lang w:val="en-GB"/>
        </w:rPr>
        <w:t>Duiven</w:t>
      </w:r>
      <w:proofErr w:type="spellEnd"/>
      <w:r w:rsidRPr="005E3B2A">
        <w:rPr>
          <w:lang w:val="en-GB"/>
        </w:rPr>
        <w:t>, the Netherlands) with 0.015% H</w:t>
      </w:r>
      <w:r w:rsidRPr="00B53006">
        <w:rPr>
          <w:vertAlign w:val="subscript"/>
          <w:lang w:val="en-GB"/>
        </w:rPr>
        <w:t>2</w:t>
      </w:r>
      <w:r w:rsidRPr="005E3B2A">
        <w:rPr>
          <w:lang w:val="en-GB"/>
        </w:rPr>
        <w:t>O</w:t>
      </w:r>
      <w:r w:rsidRPr="00B53006">
        <w:rPr>
          <w:vertAlign w:val="subscript"/>
          <w:lang w:val="en-GB"/>
        </w:rPr>
        <w:t>2</w:t>
      </w:r>
      <w:r w:rsidRPr="005E3B2A">
        <w:rPr>
          <w:lang w:val="en-GB"/>
        </w:rPr>
        <w:t xml:space="preserve">. Sections were dehydrated in alcohol and xylene and </w:t>
      </w:r>
      <w:proofErr w:type="spellStart"/>
      <w:r w:rsidRPr="005E3B2A">
        <w:rPr>
          <w:lang w:val="en-GB"/>
        </w:rPr>
        <w:t>coverslipped</w:t>
      </w:r>
      <w:proofErr w:type="spellEnd"/>
      <w:r w:rsidRPr="005E3B2A">
        <w:rPr>
          <w:lang w:val="en-GB"/>
        </w:rPr>
        <w:t>.</w:t>
      </w:r>
    </w:p>
    <w:p w:rsidR="00043A98" w:rsidRPr="005E3B2A" w:rsidRDefault="00043A98" w:rsidP="005327CD">
      <w:pPr>
        <w:spacing w:line="480" w:lineRule="auto"/>
        <w:rPr>
          <w:lang w:val="en-GB"/>
        </w:rPr>
      </w:pPr>
      <w:r w:rsidRPr="005E3B2A">
        <w:rPr>
          <w:lang w:val="en-GB"/>
        </w:rPr>
        <w:lastRenderedPageBreak/>
        <w:t>For double-labe</w:t>
      </w:r>
      <w:r>
        <w:rPr>
          <w:lang w:val="en-GB"/>
        </w:rPr>
        <w:t>l</w:t>
      </w:r>
      <w:r w:rsidRPr="005E3B2A">
        <w:rPr>
          <w:lang w:val="en-GB"/>
        </w:rPr>
        <w:t xml:space="preserve">ling, sections were incubated with </w:t>
      </w:r>
      <w:r>
        <w:rPr>
          <w:lang w:val="en-GB"/>
        </w:rPr>
        <w:t>anti-</w:t>
      </w:r>
      <w:r w:rsidRPr="005E3B2A">
        <w:rPr>
          <w:lang w:val="en-GB"/>
        </w:rPr>
        <w:t xml:space="preserve">SorCS2 </w:t>
      </w:r>
      <w:r>
        <w:rPr>
          <w:lang w:val="en-GB"/>
        </w:rPr>
        <w:t>and</w:t>
      </w:r>
      <w:r w:rsidRPr="005E3B2A">
        <w:rPr>
          <w:lang w:val="en-GB"/>
        </w:rPr>
        <w:t xml:space="preserve"> </w:t>
      </w:r>
      <w:r>
        <w:rPr>
          <w:lang w:val="en-GB"/>
        </w:rPr>
        <w:t>anti-</w:t>
      </w:r>
      <w:r w:rsidRPr="005E3B2A">
        <w:rPr>
          <w:lang w:val="en-GB"/>
        </w:rPr>
        <w:t>GFAP (monoclonal mouse, Sigma,</w:t>
      </w:r>
      <w:r>
        <w:rPr>
          <w:lang w:val="en-GB"/>
        </w:rPr>
        <w:t xml:space="preserve"> </w:t>
      </w:r>
      <w:r w:rsidRPr="005E3B2A">
        <w:rPr>
          <w:lang w:val="en-GB"/>
        </w:rPr>
        <w:t xml:space="preserve">1:4000) </w:t>
      </w:r>
      <w:r w:rsidR="00A8656F">
        <w:rPr>
          <w:lang w:val="en-GB"/>
        </w:rPr>
        <w:t xml:space="preserve">or </w:t>
      </w:r>
      <w:r w:rsidR="00A8656F" w:rsidRPr="002D1AA2">
        <w:rPr>
          <w:lang w:val="en-GB"/>
        </w:rPr>
        <w:t>anti-</w:t>
      </w:r>
      <w:proofErr w:type="spellStart"/>
      <w:r w:rsidR="00A8656F" w:rsidRPr="002D1AA2">
        <w:rPr>
          <w:lang w:val="en-GB"/>
        </w:rPr>
        <w:t>NeuN</w:t>
      </w:r>
      <w:proofErr w:type="spellEnd"/>
      <w:r w:rsidR="00A8656F" w:rsidRPr="002D1AA2">
        <w:rPr>
          <w:lang w:val="en-GB"/>
        </w:rPr>
        <w:t xml:space="preserve"> (</w:t>
      </w:r>
      <w:r w:rsidR="002D1AA2">
        <w:rPr>
          <w:lang w:val="en-GB"/>
        </w:rPr>
        <w:t>mouse, Millipore, 1:2000</w:t>
      </w:r>
      <w:r w:rsidR="00A8656F">
        <w:rPr>
          <w:lang w:val="en-GB"/>
        </w:rPr>
        <w:t xml:space="preserve">) </w:t>
      </w:r>
      <w:r w:rsidRPr="005E3B2A">
        <w:rPr>
          <w:lang w:val="en-GB"/>
        </w:rPr>
        <w:t xml:space="preserve">primary antibodies overnight at 4°C. After washing with PBS, sections were incubated with </w:t>
      </w:r>
      <w:r>
        <w:rPr>
          <w:lang w:val="en-GB"/>
        </w:rPr>
        <w:t xml:space="preserve">fluorescently labelled </w:t>
      </w:r>
      <w:r w:rsidRPr="005E3B2A">
        <w:rPr>
          <w:lang w:val="en-GB"/>
        </w:rPr>
        <w:t xml:space="preserve">secondary antibodies (1:200, Invitrogen) for two hours at room temperature, washed in PBS and </w:t>
      </w:r>
      <w:proofErr w:type="spellStart"/>
      <w:r w:rsidRPr="005E3B2A">
        <w:rPr>
          <w:lang w:val="en-GB"/>
        </w:rPr>
        <w:t>coverslipped</w:t>
      </w:r>
      <w:proofErr w:type="spellEnd"/>
      <w:r w:rsidRPr="005E3B2A">
        <w:rPr>
          <w:lang w:val="en-GB"/>
        </w:rPr>
        <w:t>. Fluorescent microscopy was performed using a confocal microscope (SP8</w:t>
      </w:r>
      <w:r w:rsidR="005327CD">
        <w:rPr>
          <w:lang w:val="en-GB"/>
        </w:rPr>
        <w:noBreakHyphen/>
      </w:r>
      <w:r w:rsidRPr="005E3B2A">
        <w:rPr>
          <w:lang w:val="en-GB"/>
        </w:rPr>
        <w:t>X, Leica).</w:t>
      </w:r>
    </w:p>
    <w:p w:rsidR="00043A98" w:rsidRPr="00043A98" w:rsidRDefault="00043A98" w:rsidP="005327CD">
      <w:pPr>
        <w:spacing w:line="480" w:lineRule="auto"/>
        <w:rPr>
          <w:b/>
          <w:bCs/>
          <w:sz w:val="28"/>
          <w:szCs w:val="28"/>
          <w:lang w:val="en-GB"/>
        </w:rPr>
      </w:pPr>
    </w:p>
    <w:p w:rsidR="007329F2" w:rsidRPr="00C008E2" w:rsidRDefault="007329F2" w:rsidP="005327CD">
      <w:pPr>
        <w:rPr>
          <w:lang w:val="en-US"/>
        </w:rPr>
      </w:pPr>
    </w:p>
    <w:sectPr w:rsidR="007329F2" w:rsidRPr="00C008E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1C3" w:rsidRDefault="004631C3">
      <w:r>
        <w:separator/>
      </w:r>
    </w:p>
  </w:endnote>
  <w:endnote w:type="continuationSeparator" w:id="0">
    <w:p w:rsidR="004631C3" w:rsidRDefault="0046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9D" w:rsidRDefault="004631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1C3" w:rsidRDefault="004631C3">
      <w:r>
        <w:separator/>
      </w:r>
    </w:p>
  </w:footnote>
  <w:footnote w:type="continuationSeparator" w:id="0">
    <w:p w:rsidR="004631C3" w:rsidRDefault="00463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8E2"/>
    <w:rsid w:val="00043A98"/>
    <w:rsid w:val="00066C4E"/>
    <w:rsid w:val="000A4028"/>
    <w:rsid w:val="00135054"/>
    <w:rsid w:val="00157B62"/>
    <w:rsid w:val="001C6ADA"/>
    <w:rsid w:val="002D1AA2"/>
    <w:rsid w:val="00357DF5"/>
    <w:rsid w:val="004542AC"/>
    <w:rsid w:val="004631C3"/>
    <w:rsid w:val="004C5C67"/>
    <w:rsid w:val="005327CD"/>
    <w:rsid w:val="005C7620"/>
    <w:rsid w:val="006118F8"/>
    <w:rsid w:val="006B0C3C"/>
    <w:rsid w:val="007329F2"/>
    <w:rsid w:val="00793C8F"/>
    <w:rsid w:val="008167B5"/>
    <w:rsid w:val="008D435F"/>
    <w:rsid w:val="00995E66"/>
    <w:rsid w:val="009D30B6"/>
    <w:rsid w:val="00A8656F"/>
    <w:rsid w:val="00C008E2"/>
    <w:rsid w:val="00CA7DCB"/>
    <w:rsid w:val="00D4535D"/>
    <w:rsid w:val="00E44D82"/>
    <w:rsid w:val="00FC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1967"/>
  <w15:chartTrackingRefBased/>
  <w15:docId w15:val="{C05DE6A4-CF51-492B-95F6-44AA9846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008E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C008E2"/>
  </w:style>
  <w:style w:type="paragraph" w:styleId="Tekstdymka">
    <w:name w:val="Balloon Text"/>
    <w:basedOn w:val="Normalny"/>
    <w:link w:val="TekstdymkaZnak"/>
    <w:uiPriority w:val="99"/>
    <w:semiHidden/>
    <w:unhideWhenUsed/>
    <w:rsid w:val="00A865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56F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Malik</dc:creator>
  <cp:keywords/>
  <dc:description/>
  <cp:lastModifiedBy>Ania Malik</cp:lastModifiedBy>
  <cp:revision>2</cp:revision>
  <cp:lastPrinted>2019-11-19T06:06:00Z</cp:lastPrinted>
  <dcterms:created xsi:type="dcterms:W3CDTF">2019-12-17T19:39:00Z</dcterms:created>
  <dcterms:modified xsi:type="dcterms:W3CDTF">2019-12-17T19:39:00Z</dcterms:modified>
</cp:coreProperties>
</file>