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486" w:rsidRPr="00A12C90" w:rsidRDefault="00544486" w:rsidP="0054448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A12C90">
        <w:rPr>
          <w:rFonts w:ascii="Times New Roman" w:hAnsi="Times New Roman" w:cs="Times New Roman"/>
          <w:b/>
          <w:bCs/>
          <w:sz w:val="24"/>
          <w:szCs w:val="24"/>
          <w:lang w:val="en-GB"/>
        </w:rPr>
        <w:t>Supplementary Table 1. Clinical characteristics of stroke patients and autopsy controls</w:t>
      </w:r>
    </w:p>
    <w:tbl>
      <w:tblPr>
        <w:tblW w:w="97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976"/>
        <w:gridCol w:w="976"/>
        <w:gridCol w:w="2376"/>
        <w:gridCol w:w="2056"/>
        <w:gridCol w:w="2136"/>
      </w:tblGrid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Patient</w:t>
            </w:r>
            <w:proofErr w:type="spellEnd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no.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Age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Gender</w:t>
            </w:r>
            <w:proofErr w:type="spellEnd"/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Location</w:t>
            </w:r>
            <w:proofErr w:type="spellEnd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Cause</w:t>
            </w:r>
            <w:proofErr w:type="spellEnd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of </w:t>
            </w:r>
            <w:proofErr w:type="spellStart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dead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Stroke-death</w:t>
            </w:r>
            <w:proofErr w:type="spellEnd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2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interval</w:t>
            </w:r>
            <w:proofErr w:type="spellEnd"/>
          </w:p>
        </w:tc>
      </w:tr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84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Parietal-occipital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cortex</w:t>
            </w:r>
            <w:proofErr w:type="spell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Stroke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1w</w:t>
            </w:r>
          </w:p>
        </w:tc>
      </w:tr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Parietal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cortex</w:t>
            </w:r>
            <w:proofErr w:type="spell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Stroke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24h</w:t>
            </w:r>
          </w:p>
        </w:tc>
      </w:tr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Basal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nuclei</w:t>
            </w:r>
            <w:proofErr w:type="spell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Stroke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10d</w:t>
            </w:r>
          </w:p>
        </w:tc>
      </w:tr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Primary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motor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cortex</w:t>
            </w:r>
            <w:proofErr w:type="spell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pneumonia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-</w:t>
            </w:r>
          </w:p>
        </w:tc>
      </w:tr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Primary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motor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cortex</w:t>
            </w:r>
            <w:proofErr w:type="spell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myocard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infarct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-</w:t>
            </w:r>
          </w:p>
        </w:tc>
      </w:tr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81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Temporal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pole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myocard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infarct</w:t>
            </w:r>
            <w:proofErr w:type="spellEnd"/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-</w:t>
            </w:r>
          </w:p>
        </w:tc>
      </w:tr>
      <w:tr w:rsidR="00544486" w:rsidRPr="00A12C90" w:rsidTr="00327ADF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Temporal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pole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kidney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insufficiency</w:t>
            </w:r>
            <w:proofErr w:type="spellEnd"/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-</w:t>
            </w:r>
          </w:p>
        </w:tc>
      </w:tr>
      <w:tr w:rsidR="00544486" w:rsidRPr="00A12C90" w:rsidTr="00327ADF">
        <w:trPr>
          <w:trHeight w:val="300"/>
        </w:trPr>
        <w:tc>
          <w:tcPr>
            <w:tcW w:w="97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486" w:rsidRPr="00A12C90" w:rsidRDefault="00544486" w:rsidP="00327ADF">
            <w:pPr>
              <w:spacing w:line="36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nl-NL"/>
              </w:rPr>
            </w:pPr>
            <w:r w:rsidRPr="00A12C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nl-NL"/>
              </w:rPr>
              <w:t xml:space="preserve">m, </w:t>
            </w:r>
            <w:proofErr w:type="spellStart"/>
            <w:r w:rsidRPr="00A12C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nl-NL"/>
              </w:rPr>
              <w:t>male</w:t>
            </w:r>
            <w:proofErr w:type="spellEnd"/>
            <w:r w:rsidRPr="00A12C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nl-NL"/>
              </w:rPr>
              <w:t xml:space="preserve">; f, </w:t>
            </w:r>
            <w:proofErr w:type="spellStart"/>
            <w:r w:rsidRPr="00A12C9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nl-NL"/>
              </w:rPr>
              <w:t>female</w:t>
            </w:r>
            <w:proofErr w:type="spellEnd"/>
          </w:p>
        </w:tc>
      </w:tr>
    </w:tbl>
    <w:p w:rsidR="00544486" w:rsidRPr="00A12C90" w:rsidRDefault="00544486" w:rsidP="00544486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E98" w:rsidRDefault="00262E98">
      <w:bookmarkStart w:id="0" w:name="_GoBack"/>
      <w:bookmarkEnd w:id="0"/>
    </w:p>
    <w:sectPr w:rsidR="00262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86"/>
    <w:rsid w:val="00262E98"/>
    <w:rsid w:val="0054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2FE8B-A2FC-4572-A7FB-0D79F59A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4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Malik</dc:creator>
  <cp:keywords/>
  <dc:description/>
  <cp:lastModifiedBy>Ania Malik</cp:lastModifiedBy>
  <cp:revision>1</cp:revision>
  <dcterms:created xsi:type="dcterms:W3CDTF">2019-11-19T06:55:00Z</dcterms:created>
  <dcterms:modified xsi:type="dcterms:W3CDTF">2019-11-19T06:56:00Z</dcterms:modified>
</cp:coreProperties>
</file>