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33547" w14:textId="77777777" w:rsidR="00BC2ABF" w:rsidRPr="00E02500" w:rsidRDefault="00BC2ABF" w:rsidP="00BC2ABF">
      <w:pPr>
        <w:jc w:val="center"/>
        <w:rPr>
          <w:rFonts w:ascii="Times New Roman" w:hAnsi="Times New Roman" w:cs="Times New Roman"/>
          <w:b/>
          <w:sz w:val="32"/>
          <w:lang w:val="en-US"/>
        </w:rPr>
      </w:pPr>
      <w:bookmarkStart w:id="0" w:name="_Hlk27429822"/>
      <w:r w:rsidRPr="00E02500">
        <w:rPr>
          <w:rFonts w:ascii="Times New Roman" w:hAnsi="Times New Roman" w:cs="Times New Roman"/>
          <w:b/>
          <w:sz w:val="32"/>
          <w:lang w:val="en-US"/>
        </w:rPr>
        <w:t>Fingolimod after a first unilateral episode of acute optic neuritis (MOVING) – Preliminary results from a randomized, rater-blind, active-controlled, phase 2 trial</w:t>
      </w:r>
    </w:p>
    <w:bookmarkEnd w:id="0"/>
    <w:p w14:paraId="3C3FA6F5" w14:textId="2BFB6903" w:rsidR="00BC2ABF" w:rsidRPr="00E02500" w:rsidRDefault="00BC2ABF" w:rsidP="00BC2ABF">
      <w:pPr>
        <w:rPr>
          <w:rFonts w:ascii="Times New Roman" w:hAnsi="Times New Roman" w:cs="Times New Roman"/>
          <w:lang w:val="en-US"/>
        </w:rPr>
      </w:pPr>
      <w:r w:rsidRPr="00E02500">
        <w:rPr>
          <w:rFonts w:ascii="Times New Roman" w:hAnsi="Times New Roman" w:cs="Times New Roman"/>
          <w:lang w:val="en-US"/>
        </w:rPr>
        <w:t>Christian Albert</w:t>
      </w:r>
      <w:r w:rsidRPr="00E02500">
        <w:rPr>
          <w:rFonts w:ascii="Times New Roman" w:hAnsi="Times New Roman" w:cs="Times New Roman"/>
          <w:vertAlign w:val="superscript"/>
          <w:lang w:val="en-US"/>
        </w:rPr>
        <w:t>1</w:t>
      </w:r>
      <w:r w:rsidRPr="00E02500">
        <w:rPr>
          <w:rFonts w:ascii="Times New Roman" w:hAnsi="Times New Roman" w:cs="Times New Roman"/>
          <w:lang w:val="en-US"/>
        </w:rPr>
        <w:t>, Janine Mikolajczak</w:t>
      </w:r>
      <w:r w:rsidRPr="00E02500">
        <w:rPr>
          <w:rFonts w:ascii="Times New Roman" w:hAnsi="Times New Roman" w:cs="Times New Roman"/>
          <w:vertAlign w:val="superscript"/>
          <w:lang w:val="en-US"/>
        </w:rPr>
        <w:t>2</w:t>
      </w:r>
      <w:r w:rsidRPr="00E02500">
        <w:rPr>
          <w:rFonts w:ascii="Times New Roman" w:hAnsi="Times New Roman" w:cs="Times New Roman"/>
          <w:lang w:val="en-US"/>
        </w:rPr>
        <w:t>, Anja Liekfeld</w:t>
      </w:r>
      <w:r w:rsidRPr="00E02500">
        <w:rPr>
          <w:rFonts w:ascii="Times New Roman" w:hAnsi="Times New Roman" w:cs="Times New Roman"/>
          <w:vertAlign w:val="superscript"/>
          <w:lang w:val="en-US"/>
        </w:rPr>
        <w:t>3</w:t>
      </w:r>
      <w:r w:rsidRPr="00E02500">
        <w:rPr>
          <w:rFonts w:ascii="Times New Roman" w:hAnsi="Times New Roman" w:cs="Times New Roman"/>
          <w:lang w:val="en-US"/>
        </w:rPr>
        <w:t>, Sophie K. Piper</w:t>
      </w:r>
      <w:r w:rsidRPr="00E02500">
        <w:rPr>
          <w:rFonts w:ascii="Times New Roman" w:hAnsi="Times New Roman" w:cs="Times New Roman"/>
          <w:vertAlign w:val="superscript"/>
          <w:lang w:val="en-US"/>
        </w:rPr>
        <w:t>4</w:t>
      </w:r>
      <w:r w:rsidR="00BF5FE1" w:rsidRPr="00E02500">
        <w:rPr>
          <w:rFonts w:ascii="Times New Roman" w:hAnsi="Times New Roman" w:cs="Times New Roman"/>
          <w:vertAlign w:val="superscript"/>
          <w:lang w:val="en-US"/>
        </w:rPr>
        <w:t>,5</w:t>
      </w:r>
      <w:r w:rsidRPr="00E02500">
        <w:rPr>
          <w:rFonts w:ascii="Times New Roman" w:hAnsi="Times New Roman" w:cs="Times New Roman"/>
          <w:lang w:val="en-US"/>
        </w:rPr>
        <w:t>, Michael Scheel</w:t>
      </w:r>
      <w:r w:rsidRPr="00E02500">
        <w:rPr>
          <w:rFonts w:ascii="Times New Roman" w:hAnsi="Times New Roman" w:cs="Times New Roman"/>
          <w:vertAlign w:val="superscript"/>
          <w:lang w:val="en-US"/>
        </w:rPr>
        <w:t>2</w:t>
      </w:r>
      <w:r w:rsidRPr="00E02500">
        <w:rPr>
          <w:rFonts w:ascii="Times New Roman" w:hAnsi="Times New Roman" w:cs="Times New Roman"/>
          <w:lang w:val="en-US"/>
        </w:rPr>
        <w:t>, Hanna G. Zimmermann</w:t>
      </w:r>
      <w:r w:rsidRPr="00E02500">
        <w:rPr>
          <w:rFonts w:ascii="Times New Roman" w:hAnsi="Times New Roman" w:cs="Times New Roman"/>
          <w:vertAlign w:val="superscript"/>
          <w:lang w:val="en-US"/>
        </w:rPr>
        <w:t>2</w:t>
      </w:r>
      <w:r w:rsidRPr="00E02500">
        <w:rPr>
          <w:rFonts w:ascii="Times New Roman" w:hAnsi="Times New Roman" w:cs="Times New Roman"/>
          <w:lang w:val="en-US"/>
        </w:rPr>
        <w:t>, Claus Nowak</w:t>
      </w:r>
      <w:r w:rsidRPr="00E02500">
        <w:rPr>
          <w:rFonts w:ascii="Times New Roman" w:hAnsi="Times New Roman" w:cs="Times New Roman"/>
          <w:vertAlign w:val="superscript"/>
          <w:lang w:val="en-US"/>
        </w:rPr>
        <w:t>4</w:t>
      </w:r>
      <w:r w:rsidR="00BF5FE1" w:rsidRPr="00E02500">
        <w:rPr>
          <w:rFonts w:ascii="Times New Roman" w:hAnsi="Times New Roman" w:cs="Times New Roman"/>
          <w:vertAlign w:val="superscript"/>
          <w:lang w:val="en-US"/>
        </w:rPr>
        <w:t>.,5</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Jan Dörr</w:t>
      </w:r>
      <w:r w:rsidRPr="00E02500">
        <w:rPr>
          <w:rFonts w:ascii="Times New Roman" w:hAnsi="Times New Roman" w:cs="Times New Roman"/>
          <w:vertAlign w:val="superscript"/>
          <w:lang w:val="en-US"/>
        </w:rPr>
        <w:t>2,</w:t>
      </w:r>
      <w:r w:rsidR="00BF5FE1" w:rsidRPr="00E02500">
        <w:rPr>
          <w:rFonts w:ascii="Times New Roman" w:hAnsi="Times New Roman" w:cs="Times New Roman"/>
          <w:vertAlign w:val="superscript"/>
          <w:lang w:val="en-US"/>
        </w:rPr>
        <w:t>6</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Judith Bellmann-Strobl</w:t>
      </w:r>
      <w:r w:rsidRPr="00E02500">
        <w:rPr>
          <w:rFonts w:ascii="Times New Roman" w:hAnsi="Times New Roman" w:cs="Times New Roman"/>
          <w:vertAlign w:val="superscript"/>
          <w:lang w:val="en-US"/>
        </w:rPr>
        <w:t>2</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w:t>
      </w:r>
      <w:r w:rsidR="003006D3" w:rsidRPr="00E02500">
        <w:rPr>
          <w:rFonts w:ascii="Times New Roman" w:hAnsi="Times New Roman" w:cs="Times New Roman"/>
          <w:lang w:val="en-US"/>
        </w:rPr>
        <w:t>Claudia Chien</w:t>
      </w:r>
      <w:r w:rsidR="003006D3" w:rsidRPr="00E02500">
        <w:rPr>
          <w:rFonts w:ascii="Times New Roman" w:hAnsi="Times New Roman" w:cs="Times New Roman"/>
          <w:vertAlign w:val="superscript"/>
          <w:lang w:val="en-US"/>
        </w:rPr>
        <w:t>2</w:t>
      </w:r>
      <w:r w:rsidR="003006D3" w:rsidRPr="00E02500">
        <w:rPr>
          <w:rFonts w:ascii="Times New Roman" w:hAnsi="Times New Roman" w:cs="Times New Roman"/>
          <w:lang w:val="en-US"/>
        </w:rPr>
        <w:t xml:space="preserve">; </w:t>
      </w:r>
      <w:r w:rsidRPr="00E02500">
        <w:rPr>
          <w:rFonts w:ascii="Times New Roman" w:hAnsi="Times New Roman" w:cs="Times New Roman"/>
          <w:lang w:val="en-US"/>
        </w:rPr>
        <w:t>Alexander U. Brandt</w:t>
      </w:r>
      <w:r w:rsidRPr="00E02500">
        <w:rPr>
          <w:rFonts w:ascii="Times New Roman" w:hAnsi="Times New Roman" w:cs="Times New Roman"/>
          <w:vertAlign w:val="superscript"/>
          <w:lang w:val="en-US"/>
        </w:rPr>
        <w:t>2,</w:t>
      </w:r>
      <w:r w:rsidR="00BF5FE1" w:rsidRPr="00E02500">
        <w:rPr>
          <w:rFonts w:ascii="Times New Roman" w:hAnsi="Times New Roman" w:cs="Times New Roman"/>
          <w:vertAlign w:val="superscript"/>
          <w:lang w:val="en-US"/>
        </w:rPr>
        <w:t>7</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w:t>
      </w:r>
      <w:proofErr w:type="spellStart"/>
      <w:r w:rsidRPr="00E02500">
        <w:rPr>
          <w:rFonts w:ascii="Times New Roman" w:hAnsi="Times New Roman" w:cs="Times New Roman"/>
          <w:lang w:val="en-US"/>
        </w:rPr>
        <w:t>Friedemann</w:t>
      </w:r>
      <w:proofErr w:type="spellEnd"/>
      <w:r w:rsidRPr="00E02500">
        <w:rPr>
          <w:rFonts w:ascii="Times New Roman" w:hAnsi="Times New Roman" w:cs="Times New Roman"/>
          <w:lang w:val="en-US"/>
        </w:rPr>
        <w:t xml:space="preserve"> Paul</w:t>
      </w:r>
      <w:r w:rsidRPr="00E02500">
        <w:rPr>
          <w:rFonts w:ascii="Times New Roman" w:hAnsi="Times New Roman" w:cs="Times New Roman"/>
          <w:vertAlign w:val="superscript"/>
          <w:lang w:val="en-US"/>
        </w:rPr>
        <w:t>2,</w:t>
      </w:r>
      <w:r w:rsidR="00BF5FE1" w:rsidRPr="00E02500">
        <w:rPr>
          <w:rFonts w:ascii="Times New Roman" w:hAnsi="Times New Roman" w:cs="Times New Roman"/>
          <w:vertAlign w:val="superscript"/>
          <w:lang w:val="en-US"/>
        </w:rPr>
        <w:t>5,8,9</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Olaf Hoffmann</w:t>
      </w:r>
      <w:r w:rsidRPr="00E02500">
        <w:rPr>
          <w:rFonts w:ascii="Times New Roman" w:hAnsi="Times New Roman" w:cs="Times New Roman"/>
          <w:vertAlign w:val="superscript"/>
          <w:lang w:val="en-US"/>
        </w:rPr>
        <w:t>1,2</w:t>
      </w:r>
      <w:bookmarkStart w:id="1" w:name="_GoBack"/>
      <w:bookmarkEnd w:id="1"/>
    </w:p>
    <w:p w14:paraId="79921E9E" w14:textId="44E32BD7" w:rsidR="00BC2ABF" w:rsidRPr="00E02500" w:rsidRDefault="00BC2ABF" w:rsidP="00BF5FE1">
      <w:pPr>
        <w:rPr>
          <w:rFonts w:ascii="Times New Roman" w:hAnsi="Times New Roman"/>
          <w:lang w:val="en-US"/>
        </w:rPr>
      </w:pPr>
      <w:r w:rsidRPr="00E02500">
        <w:rPr>
          <w:rFonts w:ascii="Times New Roman" w:hAnsi="Times New Roman" w:cs="Times New Roman"/>
          <w:vertAlign w:val="superscript"/>
          <w:lang w:val="en-US"/>
        </w:rPr>
        <w:t>1</w:t>
      </w:r>
      <w:r w:rsidRPr="00E02500">
        <w:rPr>
          <w:rFonts w:ascii="Times New Roman" w:hAnsi="Times New Roman" w:cs="Times New Roman"/>
          <w:lang w:val="en-US"/>
        </w:rPr>
        <w:t xml:space="preserve">Department of Neurology, </w:t>
      </w:r>
      <w:proofErr w:type="spellStart"/>
      <w:r w:rsidRPr="00E02500">
        <w:rPr>
          <w:rFonts w:ascii="Times New Roman" w:hAnsi="Times New Roman" w:cs="Times New Roman"/>
          <w:lang w:val="en-US"/>
        </w:rPr>
        <w:t>Alexianer</w:t>
      </w:r>
      <w:proofErr w:type="spellEnd"/>
      <w:r w:rsidRPr="00E02500">
        <w:rPr>
          <w:rFonts w:ascii="Times New Roman" w:hAnsi="Times New Roman" w:cs="Times New Roman"/>
          <w:lang w:val="en-US"/>
        </w:rPr>
        <w:t xml:space="preserve"> St. </w:t>
      </w:r>
      <w:proofErr w:type="spellStart"/>
      <w:r w:rsidRPr="00E02500">
        <w:rPr>
          <w:rFonts w:ascii="Times New Roman" w:hAnsi="Times New Roman" w:cs="Times New Roman"/>
          <w:lang w:val="en-US"/>
        </w:rPr>
        <w:t>Josefs-Krankenhaus</w:t>
      </w:r>
      <w:proofErr w:type="spellEnd"/>
      <w:r w:rsidRPr="00E02500">
        <w:rPr>
          <w:rFonts w:ascii="Times New Roman" w:hAnsi="Times New Roman" w:cs="Times New Roman"/>
          <w:lang w:val="en-US"/>
        </w:rPr>
        <w:t xml:space="preserve"> Potsdam; </w:t>
      </w:r>
      <w:r w:rsidRPr="00E02500">
        <w:rPr>
          <w:rFonts w:ascii="Times New Roman" w:hAnsi="Times New Roman" w:cs="Times New Roman"/>
          <w:vertAlign w:val="superscript"/>
          <w:lang w:val="en-US"/>
        </w:rPr>
        <w:t>2</w:t>
      </w:r>
      <w:r w:rsidRPr="00E02500">
        <w:rPr>
          <w:rFonts w:ascii="Times New Roman" w:hAnsi="Times New Roman" w:cs="Times New Roman"/>
          <w:lang w:val="en-US"/>
        </w:rPr>
        <w:t>Neurocure Clinical Research</w:t>
      </w:r>
      <w:r w:rsidR="00BF5FE1" w:rsidRPr="00E02500">
        <w:rPr>
          <w:rFonts w:ascii="Times New Roman" w:hAnsi="Times New Roman" w:cs="Times New Roman"/>
          <w:lang w:val="en-US"/>
        </w:rPr>
        <w:t xml:space="preserve"> Center, </w:t>
      </w:r>
      <w:proofErr w:type="spellStart"/>
      <w:r w:rsidR="00BF5FE1" w:rsidRPr="00E02500">
        <w:rPr>
          <w:rFonts w:ascii="Times New Roman" w:hAnsi="Times New Roman" w:cs="Times New Roman"/>
          <w:lang w:val="en-US"/>
        </w:rPr>
        <w:t>Charite-Universitätsmedizin</w:t>
      </w:r>
      <w:proofErr w:type="spellEnd"/>
      <w:r w:rsidR="00BF5FE1" w:rsidRPr="00E02500">
        <w:rPr>
          <w:rFonts w:ascii="Times New Roman" w:hAnsi="Times New Roman" w:cs="Times New Roman"/>
          <w:lang w:val="en-US"/>
        </w:rPr>
        <w:t xml:space="preserve"> Berlin;</w:t>
      </w:r>
      <w:r w:rsidRPr="00E02500">
        <w:rPr>
          <w:rFonts w:ascii="Times New Roman" w:hAnsi="Times New Roman" w:cs="Times New Roman"/>
          <w:vertAlign w:val="superscript"/>
          <w:lang w:val="en-US"/>
        </w:rPr>
        <w:t>3</w:t>
      </w:r>
      <w:r w:rsidRPr="00E02500">
        <w:rPr>
          <w:rFonts w:ascii="Times New Roman" w:hAnsi="Times New Roman" w:cs="Times New Roman"/>
          <w:lang w:val="en-US"/>
        </w:rPr>
        <w:t xml:space="preserve">Department of Ophthalmology, </w:t>
      </w:r>
      <w:proofErr w:type="spellStart"/>
      <w:r w:rsidRPr="00E02500">
        <w:rPr>
          <w:rFonts w:ascii="Times New Roman" w:hAnsi="Times New Roman" w:cs="Times New Roman"/>
          <w:lang w:val="en-US"/>
        </w:rPr>
        <w:t>Klinikum</w:t>
      </w:r>
      <w:proofErr w:type="spellEnd"/>
      <w:r w:rsidRPr="00E02500">
        <w:rPr>
          <w:rFonts w:ascii="Times New Roman" w:hAnsi="Times New Roman" w:cs="Times New Roman"/>
          <w:lang w:val="en-US"/>
        </w:rPr>
        <w:t xml:space="preserve"> Ernst von Bergmann, Potsdam</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w:t>
      </w:r>
      <w:r w:rsidRPr="00E02500">
        <w:rPr>
          <w:rFonts w:ascii="Times New Roman" w:hAnsi="Times New Roman" w:cs="Times New Roman"/>
          <w:vertAlign w:val="superscript"/>
          <w:lang w:val="en-US"/>
        </w:rPr>
        <w:t>4</w:t>
      </w:r>
      <w:r w:rsidRPr="00E02500">
        <w:rPr>
          <w:rFonts w:ascii="Times New Roman" w:hAnsi="Times New Roman" w:cs="Times New Roman"/>
          <w:lang w:val="en-US"/>
        </w:rPr>
        <w:t xml:space="preserve">Institute </w:t>
      </w:r>
      <w:r w:rsidR="00ED3D80" w:rsidRPr="00E02500">
        <w:rPr>
          <w:rFonts w:ascii="Times New Roman" w:hAnsi="Times New Roman" w:cs="Times New Roman"/>
          <w:lang w:val="en-US"/>
        </w:rPr>
        <w:t xml:space="preserve">of Biometry </w:t>
      </w:r>
      <w:r w:rsidRPr="00E02500">
        <w:rPr>
          <w:rFonts w:ascii="Times New Roman" w:hAnsi="Times New Roman" w:cs="Times New Roman"/>
          <w:lang w:val="en-US"/>
        </w:rPr>
        <w:t xml:space="preserve">and Clinical Epidemiology, </w:t>
      </w:r>
      <w:proofErr w:type="spellStart"/>
      <w:r w:rsidRPr="00E02500">
        <w:rPr>
          <w:rFonts w:ascii="Times New Roman" w:hAnsi="Times New Roman" w:cs="Times New Roman"/>
          <w:lang w:val="en-US"/>
        </w:rPr>
        <w:t>Charité-Universitätmedizin</w:t>
      </w:r>
      <w:proofErr w:type="spellEnd"/>
      <w:r w:rsidRPr="00E02500">
        <w:rPr>
          <w:rFonts w:ascii="Times New Roman" w:hAnsi="Times New Roman" w:cs="Times New Roman"/>
          <w:lang w:val="en-US"/>
        </w:rPr>
        <w:t xml:space="preserve"> Berlin</w:t>
      </w:r>
      <w:r w:rsidR="00BF5FE1" w:rsidRPr="00E02500">
        <w:rPr>
          <w:rFonts w:ascii="Times New Roman" w:hAnsi="Times New Roman" w:cs="Times New Roman"/>
          <w:lang w:val="en-US"/>
        </w:rPr>
        <w:t>;</w:t>
      </w:r>
      <w:r w:rsidRPr="00E02500">
        <w:rPr>
          <w:rFonts w:ascii="Times New Roman" w:hAnsi="Times New Roman" w:cs="Times New Roman"/>
          <w:lang w:val="en-US"/>
        </w:rPr>
        <w:t xml:space="preserve"> </w:t>
      </w:r>
      <w:r w:rsidR="00BF5FE1" w:rsidRPr="00E02500">
        <w:rPr>
          <w:rFonts w:ascii="Times New Roman" w:hAnsi="Times New Roman" w:cs="Times New Roman"/>
          <w:vertAlign w:val="superscript"/>
          <w:lang w:val="en-US"/>
        </w:rPr>
        <w:t>5</w:t>
      </w:r>
      <w:r w:rsidR="00BF5FE1" w:rsidRPr="00E02500">
        <w:rPr>
          <w:rFonts w:ascii="Times New Roman" w:hAnsi="Times New Roman" w:cs="Times New Roman"/>
          <w:lang w:val="en-US"/>
        </w:rPr>
        <w:t xml:space="preserve">Berlin Institute of Health; </w:t>
      </w:r>
      <w:r w:rsidR="00BF5FE1" w:rsidRPr="00E02500">
        <w:rPr>
          <w:rFonts w:ascii="Times New Roman" w:hAnsi="Times New Roman" w:cs="Times New Roman"/>
          <w:vertAlign w:val="superscript"/>
          <w:lang w:val="en-US"/>
        </w:rPr>
        <w:t>6</w:t>
      </w:r>
      <w:r w:rsidR="00BF5FE1" w:rsidRPr="00E02500">
        <w:rPr>
          <w:rFonts w:ascii="Times New Roman" w:hAnsi="Times New Roman" w:cs="Times New Roman"/>
          <w:lang w:val="en-US"/>
        </w:rPr>
        <w:t xml:space="preserve">Department </w:t>
      </w:r>
      <w:r w:rsidRPr="00E02500">
        <w:rPr>
          <w:rFonts w:ascii="Times New Roman" w:hAnsi="Times New Roman" w:cs="Times New Roman"/>
          <w:lang w:val="en-US"/>
        </w:rPr>
        <w:t xml:space="preserve">of Neurology, </w:t>
      </w:r>
      <w:proofErr w:type="spellStart"/>
      <w:r w:rsidRPr="00E02500">
        <w:rPr>
          <w:rFonts w:ascii="Times New Roman" w:hAnsi="Times New Roman" w:cs="Times New Roman"/>
          <w:lang w:val="en-US"/>
        </w:rPr>
        <w:t>Oberhavel-Kliniken</w:t>
      </w:r>
      <w:proofErr w:type="spellEnd"/>
      <w:r w:rsidRPr="00E02500">
        <w:rPr>
          <w:rFonts w:ascii="Times New Roman" w:hAnsi="Times New Roman" w:cs="Times New Roman"/>
          <w:lang w:val="en-US"/>
        </w:rPr>
        <w:t xml:space="preserve"> </w:t>
      </w:r>
      <w:proofErr w:type="spellStart"/>
      <w:r w:rsidRPr="00E02500">
        <w:rPr>
          <w:rFonts w:ascii="Times New Roman" w:hAnsi="Times New Roman" w:cs="Times New Roman"/>
          <w:lang w:val="en-US"/>
        </w:rPr>
        <w:t>Hennigsdorf</w:t>
      </w:r>
      <w:proofErr w:type="spellEnd"/>
      <w:r w:rsidRPr="00E02500">
        <w:rPr>
          <w:rFonts w:ascii="Times New Roman" w:hAnsi="Times New Roman" w:cs="Times New Roman"/>
          <w:lang w:val="en-US"/>
        </w:rPr>
        <w:t xml:space="preserve">, </w:t>
      </w:r>
      <w:r w:rsidR="00BF5FE1" w:rsidRPr="00E02500">
        <w:rPr>
          <w:rFonts w:ascii="Times New Roman" w:hAnsi="Times New Roman" w:cs="Times New Roman"/>
          <w:vertAlign w:val="superscript"/>
          <w:lang w:val="en-US"/>
        </w:rPr>
        <w:t>7</w:t>
      </w:r>
      <w:r w:rsidR="00BF5FE1" w:rsidRPr="00E02500">
        <w:rPr>
          <w:rFonts w:ascii="Times New Roman" w:hAnsi="Times New Roman" w:cs="Times New Roman"/>
          <w:lang w:val="en-US"/>
        </w:rPr>
        <w:t xml:space="preserve">Department </w:t>
      </w:r>
      <w:r w:rsidRPr="00E02500">
        <w:rPr>
          <w:rFonts w:ascii="Times New Roman" w:hAnsi="Times New Roman" w:cs="Times New Roman"/>
          <w:lang w:val="en-US"/>
        </w:rPr>
        <w:t xml:space="preserve">of Neurology, University of California, Irvine, CA, USA, </w:t>
      </w:r>
      <w:r w:rsidR="00BF5FE1" w:rsidRPr="00E02500">
        <w:rPr>
          <w:rFonts w:ascii="Times New Roman" w:hAnsi="Times New Roman" w:cs="Times New Roman"/>
          <w:vertAlign w:val="superscript"/>
          <w:lang w:val="en-US"/>
        </w:rPr>
        <w:t>8</w:t>
      </w:r>
      <w:r w:rsidR="00BF5FE1" w:rsidRPr="00E02500">
        <w:rPr>
          <w:rFonts w:ascii="Times New Roman" w:hAnsi="Times New Roman" w:cs="Times New Roman"/>
          <w:lang w:val="en-US"/>
        </w:rPr>
        <w:t xml:space="preserve">Department </w:t>
      </w:r>
      <w:r w:rsidRPr="00E02500">
        <w:rPr>
          <w:rFonts w:ascii="Times New Roman" w:hAnsi="Times New Roman" w:cs="Times New Roman"/>
          <w:lang w:val="en-US"/>
        </w:rPr>
        <w:t xml:space="preserve">of Neurology, </w:t>
      </w:r>
      <w:proofErr w:type="spellStart"/>
      <w:r w:rsidRPr="00E02500">
        <w:rPr>
          <w:rFonts w:ascii="Times New Roman" w:hAnsi="Times New Roman" w:cs="Times New Roman"/>
          <w:lang w:val="en-US"/>
        </w:rPr>
        <w:t>Charité-Universitätmedizin</w:t>
      </w:r>
      <w:proofErr w:type="spellEnd"/>
      <w:r w:rsidRPr="00E02500">
        <w:rPr>
          <w:rFonts w:ascii="Times New Roman" w:hAnsi="Times New Roman" w:cs="Times New Roman"/>
          <w:lang w:val="en-US"/>
        </w:rPr>
        <w:t xml:space="preserve"> Berlin</w:t>
      </w:r>
      <w:r w:rsidR="00BF5FE1" w:rsidRPr="00E02500">
        <w:rPr>
          <w:rFonts w:ascii="Times New Roman" w:hAnsi="Times New Roman" w:cs="Times New Roman"/>
          <w:lang w:val="en-US"/>
        </w:rPr>
        <w:t>;</w:t>
      </w:r>
      <w:r w:rsidR="00BF5FE1" w:rsidRPr="00E02500">
        <w:rPr>
          <w:rFonts w:ascii="Times New Roman" w:hAnsi="Times New Roman" w:cs="Times New Roman"/>
          <w:vertAlign w:val="superscript"/>
          <w:lang w:val="en-US"/>
        </w:rPr>
        <w:t>9</w:t>
      </w:r>
      <w:r w:rsidR="00BF5FE1" w:rsidRPr="00E02500">
        <w:rPr>
          <w:rFonts w:ascii="Times New Roman" w:hAnsi="Times New Roman" w:cs="Times New Roman"/>
          <w:lang w:val="en-US"/>
        </w:rPr>
        <w:t xml:space="preserve">Experimental and Clinical Research Center, Max </w:t>
      </w:r>
      <w:proofErr w:type="spellStart"/>
      <w:r w:rsidR="00BF5FE1" w:rsidRPr="00E02500">
        <w:rPr>
          <w:rFonts w:ascii="Times New Roman" w:hAnsi="Times New Roman" w:cs="Times New Roman"/>
          <w:lang w:val="en-US"/>
        </w:rPr>
        <w:t>Delbrueck</w:t>
      </w:r>
      <w:proofErr w:type="spellEnd"/>
      <w:r w:rsidR="00BF5FE1" w:rsidRPr="00E02500">
        <w:rPr>
          <w:rFonts w:ascii="Times New Roman" w:hAnsi="Times New Roman" w:cs="Times New Roman"/>
          <w:lang w:val="en-US"/>
        </w:rPr>
        <w:t xml:space="preserve"> Center for Molecular Medicine and </w:t>
      </w:r>
      <w:proofErr w:type="spellStart"/>
      <w:r w:rsidR="00BF5FE1" w:rsidRPr="00E02500">
        <w:rPr>
          <w:rFonts w:ascii="Times New Roman" w:hAnsi="Times New Roman" w:cs="Times New Roman"/>
          <w:lang w:val="en-US"/>
        </w:rPr>
        <w:t>Charité-Universitätmedizin</w:t>
      </w:r>
      <w:proofErr w:type="spellEnd"/>
      <w:r w:rsidR="00BF5FE1" w:rsidRPr="00E02500">
        <w:rPr>
          <w:rFonts w:ascii="Times New Roman" w:hAnsi="Times New Roman" w:cs="Times New Roman"/>
          <w:lang w:val="en-US"/>
        </w:rPr>
        <w:t xml:space="preserve"> Berlin, corporate member of </w:t>
      </w:r>
      <w:proofErr w:type="spellStart"/>
      <w:r w:rsidR="00BF5FE1" w:rsidRPr="00E02500">
        <w:rPr>
          <w:rFonts w:ascii="Times New Roman" w:hAnsi="Times New Roman" w:cs="Times New Roman"/>
          <w:lang w:val="en-US"/>
        </w:rPr>
        <w:t>Freie</w:t>
      </w:r>
      <w:proofErr w:type="spellEnd"/>
      <w:r w:rsidR="00BF5FE1" w:rsidRPr="00E02500">
        <w:rPr>
          <w:rFonts w:ascii="Times New Roman" w:hAnsi="Times New Roman" w:cs="Times New Roman"/>
          <w:lang w:val="en-US"/>
        </w:rPr>
        <w:t xml:space="preserve"> Universität Berlin, Humboldt-Universität </w:t>
      </w:r>
      <w:proofErr w:type="spellStart"/>
      <w:r w:rsidR="00BF5FE1" w:rsidRPr="00E02500">
        <w:rPr>
          <w:rFonts w:ascii="Times New Roman" w:hAnsi="Times New Roman" w:cs="Times New Roman"/>
          <w:lang w:val="en-US"/>
        </w:rPr>
        <w:t>zu</w:t>
      </w:r>
      <w:proofErr w:type="spellEnd"/>
      <w:r w:rsidR="00BF5FE1" w:rsidRPr="00E02500">
        <w:rPr>
          <w:rFonts w:ascii="Times New Roman" w:hAnsi="Times New Roman" w:cs="Times New Roman"/>
          <w:lang w:val="en-US"/>
        </w:rPr>
        <w:t xml:space="preserve"> Berlin</w:t>
      </w:r>
    </w:p>
    <w:p w14:paraId="4CDF8996" w14:textId="66447C39" w:rsidR="00BC2ABF" w:rsidRPr="00E02500" w:rsidRDefault="00BC2ABF" w:rsidP="00BC2ABF">
      <w:pPr>
        <w:spacing w:after="0"/>
        <w:rPr>
          <w:rFonts w:ascii="Times New Roman" w:eastAsia="Times New Roman" w:hAnsi="Times New Roman" w:cs="Times New Roman"/>
          <w:b/>
          <w:bCs/>
          <w:szCs w:val="28"/>
          <w:lang w:val="en-US" w:eastAsia="de-DE"/>
        </w:rPr>
      </w:pPr>
      <w:r w:rsidRPr="00E02500">
        <w:rPr>
          <w:rFonts w:ascii="Times New Roman" w:hAnsi="Times New Roman"/>
          <w:lang w:val="en-US"/>
        </w:rPr>
        <w:br w:type="page"/>
      </w:r>
    </w:p>
    <w:p w14:paraId="228DF5BC" w14:textId="725044A7" w:rsidR="004B79A5" w:rsidRPr="00E02500" w:rsidRDefault="003F4827" w:rsidP="004B79A5">
      <w:pPr>
        <w:pStyle w:val="berschrift2"/>
        <w:numPr>
          <w:ilvl w:val="0"/>
          <w:numId w:val="0"/>
        </w:numPr>
        <w:ind w:left="576" w:hanging="576"/>
        <w:rPr>
          <w:rFonts w:ascii="Times New Roman" w:hAnsi="Times New Roman"/>
          <w:lang w:val="en-US"/>
        </w:rPr>
      </w:pPr>
      <w:r w:rsidRPr="00E02500">
        <w:rPr>
          <w:rFonts w:ascii="Times New Roman" w:hAnsi="Times New Roman"/>
          <w:lang w:val="en-US"/>
        </w:rPr>
        <w:lastRenderedPageBreak/>
        <w:t>SUPPLEMENTARY MATERIAL</w:t>
      </w:r>
    </w:p>
    <w:p w14:paraId="2F7995E8" w14:textId="77777777" w:rsidR="003F4827" w:rsidRPr="00E02500" w:rsidRDefault="003F4827" w:rsidP="004B79A5">
      <w:pPr>
        <w:spacing w:line="360" w:lineRule="auto"/>
        <w:jc w:val="both"/>
        <w:rPr>
          <w:rFonts w:ascii="Times New Roman" w:hAnsi="Times New Roman" w:cs="Times New Roman"/>
          <w:b/>
          <w:caps/>
          <w:lang w:val="en-US"/>
        </w:rPr>
      </w:pPr>
    </w:p>
    <w:p w14:paraId="3B18E4AB" w14:textId="5CC93EC3" w:rsidR="004B79A5" w:rsidRPr="00E02500" w:rsidRDefault="003F4827" w:rsidP="004B79A5">
      <w:pPr>
        <w:spacing w:line="360" w:lineRule="auto"/>
        <w:jc w:val="both"/>
        <w:rPr>
          <w:rFonts w:ascii="Times New Roman" w:hAnsi="Times New Roman" w:cs="Times New Roman"/>
          <w:b/>
          <w:caps/>
          <w:lang w:val="en-US"/>
        </w:rPr>
      </w:pPr>
      <w:r w:rsidRPr="00E02500">
        <w:rPr>
          <w:rFonts w:ascii="Times New Roman" w:hAnsi="Times New Roman" w:cs="Times New Roman"/>
          <w:b/>
          <w:caps/>
          <w:lang w:val="en-US"/>
        </w:rPr>
        <w:t>SupplementaRY</w:t>
      </w:r>
      <w:r w:rsidR="004B79A5" w:rsidRPr="00E02500">
        <w:rPr>
          <w:rFonts w:ascii="Times New Roman" w:hAnsi="Times New Roman" w:cs="Times New Roman"/>
          <w:b/>
          <w:caps/>
          <w:lang w:val="en-US"/>
        </w:rPr>
        <w:t xml:space="preserve"> Methods</w:t>
      </w:r>
    </w:p>
    <w:p w14:paraId="467F3989" w14:textId="2EF26170" w:rsidR="004B79A5" w:rsidRPr="00E02500" w:rsidRDefault="004B79A5" w:rsidP="004B79A5">
      <w:pPr>
        <w:spacing w:line="360" w:lineRule="auto"/>
        <w:jc w:val="both"/>
        <w:rPr>
          <w:rFonts w:ascii="Times New Roman" w:hAnsi="Times New Roman" w:cs="Times New Roman"/>
          <w:b/>
          <w:lang w:val="en-US"/>
        </w:rPr>
      </w:pPr>
      <w:r w:rsidRPr="00E02500">
        <w:rPr>
          <w:rFonts w:ascii="Times New Roman" w:hAnsi="Times New Roman" w:cs="Times New Roman"/>
          <w:b/>
          <w:lang w:val="en-US"/>
        </w:rPr>
        <w:t>Study flow.</w:t>
      </w:r>
      <w:r w:rsidRPr="00E02500">
        <w:rPr>
          <w:rFonts w:ascii="Times New Roman" w:hAnsi="Times New Roman" w:cs="Times New Roman"/>
          <w:lang w:val="en-US"/>
        </w:rPr>
        <w:t xml:space="preserve"> Screening of potential participants was required to begin within </w:t>
      </w:r>
      <w:r w:rsidR="00B72A22" w:rsidRPr="00E02500">
        <w:rPr>
          <w:rFonts w:ascii="Times New Roman" w:hAnsi="Times New Roman" w:cs="Times New Roman"/>
          <w:lang w:val="en-US"/>
        </w:rPr>
        <w:t>30</w:t>
      </w:r>
      <w:r w:rsidRPr="00E02500">
        <w:rPr>
          <w:rFonts w:ascii="Times New Roman" w:hAnsi="Times New Roman" w:cs="Times New Roman"/>
          <w:lang w:val="en-US"/>
        </w:rPr>
        <w:t xml:space="preserve"> days after clinical onset of ON in the qualifying eye. Rationale, treatment plan and procedures were explained by the study physician, and the printed patient information was handed out. After informed consent was obtained, inclusion and exclusion criteria were verified, and examinations required to determine eligibility were performed. The screening period was limited to a maximum of 14 days. At the baseline visit, subjects who fulfilled all inclusion criteria and none of the exclusion criteria and who had given their informed consent were randomized to one of the treatment arms. Each </w:t>
      </w:r>
      <w:r w:rsidR="00B72A22" w:rsidRPr="00E02500">
        <w:rPr>
          <w:rFonts w:ascii="Times New Roman" w:hAnsi="Times New Roman" w:cs="Times New Roman"/>
          <w:lang w:val="en-US"/>
        </w:rPr>
        <w:t>site</w:t>
      </w:r>
      <w:r w:rsidRPr="00E02500">
        <w:rPr>
          <w:rFonts w:ascii="Times New Roman" w:hAnsi="Times New Roman" w:cs="Times New Roman"/>
          <w:lang w:val="en-US"/>
        </w:rPr>
        <w:t xml:space="preserve"> used two separate randomization lists for participants with visual acuity of up to vs. above 0.5 which had been prepared by the central study pharmacy. Treatment was initiated on the day of randomization by applying the first dose of the study drug. For participants randomized to fingolimod, first dose cardiac monitoring for at least 6 h was observed as mandated by the SPC. Patients randomized to IFN-</w:t>
      </w:r>
      <w:r w:rsidRPr="00E02500">
        <w:rPr>
          <w:rFonts w:ascii="Times New Roman" w:hAnsi="Times New Roman" w:cs="Times New Roman"/>
          <w:lang w:val="en-US"/>
        </w:rPr>
        <w:sym w:font="Symbol" w:char="F062"/>
      </w:r>
      <w:r w:rsidRPr="00E02500">
        <w:rPr>
          <w:rFonts w:ascii="Times New Roman" w:hAnsi="Times New Roman" w:cs="Times New Roman"/>
          <w:lang w:val="en-US"/>
        </w:rPr>
        <w:t xml:space="preserve"> 1b were monitored for 1h and received instructions on how to self-administer the drug. During the treatment period, three further visits were sched</w:t>
      </w:r>
      <w:r w:rsidR="003F4827" w:rsidRPr="00E02500">
        <w:rPr>
          <w:rFonts w:ascii="Times New Roman" w:hAnsi="Times New Roman" w:cs="Times New Roman"/>
          <w:lang w:val="en-US"/>
        </w:rPr>
        <w:t>uled as outlined in Supplementary</w:t>
      </w:r>
      <w:r w:rsidRPr="00E02500">
        <w:rPr>
          <w:rFonts w:ascii="Times New Roman" w:hAnsi="Times New Roman" w:cs="Times New Roman"/>
          <w:lang w:val="en-US"/>
        </w:rPr>
        <w:t xml:space="preserve"> Table 1. All participants were offered an optional follow-up visit after 12 months. An additional visit was scheduled 2 months after the final dose of fingolimod for safety purposes. </w:t>
      </w:r>
    </w:p>
    <w:p w14:paraId="19CF0B72" w14:textId="6A9A344D" w:rsidR="004B79A5" w:rsidRPr="00E02500" w:rsidRDefault="004B79A5" w:rsidP="004B79A5">
      <w:pPr>
        <w:spacing w:line="360" w:lineRule="auto"/>
        <w:jc w:val="both"/>
        <w:rPr>
          <w:rFonts w:ascii="Times New Roman" w:hAnsi="Times New Roman" w:cs="Times New Roman"/>
          <w:lang w:val="en-US"/>
        </w:rPr>
      </w:pPr>
      <w:r w:rsidRPr="00E02500">
        <w:rPr>
          <w:rFonts w:ascii="Times New Roman" w:hAnsi="Times New Roman" w:cs="Times New Roman"/>
          <w:b/>
          <w:lang w:val="en-US"/>
        </w:rPr>
        <w:t xml:space="preserve">Inclusion and exclusion criteria. </w:t>
      </w:r>
      <w:r w:rsidRPr="00E02500">
        <w:rPr>
          <w:rFonts w:ascii="Times New Roman" w:hAnsi="Times New Roman" w:cs="Times New Roman"/>
          <w:lang w:val="en-US"/>
        </w:rPr>
        <w:t xml:space="preserve">For inclusion in the MOVING trial, a diagnosis of acute unilateral optic neuritis was required with clinical onset within 30 days before screening. A visual acuity of at least 20/200 (decimal, 0.1) had to be preserved in the qualifying eye. On </w:t>
      </w:r>
      <w:proofErr w:type="spellStart"/>
      <w:r w:rsidRPr="00E02500">
        <w:rPr>
          <w:rFonts w:ascii="Times New Roman" w:hAnsi="Times New Roman" w:cs="Times New Roman"/>
          <w:lang w:val="en-US"/>
        </w:rPr>
        <w:t>ffVEP</w:t>
      </w:r>
      <w:proofErr w:type="spellEnd"/>
      <w:r w:rsidRPr="00E02500">
        <w:rPr>
          <w:rFonts w:ascii="Times New Roman" w:hAnsi="Times New Roman" w:cs="Times New Roman"/>
          <w:lang w:val="en-US"/>
        </w:rPr>
        <w:t xml:space="preserve">, P100 latency from the qualifying eye was required to be ≥ 115 </w:t>
      </w:r>
      <w:proofErr w:type="spellStart"/>
      <w:r w:rsidRPr="00E02500">
        <w:rPr>
          <w:rFonts w:ascii="Times New Roman" w:hAnsi="Times New Roman" w:cs="Times New Roman"/>
          <w:lang w:val="en-US"/>
        </w:rPr>
        <w:t>ms</w:t>
      </w:r>
      <w:proofErr w:type="spellEnd"/>
      <w:r w:rsidRPr="00E02500">
        <w:rPr>
          <w:rFonts w:ascii="Times New Roman" w:hAnsi="Times New Roman" w:cs="Times New Roman"/>
          <w:lang w:val="en-US"/>
        </w:rPr>
        <w:t xml:space="preserve"> and/or delayed by ≥ 15 </w:t>
      </w:r>
      <w:proofErr w:type="spellStart"/>
      <w:r w:rsidRPr="00E02500">
        <w:rPr>
          <w:rFonts w:ascii="Times New Roman" w:hAnsi="Times New Roman" w:cs="Times New Roman"/>
          <w:lang w:val="en-US"/>
        </w:rPr>
        <w:t>ms</w:t>
      </w:r>
      <w:proofErr w:type="spellEnd"/>
      <w:r w:rsidRPr="00E02500">
        <w:rPr>
          <w:rFonts w:ascii="Times New Roman" w:hAnsi="Times New Roman" w:cs="Times New Roman"/>
          <w:lang w:val="en-US"/>
        </w:rPr>
        <w:t xml:space="preserve"> relative to the fellow eye. Only patients aged 18 to 55 years at screening with a diagnosis of relapsing-remitting multiple sclerosis according to the 2010 revised McDonald criteria (</w:t>
      </w:r>
      <w:proofErr w:type="spellStart"/>
      <w:r w:rsidRPr="00E02500">
        <w:rPr>
          <w:rFonts w:ascii="Times New Roman" w:hAnsi="Times New Roman" w:cs="Times New Roman"/>
          <w:lang w:val="en-US"/>
        </w:rPr>
        <w:t>Polman</w:t>
      </w:r>
      <w:proofErr w:type="spellEnd"/>
      <w:r w:rsidRPr="00E02500">
        <w:rPr>
          <w:rFonts w:ascii="Times New Roman" w:hAnsi="Times New Roman" w:cs="Times New Roman"/>
          <w:lang w:val="en-US"/>
        </w:rPr>
        <w:t xml:space="preserve"> 2011) or of a clinically isolated syndrome (CIS) were eligible. Specifically, at least 2 T2 hyperintense lesions typical of MS had to be present on a brain or spinal cord MRI study obtained at any time, not better explained by a different etiology. Clinical disability was limited to an EDSS from 0 to 6.0. At the time of randomization, participants were required to have received either no disease modifying therapy for at least three months (pulsed treatment of the ON using up to 5 x 1 g methyl prednisolone was permitted) or to be on stable immune modulation with IFN-β or glatiramer acetate for at least six months. Specific rules </w:t>
      </w:r>
      <w:r w:rsidR="00B72A22" w:rsidRPr="00E02500">
        <w:rPr>
          <w:rFonts w:ascii="Times New Roman" w:hAnsi="Times New Roman" w:cs="Times New Roman"/>
          <w:lang w:val="en-US"/>
        </w:rPr>
        <w:t xml:space="preserve">were in place regarding </w:t>
      </w:r>
      <w:r w:rsidRPr="00E02500">
        <w:rPr>
          <w:rFonts w:ascii="Times New Roman" w:hAnsi="Times New Roman" w:cs="Times New Roman"/>
          <w:lang w:val="en-US"/>
        </w:rPr>
        <w:t>prior treatment with other disease modifying drugs, but no such patients were referred for screening. For female participants, a negative pregnancy test (</w:t>
      </w:r>
      <w:proofErr w:type="spellStart"/>
      <w:r w:rsidRPr="00E02500">
        <w:rPr>
          <w:rFonts w:ascii="Times New Roman" w:hAnsi="Times New Roman" w:cs="Times New Roman"/>
          <w:lang w:val="en-US"/>
        </w:rPr>
        <w:t>hCG</w:t>
      </w:r>
      <w:proofErr w:type="spellEnd"/>
      <w:r w:rsidRPr="00E02500">
        <w:rPr>
          <w:rFonts w:ascii="Times New Roman" w:hAnsi="Times New Roman" w:cs="Times New Roman"/>
          <w:lang w:val="en-US"/>
        </w:rPr>
        <w:t xml:space="preserve"> urine dipstick) at screening and randomization was mandatory as well as use of highly effective contraception (Pearl index &lt; 1), reliable heterosexual abstinence or sterilization of the exclusive heterosexual partner. Written informed consent was required from all participants, including the recording and evaluation of pseudonymized clinical information for the purposes of the trial.</w:t>
      </w:r>
      <w:r w:rsidRPr="00E02500">
        <w:rPr>
          <w:rFonts w:ascii="Times New Roman" w:hAnsi="Times New Roman" w:cs="Times New Roman"/>
          <w:i/>
          <w:lang w:val="en-US"/>
        </w:rPr>
        <w:t xml:space="preserve"> </w:t>
      </w:r>
      <w:r w:rsidRPr="00E02500">
        <w:rPr>
          <w:rFonts w:ascii="Times New Roman" w:hAnsi="Times New Roman" w:cs="Times New Roman"/>
          <w:lang w:val="en-US"/>
        </w:rPr>
        <w:t xml:space="preserve">Patients were not eligible if an MS relapse other than ON had occurred within </w:t>
      </w:r>
      <w:r w:rsidRPr="00E02500">
        <w:rPr>
          <w:rFonts w:ascii="Times New Roman" w:hAnsi="Times New Roman" w:cs="Times New Roman"/>
          <w:lang w:val="en-US"/>
        </w:rPr>
        <w:lastRenderedPageBreak/>
        <w:t>30 days prior to screening or if symptoms were better explained by an etiology other than MS. Progressive forms of MS were also excluded. Further exclusion criteria were conditions preventing or interfering with MRI or other trial specific procedures and studies, including allergy, intolerance or other contraindications to gadolinium containing MRI contrast agents. Patients with contraindications to IFN-</w:t>
      </w:r>
      <w:r w:rsidRPr="00E02500">
        <w:rPr>
          <w:rFonts w:ascii="Times New Roman" w:hAnsi="Times New Roman" w:cs="Times New Roman"/>
        </w:rPr>
        <w:t>β</w:t>
      </w:r>
      <w:r w:rsidRPr="00E02500">
        <w:rPr>
          <w:rFonts w:ascii="Times New Roman" w:hAnsi="Times New Roman" w:cs="Times New Roman"/>
          <w:lang w:val="en-US"/>
        </w:rPr>
        <w:t xml:space="preserve"> 1b or fingolimod according to the </w:t>
      </w:r>
      <w:proofErr w:type="spellStart"/>
      <w:r w:rsidRPr="00E02500">
        <w:rPr>
          <w:rFonts w:ascii="Times New Roman" w:hAnsi="Times New Roman" w:cs="Times New Roman"/>
          <w:lang w:val="en-US"/>
        </w:rPr>
        <w:t>Extavia</w:t>
      </w:r>
      <w:proofErr w:type="spellEnd"/>
      <w:r w:rsidRPr="00E02500">
        <w:rPr>
          <w:rFonts w:ascii="Times New Roman" w:hAnsi="Times New Roman" w:cs="Times New Roman"/>
          <w:lang w:val="en-US"/>
        </w:rPr>
        <w:t xml:space="preserve">® and </w:t>
      </w:r>
      <w:proofErr w:type="spellStart"/>
      <w:r w:rsidRPr="00E02500">
        <w:rPr>
          <w:rFonts w:ascii="Times New Roman" w:hAnsi="Times New Roman" w:cs="Times New Roman"/>
          <w:lang w:val="en-US"/>
        </w:rPr>
        <w:t>Gilenya</w:t>
      </w:r>
      <w:proofErr w:type="spellEnd"/>
      <w:r w:rsidRPr="00E02500">
        <w:rPr>
          <w:rFonts w:ascii="Times New Roman" w:hAnsi="Times New Roman" w:cs="Times New Roman"/>
          <w:lang w:val="en-US"/>
        </w:rPr>
        <w:t xml:space="preserve">® European medical agency’s summary of product characteristics (SPC) were ineligible. Specifically, these included pre-existing immune deficiency, increased risk of opportunistic infections, severe active and chronic infections such as viral hepatitis or tuberculosis, presence of malignancies other than basal cell carcinoma of the skin, and hypersensitivity to the active or other ingredients. A clinical history of varicella or vaccination resulting in a protective antibody titer was required. Uncontrolled epilepsy, depression and suicidal ideation were also contraindications. Presence of second-degree atrioventricular (AV) block (Mobitz Type 2) or higher, sick sinus syndrome, sinoatrial block, a history of asystole, symptomatic bradycardia or recurrent syncope, prolonged QTc of &gt; 470 </w:t>
      </w:r>
      <w:proofErr w:type="spellStart"/>
      <w:r w:rsidRPr="00E02500">
        <w:rPr>
          <w:rFonts w:ascii="Times New Roman" w:hAnsi="Times New Roman" w:cs="Times New Roman"/>
          <w:lang w:val="en-US"/>
        </w:rPr>
        <w:t>ms</w:t>
      </w:r>
      <w:proofErr w:type="spellEnd"/>
      <w:r w:rsidRPr="00E02500">
        <w:rPr>
          <w:rFonts w:ascii="Times New Roman" w:hAnsi="Times New Roman" w:cs="Times New Roman"/>
          <w:lang w:val="en-US"/>
        </w:rPr>
        <w:t xml:space="preserve"> in women or &gt; 450 </w:t>
      </w:r>
      <w:proofErr w:type="spellStart"/>
      <w:r w:rsidRPr="00E02500">
        <w:rPr>
          <w:rFonts w:ascii="Times New Roman" w:hAnsi="Times New Roman" w:cs="Times New Roman"/>
          <w:lang w:val="en-US"/>
        </w:rPr>
        <w:t>ms</w:t>
      </w:r>
      <w:proofErr w:type="spellEnd"/>
      <w:r w:rsidRPr="00E02500">
        <w:rPr>
          <w:rFonts w:ascii="Times New Roman" w:hAnsi="Times New Roman" w:cs="Times New Roman"/>
          <w:lang w:val="en-US"/>
        </w:rPr>
        <w:t xml:space="preserve"> in men, coronary heart disease including angina or previous myocardial infarction, ischemic cardiomyopathy, congestive heart disease, cerebrovascular disease, uncontrolled arterial hypertension or severe sleep apnea were not allowed. Patients with clinically relevant hepatic (Child-Pugh grade C), renal or bone marrow dysfunction also were ineligible, e.g. defined by hemoglobin &lt; 8.5 g/dL, white blood cell count &lt; 2.5/</w:t>
      </w:r>
      <w:proofErr w:type="spellStart"/>
      <w:r w:rsidRPr="00E02500">
        <w:rPr>
          <w:rFonts w:ascii="Times New Roman" w:hAnsi="Times New Roman" w:cs="Times New Roman"/>
          <w:lang w:val="en-US"/>
        </w:rPr>
        <w:t>nL</w:t>
      </w:r>
      <w:proofErr w:type="spellEnd"/>
      <w:r w:rsidRPr="00E02500">
        <w:rPr>
          <w:rFonts w:ascii="Times New Roman" w:hAnsi="Times New Roman" w:cs="Times New Roman"/>
          <w:lang w:val="en-US"/>
        </w:rPr>
        <w:t>, thrombocytes &lt; 100/</w:t>
      </w:r>
      <w:proofErr w:type="spellStart"/>
      <w:r w:rsidRPr="00E02500">
        <w:rPr>
          <w:rFonts w:ascii="Times New Roman" w:hAnsi="Times New Roman" w:cs="Times New Roman"/>
          <w:lang w:val="en-US"/>
        </w:rPr>
        <w:t>nL</w:t>
      </w:r>
      <w:proofErr w:type="spellEnd"/>
      <w:r w:rsidRPr="00E02500">
        <w:rPr>
          <w:rFonts w:ascii="Times New Roman" w:hAnsi="Times New Roman" w:cs="Times New Roman"/>
          <w:lang w:val="en-US"/>
        </w:rPr>
        <w:t xml:space="preserve">, creatinine clearance &lt; 110mL in men or &lt; 95mL/min in women (according to </w:t>
      </w:r>
      <w:proofErr w:type="spellStart"/>
      <w:r w:rsidRPr="00E02500">
        <w:rPr>
          <w:rFonts w:ascii="Times New Roman" w:hAnsi="Times New Roman" w:cs="Times New Roman"/>
          <w:lang w:val="en-US"/>
        </w:rPr>
        <w:t>Cockroft</w:t>
      </w:r>
      <w:proofErr w:type="spellEnd"/>
      <w:r w:rsidRPr="00E02500">
        <w:rPr>
          <w:rFonts w:ascii="Times New Roman" w:hAnsi="Times New Roman" w:cs="Times New Roman"/>
          <w:lang w:val="en-US"/>
        </w:rPr>
        <w:t xml:space="preserve"> and Gault formula; lower limit of normal decreases by 10mL/min per decade above 30 years), transaminases &gt; 3.5 times the upper limit of normal, total bilirubin &gt;2.0 mg/d, or evidence of monoclonal gammopathy. Patients were ineligible if they were participating in a different clinical trial, either ongoing or within three months prior to screening. Pregnant and breastfeeding women were excluded from the study. Medical, psychiatric and other conditions interfering with the ability to comprehend the patient information, give informed consent, comply with the study protocol or complete the study had to be ruled out. Specific to the study hypothesis, no comorbidities with potential impact on the recovery of visual function were allowed, such as diabetic retinopathy, glaucoma, uveitis or retinal detachment.</w:t>
      </w:r>
    </w:p>
    <w:p w14:paraId="36F6E39D" w14:textId="4B456086" w:rsidR="004B79A5" w:rsidRPr="00E02500" w:rsidRDefault="004B79A5" w:rsidP="004B79A5">
      <w:pPr>
        <w:spacing w:line="360" w:lineRule="auto"/>
        <w:jc w:val="both"/>
        <w:rPr>
          <w:rFonts w:ascii="Times New Roman" w:hAnsi="Times New Roman" w:cs="Times New Roman"/>
          <w:lang w:val="en-US"/>
        </w:rPr>
      </w:pPr>
      <w:r w:rsidRPr="00E02500">
        <w:rPr>
          <w:rFonts w:ascii="Times New Roman" w:hAnsi="Times New Roman" w:cs="Times New Roman"/>
          <w:b/>
          <w:lang w:val="en-US"/>
        </w:rPr>
        <w:t xml:space="preserve">Criteria for discontinuation. </w:t>
      </w:r>
      <w:r w:rsidRPr="00E02500">
        <w:rPr>
          <w:rFonts w:ascii="Times New Roman" w:hAnsi="Times New Roman" w:cs="Times New Roman"/>
          <w:lang w:val="en-US"/>
        </w:rPr>
        <w:t xml:space="preserve">Participants were informed that they could decline further participation in the study at any time, including withdrawal of consent. Participants were excluded from further treatment in the study if any of the above exclusion criteria became fulfilled, e.g. occurrence of pregnancy or medication-related safety issues. Medication was also </w:t>
      </w:r>
      <w:r w:rsidR="00B72A22" w:rsidRPr="00E02500">
        <w:rPr>
          <w:rFonts w:ascii="Times New Roman" w:hAnsi="Times New Roman" w:cs="Times New Roman"/>
          <w:lang w:val="en-US"/>
        </w:rPr>
        <w:t xml:space="preserve">to be </w:t>
      </w:r>
      <w:r w:rsidRPr="00E02500">
        <w:rPr>
          <w:rFonts w:ascii="Times New Roman" w:hAnsi="Times New Roman" w:cs="Times New Roman"/>
          <w:lang w:val="en-US"/>
        </w:rPr>
        <w:t xml:space="preserve">discontinued if less than 75 % of the prescribed doses of IFN-β 1b were used, or if either more than 20 consecutive doses or more than 30 cumulative doses of fingolimod were missed. Other reasons for discontinuation included unauthorized use of the study medication, inclusion in another interventional trial, unblinding of the rating team e.g. in case of a medical emergency, loss of contact, or need for therapeutic interventions not authorized by the study protocol, e.g. switch to a different disease modifying therapy. In case of significant protocol violations, a decision to continue or discontinue was made by the treating physician and/or the leading investigator, based on their assessment of whether unbiased evaluation of the primary </w:t>
      </w:r>
      <w:r w:rsidR="00B72A22" w:rsidRPr="00E02500">
        <w:rPr>
          <w:rFonts w:ascii="Times New Roman" w:hAnsi="Times New Roman" w:cs="Times New Roman"/>
          <w:lang w:val="en-US"/>
        </w:rPr>
        <w:lastRenderedPageBreak/>
        <w:t>endpoint and hypothesis</w:t>
      </w:r>
      <w:r w:rsidRPr="00E02500">
        <w:rPr>
          <w:rFonts w:ascii="Times New Roman" w:hAnsi="Times New Roman" w:cs="Times New Roman"/>
          <w:lang w:val="en-US"/>
        </w:rPr>
        <w:t xml:space="preserve"> was still feasible. Patients who were discontinued from study treatment were asked to participate in the follow-up visits for intent-to-treat analyses. With respect to the primary endpoint, re-occurring ON in the qualifying eye resulted in exclusion from the study. Patients experiencing other MS relapses </w:t>
      </w:r>
      <w:proofErr w:type="gramStart"/>
      <w:r w:rsidRPr="00E02500">
        <w:rPr>
          <w:rFonts w:ascii="Times New Roman" w:hAnsi="Times New Roman" w:cs="Times New Roman"/>
          <w:lang w:val="en-US"/>
        </w:rPr>
        <w:t>were allowed to</w:t>
      </w:r>
      <w:proofErr w:type="gramEnd"/>
      <w:r w:rsidRPr="00E02500">
        <w:rPr>
          <w:rFonts w:ascii="Times New Roman" w:hAnsi="Times New Roman" w:cs="Times New Roman"/>
          <w:lang w:val="en-US"/>
        </w:rPr>
        <w:t xml:space="preserve"> remain in the study and continue the study medication after informed re-consent, and up to two courses of methyl prednisolone each including up to 5 doses of up to 2 g were permitted if required.</w:t>
      </w:r>
    </w:p>
    <w:p w14:paraId="3886D7A6" w14:textId="6911C2A1" w:rsidR="004B79A5" w:rsidRPr="00E02500" w:rsidRDefault="004B79A5" w:rsidP="004B79A5">
      <w:pPr>
        <w:spacing w:line="360" w:lineRule="auto"/>
        <w:jc w:val="both"/>
        <w:rPr>
          <w:rFonts w:ascii="Times New Roman" w:hAnsi="Times New Roman" w:cs="Times New Roman"/>
          <w:lang w:val="en-US"/>
        </w:rPr>
      </w:pPr>
      <w:r w:rsidRPr="00E02500">
        <w:rPr>
          <w:rFonts w:ascii="Times New Roman" w:hAnsi="Times New Roman" w:cs="Times New Roman"/>
          <w:b/>
          <w:lang w:val="en-US"/>
        </w:rPr>
        <w:t xml:space="preserve">Study Endpoints. </w:t>
      </w:r>
      <w:r w:rsidRPr="00E02500">
        <w:rPr>
          <w:rFonts w:ascii="Times New Roman" w:hAnsi="Times New Roman" w:cs="Times New Roman"/>
          <w:lang w:val="en-US"/>
        </w:rPr>
        <w:t xml:space="preserve">The primary endpoint was defined as the decrease in </w:t>
      </w:r>
      <w:proofErr w:type="spellStart"/>
      <w:r w:rsidRPr="00E02500">
        <w:rPr>
          <w:rFonts w:ascii="Times New Roman" w:hAnsi="Times New Roman" w:cs="Times New Roman"/>
          <w:lang w:val="en-US"/>
        </w:rPr>
        <w:t>mfVEP</w:t>
      </w:r>
      <w:proofErr w:type="spellEnd"/>
      <w:r w:rsidRPr="00E02500">
        <w:rPr>
          <w:rFonts w:ascii="Times New Roman" w:hAnsi="Times New Roman" w:cs="Times New Roman"/>
          <w:lang w:val="en-US"/>
        </w:rPr>
        <w:t xml:space="preserve"> latency measured in milliseconds from the qualifying eye after 6 months compared to baseline (for methodology see below). Secondary endpoints were the decrease in </w:t>
      </w:r>
      <w:proofErr w:type="spellStart"/>
      <w:r w:rsidRPr="00E02500">
        <w:rPr>
          <w:rFonts w:ascii="Times New Roman" w:hAnsi="Times New Roman" w:cs="Times New Roman"/>
          <w:lang w:val="en-US"/>
        </w:rPr>
        <w:t>mfVEP</w:t>
      </w:r>
      <w:proofErr w:type="spellEnd"/>
      <w:r w:rsidRPr="00E02500">
        <w:rPr>
          <w:rFonts w:ascii="Times New Roman" w:hAnsi="Times New Roman" w:cs="Times New Roman"/>
          <w:lang w:val="en-US"/>
        </w:rPr>
        <w:t xml:space="preserve"> after 3 and 12 months compared to baseline. Exploratory endpoints included </w:t>
      </w:r>
      <w:proofErr w:type="spellStart"/>
      <w:r w:rsidRPr="00E02500">
        <w:rPr>
          <w:rFonts w:ascii="Times New Roman" w:hAnsi="Times New Roman" w:cs="Times New Roman"/>
          <w:lang w:val="en-US"/>
        </w:rPr>
        <w:t>ffVEP</w:t>
      </w:r>
      <w:proofErr w:type="spellEnd"/>
      <w:r w:rsidRPr="00E02500">
        <w:rPr>
          <w:rFonts w:ascii="Times New Roman" w:hAnsi="Times New Roman" w:cs="Times New Roman"/>
          <w:lang w:val="en-US"/>
        </w:rPr>
        <w:t xml:space="preserve"> using standard clinical methodology as well as OCT and MRI parameters (see below). For exploratory parameters of vision, Sloan charts with 100 % contrast and 2.5 % contrast were presented at 4 m distance</w:t>
      </w:r>
      <w:r w:rsidR="00637402" w:rsidRPr="00E02500">
        <w:rPr>
          <w:rFonts w:ascii="Times New Roman" w:hAnsi="Times New Roman" w:cs="Times New Roman"/>
          <w:lang w:val="en-US"/>
        </w:rPr>
        <w:t xml:space="preserve"> while</w:t>
      </w:r>
      <w:r w:rsidRPr="00E02500">
        <w:rPr>
          <w:rFonts w:ascii="Times New Roman" w:hAnsi="Times New Roman" w:cs="Times New Roman"/>
          <w:lang w:val="en-US"/>
        </w:rPr>
        <w:t xml:space="preserve"> covering the unaffected eye</w:t>
      </w:r>
      <w:r w:rsidR="00B72A22" w:rsidRPr="00E02500">
        <w:rPr>
          <w:rFonts w:ascii="Times New Roman" w:hAnsi="Times New Roman" w:cs="Times New Roman"/>
          <w:lang w:val="en-US"/>
        </w:rPr>
        <w:t>, and the number of correctly identified characters was counted.</w:t>
      </w:r>
      <w:r w:rsidRPr="00E02500">
        <w:rPr>
          <w:rFonts w:ascii="Times New Roman" w:hAnsi="Times New Roman" w:cs="Times New Roman"/>
          <w:lang w:val="en-US"/>
        </w:rPr>
        <w:t xml:space="preserve"> For all visual tests, participants were instructed to wear prescribed eyeglasses. EDSS and MSFC were obtained by qualified examiners. The self-administered NEI-VFQ39 questionnaire on visual quality of life was completed by the participants. All endpoints were obtained at 3 and 6 months as well as after 12 months in patients participating in the voluntary extension visit, and changes were compared to baseline values.</w:t>
      </w:r>
    </w:p>
    <w:p w14:paraId="280BDE70" w14:textId="1DD0E6B4" w:rsidR="004B79A5" w:rsidRPr="00E02500" w:rsidRDefault="004B79A5" w:rsidP="004B79A5">
      <w:pPr>
        <w:spacing w:line="360" w:lineRule="auto"/>
        <w:jc w:val="both"/>
        <w:rPr>
          <w:rFonts w:ascii="Times New Roman" w:hAnsi="Times New Roman" w:cs="Times New Roman"/>
          <w:lang w:val="en-US"/>
        </w:rPr>
      </w:pPr>
      <w:proofErr w:type="spellStart"/>
      <w:r w:rsidRPr="00E02500">
        <w:rPr>
          <w:rFonts w:ascii="Times New Roman" w:hAnsi="Times New Roman" w:cs="Times New Roman"/>
          <w:b/>
          <w:lang w:val="en-US"/>
        </w:rPr>
        <w:t>mfVEP</w:t>
      </w:r>
      <w:proofErr w:type="spellEnd"/>
      <w:r w:rsidRPr="00E02500">
        <w:rPr>
          <w:rFonts w:ascii="Times New Roman" w:hAnsi="Times New Roman" w:cs="Times New Roman"/>
          <w:b/>
          <w:lang w:val="en-US"/>
        </w:rPr>
        <w:t xml:space="preserve"> Protocol. </w:t>
      </w:r>
      <w:r w:rsidRPr="00E02500">
        <w:rPr>
          <w:rFonts w:ascii="Times New Roman" w:hAnsi="Times New Roman" w:cs="Times New Roman"/>
          <w:lang w:val="en-US"/>
        </w:rPr>
        <w:t xml:space="preserve">All measurements were performed using a single </w:t>
      </w:r>
      <w:proofErr w:type="spellStart"/>
      <w:r w:rsidRPr="00E02500">
        <w:rPr>
          <w:rFonts w:ascii="Times New Roman" w:hAnsi="Times New Roman" w:cs="Times New Roman"/>
          <w:lang w:val="en-US"/>
        </w:rPr>
        <w:t>RETIscan</w:t>
      </w:r>
      <w:proofErr w:type="spellEnd"/>
      <w:r w:rsidRPr="00E02500">
        <w:rPr>
          <w:rFonts w:ascii="Times New Roman" w:hAnsi="Times New Roman" w:cs="Times New Roman"/>
          <w:lang w:val="en-US"/>
        </w:rPr>
        <w:t xml:space="preserve"> </w:t>
      </w:r>
      <w:r w:rsidR="00B72A22" w:rsidRPr="00E02500">
        <w:rPr>
          <w:rFonts w:ascii="Times New Roman" w:hAnsi="Times New Roman" w:cs="Times New Roman"/>
          <w:lang w:val="en-US"/>
        </w:rPr>
        <w:t>device</w:t>
      </w:r>
      <w:r w:rsidRPr="00E02500">
        <w:rPr>
          <w:rFonts w:ascii="Times New Roman" w:hAnsi="Times New Roman" w:cs="Times New Roman"/>
          <w:lang w:val="en-US"/>
        </w:rPr>
        <w:t xml:space="preserve"> and </w:t>
      </w:r>
      <w:proofErr w:type="spellStart"/>
      <w:r w:rsidRPr="00E02500">
        <w:rPr>
          <w:rFonts w:ascii="Times New Roman" w:hAnsi="Times New Roman" w:cs="Times New Roman"/>
          <w:lang w:val="en-US"/>
        </w:rPr>
        <w:t>mfPerimeter</w:t>
      </w:r>
      <w:proofErr w:type="spellEnd"/>
      <w:r w:rsidRPr="00E02500">
        <w:rPr>
          <w:rFonts w:ascii="Times New Roman" w:hAnsi="Times New Roman" w:cs="Times New Roman"/>
          <w:lang w:val="en-US"/>
        </w:rPr>
        <w:t xml:space="preserve"> software (Roland Consult, Brandenburg an der Havel, Germany) by a specifically trained optometrist. For visual stimulation, a target-shaped </w:t>
      </w:r>
      <w:proofErr w:type="gramStart"/>
      <w:r w:rsidRPr="00E02500">
        <w:rPr>
          <w:rFonts w:ascii="Times New Roman" w:hAnsi="Times New Roman" w:cs="Times New Roman"/>
          <w:lang w:val="en-US"/>
        </w:rPr>
        <w:t>checker board</w:t>
      </w:r>
      <w:proofErr w:type="gramEnd"/>
      <w:r w:rsidRPr="00E02500">
        <w:rPr>
          <w:rFonts w:ascii="Times New Roman" w:hAnsi="Times New Roman" w:cs="Times New Roman"/>
          <w:lang w:val="en-US"/>
        </w:rPr>
        <w:t xml:space="preserve"> was displayed on a 21” computer screen. There were 58 sectors, each containing 8 black (&lt; 1 cd/m</w:t>
      </w:r>
      <w:r w:rsidRPr="00E02500">
        <w:rPr>
          <w:rFonts w:ascii="Times New Roman" w:hAnsi="Times New Roman" w:cs="Times New Roman"/>
          <w:vertAlign w:val="superscript"/>
          <w:lang w:val="en-US"/>
        </w:rPr>
        <w:t>2</w:t>
      </w:r>
      <w:r w:rsidRPr="00E02500">
        <w:rPr>
          <w:rFonts w:ascii="Times New Roman" w:hAnsi="Times New Roman" w:cs="Times New Roman"/>
          <w:lang w:val="en-US"/>
        </w:rPr>
        <w:t>) and 8 white (at least 120 cd/m</w:t>
      </w:r>
      <w:r w:rsidRPr="00E02500">
        <w:rPr>
          <w:rFonts w:ascii="Times New Roman" w:hAnsi="Times New Roman" w:cs="Times New Roman"/>
          <w:vertAlign w:val="superscript"/>
          <w:lang w:val="en-US"/>
        </w:rPr>
        <w:t>2</w:t>
      </w:r>
      <w:r w:rsidRPr="00E02500">
        <w:rPr>
          <w:rFonts w:ascii="Times New Roman" w:hAnsi="Times New Roman" w:cs="Times New Roman"/>
          <w:lang w:val="en-US"/>
        </w:rPr>
        <w:t xml:space="preserve">) subsectors. The field diameter increased towards the periphery to address the cortical enlargement effect. Subjects were seated at </w:t>
      </w:r>
      <w:proofErr w:type="gramStart"/>
      <w:r w:rsidRPr="00E02500">
        <w:rPr>
          <w:rFonts w:ascii="Times New Roman" w:hAnsi="Times New Roman" w:cs="Times New Roman"/>
          <w:lang w:val="en-US"/>
        </w:rPr>
        <w:t>a distance of 28</w:t>
      </w:r>
      <w:proofErr w:type="gramEnd"/>
      <w:r w:rsidRPr="00E02500">
        <w:rPr>
          <w:rFonts w:ascii="Times New Roman" w:hAnsi="Times New Roman" w:cs="Times New Roman"/>
          <w:lang w:val="en-US"/>
        </w:rPr>
        <w:t xml:space="preserve"> cm, resulting in a stimulated visual field of 54°. Studies were performed in a dark room. Prescribed reading glasses were to be worn, and the passive eye was covered. For registering visual evoked potentials, four active cup electrodes were placed on the scalp at a lateral distance of 5 cm from the inion as well as in the midline 4.5 cm above and 3.0 cm below the inion. A reference electrode was placed at the forehead. Abrasive electrode gel was used to achieve a scalp impedance of 5 kΩ or less. The recorded frequency range was set at 1 to 20 Hz. The software applied repeated stimulation to each sector in a pseudorandom sequence by contrast reversal of the subsectors. Four independent measurements were performed at each session. The software automatically detects the VEP latency from each segment, defined as the interval between stimulus onset and the highest positive deflection, usually the second peak of the VEP signal. For the primary endpoint of the study, the average latency was automatically calculated by the software. Segments without discernible cortical responses were not included in the average. </w:t>
      </w:r>
    </w:p>
    <w:p w14:paraId="21770C7D" w14:textId="77777777" w:rsidR="001B3204" w:rsidRPr="00E02500" w:rsidRDefault="004B79A5" w:rsidP="00DD4ADF">
      <w:pPr>
        <w:spacing w:line="360" w:lineRule="auto"/>
        <w:jc w:val="both"/>
        <w:rPr>
          <w:rFonts w:ascii="Times New Roman" w:hAnsi="Times New Roman" w:cs="Times New Roman"/>
          <w:lang w:val="en-US"/>
        </w:rPr>
      </w:pPr>
      <w:r w:rsidRPr="00E02500">
        <w:rPr>
          <w:rFonts w:ascii="Times New Roman" w:hAnsi="Times New Roman" w:cs="Times New Roman"/>
          <w:b/>
          <w:lang w:val="en-US"/>
        </w:rPr>
        <w:t>MRI Protocol.</w:t>
      </w:r>
      <w:r w:rsidRPr="00E02500">
        <w:rPr>
          <w:rFonts w:ascii="Times New Roman" w:hAnsi="Times New Roman" w:cs="Times New Roman"/>
          <w:lang w:val="en-US"/>
        </w:rPr>
        <w:t xml:space="preserve"> </w:t>
      </w:r>
      <w:r w:rsidR="001F4363" w:rsidRPr="00E02500">
        <w:rPr>
          <w:rFonts w:ascii="Times New Roman" w:hAnsi="Times New Roman" w:cs="Times New Roman"/>
          <w:lang w:val="en-US"/>
        </w:rPr>
        <w:t xml:space="preserve">All MR </w:t>
      </w:r>
      <w:r w:rsidR="00DD4ADF" w:rsidRPr="00E02500">
        <w:rPr>
          <w:rFonts w:ascii="Times New Roman" w:hAnsi="Times New Roman" w:cs="Times New Roman"/>
          <w:lang w:val="en-US"/>
        </w:rPr>
        <w:t xml:space="preserve">studies </w:t>
      </w:r>
      <w:r w:rsidR="001F4363" w:rsidRPr="00E02500">
        <w:rPr>
          <w:rFonts w:ascii="Times New Roman" w:hAnsi="Times New Roman" w:cs="Times New Roman"/>
          <w:lang w:val="en-US"/>
        </w:rPr>
        <w:t xml:space="preserve">were performed </w:t>
      </w:r>
      <w:r w:rsidR="00DD4ADF" w:rsidRPr="00E02500">
        <w:rPr>
          <w:rFonts w:ascii="Times New Roman" w:hAnsi="Times New Roman" w:cs="Times New Roman"/>
          <w:lang w:val="en-US"/>
        </w:rPr>
        <w:t xml:space="preserve">using a single </w:t>
      </w:r>
      <w:r w:rsidR="001F4363" w:rsidRPr="00E02500">
        <w:rPr>
          <w:rFonts w:ascii="Times New Roman" w:hAnsi="Times New Roman" w:cs="Times New Roman"/>
          <w:lang w:val="en-US"/>
        </w:rPr>
        <w:t xml:space="preserve">3 T </w:t>
      </w:r>
      <w:r w:rsidR="00DD4ADF" w:rsidRPr="00E02500">
        <w:rPr>
          <w:rFonts w:ascii="Times New Roman" w:hAnsi="Times New Roman" w:cs="Times New Roman"/>
          <w:lang w:val="en-US"/>
        </w:rPr>
        <w:t xml:space="preserve">device </w:t>
      </w:r>
      <w:r w:rsidR="001F4363" w:rsidRPr="00E02500">
        <w:rPr>
          <w:rFonts w:ascii="Times New Roman" w:hAnsi="Times New Roman" w:cs="Times New Roman"/>
          <w:lang w:val="en-US"/>
        </w:rPr>
        <w:t>(Tim TRIO</w:t>
      </w:r>
      <w:r w:rsidR="00DD4ADF" w:rsidRPr="00E02500">
        <w:rPr>
          <w:rFonts w:ascii="Times New Roman" w:hAnsi="Times New Roman" w:cs="Times New Roman"/>
          <w:lang w:val="en-US"/>
        </w:rPr>
        <w:t>;</w:t>
      </w:r>
      <w:r w:rsidR="001F4363" w:rsidRPr="00E02500">
        <w:rPr>
          <w:rFonts w:ascii="Times New Roman" w:hAnsi="Times New Roman" w:cs="Times New Roman"/>
          <w:lang w:val="en-US"/>
        </w:rPr>
        <w:t xml:space="preserve"> Siemens</w:t>
      </w:r>
      <w:r w:rsidR="00DD4ADF" w:rsidRPr="00E02500">
        <w:rPr>
          <w:rFonts w:ascii="Times New Roman" w:hAnsi="Times New Roman" w:cs="Times New Roman"/>
          <w:lang w:val="en-US"/>
        </w:rPr>
        <w:t>, Erlangen, Germany</w:t>
      </w:r>
      <w:r w:rsidR="001F4363" w:rsidRPr="00E02500">
        <w:rPr>
          <w:rFonts w:ascii="Times New Roman" w:hAnsi="Times New Roman" w:cs="Times New Roman"/>
          <w:lang w:val="en-US"/>
        </w:rPr>
        <w:t>). The MR</w:t>
      </w:r>
      <w:r w:rsidR="00DD4ADF" w:rsidRPr="00E02500">
        <w:rPr>
          <w:rFonts w:ascii="Times New Roman" w:hAnsi="Times New Roman" w:cs="Times New Roman"/>
          <w:lang w:val="en-US"/>
        </w:rPr>
        <w:t>I</w:t>
      </w:r>
      <w:r w:rsidR="001F4363" w:rsidRPr="00E02500">
        <w:rPr>
          <w:rFonts w:ascii="Times New Roman" w:hAnsi="Times New Roman" w:cs="Times New Roman"/>
          <w:lang w:val="en-US"/>
        </w:rPr>
        <w:t xml:space="preserve"> protocol included a volumetric high-resolution 3D T1 weighted sequence </w:t>
      </w:r>
      <w:r w:rsidR="001F4363" w:rsidRPr="00E02500">
        <w:rPr>
          <w:rFonts w:ascii="Times New Roman" w:hAnsi="Times New Roman" w:cs="Times New Roman"/>
          <w:lang w:val="en-US"/>
        </w:rPr>
        <w:lastRenderedPageBreak/>
        <w:t xml:space="preserve">(TR/TE/TI = 1900/2.55/900 </w:t>
      </w:r>
      <w:proofErr w:type="spellStart"/>
      <w:r w:rsidR="001F4363" w:rsidRPr="00E02500">
        <w:rPr>
          <w:rFonts w:ascii="Times New Roman" w:hAnsi="Times New Roman" w:cs="Times New Roman"/>
          <w:lang w:val="en-US"/>
        </w:rPr>
        <w:t>ms</w:t>
      </w:r>
      <w:proofErr w:type="spellEnd"/>
      <w:r w:rsidR="001F4363" w:rsidRPr="00E02500">
        <w:rPr>
          <w:rFonts w:ascii="Times New Roman" w:hAnsi="Times New Roman" w:cs="Times New Roman"/>
          <w:lang w:val="en-US"/>
        </w:rPr>
        <w:t xml:space="preserve">, FOV = 240 x 240 mm2, matrix 240 x 240, 176 slices, slice thickness 1 mm), a volumetric high-resolution 3D FLAIR sequence (TR/TE/TI=6000/388/2100 </w:t>
      </w:r>
      <w:proofErr w:type="spellStart"/>
      <w:r w:rsidR="001F4363" w:rsidRPr="00E02500">
        <w:rPr>
          <w:rFonts w:ascii="Times New Roman" w:hAnsi="Times New Roman" w:cs="Times New Roman"/>
          <w:lang w:val="en-US"/>
        </w:rPr>
        <w:t>ms</w:t>
      </w:r>
      <w:proofErr w:type="spellEnd"/>
      <w:r w:rsidR="001F4363" w:rsidRPr="00E02500">
        <w:rPr>
          <w:rFonts w:ascii="Times New Roman" w:hAnsi="Times New Roman" w:cs="Times New Roman"/>
          <w:lang w:val="en-US"/>
        </w:rPr>
        <w:t xml:space="preserve">) and 3D T1 weighted sequence (TR/TE/TI = 1900/2.55/900 </w:t>
      </w:r>
      <w:proofErr w:type="spellStart"/>
      <w:r w:rsidR="001F4363" w:rsidRPr="00E02500">
        <w:rPr>
          <w:rFonts w:ascii="Times New Roman" w:hAnsi="Times New Roman" w:cs="Times New Roman"/>
          <w:lang w:val="en-US"/>
        </w:rPr>
        <w:t>ms</w:t>
      </w:r>
      <w:proofErr w:type="spellEnd"/>
      <w:r w:rsidR="001F4363" w:rsidRPr="00E02500">
        <w:rPr>
          <w:rFonts w:ascii="Times New Roman" w:hAnsi="Times New Roman" w:cs="Times New Roman"/>
          <w:lang w:val="en-US"/>
        </w:rPr>
        <w:t xml:space="preserve">, FOV = 240 x 240 mm2, matrix 240 x 240, 176 slices, slice thickness 1 mm) after </w:t>
      </w:r>
      <w:r w:rsidR="00C77A23" w:rsidRPr="00E02500">
        <w:rPr>
          <w:rFonts w:ascii="Times New Roman" w:hAnsi="Times New Roman" w:cs="Times New Roman"/>
          <w:lang w:val="en-US"/>
        </w:rPr>
        <w:t xml:space="preserve">intravenous </w:t>
      </w:r>
      <w:r w:rsidR="001F4363" w:rsidRPr="00E02500">
        <w:rPr>
          <w:rFonts w:ascii="Times New Roman" w:hAnsi="Times New Roman" w:cs="Times New Roman"/>
          <w:lang w:val="en-US"/>
        </w:rPr>
        <w:t xml:space="preserve">administration of </w:t>
      </w:r>
      <w:proofErr w:type="spellStart"/>
      <w:r w:rsidR="001F75DC" w:rsidRPr="00E02500">
        <w:rPr>
          <w:rFonts w:ascii="Times New Roman" w:hAnsi="Times New Roman" w:cs="Times New Roman"/>
          <w:lang w:val="en-US"/>
        </w:rPr>
        <w:t>gadobutrol</w:t>
      </w:r>
      <w:proofErr w:type="spellEnd"/>
      <w:r w:rsidR="001F75DC" w:rsidRPr="00E02500">
        <w:rPr>
          <w:rFonts w:ascii="Times New Roman" w:hAnsi="Times New Roman" w:cs="Times New Roman"/>
          <w:lang w:val="en-US"/>
        </w:rPr>
        <w:t xml:space="preserve"> (</w:t>
      </w:r>
      <w:proofErr w:type="spellStart"/>
      <w:r w:rsidR="001F75DC" w:rsidRPr="00E02500">
        <w:rPr>
          <w:rFonts w:ascii="Times New Roman" w:hAnsi="Times New Roman" w:cs="Times New Roman"/>
          <w:lang w:val="en-US"/>
        </w:rPr>
        <w:t>Gadovist</w:t>
      </w:r>
      <w:proofErr w:type="spellEnd"/>
      <w:r w:rsidR="00DD4ADF" w:rsidRPr="00E02500">
        <w:rPr>
          <w:rFonts w:ascii="Times New Roman" w:hAnsi="Times New Roman" w:cs="Times New Roman"/>
          <w:lang w:val="en-US"/>
        </w:rPr>
        <w:t xml:space="preserve">®; </w:t>
      </w:r>
    </w:p>
    <w:p w14:paraId="1CE16982" w14:textId="7E947C72" w:rsidR="001F4363" w:rsidRPr="00E02500" w:rsidRDefault="00DD4ADF" w:rsidP="00DD4ADF">
      <w:pPr>
        <w:spacing w:line="360" w:lineRule="auto"/>
        <w:jc w:val="both"/>
        <w:rPr>
          <w:rFonts w:ascii="Times New Roman" w:hAnsi="Times New Roman" w:cs="Times New Roman"/>
          <w:lang w:val="en-US"/>
        </w:rPr>
      </w:pPr>
      <w:r w:rsidRPr="00E02500">
        <w:rPr>
          <w:rFonts w:ascii="Times New Roman" w:hAnsi="Times New Roman" w:cs="Times New Roman"/>
          <w:lang w:val="en-US"/>
        </w:rPr>
        <w:t xml:space="preserve">Bayer Vital, Leverkusen, Germany) at a </w:t>
      </w:r>
      <w:r w:rsidR="003A5391" w:rsidRPr="00E02500">
        <w:rPr>
          <w:rFonts w:ascii="Times New Roman" w:hAnsi="Times New Roman" w:cs="Times New Roman"/>
          <w:lang w:val="en-US"/>
        </w:rPr>
        <w:t>dose</w:t>
      </w:r>
      <w:r w:rsidR="001F75DC" w:rsidRPr="00E02500">
        <w:rPr>
          <w:rFonts w:ascii="Times New Roman" w:hAnsi="Times New Roman" w:cs="Times New Roman"/>
          <w:lang w:val="en-US"/>
        </w:rPr>
        <w:t xml:space="preserve"> </w:t>
      </w:r>
      <w:r w:rsidRPr="00E02500">
        <w:rPr>
          <w:rFonts w:ascii="Times New Roman" w:hAnsi="Times New Roman" w:cs="Times New Roman"/>
          <w:lang w:val="en-US"/>
        </w:rPr>
        <w:t xml:space="preserve">of </w:t>
      </w:r>
      <w:r w:rsidR="00FC47FA" w:rsidRPr="00E02500">
        <w:rPr>
          <w:rFonts w:ascii="Times New Roman" w:hAnsi="Times New Roman" w:cs="Times New Roman"/>
          <w:lang w:val="en-US"/>
        </w:rPr>
        <w:t>0.1 ml/kg</w:t>
      </w:r>
      <w:r w:rsidR="008522B1" w:rsidRPr="00E02500">
        <w:rPr>
          <w:rFonts w:ascii="Times New Roman" w:hAnsi="Times New Roman" w:cs="Times New Roman"/>
          <w:lang w:val="en-US"/>
        </w:rPr>
        <w:t xml:space="preserve"> bodyweight</w:t>
      </w:r>
      <w:r w:rsidR="00A73EFA" w:rsidRPr="00E02500">
        <w:rPr>
          <w:rFonts w:ascii="Times New Roman" w:hAnsi="Times New Roman" w:cs="Times New Roman"/>
          <w:lang w:val="en-US"/>
        </w:rPr>
        <w:t xml:space="preserve">. </w:t>
      </w:r>
      <w:r w:rsidR="006D650F" w:rsidRPr="00E02500">
        <w:rPr>
          <w:rFonts w:ascii="Times New Roman" w:hAnsi="Times New Roman" w:cs="Times New Roman"/>
          <w:lang w:val="en-US"/>
        </w:rPr>
        <w:t xml:space="preserve">T2 hyperintense lesion were manually segmented on 3D FLAIR images </w:t>
      </w:r>
      <w:r w:rsidR="00A73EFA" w:rsidRPr="00E02500">
        <w:rPr>
          <w:rFonts w:ascii="Times New Roman" w:hAnsi="Times New Roman" w:cs="Times New Roman"/>
          <w:lang w:val="en-US"/>
        </w:rPr>
        <w:t>using ITK-snap (Version 3.6.0.</w:t>
      </w:r>
      <w:r w:rsidRPr="00E02500">
        <w:rPr>
          <w:rFonts w:ascii="Times New Roman" w:hAnsi="Times New Roman" w:cs="Times New Roman"/>
          <w:lang w:val="en-US"/>
        </w:rPr>
        <w:t>;</w:t>
      </w:r>
      <w:r w:rsidR="00A73EFA" w:rsidRPr="00E02500">
        <w:rPr>
          <w:rFonts w:ascii="Times New Roman" w:hAnsi="Times New Roman" w:cs="Times New Roman"/>
          <w:lang w:val="en-US"/>
        </w:rPr>
        <w:t xml:space="preserve"> www.itksnap.org) </w:t>
      </w:r>
      <w:r w:rsidR="006D650F" w:rsidRPr="00E02500">
        <w:rPr>
          <w:rFonts w:ascii="Times New Roman" w:hAnsi="Times New Roman" w:cs="Times New Roman"/>
          <w:lang w:val="en-US"/>
        </w:rPr>
        <w:t xml:space="preserve">by an expert with 5 years </w:t>
      </w:r>
      <w:r w:rsidRPr="00E02500">
        <w:rPr>
          <w:rFonts w:ascii="Times New Roman" w:hAnsi="Times New Roman" w:cs="Times New Roman"/>
          <w:lang w:val="en-US"/>
        </w:rPr>
        <w:t xml:space="preserve">of </w:t>
      </w:r>
      <w:r w:rsidR="006D650F" w:rsidRPr="00E02500">
        <w:rPr>
          <w:rFonts w:ascii="Times New Roman" w:hAnsi="Times New Roman" w:cs="Times New Roman"/>
          <w:lang w:val="en-US"/>
        </w:rPr>
        <w:t>experience in lesion segmentation</w:t>
      </w:r>
      <w:r w:rsidR="00A73EFA" w:rsidRPr="00E02500">
        <w:rPr>
          <w:rFonts w:ascii="Times New Roman" w:hAnsi="Times New Roman" w:cs="Times New Roman"/>
          <w:lang w:val="en-US"/>
        </w:rPr>
        <w:t>.</w:t>
      </w:r>
    </w:p>
    <w:p w14:paraId="7685DCA7" w14:textId="6359F188" w:rsidR="004B79A5" w:rsidRPr="00E02500" w:rsidRDefault="004B79A5" w:rsidP="00C46B15">
      <w:pPr>
        <w:spacing w:line="360" w:lineRule="auto"/>
        <w:jc w:val="both"/>
        <w:rPr>
          <w:rFonts w:ascii="Times New Roman" w:hAnsi="Times New Roman" w:cs="Times New Roman"/>
          <w:lang w:val="en-US"/>
        </w:rPr>
      </w:pPr>
      <w:r w:rsidRPr="00E02500">
        <w:rPr>
          <w:rFonts w:ascii="Times New Roman" w:hAnsi="Times New Roman" w:cs="Times New Roman"/>
          <w:b/>
          <w:lang w:val="en-US"/>
        </w:rPr>
        <w:t>OCT Protocol.</w:t>
      </w:r>
      <w:r w:rsidRPr="00E02500">
        <w:rPr>
          <w:rFonts w:ascii="Times New Roman" w:hAnsi="Times New Roman" w:cs="Times New Roman"/>
          <w:lang w:val="en-US"/>
        </w:rPr>
        <w:t xml:space="preserve"> All measurements were obtained on a single spectral-domain OCT device (Heidelberg </w:t>
      </w:r>
      <w:proofErr w:type="spellStart"/>
      <w:r w:rsidRPr="00E02500">
        <w:rPr>
          <w:rFonts w:ascii="Times New Roman" w:hAnsi="Times New Roman" w:cs="Times New Roman"/>
          <w:lang w:val="en-US"/>
        </w:rPr>
        <w:t>Spectralis</w:t>
      </w:r>
      <w:proofErr w:type="spellEnd"/>
      <w:r w:rsidRPr="00E02500">
        <w:rPr>
          <w:rFonts w:ascii="Times New Roman" w:hAnsi="Times New Roman" w:cs="Times New Roman"/>
          <w:lang w:val="en-US"/>
        </w:rPr>
        <w:t xml:space="preserve">, Heidelberg Engineering, Germany) using Heidelberg Eye Explorer viewing module version 5.6.1.0. RNFL thickness was </w:t>
      </w:r>
      <w:r w:rsidR="00C46B15" w:rsidRPr="00E02500">
        <w:rPr>
          <w:rFonts w:ascii="Times New Roman" w:hAnsi="Times New Roman" w:cs="Times New Roman"/>
          <w:lang w:val="en-US"/>
        </w:rPr>
        <w:t>derived from a 3.4 mm peripapillary ring scan (</w:t>
      </w:r>
      <w:r w:rsidR="00C46B15" w:rsidRPr="00E02500">
        <w:rPr>
          <w:rFonts w:ascii="Times New Roman" w:hAnsi="Times New Roman" w:cs="Times New Roman"/>
          <w:szCs w:val="20"/>
          <w:lang w:val="en-US"/>
        </w:rPr>
        <w:t>automatic real time, ART = 100</w:t>
      </w:r>
      <w:r w:rsidR="00C46B15" w:rsidRPr="00E02500">
        <w:rPr>
          <w:rFonts w:ascii="Times New Roman" w:hAnsi="Times New Roman" w:cs="Times New Roman"/>
          <w:lang w:val="en-US"/>
        </w:rPr>
        <w:t>). Ganglion cell and inner plexiform layer (GCIP</w:t>
      </w:r>
      <w:r w:rsidR="00162E02" w:rsidRPr="00E02500">
        <w:rPr>
          <w:rFonts w:ascii="Times New Roman" w:hAnsi="Times New Roman" w:cs="Times New Roman"/>
          <w:lang w:val="en-US"/>
        </w:rPr>
        <w:t>L</w:t>
      </w:r>
      <w:r w:rsidR="00C46B15" w:rsidRPr="00E02500">
        <w:rPr>
          <w:rFonts w:ascii="Times New Roman" w:hAnsi="Times New Roman" w:cs="Times New Roman"/>
          <w:lang w:val="en-US"/>
        </w:rPr>
        <w:t xml:space="preserve">) </w:t>
      </w:r>
      <w:r w:rsidR="00162E02" w:rsidRPr="00E02500">
        <w:rPr>
          <w:rFonts w:ascii="Times New Roman" w:hAnsi="Times New Roman" w:cs="Times New Roman"/>
          <w:lang w:val="en-US"/>
        </w:rPr>
        <w:t xml:space="preserve">volume </w:t>
      </w:r>
      <w:r w:rsidR="00C46B15" w:rsidRPr="00E02500">
        <w:rPr>
          <w:rFonts w:ascii="Times New Roman" w:hAnsi="Times New Roman" w:cs="Times New Roman"/>
          <w:lang w:val="en-US"/>
        </w:rPr>
        <w:t>and total macular volume (TMV</w:t>
      </w:r>
      <w:r w:rsidR="00EE2FEA" w:rsidRPr="00E02500">
        <w:rPr>
          <w:rFonts w:ascii="Times New Roman" w:hAnsi="Times New Roman" w:cs="Times New Roman"/>
          <w:lang w:val="en-US"/>
        </w:rPr>
        <w:t>)</w:t>
      </w:r>
      <w:r w:rsidR="00C46B15" w:rsidRPr="00E02500">
        <w:rPr>
          <w:rFonts w:ascii="Times New Roman" w:hAnsi="Times New Roman" w:cs="Times New Roman"/>
          <w:lang w:val="en-US"/>
        </w:rPr>
        <w:t xml:space="preserve"> were extracted within a 6</w:t>
      </w:r>
      <w:r w:rsidR="00EE2FEA" w:rsidRPr="00E02500">
        <w:rPr>
          <w:rFonts w:ascii="Times New Roman" w:hAnsi="Times New Roman" w:cs="Times New Roman"/>
          <w:lang w:val="en-US"/>
        </w:rPr>
        <w:t xml:space="preserve"> </w:t>
      </w:r>
      <w:r w:rsidR="00C46B15" w:rsidRPr="00E02500">
        <w:rPr>
          <w:rFonts w:ascii="Times New Roman" w:hAnsi="Times New Roman" w:cs="Times New Roman"/>
          <w:lang w:val="en-US"/>
        </w:rPr>
        <w:t>mm cylinder centered on the fovea from a macular volume scan (</w:t>
      </w:r>
      <w:r w:rsidR="00C46B15" w:rsidRPr="00E02500">
        <w:rPr>
          <w:rFonts w:ascii="Times New Roman" w:hAnsi="Times New Roman" w:cs="Times New Roman"/>
          <w:szCs w:val="20"/>
          <w:lang w:val="en-US"/>
        </w:rPr>
        <w:t xml:space="preserve">25° x 30°, 61 vertical B-scans, high-speed mode, ART 12-15). </w:t>
      </w:r>
      <w:r w:rsidR="00C46B15" w:rsidRPr="00E02500">
        <w:rPr>
          <w:rFonts w:ascii="Times New Roman" w:hAnsi="Times New Roman" w:cs="Times New Roman"/>
          <w:lang w:val="en-US"/>
        </w:rPr>
        <w:t xml:space="preserve">OCT scans were checked for </w:t>
      </w:r>
      <w:proofErr w:type="gramStart"/>
      <w:r w:rsidR="00C46B15" w:rsidRPr="00E02500">
        <w:rPr>
          <w:rFonts w:ascii="Times New Roman" w:hAnsi="Times New Roman" w:cs="Times New Roman"/>
          <w:lang w:val="en-US"/>
        </w:rPr>
        <w:t>sufficient</w:t>
      </w:r>
      <w:proofErr w:type="gramEnd"/>
      <w:r w:rsidR="00C46B15" w:rsidRPr="00E02500">
        <w:rPr>
          <w:rFonts w:ascii="Times New Roman" w:hAnsi="Times New Roman" w:cs="Times New Roman"/>
          <w:lang w:val="en-US"/>
        </w:rPr>
        <w:t xml:space="preserve"> quality by an experienced rater and segmentation was manually corrected if necessary (</w:t>
      </w:r>
      <w:r w:rsidR="002C038E" w:rsidRPr="00E02500">
        <w:rPr>
          <w:rFonts w:ascii="Times New Roman" w:hAnsi="Times New Roman" w:cs="Times New Roman"/>
          <w:color w:val="0000FF"/>
          <w:lang w:val="en-US"/>
        </w:rPr>
        <w:t xml:space="preserve">P. </w:t>
      </w:r>
      <w:proofErr w:type="spellStart"/>
      <w:r w:rsidR="002C038E" w:rsidRPr="00E02500">
        <w:rPr>
          <w:rFonts w:ascii="Times New Roman" w:hAnsi="Times New Roman" w:cs="Times New Roman"/>
          <w:color w:val="0000FF"/>
          <w:lang w:val="en-US"/>
        </w:rPr>
        <w:t>T</w:t>
      </w:r>
      <w:r w:rsidR="00C46B15" w:rsidRPr="00E02500">
        <w:rPr>
          <w:rFonts w:ascii="Times New Roman" w:hAnsi="Times New Roman" w:cs="Times New Roman"/>
          <w:color w:val="0000FF"/>
          <w:lang w:val="en-US"/>
        </w:rPr>
        <w:t>ewarie</w:t>
      </w:r>
      <w:proofErr w:type="spellEnd"/>
      <w:r w:rsidR="00C46B15" w:rsidRPr="00E02500">
        <w:rPr>
          <w:rFonts w:ascii="Times New Roman" w:hAnsi="Times New Roman" w:cs="Times New Roman"/>
          <w:color w:val="0000FF"/>
          <w:lang w:val="en-US"/>
        </w:rPr>
        <w:t xml:space="preserve"> </w:t>
      </w:r>
      <w:r w:rsidR="002C038E" w:rsidRPr="00E02500">
        <w:rPr>
          <w:rFonts w:ascii="Times New Roman" w:hAnsi="Times New Roman" w:cs="Times New Roman"/>
          <w:color w:val="0000FF"/>
          <w:lang w:val="en-US"/>
        </w:rPr>
        <w:t xml:space="preserve">et al., </w:t>
      </w:r>
      <w:proofErr w:type="spellStart"/>
      <w:r w:rsidR="002C038E" w:rsidRPr="00E02500">
        <w:rPr>
          <w:rFonts w:ascii="Times New Roman" w:hAnsi="Times New Roman" w:cs="Times New Roman"/>
          <w:color w:val="0000FF"/>
          <w:lang w:val="en-US"/>
        </w:rPr>
        <w:t>PLoS</w:t>
      </w:r>
      <w:proofErr w:type="spellEnd"/>
      <w:r w:rsidR="002C038E" w:rsidRPr="00E02500">
        <w:rPr>
          <w:rFonts w:ascii="Times New Roman" w:hAnsi="Times New Roman" w:cs="Times New Roman"/>
          <w:color w:val="0000FF"/>
          <w:lang w:val="en-US"/>
        </w:rPr>
        <w:t xml:space="preserve"> One </w:t>
      </w:r>
      <w:r w:rsidR="00C46B15" w:rsidRPr="00E02500">
        <w:rPr>
          <w:rFonts w:ascii="Times New Roman" w:hAnsi="Times New Roman" w:cs="Times New Roman"/>
          <w:color w:val="0000FF"/>
          <w:lang w:val="en-US"/>
        </w:rPr>
        <w:t>2012</w:t>
      </w:r>
      <w:r w:rsidR="002C038E" w:rsidRPr="00E02500">
        <w:rPr>
          <w:rFonts w:ascii="Times New Roman" w:hAnsi="Times New Roman" w:cs="Times New Roman"/>
          <w:color w:val="0000FF"/>
          <w:lang w:val="en-US"/>
        </w:rPr>
        <w:t xml:space="preserve">; </w:t>
      </w:r>
      <w:proofErr w:type="spellStart"/>
      <w:r w:rsidR="002C038E" w:rsidRPr="00E02500">
        <w:rPr>
          <w:rFonts w:ascii="Times New Roman" w:hAnsi="Times New Roman" w:cs="Times New Roman"/>
          <w:color w:val="0000FF"/>
          <w:lang w:val="en-US"/>
        </w:rPr>
        <w:t>doi</w:t>
      </w:r>
      <w:proofErr w:type="spellEnd"/>
      <w:r w:rsidR="002C038E" w:rsidRPr="00E02500">
        <w:rPr>
          <w:rFonts w:ascii="Times New Roman" w:hAnsi="Times New Roman" w:cs="Times New Roman"/>
          <w:color w:val="0000FF"/>
          <w:lang w:val="en-US"/>
        </w:rPr>
        <w:t>:</w:t>
      </w:r>
      <w:r w:rsidR="002C038E" w:rsidRPr="00E02500">
        <w:rPr>
          <w:lang w:val="en-US"/>
        </w:rPr>
        <w:t xml:space="preserve"> </w:t>
      </w:r>
      <w:r w:rsidR="002C038E" w:rsidRPr="00E02500">
        <w:rPr>
          <w:rFonts w:ascii="Times New Roman" w:hAnsi="Times New Roman" w:cs="Times New Roman"/>
          <w:color w:val="0000FF"/>
          <w:lang w:val="en-US"/>
        </w:rPr>
        <w:t>10.1371/journal.pone.0034823</w:t>
      </w:r>
      <w:r w:rsidR="00C46B15" w:rsidRPr="00E02500">
        <w:rPr>
          <w:rFonts w:ascii="Times New Roman" w:hAnsi="Times New Roman" w:cs="Times New Roman"/>
          <w:lang w:val="en-US"/>
        </w:rPr>
        <w:t>).</w:t>
      </w:r>
      <w:r w:rsidRPr="00E02500">
        <w:rPr>
          <w:rFonts w:ascii="Times New Roman" w:hAnsi="Times New Roman" w:cs="Times New Roman"/>
          <w:lang w:val="en-US"/>
        </w:rPr>
        <w:t xml:space="preserve"> </w:t>
      </w:r>
    </w:p>
    <w:p w14:paraId="73E9D9BB" w14:textId="689FA5BF" w:rsidR="003029EF" w:rsidRDefault="004B79A5" w:rsidP="003029EF">
      <w:pPr>
        <w:spacing w:line="360" w:lineRule="auto"/>
        <w:jc w:val="both"/>
        <w:rPr>
          <w:rFonts w:ascii="Times New Roman" w:hAnsi="Times New Roman" w:cs="Times New Roman"/>
          <w:b/>
          <w:caps/>
          <w:lang w:val="en-US"/>
        </w:rPr>
        <w:sectPr w:rsidR="003029EF" w:rsidSect="00E02500">
          <w:headerReference w:type="default" r:id="rId8"/>
          <w:pgSz w:w="11906" w:h="16838"/>
          <w:pgMar w:top="1417" w:right="1417" w:bottom="1134" w:left="1417" w:header="708" w:footer="708" w:gutter="0"/>
          <w:cols w:space="708"/>
          <w:docGrid w:linePitch="360"/>
        </w:sectPr>
      </w:pPr>
      <w:r w:rsidRPr="00E02500">
        <w:rPr>
          <w:rFonts w:ascii="Times New Roman" w:hAnsi="Times New Roman" w:cs="Times New Roman"/>
          <w:b/>
          <w:lang w:val="en-US"/>
        </w:rPr>
        <w:t xml:space="preserve">Safety monitoring. </w:t>
      </w:r>
      <w:r w:rsidRPr="00E02500">
        <w:rPr>
          <w:rFonts w:ascii="Times New Roman" w:hAnsi="Times New Roman" w:cs="Times New Roman"/>
          <w:lang w:val="en-US"/>
        </w:rPr>
        <w:t xml:space="preserve">Vital signs including heart rate, systolic, diastolic blood pressure and body weight were recorded and a complete physical examination was performed at each visit. At baseline, a standard 12-channel electrocardiogram was obtained and evaluated by a qualified physician. In the fingolimod arm, a 6 h first dose cardiac monitoring was performed at the baseline visit, as specified in the current </w:t>
      </w:r>
      <w:proofErr w:type="spellStart"/>
      <w:r w:rsidRPr="00E02500">
        <w:rPr>
          <w:rFonts w:ascii="Times New Roman" w:hAnsi="Times New Roman" w:cs="Times New Roman"/>
          <w:lang w:val="en-US"/>
        </w:rPr>
        <w:t>Gilenya</w:t>
      </w:r>
      <w:proofErr w:type="spellEnd"/>
      <w:r w:rsidRPr="00E02500">
        <w:rPr>
          <w:rFonts w:ascii="Times New Roman" w:hAnsi="Times New Roman" w:cs="Times New Roman"/>
          <w:lang w:val="en-US"/>
        </w:rPr>
        <w:t>® SPC. Adverse events (AE) and serious adverse events (SAE) were recorded at each visit. Hospitalization for the sole purpose of treating an MS relapse was not defined as a SAE. Laboratory studies including blood cell count, sodium, potassium, calcium, phosphate, creatinine, urea, aminotransferases and urine analysis were performed at each visit. In addition, leukocyte differentia</w:t>
      </w:r>
      <w:r w:rsidR="00D5424A" w:rsidRPr="00E02500">
        <w:rPr>
          <w:rFonts w:ascii="Times New Roman" w:hAnsi="Times New Roman" w:cs="Times New Roman"/>
          <w:lang w:val="en-US"/>
        </w:rPr>
        <w:t>l counts</w:t>
      </w:r>
      <w:r w:rsidRPr="00E02500">
        <w:rPr>
          <w:rFonts w:ascii="Times New Roman" w:hAnsi="Times New Roman" w:cs="Times New Roman"/>
          <w:lang w:val="en-US"/>
        </w:rPr>
        <w:t xml:space="preserve">, c-reactive protein, thyroid stimulating hormone and immune fixation were included at baseline, and a </w:t>
      </w:r>
      <w:proofErr w:type="spellStart"/>
      <w:r w:rsidRPr="00E02500">
        <w:rPr>
          <w:rFonts w:ascii="Times New Roman" w:hAnsi="Times New Roman" w:cs="Times New Roman"/>
          <w:lang w:val="en-US"/>
        </w:rPr>
        <w:t>hCG</w:t>
      </w:r>
      <w:proofErr w:type="spellEnd"/>
      <w:r w:rsidRPr="00E02500">
        <w:rPr>
          <w:rFonts w:ascii="Times New Roman" w:hAnsi="Times New Roman" w:cs="Times New Roman"/>
          <w:lang w:val="en-US"/>
        </w:rPr>
        <w:t xml:space="preserve"> urine dipstick test was performed for women of childbearing age at all planned visits. For patients in the fingolimod arm, follow-up laboratory studies including blood count, leukocyte differentiation, c-reactive protein, creatinine and transaminases were scheduled two months after the last dose</w:t>
      </w:r>
      <w:r w:rsidR="003029EF">
        <w:rPr>
          <w:rFonts w:ascii="Times New Roman" w:hAnsi="Times New Roman" w:cs="Times New Roman"/>
          <w:b/>
          <w:caps/>
          <w:lang w:val="en-US"/>
        </w:rPr>
        <w:br w:type="page"/>
      </w:r>
    </w:p>
    <w:p w14:paraId="572074FD" w14:textId="4463E162" w:rsidR="004B79A5" w:rsidRPr="00E02500" w:rsidRDefault="00DB5AAE" w:rsidP="004B79A5">
      <w:pPr>
        <w:rPr>
          <w:rFonts w:ascii="Times New Roman" w:hAnsi="Times New Roman" w:cs="Times New Roman"/>
          <w:b/>
          <w:lang w:val="en-US"/>
        </w:rPr>
      </w:pPr>
      <w:r w:rsidRPr="00E02500">
        <w:rPr>
          <w:rFonts w:ascii="Times New Roman" w:hAnsi="Times New Roman" w:cs="Times New Roman"/>
          <w:b/>
          <w:caps/>
          <w:lang w:val="en-US"/>
        </w:rPr>
        <w:lastRenderedPageBreak/>
        <w:t>Supplementa</w:t>
      </w:r>
      <w:r w:rsidR="003F4827" w:rsidRPr="00E02500">
        <w:rPr>
          <w:rFonts w:ascii="Times New Roman" w:hAnsi="Times New Roman" w:cs="Times New Roman"/>
          <w:b/>
          <w:caps/>
          <w:lang w:val="en-US"/>
        </w:rPr>
        <w:t>RY</w:t>
      </w:r>
      <w:r w:rsidRPr="00E02500">
        <w:rPr>
          <w:rFonts w:ascii="Times New Roman" w:hAnsi="Times New Roman" w:cs="Times New Roman"/>
          <w:b/>
          <w:caps/>
          <w:lang w:val="en-US"/>
        </w:rPr>
        <w:t xml:space="preserve"> Table</w:t>
      </w:r>
      <w:r w:rsidRPr="00E02500">
        <w:rPr>
          <w:rFonts w:ascii="Times New Roman" w:hAnsi="Times New Roman" w:cs="Times New Roman"/>
          <w:b/>
          <w:lang w:val="en-US"/>
        </w:rPr>
        <w:t xml:space="preserve"> </w:t>
      </w:r>
      <w:r w:rsidR="009F2F0A" w:rsidRPr="00E02500">
        <w:rPr>
          <w:rFonts w:ascii="Times New Roman" w:hAnsi="Times New Roman" w:cs="Times New Roman"/>
          <w:b/>
          <w:lang w:val="en-US"/>
        </w:rPr>
        <w:t>S</w:t>
      </w:r>
      <w:r w:rsidRPr="00E02500">
        <w:rPr>
          <w:rFonts w:ascii="Times New Roman" w:hAnsi="Times New Roman" w:cs="Times New Roman"/>
          <w:b/>
          <w:lang w:val="en-US"/>
        </w:rPr>
        <w:t>1: Schedule of visits and assessments</w:t>
      </w:r>
    </w:p>
    <w:tbl>
      <w:tblPr>
        <w:tblStyle w:val="TabellemithellemGitternetz1"/>
        <w:tblpPr w:leftFromText="141" w:rightFromText="141" w:vertAnchor="page" w:horzAnchor="margin" w:tblpY="1955"/>
        <w:tblW w:w="0" w:type="auto"/>
        <w:tblLook w:val="0000" w:firstRow="0" w:lastRow="0" w:firstColumn="0" w:lastColumn="0" w:noHBand="0" w:noVBand="0"/>
      </w:tblPr>
      <w:tblGrid>
        <w:gridCol w:w="3149"/>
        <w:gridCol w:w="1016"/>
        <w:gridCol w:w="905"/>
        <w:gridCol w:w="965"/>
        <w:gridCol w:w="965"/>
        <w:gridCol w:w="965"/>
        <w:gridCol w:w="890"/>
        <w:gridCol w:w="1065"/>
      </w:tblGrid>
      <w:tr w:rsidR="001B3204" w:rsidRPr="00E02500" w14:paraId="6336B2C3" w14:textId="77777777" w:rsidTr="003029EF">
        <w:trPr>
          <w:trHeight w:val="50"/>
        </w:trPr>
        <w:tc>
          <w:tcPr>
            <w:tcW w:w="0" w:type="auto"/>
            <w:textDirection w:val="btLr"/>
          </w:tcPr>
          <w:p w14:paraId="4418DF2A" w14:textId="77777777" w:rsidR="001B3204" w:rsidRPr="00E02500" w:rsidRDefault="001B3204" w:rsidP="001B3204">
            <w:pPr>
              <w:keepNext/>
              <w:ind w:left="113" w:right="113"/>
              <w:rPr>
                <w:rFonts w:ascii="Times New Roman" w:hAnsi="Times New Roman" w:cs="Times New Roman"/>
                <w:sz w:val="20"/>
                <w:szCs w:val="20"/>
                <w:lang w:val="en-US"/>
              </w:rPr>
            </w:pPr>
            <w:bookmarkStart w:id="2" w:name="Untersuchungsplan"/>
            <w:bookmarkEnd w:id="2"/>
          </w:p>
        </w:tc>
        <w:tc>
          <w:tcPr>
            <w:tcW w:w="0" w:type="auto"/>
          </w:tcPr>
          <w:p w14:paraId="093626D4" w14:textId="77777777" w:rsidR="001B3204" w:rsidRPr="00E02500" w:rsidRDefault="001B3204" w:rsidP="001B3204">
            <w:pPr>
              <w:keepNext/>
              <w:jc w:val="center"/>
              <w:rPr>
                <w:rFonts w:ascii="Times New Roman" w:hAnsi="Times New Roman" w:cs="Times New Roman"/>
                <w:sz w:val="20"/>
                <w:szCs w:val="20"/>
              </w:rPr>
            </w:pPr>
            <w:r w:rsidRPr="00E02500">
              <w:rPr>
                <w:rFonts w:ascii="Times New Roman" w:hAnsi="Times New Roman" w:cs="Times New Roman"/>
                <w:sz w:val="20"/>
                <w:szCs w:val="20"/>
              </w:rPr>
              <w:t>Screening</w:t>
            </w:r>
          </w:p>
        </w:tc>
        <w:tc>
          <w:tcPr>
            <w:tcW w:w="0" w:type="auto"/>
          </w:tcPr>
          <w:p w14:paraId="7D7C3AF3" w14:textId="77777777" w:rsidR="001B3204" w:rsidRPr="00E02500" w:rsidRDefault="001B3204" w:rsidP="001B3204">
            <w:pPr>
              <w:keepNext/>
              <w:jc w:val="center"/>
              <w:rPr>
                <w:rFonts w:ascii="Times New Roman" w:hAnsi="Times New Roman" w:cs="Times New Roman"/>
                <w:sz w:val="20"/>
                <w:szCs w:val="20"/>
              </w:rPr>
            </w:pPr>
            <w:r w:rsidRPr="00E02500">
              <w:rPr>
                <w:rFonts w:ascii="Times New Roman" w:hAnsi="Times New Roman" w:cs="Times New Roman"/>
                <w:sz w:val="20"/>
                <w:szCs w:val="20"/>
              </w:rPr>
              <w:t>Baseline</w:t>
            </w:r>
          </w:p>
        </w:tc>
        <w:tc>
          <w:tcPr>
            <w:tcW w:w="0" w:type="auto"/>
          </w:tcPr>
          <w:p w14:paraId="21EE755D" w14:textId="77777777" w:rsidR="001B3204" w:rsidRPr="00E02500" w:rsidRDefault="001B3204" w:rsidP="001B3204">
            <w:pPr>
              <w:keepNext/>
              <w:jc w:val="center"/>
              <w:rPr>
                <w:rFonts w:ascii="Times New Roman" w:hAnsi="Times New Roman" w:cs="Times New Roman"/>
                <w:sz w:val="20"/>
                <w:szCs w:val="20"/>
              </w:rPr>
            </w:pPr>
            <w:proofErr w:type="spellStart"/>
            <w:r w:rsidRPr="00E02500">
              <w:rPr>
                <w:rFonts w:ascii="Times New Roman" w:hAnsi="Times New Roman" w:cs="Times New Roman"/>
                <w:sz w:val="20"/>
                <w:szCs w:val="20"/>
              </w:rPr>
              <w:t>Month</w:t>
            </w:r>
            <w:proofErr w:type="spellEnd"/>
            <w:r w:rsidRPr="00E02500">
              <w:rPr>
                <w:rFonts w:ascii="Times New Roman" w:hAnsi="Times New Roman" w:cs="Times New Roman"/>
                <w:sz w:val="20"/>
                <w:szCs w:val="20"/>
              </w:rPr>
              <w:t xml:space="preserve"> 1</w:t>
            </w:r>
            <w:r w:rsidRPr="00E02500">
              <w:rPr>
                <w:rFonts w:ascii="Times New Roman" w:hAnsi="Times New Roman" w:cs="Times New Roman"/>
                <w:sz w:val="20"/>
                <w:szCs w:val="20"/>
                <w:vertAlign w:val="superscript"/>
              </w:rPr>
              <w:t>1</w:t>
            </w:r>
          </w:p>
        </w:tc>
        <w:tc>
          <w:tcPr>
            <w:tcW w:w="0" w:type="auto"/>
          </w:tcPr>
          <w:p w14:paraId="541938A4" w14:textId="77777777" w:rsidR="001B3204" w:rsidRPr="00E02500" w:rsidRDefault="001B3204" w:rsidP="001B3204">
            <w:pPr>
              <w:keepNext/>
              <w:jc w:val="center"/>
              <w:rPr>
                <w:rFonts w:ascii="Times New Roman" w:hAnsi="Times New Roman" w:cs="Times New Roman"/>
                <w:sz w:val="20"/>
                <w:szCs w:val="20"/>
              </w:rPr>
            </w:pPr>
            <w:proofErr w:type="spellStart"/>
            <w:r w:rsidRPr="00E02500">
              <w:rPr>
                <w:rFonts w:ascii="Times New Roman" w:hAnsi="Times New Roman" w:cs="Times New Roman"/>
                <w:sz w:val="20"/>
                <w:szCs w:val="20"/>
              </w:rPr>
              <w:t>Month</w:t>
            </w:r>
            <w:proofErr w:type="spellEnd"/>
            <w:r w:rsidRPr="00E02500">
              <w:rPr>
                <w:rFonts w:ascii="Times New Roman" w:hAnsi="Times New Roman" w:cs="Times New Roman"/>
                <w:sz w:val="20"/>
                <w:szCs w:val="20"/>
              </w:rPr>
              <w:t xml:space="preserve"> 3</w:t>
            </w:r>
            <w:r w:rsidRPr="00E02500">
              <w:rPr>
                <w:rFonts w:ascii="Times New Roman" w:hAnsi="Times New Roman" w:cs="Times New Roman"/>
                <w:sz w:val="20"/>
                <w:szCs w:val="20"/>
                <w:vertAlign w:val="superscript"/>
              </w:rPr>
              <w:t>1</w:t>
            </w:r>
          </w:p>
        </w:tc>
        <w:tc>
          <w:tcPr>
            <w:tcW w:w="0" w:type="auto"/>
          </w:tcPr>
          <w:p w14:paraId="669ECCD5" w14:textId="77777777" w:rsidR="001B3204" w:rsidRPr="00E02500" w:rsidRDefault="001B3204" w:rsidP="001B3204">
            <w:pPr>
              <w:keepNext/>
              <w:jc w:val="center"/>
              <w:rPr>
                <w:rFonts w:ascii="Times New Roman" w:hAnsi="Times New Roman" w:cs="Times New Roman"/>
                <w:sz w:val="20"/>
                <w:szCs w:val="20"/>
              </w:rPr>
            </w:pPr>
            <w:proofErr w:type="spellStart"/>
            <w:r w:rsidRPr="00E02500">
              <w:rPr>
                <w:rFonts w:ascii="Times New Roman" w:hAnsi="Times New Roman" w:cs="Times New Roman"/>
                <w:sz w:val="20"/>
                <w:szCs w:val="20"/>
              </w:rPr>
              <w:t>Month</w:t>
            </w:r>
            <w:proofErr w:type="spellEnd"/>
            <w:r w:rsidRPr="00E02500">
              <w:rPr>
                <w:rFonts w:ascii="Times New Roman" w:hAnsi="Times New Roman" w:cs="Times New Roman"/>
                <w:sz w:val="20"/>
                <w:szCs w:val="20"/>
              </w:rPr>
              <w:t xml:space="preserve"> 6</w:t>
            </w:r>
            <w:r w:rsidRPr="00E02500">
              <w:rPr>
                <w:rFonts w:ascii="Times New Roman" w:hAnsi="Times New Roman" w:cs="Times New Roman"/>
                <w:sz w:val="20"/>
                <w:szCs w:val="20"/>
                <w:vertAlign w:val="superscript"/>
              </w:rPr>
              <w:t>2</w:t>
            </w:r>
          </w:p>
        </w:tc>
        <w:tc>
          <w:tcPr>
            <w:tcW w:w="0" w:type="auto"/>
          </w:tcPr>
          <w:p w14:paraId="7524FEBD" w14:textId="77777777" w:rsidR="001B3204" w:rsidRPr="00E02500" w:rsidRDefault="001B3204" w:rsidP="001B3204">
            <w:pPr>
              <w:keepNext/>
              <w:jc w:val="center"/>
              <w:rPr>
                <w:rFonts w:ascii="Times New Roman" w:hAnsi="Times New Roman" w:cs="Times New Roman"/>
                <w:sz w:val="20"/>
                <w:szCs w:val="20"/>
              </w:rPr>
            </w:pPr>
            <w:r w:rsidRPr="00E02500">
              <w:rPr>
                <w:rFonts w:ascii="Times New Roman" w:hAnsi="Times New Roman" w:cs="Times New Roman"/>
                <w:sz w:val="20"/>
                <w:szCs w:val="20"/>
              </w:rPr>
              <w:t>Safety</w:t>
            </w:r>
            <w:r w:rsidRPr="00E02500">
              <w:rPr>
                <w:rFonts w:ascii="Times New Roman" w:hAnsi="Times New Roman" w:cs="Times New Roman"/>
                <w:sz w:val="20"/>
                <w:szCs w:val="20"/>
                <w:vertAlign w:val="superscript"/>
              </w:rPr>
              <w:t>2,3</w:t>
            </w:r>
          </w:p>
        </w:tc>
        <w:tc>
          <w:tcPr>
            <w:tcW w:w="0" w:type="auto"/>
          </w:tcPr>
          <w:p w14:paraId="274D8010" w14:textId="77777777" w:rsidR="001B3204" w:rsidRPr="00E02500" w:rsidRDefault="001B3204" w:rsidP="001B3204">
            <w:pPr>
              <w:keepNext/>
              <w:jc w:val="center"/>
              <w:rPr>
                <w:rFonts w:ascii="Times New Roman" w:hAnsi="Times New Roman" w:cs="Times New Roman"/>
                <w:sz w:val="20"/>
                <w:szCs w:val="20"/>
              </w:rPr>
            </w:pPr>
            <w:proofErr w:type="spellStart"/>
            <w:r w:rsidRPr="00E02500">
              <w:rPr>
                <w:rFonts w:ascii="Times New Roman" w:hAnsi="Times New Roman" w:cs="Times New Roman"/>
                <w:sz w:val="20"/>
                <w:szCs w:val="20"/>
              </w:rPr>
              <w:t>Month</w:t>
            </w:r>
            <w:proofErr w:type="spellEnd"/>
            <w:r w:rsidRPr="00E02500">
              <w:rPr>
                <w:rFonts w:ascii="Times New Roman" w:hAnsi="Times New Roman" w:cs="Times New Roman"/>
                <w:sz w:val="20"/>
                <w:szCs w:val="20"/>
              </w:rPr>
              <w:t xml:space="preserve"> 12</w:t>
            </w:r>
            <w:r w:rsidRPr="00E02500">
              <w:rPr>
                <w:rFonts w:ascii="Times New Roman" w:hAnsi="Times New Roman" w:cs="Times New Roman"/>
                <w:sz w:val="20"/>
                <w:szCs w:val="20"/>
                <w:vertAlign w:val="superscript"/>
              </w:rPr>
              <w:t>4</w:t>
            </w:r>
          </w:p>
        </w:tc>
      </w:tr>
      <w:tr w:rsidR="001B3204" w:rsidRPr="00E02500" w14:paraId="20AB1957" w14:textId="77777777" w:rsidTr="003029EF">
        <w:tc>
          <w:tcPr>
            <w:tcW w:w="0" w:type="auto"/>
          </w:tcPr>
          <w:p w14:paraId="4474D195" w14:textId="7B6623B3"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Informed</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Consent</w:t>
            </w:r>
            <w:proofErr w:type="spellEnd"/>
          </w:p>
        </w:tc>
        <w:tc>
          <w:tcPr>
            <w:tcW w:w="0" w:type="auto"/>
          </w:tcPr>
          <w:p w14:paraId="50992CCD"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F588EF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23724393"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19712B3"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4BB554F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068A4069"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00D5AF1A"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6D06012F" w14:textId="77777777" w:rsidTr="003029EF">
        <w:tc>
          <w:tcPr>
            <w:tcW w:w="0" w:type="auto"/>
          </w:tcPr>
          <w:p w14:paraId="5EF7EE7B"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Inclusion</w:t>
            </w:r>
            <w:proofErr w:type="spellEnd"/>
            <w:r w:rsidRPr="00E02500">
              <w:rPr>
                <w:rFonts w:ascii="Times New Roman" w:hAnsi="Times New Roman" w:cs="Times New Roman"/>
                <w:sz w:val="20"/>
                <w:szCs w:val="20"/>
              </w:rPr>
              <w:t xml:space="preserve"> and </w:t>
            </w:r>
            <w:proofErr w:type="spellStart"/>
            <w:r w:rsidRPr="00E02500">
              <w:rPr>
                <w:rFonts w:ascii="Times New Roman" w:hAnsi="Times New Roman" w:cs="Times New Roman"/>
                <w:sz w:val="20"/>
                <w:szCs w:val="20"/>
              </w:rPr>
              <w:t>Exclusion</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Criteria</w:t>
            </w:r>
            <w:proofErr w:type="spellEnd"/>
          </w:p>
        </w:tc>
        <w:tc>
          <w:tcPr>
            <w:tcW w:w="0" w:type="auto"/>
          </w:tcPr>
          <w:p w14:paraId="6884BBC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725011C"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71A86902"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64D169C3"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50D33761"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52006066"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37F12ED"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466EEE00" w14:textId="77777777" w:rsidTr="003029EF">
        <w:tc>
          <w:tcPr>
            <w:tcW w:w="0" w:type="auto"/>
          </w:tcPr>
          <w:p w14:paraId="1A686847"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Pregnancy</w:t>
            </w:r>
            <w:proofErr w:type="spellEnd"/>
            <w:r w:rsidRPr="00E02500">
              <w:rPr>
                <w:rFonts w:ascii="Times New Roman" w:hAnsi="Times New Roman" w:cs="Times New Roman"/>
                <w:sz w:val="20"/>
                <w:szCs w:val="20"/>
              </w:rPr>
              <w:t xml:space="preserve"> Test</w:t>
            </w:r>
          </w:p>
        </w:tc>
        <w:tc>
          <w:tcPr>
            <w:tcW w:w="0" w:type="auto"/>
          </w:tcPr>
          <w:p w14:paraId="32753D8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6C6B77D"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07A26E1"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093251DE"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6A7B7A1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E082A17"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3A436463"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1F6821F0" w14:textId="77777777" w:rsidTr="003029EF">
        <w:tc>
          <w:tcPr>
            <w:tcW w:w="0" w:type="auto"/>
          </w:tcPr>
          <w:p w14:paraId="28AD4D25"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Randomization</w:t>
            </w:r>
            <w:proofErr w:type="spellEnd"/>
          </w:p>
        </w:tc>
        <w:tc>
          <w:tcPr>
            <w:tcW w:w="0" w:type="auto"/>
          </w:tcPr>
          <w:p w14:paraId="1B754170"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C5C139D"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73697B7F"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30B3B4F1"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9315A7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5695E8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665D2BD9"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7C8AA7E9" w14:textId="77777777" w:rsidTr="003029EF">
        <w:trPr>
          <w:trHeight w:val="70"/>
        </w:trPr>
        <w:tc>
          <w:tcPr>
            <w:tcW w:w="0" w:type="auto"/>
          </w:tcPr>
          <w:p w14:paraId="78EAC28F"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lang w:val="it-IT"/>
              </w:rPr>
              <w:t>Relapses</w:t>
            </w:r>
            <w:proofErr w:type="spellEnd"/>
          </w:p>
        </w:tc>
        <w:tc>
          <w:tcPr>
            <w:tcW w:w="0" w:type="auto"/>
          </w:tcPr>
          <w:p w14:paraId="6136E800"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26F322D"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EE4AA9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57105D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BFA2901"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703D6AA"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494F26A7"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697ADA84" w14:textId="77777777" w:rsidTr="003029EF">
        <w:tc>
          <w:tcPr>
            <w:tcW w:w="0" w:type="auto"/>
          </w:tcPr>
          <w:p w14:paraId="6E588E47" w14:textId="77777777" w:rsidR="001B3204" w:rsidRPr="00E02500" w:rsidRDefault="001B3204" w:rsidP="001B3204">
            <w:pPr>
              <w:keepNext/>
              <w:spacing w:line="360" w:lineRule="auto"/>
              <w:rPr>
                <w:rFonts w:ascii="Times New Roman" w:hAnsi="Times New Roman" w:cs="Times New Roman"/>
                <w:sz w:val="20"/>
                <w:szCs w:val="20"/>
                <w:lang w:val="it-IT"/>
              </w:rPr>
            </w:pPr>
            <w:r w:rsidRPr="00E02500">
              <w:rPr>
                <w:rFonts w:ascii="Times New Roman" w:hAnsi="Times New Roman" w:cs="Times New Roman"/>
                <w:sz w:val="20"/>
                <w:szCs w:val="20"/>
              </w:rPr>
              <w:t xml:space="preserve">Medical </w:t>
            </w:r>
            <w:proofErr w:type="spellStart"/>
            <w:r w:rsidRPr="00E02500">
              <w:rPr>
                <w:rFonts w:ascii="Times New Roman" w:hAnsi="Times New Roman" w:cs="Times New Roman"/>
                <w:sz w:val="20"/>
                <w:szCs w:val="20"/>
              </w:rPr>
              <w:t>history</w:t>
            </w:r>
            <w:proofErr w:type="spellEnd"/>
          </w:p>
        </w:tc>
        <w:tc>
          <w:tcPr>
            <w:tcW w:w="0" w:type="auto"/>
          </w:tcPr>
          <w:p w14:paraId="565724B7"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c>
          <w:tcPr>
            <w:tcW w:w="0" w:type="auto"/>
          </w:tcPr>
          <w:p w14:paraId="6828621C"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c>
          <w:tcPr>
            <w:tcW w:w="0" w:type="auto"/>
          </w:tcPr>
          <w:p w14:paraId="7048C002"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c>
          <w:tcPr>
            <w:tcW w:w="0" w:type="auto"/>
          </w:tcPr>
          <w:p w14:paraId="31FB05E3"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c>
          <w:tcPr>
            <w:tcW w:w="0" w:type="auto"/>
          </w:tcPr>
          <w:p w14:paraId="061DA45E"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c>
          <w:tcPr>
            <w:tcW w:w="0" w:type="auto"/>
          </w:tcPr>
          <w:p w14:paraId="3A3767E4"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A996313" w14:textId="77777777" w:rsidR="001B3204" w:rsidRPr="00E02500" w:rsidRDefault="001B3204" w:rsidP="001B3204">
            <w:pPr>
              <w:keepNext/>
              <w:spacing w:line="360" w:lineRule="auto"/>
              <w:jc w:val="center"/>
              <w:rPr>
                <w:rFonts w:ascii="Times New Roman" w:hAnsi="Times New Roman" w:cs="Times New Roman"/>
                <w:sz w:val="20"/>
                <w:szCs w:val="20"/>
                <w:lang w:val="it-IT"/>
              </w:rPr>
            </w:pPr>
            <w:r w:rsidRPr="00E02500">
              <w:rPr>
                <w:rFonts w:ascii="Times New Roman" w:hAnsi="Times New Roman" w:cs="Times New Roman"/>
                <w:sz w:val="20"/>
                <w:szCs w:val="20"/>
              </w:rPr>
              <w:sym w:font="Wingdings 2" w:char="F050"/>
            </w:r>
          </w:p>
        </w:tc>
      </w:tr>
      <w:tr w:rsidR="001B3204" w:rsidRPr="00E02500" w14:paraId="14870E73" w14:textId="77777777" w:rsidTr="003029EF">
        <w:tc>
          <w:tcPr>
            <w:tcW w:w="0" w:type="auto"/>
          </w:tcPr>
          <w:p w14:paraId="291DFBA8"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lang w:val="en-GB"/>
              </w:rPr>
              <w:t>AE/SAE</w:t>
            </w:r>
          </w:p>
        </w:tc>
        <w:tc>
          <w:tcPr>
            <w:tcW w:w="0" w:type="auto"/>
          </w:tcPr>
          <w:p w14:paraId="7E4C1F9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4965C418" w14:textId="77777777" w:rsidR="001B3204" w:rsidRPr="00E02500" w:rsidRDefault="001B3204" w:rsidP="001B3204">
            <w:pPr>
              <w:jc w:val="center"/>
              <w:rPr>
                <w:rFonts w:ascii="Times New Roman" w:hAnsi="Times New Roman" w:cs="Times New Roman"/>
                <w:sz w:val="20"/>
                <w:szCs w:val="20"/>
              </w:rPr>
            </w:pPr>
          </w:p>
        </w:tc>
        <w:tc>
          <w:tcPr>
            <w:tcW w:w="0" w:type="auto"/>
          </w:tcPr>
          <w:p w14:paraId="6020A283"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F07549A"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745900E"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02B44973"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9726484" w14:textId="77777777" w:rsidR="001B3204" w:rsidRPr="00E02500" w:rsidRDefault="001B3204" w:rsidP="001B3204">
            <w:pPr>
              <w:jc w:val="center"/>
              <w:rPr>
                <w:rFonts w:ascii="Times New Roman" w:hAnsi="Times New Roman" w:cs="Times New Roman"/>
                <w:sz w:val="20"/>
                <w:szCs w:val="20"/>
              </w:rPr>
            </w:pPr>
          </w:p>
        </w:tc>
      </w:tr>
      <w:tr w:rsidR="001B3204" w:rsidRPr="00E02500" w14:paraId="3DCF3D24" w14:textId="77777777" w:rsidTr="003029EF">
        <w:tc>
          <w:tcPr>
            <w:tcW w:w="0" w:type="auto"/>
          </w:tcPr>
          <w:p w14:paraId="1C420AE0"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Concomitant</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medication</w:t>
            </w:r>
            <w:proofErr w:type="spellEnd"/>
          </w:p>
        </w:tc>
        <w:tc>
          <w:tcPr>
            <w:tcW w:w="0" w:type="auto"/>
          </w:tcPr>
          <w:p w14:paraId="2CA7F696"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2ABAFB5"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F809D14"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416D871"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B7A282A"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863A72E" w14:textId="77777777" w:rsidR="001B3204" w:rsidRPr="00E02500" w:rsidRDefault="001B3204" w:rsidP="001B3204">
            <w:pPr>
              <w:jc w:val="center"/>
              <w:rPr>
                <w:rFonts w:ascii="Times New Roman" w:hAnsi="Times New Roman" w:cs="Times New Roman"/>
                <w:sz w:val="20"/>
                <w:szCs w:val="20"/>
              </w:rPr>
            </w:pPr>
          </w:p>
        </w:tc>
        <w:tc>
          <w:tcPr>
            <w:tcW w:w="0" w:type="auto"/>
          </w:tcPr>
          <w:p w14:paraId="121153F9"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2D389B1B" w14:textId="77777777" w:rsidTr="003029EF">
        <w:tc>
          <w:tcPr>
            <w:tcW w:w="0" w:type="auto"/>
          </w:tcPr>
          <w:p w14:paraId="52696512"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Physical</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examination</w:t>
            </w:r>
            <w:proofErr w:type="spellEnd"/>
          </w:p>
        </w:tc>
        <w:tc>
          <w:tcPr>
            <w:tcW w:w="0" w:type="auto"/>
          </w:tcPr>
          <w:p w14:paraId="305738F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D30EB8B"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8C8F37B"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5031BA88"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1ECDCF32"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8927832"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0619F780"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03BE72DD" w14:textId="77777777" w:rsidTr="003029EF">
        <w:tc>
          <w:tcPr>
            <w:tcW w:w="0" w:type="auto"/>
          </w:tcPr>
          <w:p w14:paraId="6FA317B9"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rPr>
              <w:t xml:space="preserve">Vital </w:t>
            </w:r>
            <w:proofErr w:type="spellStart"/>
            <w:r w:rsidRPr="00E02500">
              <w:rPr>
                <w:rFonts w:ascii="Times New Roman" w:hAnsi="Times New Roman" w:cs="Times New Roman"/>
                <w:sz w:val="20"/>
                <w:szCs w:val="20"/>
              </w:rPr>
              <w:t>signs</w:t>
            </w:r>
            <w:proofErr w:type="spellEnd"/>
          </w:p>
        </w:tc>
        <w:tc>
          <w:tcPr>
            <w:tcW w:w="0" w:type="auto"/>
          </w:tcPr>
          <w:p w14:paraId="5ED207E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A85C76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9400493"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67FC57C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6C0B8CC"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A7E50D6"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1AEFFCB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52A08AEF" w14:textId="77777777" w:rsidTr="003029EF">
        <w:tc>
          <w:tcPr>
            <w:tcW w:w="0" w:type="auto"/>
          </w:tcPr>
          <w:p w14:paraId="3C494A39" w14:textId="77777777" w:rsidR="001B3204" w:rsidRPr="00E02500" w:rsidRDefault="001B3204" w:rsidP="001B3204">
            <w:pPr>
              <w:keepNext/>
              <w:spacing w:line="360" w:lineRule="auto"/>
              <w:rPr>
                <w:rFonts w:ascii="Times New Roman" w:hAnsi="Times New Roman" w:cs="Times New Roman"/>
                <w:sz w:val="20"/>
                <w:szCs w:val="20"/>
              </w:rPr>
            </w:pPr>
            <w:proofErr w:type="spellStart"/>
            <w:r w:rsidRPr="00E02500">
              <w:rPr>
                <w:rFonts w:ascii="Times New Roman" w:hAnsi="Times New Roman" w:cs="Times New Roman"/>
                <w:sz w:val="20"/>
                <w:szCs w:val="20"/>
              </w:rPr>
              <w:t>Weight</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height</w:t>
            </w:r>
            <w:proofErr w:type="spellEnd"/>
          </w:p>
        </w:tc>
        <w:tc>
          <w:tcPr>
            <w:tcW w:w="0" w:type="auto"/>
          </w:tcPr>
          <w:p w14:paraId="62B1408D" w14:textId="77777777" w:rsidR="001B3204" w:rsidRPr="00E02500" w:rsidRDefault="001B3204" w:rsidP="001B3204">
            <w:pPr>
              <w:keepNext/>
              <w:spacing w:line="360" w:lineRule="auto"/>
              <w:jc w:val="center"/>
              <w:rPr>
                <w:rFonts w:ascii="Times New Roman" w:hAnsi="Times New Roman" w:cs="Times New Roman"/>
                <w:sz w:val="20"/>
                <w:szCs w:val="20"/>
                <w:lang w:val="en-GB"/>
              </w:rPr>
            </w:pPr>
            <w:r w:rsidRPr="00E02500">
              <w:rPr>
                <w:rFonts w:ascii="Times New Roman" w:hAnsi="Times New Roman" w:cs="Times New Roman"/>
                <w:sz w:val="20"/>
                <w:szCs w:val="20"/>
              </w:rPr>
              <w:sym w:font="Wingdings 2" w:char="F050"/>
            </w:r>
          </w:p>
        </w:tc>
        <w:tc>
          <w:tcPr>
            <w:tcW w:w="0" w:type="auto"/>
          </w:tcPr>
          <w:p w14:paraId="450644E1"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c>
          <w:tcPr>
            <w:tcW w:w="0" w:type="auto"/>
          </w:tcPr>
          <w:p w14:paraId="1C8D358C"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c>
          <w:tcPr>
            <w:tcW w:w="0" w:type="auto"/>
          </w:tcPr>
          <w:p w14:paraId="704BEC1C"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c>
          <w:tcPr>
            <w:tcW w:w="0" w:type="auto"/>
          </w:tcPr>
          <w:p w14:paraId="2BADED7A"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c>
          <w:tcPr>
            <w:tcW w:w="0" w:type="auto"/>
          </w:tcPr>
          <w:p w14:paraId="4A7C2C2C"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c>
          <w:tcPr>
            <w:tcW w:w="0" w:type="auto"/>
          </w:tcPr>
          <w:p w14:paraId="18B77F6F" w14:textId="77777777" w:rsidR="001B3204" w:rsidRPr="00E02500" w:rsidRDefault="001B3204" w:rsidP="001B3204">
            <w:pPr>
              <w:keepNext/>
              <w:spacing w:line="360" w:lineRule="auto"/>
              <w:jc w:val="center"/>
              <w:rPr>
                <w:rFonts w:ascii="Times New Roman" w:hAnsi="Times New Roman" w:cs="Times New Roman"/>
                <w:sz w:val="20"/>
                <w:szCs w:val="20"/>
                <w:lang w:val="en-GB"/>
              </w:rPr>
            </w:pPr>
          </w:p>
        </w:tc>
      </w:tr>
      <w:tr w:rsidR="001B3204" w:rsidRPr="00E02500" w14:paraId="1E9E13FB" w14:textId="77777777" w:rsidTr="003029EF">
        <w:tc>
          <w:tcPr>
            <w:tcW w:w="0" w:type="auto"/>
          </w:tcPr>
          <w:p w14:paraId="73FEC2D8"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rPr>
              <w:t>EDSS, MSFC</w:t>
            </w:r>
          </w:p>
        </w:tc>
        <w:tc>
          <w:tcPr>
            <w:tcW w:w="0" w:type="auto"/>
          </w:tcPr>
          <w:p w14:paraId="0F85D860"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CCA90C0"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221FE03B"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3BEA000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1B1059D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D53A7FB" w14:textId="77777777" w:rsidR="001B3204" w:rsidRPr="00E02500" w:rsidRDefault="001B3204" w:rsidP="001B3204">
            <w:pPr>
              <w:jc w:val="center"/>
              <w:rPr>
                <w:rFonts w:ascii="Times New Roman" w:hAnsi="Times New Roman" w:cs="Times New Roman"/>
                <w:sz w:val="20"/>
                <w:szCs w:val="20"/>
              </w:rPr>
            </w:pPr>
          </w:p>
        </w:tc>
        <w:tc>
          <w:tcPr>
            <w:tcW w:w="0" w:type="auto"/>
          </w:tcPr>
          <w:p w14:paraId="6D603354" w14:textId="77777777" w:rsidR="001B3204" w:rsidRPr="00E02500" w:rsidRDefault="001B3204" w:rsidP="001B3204">
            <w:pPr>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705CB377" w14:textId="77777777" w:rsidTr="003029EF">
        <w:tc>
          <w:tcPr>
            <w:tcW w:w="0" w:type="auto"/>
          </w:tcPr>
          <w:p w14:paraId="31713E67"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rPr>
              <w:t>ECG</w:t>
            </w:r>
          </w:p>
        </w:tc>
        <w:tc>
          <w:tcPr>
            <w:tcW w:w="0" w:type="auto"/>
          </w:tcPr>
          <w:p w14:paraId="6073D46D"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56A93FB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35FE8C27"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015375E2"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9DE1E0A"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593355A7"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2169BBF7"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2B606BAB" w14:textId="77777777" w:rsidTr="003029EF">
        <w:tc>
          <w:tcPr>
            <w:tcW w:w="0" w:type="auto"/>
          </w:tcPr>
          <w:p w14:paraId="2F5DDA09"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rPr>
              <w:t>Laboratory Studies</w:t>
            </w:r>
          </w:p>
        </w:tc>
        <w:tc>
          <w:tcPr>
            <w:tcW w:w="0" w:type="auto"/>
          </w:tcPr>
          <w:p w14:paraId="3E826436"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B4B3666"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F72A52B"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6C3752B6"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16D0622"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6E90FD1F"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B4B85FF"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06DA47AB" w14:textId="77777777" w:rsidTr="003029EF">
        <w:tc>
          <w:tcPr>
            <w:tcW w:w="0" w:type="auto"/>
          </w:tcPr>
          <w:p w14:paraId="2D0F4568"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lang w:val="fr-FR"/>
              </w:rPr>
              <w:t>MRI</w:t>
            </w:r>
          </w:p>
        </w:tc>
        <w:tc>
          <w:tcPr>
            <w:tcW w:w="0" w:type="auto"/>
          </w:tcPr>
          <w:p w14:paraId="3DE668CB"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B4F0E8F"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32EE637C"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E6B5639"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6D7C22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E40B008"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22ADF69A"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3F083FFB" w14:textId="77777777" w:rsidTr="003029EF">
        <w:tc>
          <w:tcPr>
            <w:tcW w:w="0" w:type="auto"/>
          </w:tcPr>
          <w:p w14:paraId="7EFC16CD" w14:textId="77777777" w:rsidR="001B3204" w:rsidRPr="00E02500" w:rsidRDefault="001B3204" w:rsidP="001B3204">
            <w:pPr>
              <w:keepNext/>
              <w:spacing w:line="360" w:lineRule="auto"/>
              <w:rPr>
                <w:rFonts w:ascii="Times New Roman" w:hAnsi="Times New Roman" w:cs="Times New Roman"/>
                <w:sz w:val="20"/>
                <w:szCs w:val="20"/>
                <w:lang w:val="en-GB"/>
              </w:rPr>
            </w:pPr>
            <w:proofErr w:type="spellStart"/>
            <w:proofErr w:type="gramStart"/>
            <w:r w:rsidRPr="00E02500">
              <w:rPr>
                <w:rFonts w:ascii="Times New Roman" w:hAnsi="Times New Roman" w:cs="Times New Roman"/>
                <w:sz w:val="20"/>
                <w:szCs w:val="20"/>
                <w:lang w:val="fr-FR"/>
              </w:rPr>
              <w:t>mfVEP</w:t>
            </w:r>
            <w:proofErr w:type="spellEnd"/>
            <w:proofErr w:type="gramEnd"/>
          </w:p>
        </w:tc>
        <w:tc>
          <w:tcPr>
            <w:tcW w:w="0" w:type="auto"/>
          </w:tcPr>
          <w:p w14:paraId="2803B2B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lang w:val="fr-FR"/>
              </w:rPr>
              <w:sym w:font="Wingdings 2" w:char="F050"/>
            </w:r>
          </w:p>
        </w:tc>
        <w:tc>
          <w:tcPr>
            <w:tcW w:w="0" w:type="auto"/>
          </w:tcPr>
          <w:p w14:paraId="30EB8386"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5621873E"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5F4E2E03"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lang w:val="fr-FR"/>
              </w:rPr>
              <w:sym w:font="Wingdings 2" w:char="F050"/>
            </w:r>
          </w:p>
        </w:tc>
        <w:tc>
          <w:tcPr>
            <w:tcW w:w="0" w:type="auto"/>
          </w:tcPr>
          <w:p w14:paraId="554816C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lang w:val="fr-FR"/>
              </w:rPr>
              <w:sym w:font="Wingdings 2" w:char="F050"/>
            </w:r>
          </w:p>
        </w:tc>
        <w:tc>
          <w:tcPr>
            <w:tcW w:w="0" w:type="auto"/>
          </w:tcPr>
          <w:p w14:paraId="499EF3DC"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1FE2CC4"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lang w:val="fr-FR"/>
              </w:rPr>
              <w:sym w:font="Wingdings 2" w:char="F050"/>
            </w:r>
          </w:p>
        </w:tc>
      </w:tr>
      <w:tr w:rsidR="001B3204" w:rsidRPr="00E02500" w14:paraId="630F4641" w14:textId="77777777" w:rsidTr="003029EF">
        <w:tc>
          <w:tcPr>
            <w:tcW w:w="0" w:type="auto"/>
          </w:tcPr>
          <w:p w14:paraId="3A8B65DD" w14:textId="77777777" w:rsidR="001B3204" w:rsidRPr="00E02500" w:rsidRDefault="001B3204" w:rsidP="001B3204">
            <w:pPr>
              <w:keepNext/>
              <w:spacing w:line="360" w:lineRule="auto"/>
              <w:rPr>
                <w:rFonts w:ascii="Times New Roman" w:hAnsi="Times New Roman" w:cs="Times New Roman"/>
                <w:sz w:val="20"/>
                <w:szCs w:val="20"/>
                <w:lang w:val="fr-FR"/>
              </w:rPr>
            </w:pPr>
            <w:proofErr w:type="spellStart"/>
            <w:proofErr w:type="gramStart"/>
            <w:r w:rsidRPr="00E02500">
              <w:rPr>
                <w:rFonts w:ascii="Times New Roman" w:hAnsi="Times New Roman" w:cs="Times New Roman"/>
                <w:sz w:val="20"/>
                <w:szCs w:val="20"/>
                <w:lang w:val="fr-FR"/>
              </w:rPr>
              <w:t>ffVEP</w:t>
            </w:r>
            <w:proofErr w:type="spellEnd"/>
            <w:proofErr w:type="gramEnd"/>
          </w:p>
        </w:tc>
        <w:tc>
          <w:tcPr>
            <w:tcW w:w="0" w:type="auto"/>
          </w:tcPr>
          <w:p w14:paraId="10CF956C"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06A40450"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5D462DC1"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685623E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BABFFC7"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0804B3D"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74D323BF"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r>
      <w:tr w:rsidR="001B3204" w:rsidRPr="00E02500" w14:paraId="7FF30A90" w14:textId="77777777" w:rsidTr="003029EF">
        <w:tc>
          <w:tcPr>
            <w:tcW w:w="0" w:type="auto"/>
          </w:tcPr>
          <w:p w14:paraId="5C070CCB" w14:textId="77777777" w:rsidR="001B3204" w:rsidRPr="00E02500" w:rsidRDefault="001B3204" w:rsidP="001B3204">
            <w:pPr>
              <w:keepNext/>
              <w:spacing w:line="360" w:lineRule="auto"/>
              <w:rPr>
                <w:rFonts w:ascii="Times New Roman" w:hAnsi="Times New Roman" w:cs="Times New Roman"/>
                <w:sz w:val="20"/>
                <w:szCs w:val="20"/>
                <w:lang w:val="fr-FR"/>
              </w:rPr>
            </w:pPr>
            <w:r w:rsidRPr="00E02500">
              <w:rPr>
                <w:rFonts w:ascii="Times New Roman" w:hAnsi="Times New Roman" w:cs="Times New Roman"/>
                <w:sz w:val="20"/>
                <w:szCs w:val="20"/>
                <w:lang w:val="fr-FR"/>
              </w:rPr>
              <w:t>OCT</w:t>
            </w:r>
          </w:p>
        </w:tc>
        <w:tc>
          <w:tcPr>
            <w:tcW w:w="0" w:type="auto"/>
          </w:tcPr>
          <w:p w14:paraId="1582B824"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rPr>
              <w:sym w:font="Wingdings 2" w:char="F050"/>
            </w:r>
          </w:p>
        </w:tc>
        <w:tc>
          <w:tcPr>
            <w:tcW w:w="0" w:type="auto"/>
          </w:tcPr>
          <w:p w14:paraId="52DF023C"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5065AABC"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6753E08F"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rPr>
              <w:sym w:font="Wingdings 2" w:char="F050"/>
            </w:r>
          </w:p>
        </w:tc>
        <w:tc>
          <w:tcPr>
            <w:tcW w:w="0" w:type="auto"/>
          </w:tcPr>
          <w:p w14:paraId="17DACE3B"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rPr>
              <w:sym w:font="Wingdings 2" w:char="F050"/>
            </w:r>
          </w:p>
        </w:tc>
        <w:tc>
          <w:tcPr>
            <w:tcW w:w="0" w:type="auto"/>
          </w:tcPr>
          <w:p w14:paraId="40265FB6"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1B329E63"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rPr>
              <w:sym w:font="Wingdings 2" w:char="F050"/>
            </w:r>
          </w:p>
        </w:tc>
      </w:tr>
      <w:tr w:rsidR="001B3204" w:rsidRPr="00E02500" w14:paraId="3D0C2856" w14:textId="77777777" w:rsidTr="003029EF">
        <w:tc>
          <w:tcPr>
            <w:tcW w:w="0" w:type="auto"/>
          </w:tcPr>
          <w:p w14:paraId="29E924E9" w14:textId="77777777" w:rsidR="001B3204" w:rsidRPr="00E02500" w:rsidRDefault="001B3204" w:rsidP="001B3204">
            <w:pPr>
              <w:keepNext/>
              <w:spacing w:line="360" w:lineRule="auto"/>
              <w:rPr>
                <w:rFonts w:ascii="Times New Roman" w:hAnsi="Times New Roman" w:cs="Times New Roman"/>
                <w:sz w:val="20"/>
                <w:szCs w:val="20"/>
                <w:lang w:val="fr-FR"/>
              </w:rPr>
            </w:pPr>
            <w:r w:rsidRPr="00E02500">
              <w:rPr>
                <w:rFonts w:ascii="Times New Roman" w:hAnsi="Times New Roman" w:cs="Times New Roman"/>
                <w:sz w:val="20"/>
                <w:szCs w:val="20"/>
                <w:lang w:val="fr-FR"/>
              </w:rPr>
              <w:t>NEI-VFQ39</w:t>
            </w:r>
          </w:p>
        </w:tc>
        <w:tc>
          <w:tcPr>
            <w:tcW w:w="0" w:type="auto"/>
          </w:tcPr>
          <w:p w14:paraId="7039B604"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lang w:val="fr-FR"/>
              </w:rPr>
              <w:sym w:font="Wingdings 2" w:char="F050"/>
            </w:r>
          </w:p>
        </w:tc>
        <w:tc>
          <w:tcPr>
            <w:tcW w:w="0" w:type="auto"/>
          </w:tcPr>
          <w:p w14:paraId="71089A35"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7210CCAD"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0988F892"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lang w:val="fr-FR"/>
              </w:rPr>
              <w:sym w:font="Wingdings 2" w:char="F050"/>
            </w:r>
          </w:p>
        </w:tc>
        <w:tc>
          <w:tcPr>
            <w:tcW w:w="0" w:type="auto"/>
          </w:tcPr>
          <w:p w14:paraId="66B4A5EB"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lang w:val="fr-FR"/>
              </w:rPr>
              <w:sym w:font="Wingdings 2" w:char="F050"/>
            </w:r>
          </w:p>
        </w:tc>
        <w:tc>
          <w:tcPr>
            <w:tcW w:w="0" w:type="auto"/>
          </w:tcPr>
          <w:p w14:paraId="3B4E2102" w14:textId="77777777" w:rsidR="001B3204" w:rsidRPr="00E02500" w:rsidRDefault="001B3204" w:rsidP="001B3204">
            <w:pPr>
              <w:keepNext/>
              <w:spacing w:line="360" w:lineRule="auto"/>
              <w:jc w:val="center"/>
              <w:rPr>
                <w:rFonts w:ascii="Times New Roman" w:hAnsi="Times New Roman" w:cs="Times New Roman"/>
                <w:sz w:val="20"/>
                <w:szCs w:val="20"/>
                <w:lang w:val="fr-FR"/>
              </w:rPr>
            </w:pPr>
          </w:p>
        </w:tc>
        <w:tc>
          <w:tcPr>
            <w:tcW w:w="0" w:type="auto"/>
          </w:tcPr>
          <w:p w14:paraId="3F550E23" w14:textId="77777777" w:rsidR="001B3204" w:rsidRPr="00E02500" w:rsidRDefault="001B3204" w:rsidP="001B3204">
            <w:pPr>
              <w:keepNext/>
              <w:spacing w:line="360" w:lineRule="auto"/>
              <w:jc w:val="center"/>
              <w:rPr>
                <w:rFonts w:ascii="Times New Roman" w:hAnsi="Times New Roman" w:cs="Times New Roman"/>
                <w:sz w:val="20"/>
                <w:szCs w:val="20"/>
                <w:lang w:val="fr-FR"/>
              </w:rPr>
            </w:pPr>
            <w:r w:rsidRPr="00E02500">
              <w:rPr>
                <w:rFonts w:ascii="Times New Roman" w:hAnsi="Times New Roman" w:cs="Times New Roman"/>
                <w:sz w:val="20"/>
                <w:szCs w:val="20"/>
                <w:lang w:val="fr-FR"/>
              </w:rPr>
              <w:sym w:font="Wingdings 2" w:char="F050"/>
            </w:r>
          </w:p>
        </w:tc>
      </w:tr>
      <w:tr w:rsidR="001B3204" w:rsidRPr="00E02500" w14:paraId="5B527B7B" w14:textId="77777777" w:rsidTr="003029EF">
        <w:trPr>
          <w:trHeight w:val="180"/>
        </w:trPr>
        <w:tc>
          <w:tcPr>
            <w:tcW w:w="0" w:type="auto"/>
          </w:tcPr>
          <w:p w14:paraId="167439FF" w14:textId="77777777" w:rsidR="001B3204" w:rsidRPr="00E02500" w:rsidRDefault="001B3204" w:rsidP="001B3204">
            <w:pPr>
              <w:keepNext/>
              <w:spacing w:line="360" w:lineRule="auto"/>
              <w:rPr>
                <w:rFonts w:ascii="Times New Roman" w:hAnsi="Times New Roman" w:cs="Times New Roman"/>
                <w:sz w:val="20"/>
                <w:szCs w:val="20"/>
              </w:rPr>
            </w:pPr>
            <w:r w:rsidRPr="00E02500">
              <w:rPr>
                <w:rFonts w:ascii="Times New Roman" w:hAnsi="Times New Roman" w:cs="Times New Roman"/>
                <w:sz w:val="20"/>
                <w:szCs w:val="20"/>
              </w:rPr>
              <w:t xml:space="preserve">Dispense </w:t>
            </w:r>
            <w:proofErr w:type="spellStart"/>
            <w:r w:rsidRPr="00E02500">
              <w:rPr>
                <w:rFonts w:ascii="Times New Roman" w:hAnsi="Times New Roman" w:cs="Times New Roman"/>
                <w:sz w:val="20"/>
                <w:szCs w:val="20"/>
              </w:rPr>
              <w:t>study</w:t>
            </w:r>
            <w:proofErr w:type="spellEnd"/>
            <w:r w:rsidRPr="00E02500">
              <w:rPr>
                <w:rFonts w:ascii="Times New Roman" w:hAnsi="Times New Roman" w:cs="Times New Roman"/>
                <w:sz w:val="20"/>
                <w:szCs w:val="20"/>
              </w:rPr>
              <w:t xml:space="preserve"> </w:t>
            </w:r>
            <w:proofErr w:type="spellStart"/>
            <w:r w:rsidRPr="00E02500">
              <w:rPr>
                <w:rFonts w:ascii="Times New Roman" w:hAnsi="Times New Roman" w:cs="Times New Roman"/>
                <w:sz w:val="20"/>
                <w:szCs w:val="20"/>
              </w:rPr>
              <w:t>medication</w:t>
            </w:r>
            <w:proofErr w:type="spellEnd"/>
          </w:p>
        </w:tc>
        <w:tc>
          <w:tcPr>
            <w:tcW w:w="0" w:type="auto"/>
          </w:tcPr>
          <w:p w14:paraId="03E19B72"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0115138C"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09B9F01"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0D2FA53C"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77E2B2CB"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4EF1FC96"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3473D8D7" w14:textId="77777777" w:rsidR="001B3204" w:rsidRPr="00E02500" w:rsidRDefault="001B3204" w:rsidP="001B3204">
            <w:pPr>
              <w:keepNext/>
              <w:spacing w:line="360" w:lineRule="auto"/>
              <w:jc w:val="center"/>
              <w:rPr>
                <w:rFonts w:ascii="Times New Roman" w:hAnsi="Times New Roman" w:cs="Times New Roman"/>
                <w:sz w:val="20"/>
                <w:szCs w:val="20"/>
              </w:rPr>
            </w:pPr>
          </w:p>
        </w:tc>
      </w:tr>
      <w:tr w:rsidR="001B3204" w:rsidRPr="00E02500" w14:paraId="4BEA7B11" w14:textId="77777777" w:rsidTr="003029EF">
        <w:trPr>
          <w:trHeight w:val="101"/>
        </w:trPr>
        <w:tc>
          <w:tcPr>
            <w:tcW w:w="0" w:type="auto"/>
          </w:tcPr>
          <w:p w14:paraId="0658138D" w14:textId="77777777" w:rsidR="001B3204" w:rsidRPr="00E02500" w:rsidRDefault="001B3204" w:rsidP="001B3204">
            <w:pPr>
              <w:keepNext/>
              <w:spacing w:line="360" w:lineRule="auto"/>
              <w:rPr>
                <w:rFonts w:ascii="Times New Roman" w:hAnsi="Times New Roman" w:cs="Times New Roman"/>
                <w:sz w:val="20"/>
                <w:szCs w:val="20"/>
                <w:lang w:val="en-US"/>
              </w:rPr>
            </w:pPr>
            <w:r w:rsidRPr="00E02500">
              <w:rPr>
                <w:rFonts w:ascii="Times New Roman" w:hAnsi="Times New Roman" w:cs="Times New Roman"/>
                <w:sz w:val="20"/>
                <w:szCs w:val="20"/>
                <w:lang w:val="en-US"/>
              </w:rPr>
              <w:t>Return and count unused medication</w:t>
            </w:r>
          </w:p>
        </w:tc>
        <w:tc>
          <w:tcPr>
            <w:tcW w:w="0" w:type="auto"/>
          </w:tcPr>
          <w:p w14:paraId="7BF2B0FB" w14:textId="77777777" w:rsidR="001B3204" w:rsidRPr="00E02500" w:rsidRDefault="001B3204" w:rsidP="001B3204">
            <w:pPr>
              <w:keepNext/>
              <w:spacing w:line="360" w:lineRule="auto"/>
              <w:jc w:val="center"/>
              <w:rPr>
                <w:rFonts w:ascii="Times New Roman" w:hAnsi="Times New Roman" w:cs="Times New Roman"/>
                <w:sz w:val="20"/>
                <w:szCs w:val="20"/>
                <w:lang w:val="en-US"/>
              </w:rPr>
            </w:pPr>
          </w:p>
        </w:tc>
        <w:tc>
          <w:tcPr>
            <w:tcW w:w="0" w:type="auto"/>
          </w:tcPr>
          <w:p w14:paraId="287C8632" w14:textId="77777777" w:rsidR="001B3204" w:rsidRPr="00E02500" w:rsidRDefault="001B3204" w:rsidP="001B3204">
            <w:pPr>
              <w:keepNext/>
              <w:spacing w:line="360" w:lineRule="auto"/>
              <w:jc w:val="center"/>
              <w:rPr>
                <w:rFonts w:ascii="Times New Roman" w:hAnsi="Times New Roman" w:cs="Times New Roman"/>
                <w:sz w:val="20"/>
                <w:szCs w:val="20"/>
                <w:lang w:val="en-US"/>
              </w:rPr>
            </w:pPr>
          </w:p>
        </w:tc>
        <w:tc>
          <w:tcPr>
            <w:tcW w:w="0" w:type="auto"/>
          </w:tcPr>
          <w:p w14:paraId="4C34ED20"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2579D0F9"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4D52ACF5" w14:textId="77777777" w:rsidR="001B3204" w:rsidRPr="00E02500" w:rsidRDefault="001B3204" w:rsidP="001B3204">
            <w:pPr>
              <w:keepNext/>
              <w:spacing w:line="360" w:lineRule="auto"/>
              <w:jc w:val="center"/>
              <w:rPr>
                <w:rFonts w:ascii="Times New Roman" w:hAnsi="Times New Roman" w:cs="Times New Roman"/>
                <w:sz w:val="20"/>
                <w:szCs w:val="20"/>
              </w:rPr>
            </w:pPr>
            <w:r w:rsidRPr="00E02500">
              <w:rPr>
                <w:rFonts w:ascii="Times New Roman" w:hAnsi="Times New Roman" w:cs="Times New Roman"/>
                <w:sz w:val="20"/>
                <w:szCs w:val="20"/>
              </w:rPr>
              <w:sym w:font="Wingdings 2" w:char="F050"/>
            </w:r>
          </w:p>
        </w:tc>
        <w:tc>
          <w:tcPr>
            <w:tcW w:w="0" w:type="auto"/>
          </w:tcPr>
          <w:p w14:paraId="77C21E4C" w14:textId="77777777" w:rsidR="001B3204" w:rsidRPr="00E02500" w:rsidRDefault="001B3204" w:rsidP="001B3204">
            <w:pPr>
              <w:keepNext/>
              <w:spacing w:line="360" w:lineRule="auto"/>
              <w:jc w:val="center"/>
              <w:rPr>
                <w:rFonts w:ascii="Times New Roman" w:hAnsi="Times New Roman" w:cs="Times New Roman"/>
                <w:sz w:val="20"/>
                <w:szCs w:val="20"/>
              </w:rPr>
            </w:pPr>
          </w:p>
        </w:tc>
        <w:tc>
          <w:tcPr>
            <w:tcW w:w="0" w:type="auto"/>
          </w:tcPr>
          <w:p w14:paraId="6D114E01" w14:textId="77777777" w:rsidR="001B3204" w:rsidRPr="00E02500" w:rsidRDefault="001B3204" w:rsidP="001B3204">
            <w:pPr>
              <w:keepNext/>
              <w:spacing w:line="360" w:lineRule="auto"/>
              <w:jc w:val="center"/>
              <w:rPr>
                <w:rFonts w:ascii="Times New Roman" w:hAnsi="Times New Roman" w:cs="Times New Roman"/>
                <w:sz w:val="20"/>
                <w:szCs w:val="20"/>
              </w:rPr>
            </w:pPr>
          </w:p>
        </w:tc>
      </w:tr>
    </w:tbl>
    <w:p w14:paraId="4B495B59" w14:textId="77777777" w:rsidR="003029EF" w:rsidRDefault="003029EF">
      <w:pPr>
        <w:rPr>
          <w:rFonts w:ascii="Times New Roman" w:hAnsi="Times New Roman" w:cs="Times New Roman"/>
          <w:vertAlign w:val="superscript"/>
          <w:lang w:val="en-US"/>
        </w:rPr>
      </w:pPr>
    </w:p>
    <w:p w14:paraId="014A637A" w14:textId="77777777" w:rsidR="003029EF" w:rsidRDefault="003029EF">
      <w:pPr>
        <w:rPr>
          <w:rFonts w:ascii="Times New Roman" w:hAnsi="Times New Roman" w:cs="Times New Roman"/>
          <w:vertAlign w:val="superscript"/>
          <w:lang w:val="en-US"/>
        </w:rPr>
      </w:pPr>
    </w:p>
    <w:p w14:paraId="5C4115DB" w14:textId="77777777" w:rsidR="003029EF" w:rsidRDefault="003029EF">
      <w:pPr>
        <w:rPr>
          <w:rFonts w:ascii="Times New Roman" w:hAnsi="Times New Roman" w:cs="Times New Roman"/>
          <w:vertAlign w:val="superscript"/>
          <w:lang w:val="en-US"/>
        </w:rPr>
      </w:pPr>
    </w:p>
    <w:p w14:paraId="6B128B34" w14:textId="77777777" w:rsidR="003029EF" w:rsidRDefault="003029EF">
      <w:pPr>
        <w:rPr>
          <w:rFonts w:ascii="Times New Roman" w:hAnsi="Times New Roman" w:cs="Times New Roman"/>
          <w:vertAlign w:val="superscript"/>
          <w:lang w:val="en-US"/>
        </w:rPr>
      </w:pPr>
    </w:p>
    <w:p w14:paraId="7F55C7CE" w14:textId="77777777" w:rsidR="003029EF" w:rsidRDefault="003029EF">
      <w:pPr>
        <w:rPr>
          <w:rFonts w:ascii="Times New Roman" w:hAnsi="Times New Roman" w:cs="Times New Roman"/>
          <w:vertAlign w:val="superscript"/>
          <w:lang w:val="en-US"/>
        </w:rPr>
      </w:pPr>
    </w:p>
    <w:p w14:paraId="461A1F69" w14:textId="77777777" w:rsidR="003029EF" w:rsidRDefault="003029EF">
      <w:pPr>
        <w:rPr>
          <w:rFonts w:ascii="Times New Roman" w:hAnsi="Times New Roman" w:cs="Times New Roman"/>
          <w:vertAlign w:val="superscript"/>
          <w:lang w:val="en-US"/>
        </w:rPr>
      </w:pPr>
    </w:p>
    <w:p w14:paraId="25604102" w14:textId="77777777" w:rsidR="003029EF" w:rsidRDefault="003029EF">
      <w:pPr>
        <w:rPr>
          <w:rFonts w:ascii="Times New Roman" w:hAnsi="Times New Roman" w:cs="Times New Roman"/>
          <w:vertAlign w:val="superscript"/>
          <w:lang w:val="en-US"/>
        </w:rPr>
      </w:pPr>
    </w:p>
    <w:p w14:paraId="46D0495F" w14:textId="77777777" w:rsidR="003029EF" w:rsidRDefault="003029EF">
      <w:pPr>
        <w:rPr>
          <w:rFonts w:ascii="Times New Roman" w:hAnsi="Times New Roman" w:cs="Times New Roman"/>
          <w:vertAlign w:val="superscript"/>
          <w:lang w:val="en-US"/>
        </w:rPr>
      </w:pPr>
    </w:p>
    <w:p w14:paraId="4D2B39D2" w14:textId="77777777" w:rsidR="003029EF" w:rsidRDefault="003029EF">
      <w:pPr>
        <w:rPr>
          <w:rFonts w:ascii="Times New Roman" w:hAnsi="Times New Roman" w:cs="Times New Roman"/>
          <w:vertAlign w:val="superscript"/>
          <w:lang w:val="en-US"/>
        </w:rPr>
      </w:pPr>
    </w:p>
    <w:p w14:paraId="132EA7C1" w14:textId="77777777" w:rsidR="003029EF" w:rsidRDefault="003029EF">
      <w:pPr>
        <w:rPr>
          <w:rFonts w:ascii="Times New Roman" w:hAnsi="Times New Roman" w:cs="Times New Roman"/>
          <w:vertAlign w:val="superscript"/>
          <w:lang w:val="en-US"/>
        </w:rPr>
      </w:pPr>
    </w:p>
    <w:p w14:paraId="3FCB5FE9" w14:textId="77777777" w:rsidR="003029EF" w:rsidRDefault="003029EF">
      <w:pPr>
        <w:rPr>
          <w:rFonts w:ascii="Times New Roman" w:hAnsi="Times New Roman" w:cs="Times New Roman"/>
          <w:vertAlign w:val="superscript"/>
          <w:lang w:val="en-US"/>
        </w:rPr>
      </w:pPr>
    </w:p>
    <w:p w14:paraId="2C31D673" w14:textId="77777777" w:rsidR="003029EF" w:rsidRDefault="003029EF">
      <w:pPr>
        <w:rPr>
          <w:rFonts w:ascii="Times New Roman" w:hAnsi="Times New Roman" w:cs="Times New Roman"/>
          <w:vertAlign w:val="superscript"/>
          <w:lang w:val="en-US"/>
        </w:rPr>
      </w:pPr>
    </w:p>
    <w:p w14:paraId="116F472E" w14:textId="77777777" w:rsidR="003029EF" w:rsidRDefault="003029EF">
      <w:pPr>
        <w:rPr>
          <w:rFonts w:ascii="Times New Roman" w:hAnsi="Times New Roman" w:cs="Times New Roman"/>
          <w:vertAlign w:val="superscript"/>
          <w:lang w:val="en-US"/>
        </w:rPr>
      </w:pPr>
    </w:p>
    <w:p w14:paraId="2D5A99C8" w14:textId="77777777" w:rsidR="003029EF" w:rsidRDefault="003029EF">
      <w:pPr>
        <w:rPr>
          <w:rFonts w:ascii="Times New Roman" w:hAnsi="Times New Roman" w:cs="Times New Roman"/>
          <w:vertAlign w:val="superscript"/>
          <w:lang w:val="en-US"/>
        </w:rPr>
      </w:pPr>
    </w:p>
    <w:p w14:paraId="75F4FE3A" w14:textId="77777777" w:rsidR="003029EF" w:rsidRDefault="003029EF">
      <w:pPr>
        <w:rPr>
          <w:rFonts w:ascii="Times New Roman" w:hAnsi="Times New Roman" w:cs="Times New Roman"/>
          <w:vertAlign w:val="superscript"/>
          <w:lang w:val="en-US"/>
        </w:rPr>
      </w:pPr>
    </w:p>
    <w:p w14:paraId="274E5F21" w14:textId="77777777" w:rsidR="003029EF" w:rsidRDefault="003029EF">
      <w:pPr>
        <w:rPr>
          <w:rFonts w:ascii="Times New Roman" w:hAnsi="Times New Roman" w:cs="Times New Roman"/>
          <w:vertAlign w:val="superscript"/>
          <w:lang w:val="en-US"/>
        </w:rPr>
      </w:pPr>
    </w:p>
    <w:p w14:paraId="756E9AFC" w14:textId="52C9EB22" w:rsidR="009F2F0A" w:rsidRPr="00E02500" w:rsidRDefault="001B3204">
      <w:pPr>
        <w:rPr>
          <w:rFonts w:ascii="Times New Roman" w:hAnsi="Times New Roman" w:cs="Times New Roman"/>
          <w:b/>
          <w:lang w:val="en-US"/>
        </w:rPr>
      </w:pPr>
      <w:r w:rsidRPr="00E02500">
        <w:rPr>
          <w:rFonts w:ascii="Times New Roman" w:hAnsi="Times New Roman" w:cs="Times New Roman"/>
          <w:vertAlign w:val="superscript"/>
          <w:lang w:val="en-US"/>
        </w:rPr>
        <w:t>1</w:t>
      </w:r>
      <w:r w:rsidRPr="00E02500">
        <w:rPr>
          <w:rFonts w:ascii="Times New Roman" w:hAnsi="Times New Roman" w:cs="Times New Roman"/>
          <w:lang w:val="en-US"/>
        </w:rPr>
        <w:t xml:space="preserve">Time window ± 1 week; </w:t>
      </w:r>
      <w:r w:rsidRPr="00E02500">
        <w:rPr>
          <w:rFonts w:ascii="Times New Roman" w:hAnsi="Times New Roman" w:cs="Times New Roman"/>
          <w:vertAlign w:val="superscript"/>
          <w:lang w:val="en-US"/>
        </w:rPr>
        <w:t>2</w:t>
      </w:r>
      <w:r w:rsidRPr="00E02500">
        <w:rPr>
          <w:rFonts w:ascii="Times New Roman" w:hAnsi="Times New Roman" w:cs="Times New Roman"/>
          <w:lang w:val="en-US"/>
        </w:rPr>
        <w:t xml:space="preserve">time window ± 2 weeks; </w:t>
      </w:r>
      <w:r w:rsidRPr="00E02500">
        <w:rPr>
          <w:rFonts w:ascii="Times New Roman" w:hAnsi="Times New Roman" w:cs="Times New Roman"/>
          <w:vertAlign w:val="superscript"/>
          <w:lang w:val="en-US"/>
        </w:rPr>
        <w:t>3</w:t>
      </w:r>
      <w:r w:rsidRPr="00E02500">
        <w:rPr>
          <w:rFonts w:ascii="Times New Roman" w:hAnsi="Times New Roman" w:cs="Times New Roman"/>
          <w:lang w:val="en-US"/>
        </w:rPr>
        <w:t xml:space="preserve">applies to fingolimod arm only; to be scheduled 2 months after final dose. </w:t>
      </w:r>
      <w:r w:rsidRPr="00E02500">
        <w:rPr>
          <w:rFonts w:ascii="Times New Roman" w:hAnsi="Times New Roman" w:cs="Times New Roman"/>
          <w:vertAlign w:val="superscript"/>
          <w:lang w:val="en-US"/>
        </w:rPr>
        <w:t>4</w:t>
      </w:r>
      <w:r w:rsidRPr="00E02500">
        <w:rPr>
          <w:rFonts w:ascii="Times New Roman" w:hAnsi="Times New Roman" w:cs="Times New Roman"/>
          <w:lang w:val="en-US"/>
        </w:rPr>
        <w:t>time window ± 4 weeks;</w:t>
      </w:r>
      <w:r w:rsidR="009F2F0A" w:rsidRPr="00E02500">
        <w:rPr>
          <w:rFonts w:ascii="Times New Roman" w:hAnsi="Times New Roman" w:cs="Times New Roman"/>
          <w:b/>
          <w:lang w:val="en-US"/>
        </w:rPr>
        <w:br w:type="page"/>
      </w:r>
    </w:p>
    <w:p w14:paraId="084E84C8" w14:textId="6A9C861D" w:rsidR="009F2F0A" w:rsidRPr="00E02500" w:rsidRDefault="00ED795E" w:rsidP="009F2F0A">
      <w:pPr>
        <w:rPr>
          <w:rFonts w:ascii="Times New Roman" w:hAnsi="Times New Roman" w:cs="Times New Roman"/>
          <w:b/>
          <w:lang w:val="en-US"/>
        </w:rPr>
      </w:pPr>
      <w:r w:rsidRPr="00E02500">
        <w:rPr>
          <w:rFonts w:ascii="Times New Roman" w:hAnsi="Times New Roman" w:cs="Times New Roman"/>
          <w:b/>
          <w:caps/>
          <w:lang w:val="en-US"/>
        </w:rPr>
        <w:lastRenderedPageBreak/>
        <w:t>SupplementaRY Table</w:t>
      </w:r>
      <w:r w:rsidRPr="00E02500">
        <w:rPr>
          <w:rFonts w:ascii="Times New Roman" w:hAnsi="Times New Roman" w:cs="Times New Roman"/>
          <w:b/>
          <w:lang w:val="en-US"/>
        </w:rPr>
        <w:t xml:space="preserve"> S2: </w:t>
      </w:r>
      <w:proofErr w:type="spellStart"/>
      <w:r w:rsidRPr="00E02500">
        <w:rPr>
          <w:rFonts w:ascii="Times New Roman" w:hAnsi="Times New Roman" w:cs="Times New Roman"/>
          <w:b/>
          <w:lang w:val="en-US"/>
        </w:rPr>
        <w:t>mfVEP</w:t>
      </w:r>
      <w:proofErr w:type="spellEnd"/>
      <w:r w:rsidRPr="00E02500">
        <w:rPr>
          <w:rFonts w:ascii="Times New Roman" w:hAnsi="Times New Roman" w:cs="Times New Roman"/>
          <w:b/>
          <w:lang w:val="en-US"/>
        </w:rPr>
        <w:t xml:space="preserve"> and OCT outcomes in the contralateral eye</w:t>
      </w:r>
    </w:p>
    <w:tbl>
      <w:tblPr>
        <w:tblStyle w:val="Tabellenraster"/>
        <w:tblW w:w="10031" w:type="dxa"/>
        <w:tblLayout w:type="fixed"/>
        <w:tblLook w:val="04A0" w:firstRow="1" w:lastRow="0" w:firstColumn="1" w:lastColumn="0" w:noHBand="0" w:noVBand="1"/>
      </w:tblPr>
      <w:tblGrid>
        <w:gridCol w:w="2093"/>
        <w:gridCol w:w="1134"/>
        <w:gridCol w:w="2410"/>
        <w:gridCol w:w="992"/>
        <w:gridCol w:w="2410"/>
        <w:gridCol w:w="992"/>
      </w:tblGrid>
      <w:tr w:rsidR="009F2F0A" w:rsidRPr="00E02500" w14:paraId="64635FF4"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4748AA06"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F78F4" w14:textId="77777777" w:rsidR="009F2F0A" w:rsidRPr="00E02500" w:rsidRDefault="009F2F0A" w:rsidP="0039328B">
            <w:pPr>
              <w:rPr>
                <w:rFonts w:ascii="Times New Roman" w:hAnsi="Times New Roman"/>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BFFB22" w14:textId="77777777" w:rsidR="009F2F0A" w:rsidRPr="00E02500" w:rsidRDefault="009F2F0A" w:rsidP="0039328B">
            <w:pPr>
              <w:jc w:val="center"/>
              <w:rPr>
                <w:rFonts w:ascii="Times New Roman" w:hAnsi="Times New Roman"/>
              </w:rPr>
            </w:pPr>
            <w:r w:rsidRPr="00E02500">
              <w:rPr>
                <w:rFonts w:ascii="Times New Roman" w:hAnsi="Times New Roman"/>
                <w:b/>
                <w:lang w:val="en-US"/>
              </w:rPr>
              <w:t>Fingolimod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124708" w14:textId="77777777" w:rsidR="009F2F0A" w:rsidRPr="00E02500" w:rsidRDefault="009F2F0A" w:rsidP="0039328B">
            <w:pPr>
              <w:jc w:val="center"/>
              <w:rPr>
                <w:rFonts w:ascii="Times New Roman" w:hAnsi="Times New Roman"/>
              </w:rPr>
            </w:pPr>
            <w:r w:rsidRPr="00E02500">
              <w:rPr>
                <w:rFonts w:ascii="Times New Roman" w:hAnsi="Times New Roman"/>
                <w:b/>
                <w:lang w:val="en-US"/>
              </w:rPr>
              <w:t>Missing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3BC52A" w14:textId="77777777" w:rsidR="009F2F0A" w:rsidRPr="00E02500" w:rsidRDefault="009F2F0A" w:rsidP="0039328B">
            <w:pPr>
              <w:jc w:val="center"/>
              <w:rPr>
                <w:rFonts w:ascii="Times New Roman" w:hAnsi="Times New Roman"/>
              </w:rPr>
            </w:pPr>
            <w:r w:rsidRPr="00E02500">
              <w:rPr>
                <w:rFonts w:ascii="Times New Roman" w:hAnsi="Times New Roman"/>
                <w:b/>
                <w:lang w:val="en-US"/>
              </w:rPr>
              <w:t>IFN-</w:t>
            </w:r>
            <w:r w:rsidRPr="00E02500">
              <w:rPr>
                <w:rFonts w:ascii="Times New Roman" w:hAnsi="Times New Roman"/>
                <w:b/>
              </w:rPr>
              <w:t>β</w:t>
            </w:r>
            <w:r w:rsidRPr="00E02500">
              <w:rPr>
                <w:rFonts w:ascii="Times New Roman" w:hAnsi="Times New Roman"/>
                <w:b/>
                <w:lang w:val="en-US"/>
              </w:rPr>
              <w:t xml:space="preserve"> 1b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7AC21" w14:textId="77777777" w:rsidR="009F2F0A" w:rsidRPr="00E02500" w:rsidRDefault="009F2F0A" w:rsidP="0039328B">
            <w:pPr>
              <w:jc w:val="center"/>
              <w:rPr>
                <w:rFonts w:ascii="Times New Roman" w:hAnsi="Times New Roman"/>
              </w:rPr>
            </w:pPr>
            <w:r w:rsidRPr="00E02500">
              <w:rPr>
                <w:rFonts w:ascii="Times New Roman" w:hAnsi="Times New Roman"/>
                <w:b/>
                <w:lang w:val="en-US"/>
              </w:rPr>
              <w:t>Missing</w:t>
            </w:r>
          </w:p>
        </w:tc>
      </w:tr>
      <w:tr w:rsidR="00ED795E" w:rsidRPr="00E02500" w14:paraId="2D07037C" w14:textId="77777777" w:rsidTr="00ED795E">
        <w:tc>
          <w:tcPr>
            <w:tcW w:w="2093" w:type="dxa"/>
            <w:hideMark/>
          </w:tcPr>
          <w:p w14:paraId="726B2A78" w14:textId="77777777" w:rsidR="00ED795E" w:rsidRPr="00E02500" w:rsidRDefault="00ED795E" w:rsidP="0039328B">
            <w:pPr>
              <w:rPr>
                <w:rFonts w:ascii="Times New Roman" w:hAnsi="Times New Roman"/>
                <w:b/>
              </w:rPr>
            </w:pPr>
            <w:proofErr w:type="spellStart"/>
            <w:r w:rsidRPr="00E02500">
              <w:rPr>
                <w:rFonts w:ascii="Times New Roman" w:hAnsi="Times New Roman"/>
                <w:b/>
              </w:rPr>
              <w:t>mfVEP</w:t>
            </w:r>
            <w:proofErr w:type="spellEnd"/>
            <w:r w:rsidRPr="00E02500">
              <w:rPr>
                <w:rFonts w:ascii="Times New Roman" w:hAnsi="Times New Roman"/>
                <w:b/>
              </w:rPr>
              <w:t xml:space="preserve"> </w:t>
            </w:r>
            <w:proofErr w:type="spellStart"/>
            <w:r w:rsidRPr="00E02500">
              <w:rPr>
                <w:rFonts w:ascii="Times New Roman" w:hAnsi="Times New Roman"/>
                <w:b/>
              </w:rPr>
              <w:t>Latency</w:t>
            </w:r>
            <w:proofErr w:type="spellEnd"/>
            <w:r w:rsidRPr="00E02500">
              <w:rPr>
                <w:rFonts w:ascii="Times New Roman" w:hAnsi="Times New Roman"/>
                <w:b/>
              </w:rPr>
              <w:t xml:space="preserve"> [</w:t>
            </w:r>
            <w:proofErr w:type="spellStart"/>
            <w:r w:rsidRPr="00E02500">
              <w:rPr>
                <w:rFonts w:ascii="Times New Roman" w:hAnsi="Times New Roman"/>
                <w:b/>
              </w:rPr>
              <w:t>ms</w:t>
            </w:r>
            <w:proofErr w:type="spellEnd"/>
            <w:r w:rsidRPr="00E02500">
              <w:rPr>
                <w:rFonts w:ascii="Times New Roman" w:hAnsi="Times New Roman"/>
                <w:b/>
              </w:rPr>
              <w:t>]</w:t>
            </w:r>
          </w:p>
        </w:tc>
        <w:tc>
          <w:tcPr>
            <w:tcW w:w="1134" w:type="dxa"/>
            <w:hideMark/>
          </w:tcPr>
          <w:p w14:paraId="14493FE6" w14:textId="77777777" w:rsidR="00ED795E" w:rsidRPr="00E02500" w:rsidRDefault="00ED795E" w:rsidP="0039328B">
            <w:pPr>
              <w:rPr>
                <w:rFonts w:ascii="Times New Roman" w:hAnsi="Times New Roman"/>
              </w:rPr>
            </w:pPr>
            <w:r w:rsidRPr="00E02500">
              <w:rPr>
                <w:rFonts w:ascii="Times New Roman" w:hAnsi="Times New Roman"/>
              </w:rPr>
              <w:t>Baseline</w:t>
            </w:r>
          </w:p>
        </w:tc>
        <w:tc>
          <w:tcPr>
            <w:tcW w:w="2410" w:type="dxa"/>
          </w:tcPr>
          <w:p w14:paraId="5925093C" w14:textId="77777777" w:rsidR="00ED795E" w:rsidRPr="00E02500" w:rsidRDefault="00ED795E" w:rsidP="0039328B">
            <w:pPr>
              <w:jc w:val="center"/>
              <w:rPr>
                <w:rFonts w:ascii="Times New Roman" w:hAnsi="Times New Roman"/>
              </w:rPr>
            </w:pPr>
            <w:r w:rsidRPr="00E02500">
              <w:rPr>
                <w:rFonts w:ascii="Times New Roman" w:hAnsi="Times New Roman"/>
              </w:rPr>
              <w:t>98.9 (</w:t>
            </w:r>
            <w:proofErr w:type="gramStart"/>
            <w:r w:rsidRPr="00E02500">
              <w:rPr>
                <w:rFonts w:ascii="Times New Roman" w:hAnsi="Times New Roman"/>
              </w:rPr>
              <w:t>94.8 ;</w:t>
            </w:r>
            <w:proofErr w:type="gramEnd"/>
            <w:r w:rsidRPr="00E02500">
              <w:rPr>
                <w:rFonts w:ascii="Times New Roman" w:hAnsi="Times New Roman"/>
              </w:rPr>
              <w:t xml:space="preserve"> 111.1)</w:t>
            </w:r>
          </w:p>
        </w:tc>
        <w:tc>
          <w:tcPr>
            <w:tcW w:w="992" w:type="dxa"/>
          </w:tcPr>
          <w:p w14:paraId="7CE022DA" w14:textId="77777777" w:rsidR="00ED795E" w:rsidRPr="00E02500" w:rsidRDefault="00ED795E" w:rsidP="0039328B">
            <w:pPr>
              <w:jc w:val="center"/>
              <w:rPr>
                <w:rFonts w:ascii="Times New Roman" w:hAnsi="Times New Roman"/>
              </w:rPr>
            </w:pPr>
            <w:r w:rsidRPr="00E02500">
              <w:rPr>
                <w:rFonts w:ascii="Times New Roman" w:hAnsi="Times New Roman"/>
              </w:rPr>
              <w:t>0</w:t>
            </w:r>
          </w:p>
        </w:tc>
        <w:tc>
          <w:tcPr>
            <w:tcW w:w="2410" w:type="dxa"/>
          </w:tcPr>
          <w:p w14:paraId="3DA60027" w14:textId="77777777" w:rsidR="00ED795E" w:rsidRPr="00E02500" w:rsidRDefault="00ED795E" w:rsidP="0039328B">
            <w:pPr>
              <w:jc w:val="center"/>
              <w:rPr>
                <w:rFonts w:ascii="Times New Roman" w:hAnsi="Times New Roman"/>
              </w:rPr>
            </w:pPr>
            <w:r w:rsidRPr="00E02500">
              <w:rPr>
                <w:rFonts w:ascii="Times New Roman" w:hAnsi="Times New Roman"/>
              </w:rPr>
              <w:t>94.8 (</w:t>
            </w:r>
            <w:proofErr w:type="gramStart"/>
            <w:r w:rsidRPr="00E02500">
              <w:rPr>
                <w:rFonts w:ascii="Times New Roman" w:hAnsi="Times New Roman"/>
              </w:rPr>
              <w:t>91.8 ;</w:t>
            </w:r>
            <w:proofErr w:type="gramEnd"/>
            <w:r w:rsidRPr="00E02500">
              <w:rPr>
                <w:rFonts w:ascii="Times New Roman" w:hAnsi="Times New Roman"/>
              </w:rPr>
              <w:t xml:space="preserve"> 120.3)</w:t>
            </w:r>
          </w:p>
        </w:tc>
        <w:tc>
          <w:tcPr>
            <w:tcW w:w="992" w:type="dxa"/>
          </w:tcPr>
          <w:p w14:paraId="2460B4DB" w14:textId="77777777" w:rsidR="00ED795E" w:rsidRPr="00E02500" w:rsidRDefault="00ED795E" w:rsidP="0039328B">
            <w:pPr>
              <w:jc w:val="center"/>
              <w:rPr>
                <w:rFonts w:ascii="Times New Roman" w:hAnsi="Times New Roman"/>
              </w:rPr>
            </w:pPr>
            <w:r w:rsidRPr="00E02500">
              <w:rPr>
                <w:rFonts w:ascii="Times New Roman" w:hAnsi="Times New Roman"/>
              </w:rPr>
              <w:t>0</w:t>
            </w:r>
          </w:p>
        </w:tc>
      </w:tr>
      <w:tr w:rsidR="00ED795E" w:rsidRPr="00E02500" w14:paraId="1C247306" w14:textId="77777777" w:rsidTr="00ED795E">
        <w:tc>
          <w:tcPr>
            <w:tcW w:w="2093" w:type="dxa"/>
          </w:tcPr>
          <w:p w14:paraId="011D824B" w14:textId="77777777" w:rsidR="00ED795E" w:rsidRPr="00E02500" w:rsidRDefault="00ED795E" w:rsidP="0039328B">
            <w:pPr>
              <w:rPr>
                <w:rFonts w:ascii="Times New Roman" w:hAnsi="Times New Roman"/>
                <w:b/>
              </w:rPr>
            </w:pPr>
          </w:p>
        </w:tc>
        <w:tc>
          <w:tcPr>
            <w:tcW w:w="1134" w:type="dxa"/>
            <w:hideMark/>
          </w:tcPr>
          <w:p w14:paraId="641C2D58" w14:textId="77777777" w:rsidR="00ED795E" w:rsidRPr="00E02500" w:rsidRDefault="00ED795E" w:rsidP="0039328B">
            <w:pPr>
              <w:rPr>
                <w:rFonts w:ascii="Times New Roman" w:hAnsi="Times New Roman"/>
              </w:rPr>
            </w:pPr>
            <w:r w:rsidRPr="00E02500">
              <w:rPr>
                <w:rFonts w:ascii="Times New Roman" w:hAnsi="Times New Roman"/>
              </w:rPr>
              <w:t xml:space="preserve">3 </w:t>
            </w:r>
            <w:proofErr w:type="spellStart"/>
            <w:r w:rsidRPr="00E02500">
              <w:rPr>
                <w:rFonts w:ascii="Times New Roman" w:hAnsi="Times New Roman"/>
              </w:rPr>
              <w:t>months</w:t>
            </w:r>
            <w:proofErr w:type="spellEnd"/>
          </w:p>
        </w:tc>
        <w:tc>
          <w:tcPr>
            <w:tcW w:w="2410" w:type="dxa"/>
          </w:tcPr>
          <w:p w14:paraId="2804685B" w14:textId="77777777" w:rsidR="00ED795E" w:rsidRPr="00E02500" w:rsidRDefault="00ED795E" w:rsidP="0039328B">
            <w:pPr>
              <w:jc w:val="center"/>
              <w:rPr>
                <w:rFonts w:ascii="Times New Roman" w:hAnsi="Times New Roman"/>
              </w:rPr>
            </w:pPr>
            <w:r w:rsidRPr="00E02500">
              <w:rPr>
                <w:rFonts w:ascii="Times New Roman" w:hAnsi="Times New Roman"/>
              </w:rPr>
              <w:t>110.1 (</w:t>
            </w:r>
            <w:proofErr w:type="gramStart"/>
            <w:r w:rsidRPr="00E02500">
              <w:rPr>
                <w:rFonts w:ascii="Times New Roman" w:hAnsi="Times New Roman"/>
              </w:rPr>
              <w:t>84.6 ;</w:t>
            </w:r>
            <w:proofErr w:type="gramEnd"/>
            <w:r w:rsidRPr="00E02500">
              <w:rPr>
                <w:rFonts w:ascii="Times New Roman" w:hAnsi="Times New Roman"/>
              </w:rPr>
              <w:t xml:space="preserve"> 120.3)</w:t>
            </w:r>
          </w:p>
        </w:tc>
        <w:tc>
          <w:tcPr>
            <w:tcW w:w="992" w:type="dxa"/>
          </w:tcPr>
          <w:p w14:paraId="4C2432C4" w14:textId="77777777" w:rsidR="00ED795E" w:rsidRPr="00E02500" w:rsidRDefault="00ED795E" w:rsidP="0039328B">
            <w:pPr>
              <w:jc w:val="center"/>
              <w:rPr>
                <w:rFonts w:ascii="Times New Roman" w:hAnsi="Times New Roman"/>
              </w:rPr>
            </w:pPr>
            <w:r w:rsidRPr="00E02500">
              <w:rPr>
                <w:rFonts w:ascii="Times New Roman" w:hAnsi="Times New Roman"/>
              </w:rPr>
              <w:t>2</w:t>
            </w:r>
          </w:p>
        </w:tc>
        <w:tc>
          <w:tcPr>
            <w:tcW w:w="2410" w:type="dxa"/>
          </w:tcPr>
          <w:p w14:paraId="23BC5C87" w14:textId="77777777" w:rsidR="00ED795E" w:rsidRPr="00E02500" w:rsidRDefault="00ED795E" w:rsidP="0039328B">
            <w:pPr>
              <w:jc w:val="center"/>
              <w:rPr>
                <w:rFonts w:ascii="Times New Roman" w:hAnsi="Times New Roman"/>
              </w:rPr>
            </w:pPr>
            <w:r w:rsidRPr="00E02500">
              <w:rPr>
                <w:rFonts w:ascii="Times New Roman" w:hAnsi="Times New Roman"/>
              </w:rPr>
              <w:t>103 (</w:t>
            </w:r>
            <w:proofErr w:type="gramStart"/>
            <w:r w:rsidRPr="00E02500">
              <w:rPr>
                <w:rFonts w:ascii="Times New Roman" w:hAnsi="Times New Roman"/>
              </w:rPr>
              <w:t>75.4 ;</w:t>
            </w:r>
            <w:proofErr w:type="gramEnd"/>
            <w:r w:rsidRPr="00E02500">
              <w:rPr>
                <w:rFonts w:ascii="Times New Roman" w:hAnsi="Times New Roman"/>
              </w:rPr>
              <w:t xml:space="preserve"> 115.2)</w:t>
            </w:r>
          </w:p>
        </w:tc>
        <w:tc>
          <w:tcPr>
            <w:tcW w:w="992" w:type="dxa"/>
          </w:tcPr>
          <w:p w14:paraId="0C3659EC" w14:textId="77777777" w:rsidR="00ED795E" w:rsidRPr="00E02500" w:rsidRDefault="00ED795E" w:rsidP="0039328B">
            <w:pPr>
              <w:jc w:val="center"/>
              <w:rPr>
                <w:rFonts w:ascii="Times New Roman" w:hAnsi="Times New Roman"/>
              </w:rPr>
            </w:pPr>
            <w:r w:rsidRPr="00E02500">
              <w:rPr>
                <w:rFonts w:ascii="Times New Roman" w:hAnsi="Times New Roman"/>
              </w:rPr>
              <w:t>4</w:t>
            </w:r>
          </w:p>
        </w:tc>
      </w:tr>
      <w:tr w:rsidR="00ED795E" w:rsidRPr="00E02500" w14:paraId="48EFBBB0" w14:textId="77777777" w:rsidTr="00ED795E">
        <w:tc>
          <w:tcPr>
            <w:tcW w:w="2093" w:type="dxa"/>
          </w:tcPr>
          <w:p w14:paraId="3D5D812D" w14:textId="77777777" w:rsidR="00ED795E" w:rsidRPr="00E02500" w:rsidRDefault="00ED795E" w:rsidP="0039328B">
            <w:pPr>
              <w:rPr>
                <w:rFonts w:ascii="Times New Roman" w:hAnsi="Times New Roman"/>
                <w:b/>
              </w:rPr>
            </w:pPr>
          </w:p>
        </w:tc>
        <w:tc>
          <w:tcPr>
            <w:tcW w:w="1134" w:type="dxa"/>
            <w:hideMark/>
          </w:tcPr>
          <w:p w14:paraId="47316693" w14:textId="77777777" w:rsidR="00ED795E" w:rsidRPr="00E02500" w:rsidRDefault="00ED795E" w:rsidP="0039328B">
            <w:pPr>
              <w:rPr>
                <w:rFonts w:ascii="Times New Roman" w:hAnsi="Times New Roman"/>
              </w:rPr>
            </w:pPr>
            <w:r w:rsidRPr="00E02500">
              <w:rPr>
                <w:rFonts w:ascii="Times New Roman" w:hAnsi="Times New Roman"/>
              </w:rPr>
              <w:t xml:space="preserve">6 </w:t>
            </w:r>
            <w:proofErr w:type="spellStart"/>
            <w:r w:rsidRPr="00E02500">
              <w:rPr>
                <w:rFonts w:ascii="Times New Roman" w:hAnsi="Times New Roman"/>
              </w:rPr>
              <w:t>months</w:t>
            </w:r>
            <w:proofErr w:type="spellEnd"/>
          </w:p>
        </w:tc>
        <w:tc>
          <w:tcPr>
            <w:tcW w:w="2410" w:type="dxa"/>
          </w:tcPr>
          <w:p w14:paraId="4D38FD54" w14:textId="77777777" w:rsidR="00ED795E" w:rsidRPr="00E02500" w:rsidRDefault="00ED795E" w:rsidP="0039328B">
            <w:pPr>
              <w:jc w:val="center"/>
              <w:rPr>
                <w:rFonts w:ascii="Times New Roman" w:hAnsi="Times New Roman"/>
              </w:rPr>
            </w:pPr>
            <w:r w:rsidRPr="00E02500">
              <w:rPr>
                <w:rFonts w:ascii="Times New Roman" w:hAnsi="Times New Roman"/>
              </w:rPr>
              <w:t>91.8 (</w:t>
            </w:r>
            <w:proofErr w:type="gramStart"/>
            <w:r w:rsidRPr="00E02500">
              <w:rPr>
                <w:rFonts w:ascii="Times New Roman" w:hAnsi="Times New Roman"/>
              </w:rPr>
              <w:t>87.7 ;</w:t>
            </w:r>
            <w:proofErr w:type="gramEnd"/>
            <w:r w:rsidRPr="00E02500">
              <w:rPr>
                <w:rFonts w:ascii="Times New Roman" w:hAnsi="Times New Roman"/>
              </w:rPr>
              <w:t xml:space="preserve"> 120.3)</w:t>
            </w:r>
          </w:p>
        </w:tc>
        <w:tc>
          <w:tcPr>
            <w:tcW w:w="992" w:type="dxa"/>
          </w:tcPr>
          <w:p w14:paraId="1E5B56E2" w14:textId="77777777" w:rsidR="00ED795E" w:rsidRPr="00E02500" w:rsidRDefault="00ED795E" w:rsidP="0039328B">
            <w:pPr>
              <w:jc w:val="center"/>
              <w:rPr>
                <w:rFonts w:ascii="Times New Roman" w:hAnsi="Times New Roman"/>
              </w:rPr>
            </w:pPr>
            <w:r w:rsidRPr="00E02500">
              <w:rPr>
                <w:rFonts w:ascii="Times New Roman" w:hAnsi="Times New Roman"/>
              </w:rPr>
              <w:t>1</w:t>
            </w:r>
          </w:p>
        </w:tc>
        <w:tc>
          <w:tcPr>
            <w:tcW w:w="2410" w:type="dxa"/>
          </w:tcPr>
          <w:p w14:paraId="3120EE00" w14:textId="77777777" w:rsidR="00ED795E" w:rsidRPr="00E02500" w:rsidRDefault="00ED795E" w:rsidP="0039328B">
            <w:pPr>
              <w:jc w:val="center"/>
              <w:rPr>
                <w:rFonts w:ascii="Times New Roman" w:hAnsi="Times New Roman"/>
              </w:rPr>
            </w:pPr>
            <w:r w:rsidRPr="00E02500">
              <w:rPr>
                <w:rFonts w:ascii="Times New Roman" w:hAnsi="Times New Roman"/>
              </w:rPr>
              <w:t>112.7 (</w:t>
            </w:r>
            <w:proofErr w:type="gramStart"/>
            <w:r w:rsidRPr="00E02500">
              <w:rPr>
                <w:rFonts w:ascii="Times New Roman" w:hAnsi="Times New Roman"/>
              </w:rPr>
              <w:t>97.9 ;</w:t>
            </w:r>
            <w:proofErr w:type="gramEnd"/>
            <w:r w:rsidRPr="00E02500">
              <w:rPr>
                <w:rFonts w:ascii="Times New Roman" w:hAnsi="Times New Roman"/>
              </w:rPr>
              <w:t xml:space="preserve"> 114.2)</w:t>
            </w:r>
          </w:p>
        </w:tc>
        <w:tc>
          <w:tcPr>
            <w:tcW w:w="992" w:type="dxa"/>
          </w:tcPr>
          <w:p w14:paraId="57573DEE" w14:textId="77777777" w:rsidR="00ED795E" w:rsidRPr="00E02500" w:rsidRDefault="00ED795E" w:rsidP="0039328B">
            <w:pPr>
              <w:jc w:val="center"/>
              <w:rPr>
                <w:rFonts w:ascii="Times New Roman" w:hAnsi="Times New Roman"/>
              </w:rPr>
            </w:pPr>
            <w:r w:rsidRPr="00E02500">
              <w:rPr>
                <w:rFonts w:ascii="Times New Roman" w:hAnsi="Times New Roman"/>
              </w:rPr>
              <w:t>3</w:t>
            </w:r>
          </w:p>
        </w:tc>
      </w:tr>
      <w:tr w:rsidR="00ED795E" w:rsidRPr="00E02500" w14:paraId="019C42DA" w14:textId="77777777" w:rsidTr="00ED795E">
        <w:tc>
          <w:tcPr>
            <w:tcW w:w="2093" w:type="dxa"/>
          </w:tcPr>
          <w:p w14:paraId="30001BD1" w14:textId="77777777" w:rsidR="00ED795E" w:rsidRPr="00E02500" w:rsidRDefault="00ED795E" w:rsidP="0039328B">
            <w:pPr>
              <w:rPr>
                <w:rFonts w:ascii="Times New Roman" w:hAnsi="Times New Roman"/>
                <w:b/>
              </w:rPr>
            </w:pPr>
          </w:p>
        </w:tc>
        <w:tc>
          <w:tcPr>
            <w:tcW w:w="1134" w:type="dxa"/>
          </w:tcPr>
          <w:p w14:paraId="0F37E257" w14:textId="77777777" w:rsidR="00ED795E" w:rsidRPr="00E02500" w:rsidRDefault="00ED795E" w:rsidP="0039328B">
            <w:pPr>
              <w:rPr>
                <w:rFonts w:ascii="Times New Roman" w:hAnsi="Times New Roman"/>
              </w:rPr>
            </w:pPr>
            <w:r w:rsidRPr="00E02500">
              <w:rPr>
                <w:rFonts w:ascii="Times New Roman" w:hAnsi="Times New Roman"/>
                <w:lang w:val="en-US"/>
              </w:rPr>
              <w:t>Δ=6 months - Baseline</w:t>
            </w:r>
          </w:p>
        </w:tc>
        <w:tc>
          <w:tcPr>
            <w:tcW w:w="2410" w:type="dxa"/>
          </w:tcPr>
          <w:p w14:paraId="6DF2ED08" w14:textId="77777777" w:rsidR="00ED795E" w:rsidRPr="00E02500" w:rsidRDefault="00ED795E" w:rsidP="0039328B">
            <w:pPr>
              <w:jc w:val="center"/>
              <w:rPr>
                <w:rFonts w:ascii="Times New Roman" w:hAnsi="Times New Roman"/>
              </w:rPr>
            </w:pPr>
            <w:r w:rsidRPr="00E02500">
              <w:rPr>
                <w:rFonts w:ascii="Times New Roman" w:hAnsi="Times New Roman"/>
              </w:rPr>
              <w:t>-6.2 (-23.</w:t>
            </w:r>
            <w:proofErr w:type="gramStart"/>
            <w:r w:rsidRPr="00E02500">
              <w:rPr>
                <w:rFonts w:ascii="Times New Roman" w:hAnsi="Times New Roman"/>
              </w:rPr>
              <w:t>4 ;</w:t>
            </w:r>
            <w:proofErr w:type="gramEnd"/>
            <w:r w:rsidRPr="00E02500">
              <w:rPr>
                <w:rFonts w:ascii="Times New Roman" w:hAnsi="Times New Roman"/>
              </w:rPr>
              <w:t xml:space="preserve"> 20.4)</w:t>
            </w:r>
          </w:p>
        </w:tc>
        <w:tc>
          <w:tcPr>
            <w:tcW w:w="992" w:type="dxa"/>
          </w:tcPr>
          <w:p w14:paraId="1B7C4C69" w14:textId="77777777" w:rsidR="00ED795E" w:rsidRPr="00E02500" w:rsidRDefault="00ED795E" w:rsidP="0039328B">
            <w:pPr>
              <w:jc w:val="center"/>
              <w:rPr>
                <w:rFonts w:ascii="Times New Roman" w:hAnsi="Times New Roman"/>
              </w:rPr>
            </w:pPr>
            <w:r w:rsidRPr="00E02500">
              <w:rPr>
                <w:rFonts w:ascii="Times New Roman" w:hAnsi="Times New Roman"/>
              </w:rPr>
              <w:t>1</w:t>
            </w:r>
          </w:p>
        </w:tc>
        <w:tc>
          <w:tcPr>
            <w:tcW w:w="2410" w:type="dxa"/>
          </w:tcPr>
          <w:p w14:paraId="0A8C1F68" w14:textId="77777777" w:rsidR="00ED795E" w:rsidRPr="00E02500" w:rsidRDefault="00ED795E" w:rsidP="0039328B">
            <w:pPr>
              <w:jc w:val="center"/>
              <w:rPr>
                <w:rFonts w:ascii="Times New Roman" w:hAnsi="Times New Roman"/>
              </w:rPr>
            </w:pPr>
            <w:r w:rsidRPr="00E02500">
              <w:rPr>
                <w:rFonts w:ascii="Times New Roman" w:hAnsi="Times New Roman"/>
              </w:rPr>
              <w:t>11.2 (-22.</w:t>
            </w:r>
            <w:proofErr w:type="gramStart"/>
            <w:r w:rsidRPr="00E02500">
              <w:rPr>
                <w:rFonts w:ascii="Times New Roman" w:hAnsi="Times New Roman"/>
              </w:rPr>
              <w:t>4 ;</w:t>
            </w:r>
            <w:proofErr w:type="gramEnd"/>
            <w:r w:rsidRPr="00E02500">
              <w:rPr>
                <w:rFonts w:ascii="Times New Roman" w:hAnsi="Times New Roman"/>
              </w:rPr>
              <w:t xml:space="preserve"> 21.4)</w:t>
            </w:r>
          </w:p>
        </w:tc>
        <w:tc>
          <w:tcPr>
            <w:tcW w:w="992" w:type="dxa"/>
          </w:tcPr>
          <w:p w14:paraId="3C9D824B" w14:textId="77777777" w:rsidR="00ED795E" w:rsidRPr="00E02500" w:rsidRDefault="00ED795E" w:rsidP="0039328B">
            <w:pPr>
              <w:jc w:val="center"/>
              <w:rPr>
                <w:rFonts w:ascii="Times New Roman" w:hAnsi="Times New Roman"/>
              </w:rPr>
            </w:pPr>
            <w:r w:rsidRPr="00E02500">
              <w:rPr>
                <w:rFonts w:ascii="Times New Roman" w:hAnsi="Times New Roman"/>
              </w:rPr>
              <w:t>3</w:t>
            </w:r>
          </w:p>
        </w:tc>
      </w:tr>
      <w:tr w:rsidR="009F2F0A" w:rsidRPr="00E02500" w14:paraId="7C0BBF30"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5364F81E" w14:textId="77777777" w:rsidR="009F2F0A" w:rsidRPr="00E02500" w:rsidRDefault="009F2F0A" w:rsidP="0039328B">
            <w:pPr>
              <w:rPr>
                <w:rFonts w:ascii="Times New Roman" w:hAnsi="Times New Roman"/>
                <w:b/>
              </w:rPr>
            </w:pPr>
            <w:r w:rsidRPr="00E02500">
              <w:rPr>
                <w:rFonts w:ascii="Times New Roman" w:hAnsi="Times New Roman"/>
                <w:b/>
              </w:rPr>
              <w:t>RNFLT [µm]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8F86FD" w14:textId="77777777" w:rsidR="009F2F0A" w:rsidRPr="00E02500" w:rsidRDefault="009F2F0A" w:rsidP="0039328B">
            <w:pPr>
              <w:rPr>
                <w:rFonts w:ascii="Times New Roman" w:hAnsi="Times New Roman"/>
              </w:rPr>
            </w:pPr>
            <w:r w:rsidRPr="00E02500">
              <w:rPr>
                <w:rFonts w:ascii="Times New Roman" w:hAnsi="Times New Roman"/>
              </w:rPr>
              <w:t>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3A8DED" w14:textId="77777777" w:rsidR="009F2F0A" w:rsidRPr="00E02500" w:rsidRDefault="009F2F0A" w:rsidP="0039328B">
            <w:pPr>
              <w:jc w:val="center"/>
              <w:rPr>
                <w:rFonts w:ascii="Times New Roman" w:hAnsi="Times New Roman"/>
              </w:rPr>
            </w:pPr>
            <w:r w:rsidRPr="00E02500">
              <w:rPr>
                <w:rFonts w:ascii="Times New Roman" w:hAnsi="Times New Roman"/>
              </w:rPr>
              <w:t>89 (</w:t>
            </w:r>
            <w:proofErr w:type="gramStart"/>
            <w:r w:rsidRPr="00E02500">
              <w:rPr>
                <w:rFonts w:ascii="Times New Roman" w:hAnsi="Times New Roman"/>
              </w:rPr>
              <w:t>74 ;</w:t>
            </w:r>
            <w:proofErr w:type="gramEnd"/>
            <w:r w:rsidRPr="00E02500">
              <w:rPr>
                <w:rFonts w:ascii="Times New Roman" w:hAnsi="Times New Roman"/>
              </w:rPr>
              <w:t xml:space="preserve">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73CC" w14:textId="77777777" w:rsidR="009F2F0A" w:rsidRPr="00E02500" w:rsidRDefault="009F2F0A" w:rsidP="0039328B">
            <w:pPr>
              <w:jc w:val="center"/>
              <w:rPr>
                <w:rFonts w:ascii="Times New Roman" w:hAnsi="Times New Roman"/>
              </w:rPr>
            </w:pPr>
            <w:r w:rsidRPr="00E02500">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5E2383" w14:textId="77777777" w:rsidR="009F2F0A" w:rsidRPr="00E02500" w:rsidRDefault="009F2F0A" w:rsidP="0039328B">
            <w:pPr>
              <w:jc w:val="center"/>
              <w:rPr>
                <w:rFonts w:ascii="Times New Roman" w:hAnsi="Times New Roman"/>
              </w:rPr>
            </w:pPr>
            <w:r w:rsidRPr="00E02500">
              <w:rPr>
                <w:rFonts w:ascii="Times New Roman" w:hAnsi="Times New Roman"/>
              </w:rPr>
              <w:t>94.5 (</w:t>
            </w:r>
            <w:proofErr w:type="gramStart"/>
            <w:r w:rsidRPr="00E02500">
              <w:rPr>
                <w:rFonts w:ascii="Times New Roman" w:hAnsi="Times New Roman"/>
              </w:rPr>
              <w:t>78 ;</w:t>
            </w:r>
            <w:proofErr w:type="gramEnd"/>
            <w:r w:rsidRPr="00E02500">
              <w:rPr>
                <w:rFonts w:ascii="Times New Roman" w:hAnsi="Times New Roman"/>
              </w:rPr>
              <w:t xml:space="preserve"> 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54096" w14:textId="77777777" w:rsidR="009F2F0A" w:rsidRPr="00E02500" w:rsidRDefault="009F2F0A" w:rsidP="0039328B">
            <w:pPr>
              <w:jc w:val="center"/>
              <w:rPr>
                <w:rFonts w:ascii="Times New Roman" w:hAnsi="Times New Roman"/>
              </w:rPr>
            </w:pPr>
            <w:r w:rsidRPr="00E02500">
              <w:rPr>
                <w:rFonts w:ascii="Times New Roman" w:hAnsi="Times New Roman"/>
              </w:rPr>
              <w:t>1</w:t>
            </w:r>
          </w:p>
        </w:tc>
      </w:tr>
      <w:tr w:rsidR="009F2F0A" w:rsidRPr="00E02500" w14:paraId="43C31F99"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69B288A6" w14:textId="77777777" w:rsidR="009F2F0A" w:rsidRPr="00E02500" w:rsidRDefault="009F2F0A" w:rsidP="0039328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313E05" w14:textId="77777777" w:rsidR="009F2F0A" w:rsidRPr="00E02500" w:rsidRDefault="009F2F0A" w:rsidP="0039328B">
            <w:pPr>
              <w:rPr>
                <w:rFonts w:ascii="Times New Roman" w:hAnsi="Times New Roman"/>
              </w:rPr>
            </w:pPr>
            <w:r w:rsidRPr="00E02500">
              <w:rPr>
                <w:rFonts w:ascii="Times New Roman" w:hAnsi="Times New Roman"/>
              </w:rPr>
              <w:t xml:space="preserve">3 </w:t>
            </w:r>
            <w:proofErr w:type="spellStart"/>
            <w:r w:rsidRPr="00E02500">
              <w:rPr>
                <w:rFonts w:ascii="Times New Roman" w:hAnsi="Times New Roman"/>
              </w:rPr>
              <w:t>months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250701"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93 (</w:t>
            </w:r>
            <w:proofErr w:type="gramStart"/>
            <w:r w:rsidRPr="00E02500">
              <w:rPr>
                <w:rFonts w:ascii="Times New Roman" w:hAnsi="Times New Roman"/>
                <w:lang w:val="en-US"/>
              </w:rPr>
              <w:t>88 ;</w:t>
            </w:r>
            <w:proofErr w:type="gramEnd"/>
            <w:r w:rsidRPr="00E02500">
              <w:rPr>
                <w:rFonts w:ascii="Times New Roman" w:hAnsi="Times New Roman"/>
                <w:lang w:val="en-US"/>
              </w:rPr>
              <w:t xml:space="preserve"> 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8A8C40"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336537"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85 (</w:t>
            </w:r>
            <w:proofErr w:type="gramStart"/>
            <w:r w:rsidRPr="00E02500">
              <w:rPr>
                <w:rFonts w:ascii="Times New Roman" w:hAnsi="Times New Roman"/>
                <w:lang w:val="en-US"/>
              </w:rPr>
              <w:t>74 ;</w:t>
            </w:r>
            <w:proofErr w:type="gramEnd"/>
            <w:r w:rsidRPr="00E02500">
              <w:rPr>
                <w:rFonts w:ascii="Times New Roman" w:hAnsi="Times New Roman"/>
                <w:lang w:val="en-US"/>
              </w:rPr>
              <w:t xml:space="preserve"> 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ED375"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3</w:t>
            </w:r>
          </w:p>
        </w:tc>
      </w:tr>
      <w:tr w:rsidR="009F2F0A" w:rsidRPr="00E02500" w14:paraId="7201B7C9"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2FA0003B"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35B47F" w14:textId="77777777" w:rsidR="009F2F0A" w:rsidRPr="00E02500" w:rsidRDefault="009F2F0A" w:rsidP="0039328B">
            <w:pPr>
              <w:rPr>
                <w:rFonts w:ascii="Times New Roman" w:hAnsi="Times New Roman"/>
                <w:lang w:val="en-US"/>
              </w:rPr>
            </w:pPr>
            <w:r w:rsidRPr="00E02500">
              <w:rPr>
                <w:rFonts w:ascii="Times New Roman" w:hAnsi="Times New Roman"/>
                <w:lang w:val="en-US"/>
              </w:rPr>
              <w:t>6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5A368B"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92 (</w:t>
            </w:r>
            <w:proofErr w:type="gramStart"/>
            <w:r w:rsidRPr="00E02500">
              <w:rPr>
                <w:rFonts w:ascii="Times New Roman" w:hAnsi="Times New Roman"/>
                <w:lang w:val="en-US"/>
              </w:rPr>
              <w:t>82 ;</w:t>
            </w:r>
            <w:proofErr w:type="gramEnd"/>
            <w:r w:rsidRPr="00E02500">
              <w:rPr>
                <w:rFonts w:ascii="Times New Roman" w:hAnsi="Times New Roman"/>
                <w:lang w:val="en-US"/>
              </w:rPr>
              <w:t xml:space="preserve"> 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B3422"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3BDAB1"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84.5 (</w:t>
            </w:r>
            <w:proofErr w:type="gramStart"/>
            <w:r w:rsidRPr="00E02500">
              <w:rPr>
                <w:rFonts w:ascii="Times New Roman" w:hAnsi="Times New Roman"/>
                <w:lang w:val="en-US"/>
              </w:rPr>
              <w:t>74 ;</w:t>
            </w:r>
            <w:proofErr w:type="gramEnd"/>
            <w:r w:rsidRPr="00E02500">
              <w:rPr>
                <w:rFonts w:ascii="Times New Roman" w:hAnsi="Times New Roman"/>
                <w:lang w:val="en-US"/>
              </w:rPr>
              <w:t xml:space="preserve"> 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15FB8"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3</w:t>
            </w:r>
          </w:p>
        </w:tc>
      </w:tr>
      <w:tr w:rsidR="009F2F0A" w:rsidRPr="00E02500" w14:paraId="6FE1EF20"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46F47EB9"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E5DD8" w14:textId="77777777" w:rsidR="009F2F0A" w:rsidRPr="00E02500" w:rsidRDefault="009F2F0A" w:rsidP="0039328B">
            <w:pPr>
              <w:rPr>
                <w:rFonts w:ascii="Times New Roman" w:hAnsi="Times New Roman"/>
                <w:lang w:val="en-US"/>
              </w:rPr>
            </w:pPr>
            <w:r w:rsidRPr="00E02500">
              <w:rPr>
                <w:rFonts w:ascii="Times New Roman" w:hAnsi="Times New Roman"/>
                <w:lang w:val="en-US"/>
              </w:rPr>
              <w:t>Δ=6 months - 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52EAC1"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-0.5 (-</w:t>
            </w:r>
            <w:proofErr w:type="gramStart"/>
            <w:r w:rsidRPr="00E02500">
              <w:rPr>
                <w:rFonts w:ascii="Times New Roman" w:hAnsi="Times New Roman"/>
                <w:lang w:val="en-US"/>
              </w:rPr>
              <w:t>1 ;</w:t>
            </w:r>
            <w:proofErr w:type="gramEnd"/>
            <w:r w:rsidRPr="00E02500">
              <w:rPr>
                <w:rFonts w:ascii="Times New Roman" w:hAnsi="Times New Roman"/>
                <w:lang w:val="en-US"/>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04CC4C"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1E65D0"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 (-</w:t>
            </w:r>
            <w:proofErr w:type="gramStart"/>
            <w:r w:rsidRPr="00E02500">
              <w:rPr>
                <w:rFonts w:ascii="Times New Roman" w:hAnsi="Times New Roman"/>
                <w:lang w:val="en-US"/>
              </w:rPr>
              <w:t>4 ;</w:t>
            </w:r>
            <w:proofErr w:type="gramEnd"/>
            <w:r w:rsidRPr="00E02500">
              <w:rPr>
                <w:rFonts w:ascii="Times New Roman" w:hAnsi="Times New Roman"/>
                <w:lang w:val="en-US"/>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4AD1D"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4</w:t>
            </w:r>
          </w:p>
        </w:tc>
      </w:tr>
      <w:tr w:rsidR="009F2F0A" w:rsidRPr="00E02500" w14:paraId="174E5741"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99F844D" w14:textId="77777777" w:rsidR="009F2F0A" w:rsidRPr="00E02500" w:rsidRDefault="009F2F0A" w:rsidP="0039328B">
            <w:pPr>
              <w:rPr>
                <w:rFonts w:ascii="Times New Roman" w:hAnsi="Times New Roman"/>
                <w:b/>
                <w:lang w:val="en-US"/>
              </w:rPr>
            </w:pPr>
            <w:r w:rsidRPr="00E02500">
              <w:rPr>
                <w:rFonts w:ascii="Times New Roman" w:hAnsi="Times New Roman"/>
                <w:b/>
                <w:lang w:val="en-US"/>
              </w:rPr>
              <w:t>GCIPLV [mm</w:t>
            </w:r>
            <w:r w:rsidRPr="00E02500">
              <w:rPr>
                <w:rFonts w:ascii="Times New Roman" w:hAnsi="Times New Roman"/>
                <w:b/>
                <w:vertAlign w:val="superscript"/>
                <w:lang w:val="en-US"/>
              </w:rPr>
              <w:t>3</w:t>
            </w:r>
            <w:r w:rsidRPr="00E02500">
              <w:rPr>
                <w:rFonts w:ascii="Times New Roman" w:hAnsi="Times New Roman"/>
                <w:b/>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A36A8C" w14:textId="77777777" w:rsidR="009F2F0A" w:rsidRPr="00E02500" w:rsidRDefault="009F2F0A" w:rsidP="0039328B">
            <w:pPr>
              <w:rPr>
                <w:rFonts w:ascii="Times New Roman" w:hAnsi="Times New Roman"/>
                <w:lang w:val="en-US"/>
              </w:rPr>
            </w:pPr>
            <w:r w:rsidRPr="00E02500">
              <w:rPr>
                <w:rFonts w:ascii="Times New Roman" w:hAnsi="Times New Roman"/>
                <w:lang w:val="en-US"/>
              </w:rPr>
              <w:t>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3B37E8"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1.78 (</w:t>
            </w:r>
            <w:proofErr w:type="gramStart"/>
            <w:r w:rsidRPr="00E02500">
              <w:rPr>
                <w:rFonts w:ascii="Times New Roman" w:hAnsi="Times New Roman"/>
                <w:lang w:val="en-US"/>
              </w:rPr>
              <w:t>1.55 ;</w:t>
            </w:r>
            <w:proofErr w:type="gramEnd"/>
            <w:r w:rsidRPr="00E02500">
              <w:rPr>
                <w:rFonts w:ascii="Times New Roman" w:hAnsi="Times New Roman"/>
                <w:lang w:val="en-US"/>
              </w:rPr>
              <w:t xml:space="preserve"> 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C77DA"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EEC55A"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1.955 (</w:t>
            </w:r>
            <w:proofErr w:type="gramStart"/>
            <w:r w:rsidRPr="00E02500">
              <w:rPr>
                <w:rFonts w:ascii="Times New Roman" w:hAnsi="Times New Roman"/>
                <w:lang w:val="en-US"/>
              </w:rPr>
              <w:t>1.76 ;</w:t>
            </w:r>
            <w:proofErr w:type="gramEnd"/>
            <w:r w:rsidRPr="00E02500">
              <w:rPr>
                <w:rFonts w:ascii="Times New Roman" w:hAnsi="Times New Roman"/>
                <w:lang w:val="en-US"/>
              </w:rPr>
              <w:t xml:space="preserve"> 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601C2"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w:t>
            </w:r>
          </w:p>
        </w:tc>
      </w:tr>
      <w:tr w:rsidR="009F2F0A" w:rsidRPr="00E02500" w14:paraId="13AC6031"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3376221E"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07BA01" w14:textId="77777777" w:rsidR="009F2F0A" w:rsidRPr="00E02500" w:rsidRDefault="009F2F0A" w:rsidP="0039328B">
            <w:pPr>
              <w:rPr>
                <w:rFonts w:ascii="Times New Roman" w:hAnsi="Times New Roman"/>
                <w:lang w:val="en-US"/>
              </w:rPr>
            </w:pPr>
            <w:r w:rsidRPr="00E02500">
              <w:rPr>
                <w:rFonts w:ascii="Times New Roman" w:hAnsi="Times New Roman"/>
                <w:lang w:val="en-US"/>
              </w:rPr>
              <w:t>3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77A1CB"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1.945 (</w:t>
            </w:r>
            <w:proofErr w:type="gramStart"/>
            <w:r w:rsidRPr="00E02500">
              <w:rPr>
                <w:rFonts w:ascii="Times New Roman" w:hAnsi="Times New Roman"/>
                <w:lang w:val="en-US"/>
              </w:rPr>
              <w:t>1.8 ;</w:t>
            </w:r>
            <w:proofErr w:type="gramEnd"/>
            <w:r w:rsidRPr="00E02500">
              <w:rPr>
                <w:rFonts w:ascii="Times New Roman" w:hAnsi="Times New Roman"/>
                <w:lang w:val="en-US"/>
              </w:rPr>
              <w:t xml:space="preserve"> 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68BA9"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A8C4F5"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1.885 (</w:t>
            </w:r>
            <w:proofErr w:type="gramStart"/>
            <w:r w:rsidRPr="00E02500">
              <w:rPr>
                <w:rFonts w:ascii="Times New Roman" w:hAnsi="Times New Roman"/>
                <w:lang w:val="en-US"/>
              </w:rPr>
              <w:t>1.73 ;</w:t>
            </w:r>
            <w:proofErr w:type="gramEnd"/>
            <w:r w:rsidRPr="00E02500">
              <w:rPr>
                <w:rFonts w:ascii="Times New Roman" w:hAnsi="Times New Roman"/>
                <w:lang w:val="en-US"/>
              </w:rPr>
              <w:t xml:space="preserve"> 2.04)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8EC41"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3</w:t>
            </w:r>
          </w:p>
        </w:tc>
      </w:tr>
      <w:tr w:rsidR="009F2F0A" w:rsidRPr="00E02500" w14:paraId="4B3CA6D9"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56F304D3"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0D085D" w14:textId="77777777" w:rsidR="009F2F0A" w:rsidRPr="00E02500" w:rsidRDefault="009F2F0A" w:rsidP="0039328B">
            <w:pPr>
              <w:rPr>
                <w:rFonts w:ascii="Times New Roman" w:hAnsi="Times New Roman"/>
                <w:lang w:val="en-US"/>
              </w:rPr>
            </w:pPr>
            <w:r w:rsidRPr="00E02500">
              <w:rPr>
                <w:rFonts w:ascii="Times New Roman" w:hAnsi="Times New Roman"/>
                <w:lang w:val="en-US"/>
              </w:rPr>
              <w:t>6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06BF56"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1.89 (</w:t>
            </w:r>
            <w:proofErr w:type="gramStart"/>
            <w:r w:rsidRPr="00E02500">
              <w:rPr>
                <w:rFonts w:ascii="Times New Roman" w:hAnsi="Times New Roman"/>
                <w:lang w:val="en-US"/>
              </w:rPr>
              <w:t>1.58 ;</w:t>
            </w:r>
            <w:proofErr w:type="gramEnd"/>
            <w:r w:rsidRPr="00E02500">
              <w:rPr>
                <w:rFonts w:ascii="Times New Roman" w:hAnsi="Times New Roman"/>
                <w:lang w:val="en-US"/>
              </w:rPr>
              <w:t xml:space="preserve"> 2.14)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E72121"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EED57D"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1.895 (</w:t>
            </w:r>
            <w:proofErr w:type="gramStart"/>
            <w:r w:rsidRPr="00E02500">
              <w:rPr>
                <w:rFonts w:ascii="Times New Roman" w:hAnsi="Times New Roman"/>
                <w:lang w:val="en-US"/>
              </w:rPr>
              <w:t>1.73 ;</w:t>
            </w:r>
            <w:proofErr w:type="gramEnd"/>
            <w:r w:rsidRPr="00E02500">
              <w:rPr>
                <w:rFonts w:ascii="Times New Roman" w:hAnsi="Times New Roman"/>
                <w:lang w:val="en-US"/>
              </w:rPr>
              <w:t xml:space="preserve"> 2.04)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108D5"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3</w:t>
            </w:r>
          </w:p>
        </w:tc>
      </w:tr>
      <w:tr w:rsidR="009F2F0A" w:rsidRPr="00E02500" w14:paraId="6DE90908"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70D9BA01" w14:textId="77777777" w:rsidR="009F2F0A" w:rsidRPr="00E02500" w:rsidRDefault="009F2F0A"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1BD22" w14:textId="77777777" w:rsidR="009F2F0A" w:rsidRPr="00E02500" w:rsidRDefault="009F2F0A" w:rsidP="0039328B">
            <w:pPr>
              <w:rPr>
                <w:rFonts w:ascii="Times New Roman" w:hAnsi="Times New Roman"/>
                <w:lang w:val="en-US"/>
              </w:rPr>
            </w:pPr>
            <w:r w:rsidRPr="00E02500">
              <w:rPr>
                <w:rFonts w:ascii="Times New Roman" w:hAnsi="Times New Roman"/>
                <w:lang w:val="en-US"/>
              </w:rPr>
              <w:t>Δ=6 months - 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81BC76"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0 (-0.</w:t>
            </w:r>
            <w:proofErr w:type="gramStart"/>
            <w:r w:rsidRPr="00E02500">
              <w:rPr>
                <w:rFonts w:ascii="Times New Roman" w:hAnsi="Times New Roman"/>
                <w:lang w:val="en-US"/>
              </w:rPr>
              <w:t>05 ;</w:t>
            </w:r>
            <w:proofErr w:type="gramEnd"/>
            <w:r w:rsidRPr="00E02500">
              <w:rPr>
                <w:rFonts w:ascii="Times New Roman" w:hAnsi="Times New Roman"/>
                <w:lang w:val="en-US"/>
              </w:rPr>
              <w:t xml:space="preserve"> 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7BF20"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DC1AAC"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0.02 (-0.</w:t>
            </w:r>
            <w:proofErr w:type="gramStart"/>
            <w:r w:rsidRPr="00E02500">
              <w:rPr>
                <w:rFonts w:ascii="Times New Roman" w:hAnsi="Times New Roman"/>
                <w:lang w:val="en-US"/>
              </w:rPr>
              <w:t>03 ;</w:t>
            </w:r>
            <w:proofErr w:type="gramEnd"/>
            <w:r w:rsidRPr="00E02500">
              <w:rPr>
                <w:rFonts w:ascii="Times New Roman" w:hAnsi="Times New Roman"/>
                <w:lang w:val="en-US"/>
              </w:rPr>
              <w:t xml:space="preserve"> 0.07)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F8267A" w14:textId="77777777" w:rsidR="009F2F0A" w:rsidRPr="00E02500" w:rsidRDefault="009F2F0A" w:rsidP="0039328B">
            <w:pPr>
              <w:jc w:val="center"/>
              <w:rPr>
                <w:rFonts w:ascii="Times New Roman" w:hAnsi="Times New Roman"/>
                <w:lang w:val="en-US"/>
              </w:rPr>
            </w:pPr>
            <w:r w:rsidRPr="00E02500">
              <w:rPr>
                <w:rFonts w:ascii="Times New Roman" w:hAnsi="Times New Roman"/>
                <w:lang w:val="en-US"/>
              </w:rPr>
              <w:t>4</w:t>
            </w:r>
          </w:p>
        </w:tc>
      </w:tr>
      <w:tr w:rsidR="009F2F0A" w:rsidRPr="00E02500" w14:paraId="0177CD4E" w14:textId="77777777" w:rsidTr="0039328B">
        <w:tc>
          <w:tcPr>
            <w:tcW w:w="2093" w:type="dxa"/>
          </w:tcPr>
          <w:p w14:paraId="200C7BB5" w14:textId="77777777" w:rsidR="009F2F0A" w:rsidRPr="00E02500" w:rsidRDefault="009F2F0A" w:rsidP="0039328B">
            <w:pPr>
              <w:rPr>
                <w:rFonts w:ascii="Times New Roman" w:hAnsi="Times New Roman"/>
                <w:b/>
              </w:rPr>
            </w:pPr>
            <w:r w:rsidRPr="00E02500">
              <w:rPr>
                <w:rFonts w:ascii="Times New Roman" w:hAnsi="Times New Roman"/>
                <w:b/>
                <w:lang w:val="en-US"/>
              </w:rPr>
              <w:t>TMV [mm</w:t>
            </w:r>
            <w:r w:rsidRPr="00E02500">
              <w:rPr>
                <w:rFonts w:ascii="Times New Roman" w:hAnsi="Times New Roman"/>
                <w:b/>
                <w:vertAlign w:val="superscript"/>
                <w:lang w:val="en-US"/>
              </w:rPr>
              <w:t>3</w:t>
            </w:r>
            <w:r w:rsidRPr="00E02500">
              <w:rPr>
                <w:rFonts w:ascii="Times New Roman" w:hAnsi="Times New Roman"/>
                <w:b/>
                <w:lang w:val="en-US"/>
              </w:rPr>
              <w:t>]</w:t>
            </w:r>
          </w:p>
        </w:tc>
        <w:tc>
          <w:tcPr>
            <w:tcW w:w="1134" w:type="dxa"/>
          </w:tcPr>
          <w:p w14:paraId="19F295B7" w14:textId="77777777" w:rsidR="009F2F0A" w:rsidRPr="00E02500" w:rsidRDefault="009F2F0A" w:rsidP="0039328B">
            <w:pPr>
              <w:rPr>
                <w:rFonts w:ascii="Times New Roman" w:hAnsi="Times New Roman"/>
              </w:rPr>
            </w:pPr>
            <w:r w:rsidRPr="00E02500">
              <w:rPr>
                <w:rFonts w:ascii="Times New Roman" w:hAnsi="Times New Roman"/>
                <w:lang w:val="en-US"/>
              </w:rPr>
              <w:t>Baseline</w:t>
            </w:r>
          </w:p>
        </w:tc>
        <w:tc>
          <w:tcPr>
            <w:tcW w:w="2410" w:type="dxa"/>
          </w:tcPr>
          <w:p w14:paraId="0A66417C" w14:textId="77777777" w:rsidR="009F2F0A" w:rsidRPr="00E02500" w:rsidRDefault="009F2F0A" w:rsidP="0039328B">
            <w:pPr>
              <w:jc w:val="center"/>
              <w:rPr>
                <w:rFonts w:ascii="Times New Roman" w:hAnsi="Times New Roman"/>
              </w:rPr>
            </w:pPr>
            <w:r w:rsidRPr="00E02500">
              <w:rPr>
                <w:rFonts w:ascii="Times New Roman" w:hAnsi="Times New Roman"/>
              </w:rPr>
              <w:t>8.32 (</w:t>
            </w:r>
            <w:proofErr w:type="gramStart"/>
            <w:r w:rsidRPr="00E02500">
              <w:rPr>
                <w:rFonts w:ascii="Times New Roman" w:hAnsi="Times New Roman"/>
              </w:rPr>
              <w:t>8.09 ;</w:t>
            </w:r>
            <w:proofErr w:type="gramEnd"/>
            <w:r w:rsidRPr="00E02500">
              <w:rPr>
                <w:rFonts w:ascii="Times New Roman" w:hAnsi="Times New Roman"/>
              </w:rPr>
              <w:t xml:space="preserve"> 9.07)</w:t>
            </w:r>
          </w:p>
        </w:tc>
        <w:tc>
          <w:tcPr>
            <w:tcW w:w="992" w:type="dxa"/>
          </w:tcPr>
          <w:p w14:paraId="0FEAE7C6" w14:textId="77777777" w:rsidR="009F2F0A" w:rsidRPr="00E02500" w:rsidRDefault="009F2F0A" w:rsidP="0039328B">
            <w:pPr>
              <w:jc w:val="center"/>
              <w:rPr>
                <w:rFonts w:ascii="Times New Roman" w:hAnsi="Times New Roman"/>
              </w:rPr>
            </w:pPr>
            <w:r w:rsidRPr="00E02500">
              <w:rPr>
                <w:rFonts w:ascii="Times New Roman" w:hAnsi="Times New Roman"/>
                <w:lang w:val="en-US"/>
              </w:rPr>
              <w:t>1</w:t>
            </w:r>
          </w:p>
        </w:tc>
        <w:tc>
          <w:tcPr>
            <w:tcW w:w="2410" w:type="dxa"/>
          </w:tcPr>
          <w:p w14:paraId="41CA5379" w14:textId="77777777" w:rsidR="009F2F0A" w:rsidRPr="00E02500" w:rsidRDefault="009F2F0A" w:rsidP="0039328B">
            <w:pPr>
              <w:jc w:val="center"/>
              <w:rPr>
                <w:rFonts w:ascii="Times New Roman" w:hAnsi="Times New Roman"/>
              </w:rPr>
            </w:pPr>
            <w:r w:rsidRPr="00E02500">
              <w:rPr>
                <w:rFonts w:ascii="Times New Roman" w:hAnsi="Times New Roman"/>
              </w:rPr>
              <w:t>8.575 (</w:t>
            </w:r>
            <w:proofErr w:type="gramStart"/>
            <w:r w:rsidRPr="00E02500">
              <w:rPr>
                <w:rFonts w:ascii="Times New Roman" w:hAnsi="Times New Roman"/>
              </w:rPr>
              <w:t>8.17 ;</w:t>
            </w:r>
            <w:proofErr w:type="gramEnd"/>
            <w:r w:rsidRPr="00E02500">
              <w:rPr>
                <w:rFonts w:ascii="Times New Roman" w:hAnsi="Times New Roman"/>
              </w:rPr>
              <w:t xml:space="preserve"> 9.28)</w:t>
            </w:r>
          </w:p>
        </w:tc>
        <w:tc>
          <w:tcPr>
            <w:tcW w:w="992" w:type="dxa"/>
          </w:tcPr>
          <w:p w14:paraId="09F119CF" w14:textId="77777777" w:rsidR="009F2F0A" w:rsidRPr="00E02500" w:rsidRDefault="009F2F0A" w:rsidP="0039328B">
            <w:pPr>
              <w:jc w:val="center"/>
              <w:rPr>
                <w:rFonts w:ascii="Times New Roman" w:hAnsi="Times New Roman"/>
              </w:rPr>
            </w:pPr>
            <w:r w:rsidRPr="00E02500">
              <w:rPr>
                <w:rFonts w:ascii="Times New Roman" w:hAnsi="Times New Roman"/>
              </w:rPr>
              <w:t>1</w:t>
            </w:r>
          </w:p>
        </w:tc>
      </w:tr>
      <w:tr w:rsidR="009F2F0A" w:rsidRPr="00E02500" w14:paraId="022F9DD0" w14:textId="77777777" w:rsidTr="0039328B">
        <w:tc>
          <w:tcPr>
            <w:tcW w:w="2093" w:type="dxa"/>
          </w:tcPr>
          <w:p w14:paraId="6C0BD82A" w14:textId="77777777" w:rsidR="009F2F0A" w:rsidRPr="00E02500" w:rsidRDefault="009F2F0A" w:rsidP="0039328B">
            <w:pPr>
              <w:rPr>
                <w:rFonts w:ascii="Times New Roman" w:hAnsi="Times New Roman"/>
                <w:b/>
              </w:rPr>
            </w:pPr>
          </w:p>
        </w:tc>
        <w:tc>
          <w:tcPr>
            <w:tcW w:w="1134" w:type="dxa"/>
          </w:tcPr>
          <w:p w14:paraId="1D70B142" w14:textId="77777777" w:rsidR="009F2F0A" w:rsidRPr="00E02500" w:rsidRDefault="009F2F0A" w:rsidP="0039328B">
            <w:pPr>
              <w:rPr>
                <w:rFonts w:ascii="Times New Roman" w:hAnsi="Times New Roman"/>
              </w:rPr>
            </w:pPr>
            <w:r w:rsidRPr="00E02500">
              <w:rPr>
                <w:rFonts w:ascii="Times New Roman" w:hAnsi="Times New Roman"/>
                <w:lang w:val="en-US"/>
              </w:rPr>
              <w:t>3 months</w:t>
            </w:r>
          </w:p>
        </w:tc>
        <w:tc>
          <w:tcPr>
            <w:tcW w:w="2410" w:type="dxa"/>
          </w:tcPr>
          <w:p w14:paraId="074CE282" w14:textId="77777777" w:rsidR="009F2F0A" w:rsidRPr="00E02500" w:rsidRDefault="009F2F0A" w:rsidP="0039328B">
            <w:pPr>
              <w:jc w:val="center"/>
              <w:rPr>
                <w:rFonts w:ascii="Times New Roman" w:hAnsi="Times New Roman"/>
              </w:rPr>
            </w:pPr>
            <w:r w:rsidRPr="00E02500">
              <w:rPr>
                <w:rFonts w:ascii="Times New Roman" w:hAnsi="Times New Roman"/>
              </w:rPr>
              <w:t>8.59 (</w:t>
            </w:r>
            <w:proofErr w:type="gramStart"/>
            <w:r w:rsidRPr="00E02500">
              <w:rPr>
                <w:rFonts w:ascii="Times New Roman" w:hAnsi="Times New Roman"/>
              </w:rPr>
              <w:t>8.32 ;</w:t>
            </w:r>
            <w:proofErr w:type="gramEnd"/>
            <w:r w:rsidRPr="00E02500">
              <w:rPr>
                <w:rFonts w:ascii="Times New Roman" w:hAnsi="Times New Roman"/>
              </w:rPr>
              <w:t xml:space="preserve"> 9.12)</w:t>
            </w:r>
          </w:p>
        </w:tc>
        <w:tc>
          <w:tcPr>
            <w:tcW w:w="992" w:type="dxa"/>
          </w:tcPr>
          <w:p w14:paraId="2B9A4B2D" w14:textId="77777777" w:rsidR="009F2F0A" w:rsidRPr="00E02500" w:rsidRDefault="009F2F0A" w:rsidP="0039328B">
            <w:pPr>
              <w:jc w:val="center"/>
              <w:rPr>
                <w:rFonts w:ascii="Times New Roman" w:hAnsi="Times New Roman"/>
              </w:rPr>
            </w:pPr>
            <w:r w:rsidRPr="00E02500">
              <w:rPr>
                <w:rFonts w:ascii="Times New Roman" w:hAnsi="Times New Roman"/>
                <w:lang w:val="en-US"/>
              </w:rPr>
              <w:t>2</w:t>
            </w:r>
          </w:p>
        </w:tc>
        <w:tc>
          <w:tcPr>
            <w:tcW w:w="2410" w:type="dxa"/>
          </w:tcPr>
          <w:p w14:paraId="5942CECB" w14:textId="77777777" w:rsidR="009F2F0A" w:rsidRPr="00E02500" w:rsidRDefault="009F2F0A" w:rsidP="0039328B">
            <w:pPr>
              <w:jc w:val="center"/>
              <w:rPr>
                <w:rFonts w:ascii="Times New Roman" w:hAnsi="Times New Roman"/>
              </w:rPr>
            </w:pPr>
            <w:r w:rsidRPr="00E02500">
              <w:rPr>
                <w:rFonts w:ascii="Times New Roman" w:hAnsi="Times New Roman"/>
              </w:rPr>
              <w:t>8.655 (</w:t>
            </w:r>
            <w:proofErr w:type="gramStart"/>
            <w:r w:rsidRPr="00E02500">
              <w:rPr>
                <w:rFonts w:ascii="Times New Roman" w:hAnsi="Times New Roman"/>
              </w:rPr>
              <w:t>8.23 ;</w:t>
            </w:r>
            <w:proofErr w:type="gramEnd"/>
            <w:r w:rsidRPr="00E02500">
              <w:rPr>
                <w:rFonts w:ascii="Times New Roman" w:hAnsi="Times New Roman"/>
              </w:rPr>
              <w:t xml:space="preserve"> 8.71)</w:t>
            </w:r>
          </w:p>
        </w:tc>
        <w:tc>
          <w:tcPr>
            <w:tcW w:w="992" w:type="dxa"/>
          </w:tcPr>
          <w:p w14:paraId="73042C97" w14:textId="77777777" w:rsidR="009F2F0A" w:rsidRPr="00E02500" w:rsidRDefault="009F2F0A" w:rsidP="0039328B">
            <w:pPr>
              <w:jc w:val="center"/>
              <w:rPr>
                <w:rFonts w:ascii="Times New Roman" w:hAnsi="Times New Roman"/>
              </w:rPr>
            </w:pPr>
            <w:r w:rsidRPr="00E02500">
              <w:rPr>
                <w:rFonts w:ascii="Times New Roman" w:hAnsi="Times New Roman"/>
              </w:rPr>
              <w:t>3</w:t>
            </w:r>
          </w:p>
        </w:tc>
      </w:tr>
      <w:tr w:rsidR="009F2F0A" w:rsidRPr="00E02500" w14:paraId="0E565FB2" w14:textId="77777777" w:rsidTr="0039328B">
        <w:tc>
          <w:tcPr>
            <w:tcW w:w="2093" w:type="dxa"/>
          </w:tcPr>
          <w:p w14:paraId="77C5D8E6" w14:textId="77777777" w:rsidR="009F2F0A" w:rsidRPr="00E02500" w:rsidRDefault="009F2F0A" w:rsidP="0039328B">
            <w:pPr>
              <w:rPr>
                <w:rFonts w:ascii="Times New Roman" w:hAnsi="Times New Roman"/>
                <w:b/>
              </w:rPr>
            </w:pPr>
          </w:p>
        </w:tc>
        <w:tc>
          <w:tcPr>
            <w:tcW w:w="1134" w:type="dxa"/>
          </w:tcPr>
          <w:p w14:paraId="7C1EF36D" w14:textId="77777777" w:rsidR="009F2F0A" w:rsidRPr="00E02500" w:rsidRDefault="009F2F0A" w:rsidP="0039328B">
            <w:pPr>
              <w:rPr>
                <w:rFonts w:ascii="Times New Roman" w:hAnsi="Times New Roman"/>
              </w:rPr>
            </w:pPr>
            <w:r w:rsidRPr="00E02500">
              <w:rPr>
                <w:rFonts w:ascii="Times New Roman" w:hAnsi="Times New Roman"/>
                <w:lang w:val="en-US"/>
              </w:rPr>
              <w:t>6 months</w:t>
            </w:r>
          </w:p>
        </w:tc>
        <w:tc>
          <w:tcPr>
            <w:tcW w:w="2410" w:type="dxa"/>
          </w:tcPr>
          <w:p w14:paraId="4A6DA7E4" w14:textId="77777777" w:rsidR="009F2F0A" w:rsidRPr="00E02500" w:rsidRDefault="009F2F0A" w:rsidP="0039328B">
            <w:pPr>
              <w:jc w:val="center"/>
              <w:rPr>
                <w:rFonts w:ascii="Times New Roman" w:hAnsi="Times New Roman"/>
              </w:rPr>
            </w:pPr>
            <w:r w:rsidRPr="00E02500">
              <w:rPr>
                <w:rFonts w:ascii="Times New Roman" w:hAnsi="Times New Roman"/>
              </w:rPr>
              <w:t>8.36 (</w:t>
            </w:r>
            <w:proofErr w:type="gramStart"/>
            <w:r w:rsidRPr="00E02500">
              <w:rPr>
                <w:rFonts w:ascii="Times New Roman" w:hAnsi="Times New Roman"/>
              </w:rPr>
              <w:t>8.2 ;</w:t>
            </w:r>
            <w:proofErr w:type="gramEnd"/>
            <w:r w:rsidRPr="00E02500">
              <w:rPr>
                <w:rFonts w:ascii="Times New Roman" w:hAnsi="Times New Roman"/>
              </w:rPr>
              <w:t xml:space="preserve"> 8.93)</w:t>
            </w:r>
          </w:p>
        </w:tc>
        <w:tc>
          <w:tcPr>
            <w:tcW w:w="992" w:type="dxa"/>
          </w:tcPr>
          <w:p w14:paraId="6BCEA314" w14:textId="77777777" w:rsidR="009F2F0A" w:rsidRPr="00E02500" w:rsidRDefault="009F2F0A" w:rsidP="0039328B">
            <w:pPr>
              <w:jc w:val="center"/>
              <w:rPr>
                <w:rFonts w:ascii="Times New Roman" w:hAnsi="Times New Roman"/>
              </w:rPr>
            </w:pPr>
            <w:r w:rsidRPr="00E02500">
              <w:rPr>
                <w:rFonts w:ascii="Times New Roman" w:hAnsi="Times New Roman"/>
                <w:lang w:val="en-US"/>
              </w:rPr>
              <w:t>1</w:t>
            </w:r>
          </w:p>
        </w:tc>
        <w:tc>
          <w:tcPr>
            <w:tcW w:w="2410" w:type="dxa"/>
          </w:tcPr>
          <w:p w14:paraId="71531A84" w14:textId="77777777" w:rsidR="009F2F0A" w:rsidRPr="00E02500" w:rsidRDefault="009F2F0A" w:rsidP="0039328B">
            <w:pPr>
              <w:jc w:val="center"/>
              <w:rPr>
                <w:rFonts w:ascii="Times New Roman" w:hAnsi="Times New Roman"/>
              </w:rPr>
            </w:pPr>
            <w:r w:rsidRPr="00E02500">
              <w:rPr>
                <w:rFonts w:ascii="Times New Roman" w:hAnsi="Times New Roman"/>
              </w:rPr>
              <w:t>8.62 (</w:t>
            </w:r>
            <w:proofErr w:type="gramStart"/>
            <w:r w:rsidRPr="00E02500">
              <w:rPr>
                <w:rFonts w:ascii="Times New Roman" w:hAnsi="Times New Roman"/>
              </w:rPr>
              <w:t>8.05 ;</w:t>
            </w:r>
            <w:proofErr w:type="gramEnd"/>
            <w:r w:rsidRPr="00E02500">
              <w:rPr>
                <w:rFonts w:ascii="Times New Roman" w:hAnsi="Times New Roman"/>
              </w:rPr>
              <w:t xml:space="preserve"> 8.7)</w:t>
            </w:r>
          </w:p>
        </w:tc>
        <w:tc>
          <w:tcPr>
            <w:tcW w:w="992" w:type="dxa"/>
          </w:tcPr>
          <w:p w14:paraId="1C2D3BA8" w14:textId="77777777" w:rsidR="009F2F0A" w:rsidRPr="00E02500" w:rsidRDefault="009F2F0A" w:rsidP="0039328B">
            <w:pPr>
              <w:jc w:val="center"/>
              <w:rPr>
                <w:rFonts w:ascii="Times New Roman" w:hAnsi="Times New Roman"/>
              </w:rPr>
            </w:pPr>
            <w:r w:rsidRPr="00E02500">
              <w:rPr>
                <w:rFonts w:ascii="Times New Roman" w:hAnsi="Times New Roman"/>
              </w:rPr>
              <w:t>3</w:t>
            </w:r>
          </w:p>
        </w:tc>
      </w:tr>
      <w:tr w:rsidR="009F2F0A" w:rsidRPr="00E02500" w14:paraId="000E225B" w14:textId="77777777" w:rsidTr="0039328B">
        <w:tc>
          <w:tcPr>
            <w:tcW w:w="2093" w:type="dxa"/>
          </w:tcPr>
          <w:p w14:paraId="22A1E3F7" w14:textId="77777777" w:rsidR="009F2F0A" w:rsidRPr="00E02500" w:rsidRDefault="009F2F0A" w:rsidP="0039328B">
            <w:pPr>
              <w:rPr>
                <w:rFonts w:ascii="Times New Roman" w:hAnsi="Times New Roman"/>
                <w:b/>
              </w:rPr>
            </w:pPr>
          </w:p>
        </w:tc>
        <w:tc>
          <w:tcPr>
            <w:tcW w:w="1134" w:type="dxa"/>
          </w:tcPr>
          <w:p w14:paraId="37B34C54" w14:textId="77777777" w:rsidR="009F2F0A" w:rsidRPr="00E02500" w:rsidRDefault="009F2F0A" w:rsidP="0039328B">
            <w:pPr>
              <w:rPr>
                <w:rFonts w:ascii="Times New Roman" w:hAnsi="Times New Roman"/>
              </w:rPr>
            </w:pPr>
            <w:r w:rsidRPr="00E02500">
              <w:rPr>
                <w:rFonts w:ascii="Times New Roman" w:hAnsi="Times New Roman"/>
                <w:lang w:val="en-US"/>
              </w:rPr>
              <w:t>Δ=6 months - Baseline</w:t>
            </w:r>
          </w:p>
        </w:tc>
        <w:tc>
          <w:tcPr>
            <w:tcW w:w="2410" w:type="dxa"/>
          </w:tcPr>
          <w:p w14:paraId="748404EF" w14:textId="77777777" w:rsidR="009F2F0A" w:rsidRPr="00E02500" w:rsidRDefault="009F2F0A" w:rsidP="0039328B">
            <w:pPr>
              <w:jc w:val="center"/>
              <w:rPr>
                <w:rFonts w:ascii="Times New Roman" w:hAnsi="Times New Roman"/>
              </w:rPr>
            </w:pPr>
            <w:r w:rsidRPr="00E02500">
              <w:rPr>
                <w:rFonts w:ascii="Times New Roman" w:hAnsi="Times New Roman"/>
              </w:rPr>
              <w:t>-0.065 (-0.</w:t>
            </w:r>
            <w:proofErr w:type="gramStart"/>
            <w:r w:rsidRPr="00E02500">
              <w:rPr>
                <w:rFonts w:ascii="Times New Roman" w:hAnsi="Times New Roman"/>
              </w:rPr>
              <w:t>2 ;</w:t>
            </w:r>
            <w:proofErr w:type="gramEnd"/>
            <w:r w:rsidRPr="00E02500">
              <w:rPr>
                <w:rFonts w:ascii="Times New Roman" w:hAnsi="Times New Roman"/>
              </w:rPr>
              <w:t xml:space="preserve"> 0.04)</w:t>
            </w:r>
          </w:p>
        </w:tc>
        <w:tc>
          <w:tcPr>
            <w:tcW w:w="992" w:type="dxa"/>
          </w:tcPr>
          <w:p w14:paraId="07BE3D8A" w14:textId="77777777" w:rsidR="009F2F0A" w:rsidRPr="00E02500" w:rsidRDefault="009F2F0A" w:rsidP="0039328B">
            <w:pPr>
              <w:jc w:val="center"/>
              <w:rPr>
                <w:rFonts w:ascii="Times New Roman" w:hAnsi="Times New Roman"/>
              </w:rPr>
            </w:pPr>
            <w:r w:rsidRPr="00E02500">
              <w:rPr>
                <w:rFonts w:ascii="Times New Roman" w:hAnsi="Times New Roman"/>
                <w:lang w:val="en-US"/>
              </w:rPr>
              <w:t>2</w:t>
            </w:r>
          </w:p>
        </w:tc>
        <w:tc>
          <w:tcPr>
            <w:tcW w:w="2410" w:type="dxa"/>
          </w:tcPr>
          <w:p w14:paraId="284B7C39" w14:textId="77777777" w:rsidR="009F2F0A" w:rsidRPr="00E02500" w:rsidRDefault="009F2F0A" w:rsidP="0039328B">
            <w:pPr>
              <w:jc w:val="center"/>
              <w:rPr>
                <w:rFonts w:ascii="Times New Roman" w:hAnsi="Times New Roman"/>
              </w:rPr>
            </w:pPr>
            <w:r w:rsidRPr="00E02500">
              <w:rPr>
                <w:rFonts w:ascii="Times New Roman" w:hAnsi="Times New Roman"/>
              </w:rPr>
              <w:t>0.02 (-0.</w:t>
            </w:r>
            <w:proofErr w:type="gramStart"/>
            <w:r w:rsidRPr="00E02500">
              <w:rPr>
                <w:rFonts w:ascii="Times New Roman" w:hAnsi="Times New Roman"/>
              </w:rPr>
              <w:t>12 ;</w:t>
            </w:r>
            <w:proofErr w:type="gramEnd"/>
            <w:r w:rsidRPr="00E02500">
              <w:rPr>
                <w:rFonts w:ascii="Times New Roman" w:hAnsi="Times New Roman"/>
              </w:rPr>
              <w:t xml:space="preserve"> 0.19)</w:t>
            </w:r>
          </w:p>
        </w:tc>
        <w:tc>
          <w:tcPr>
            <w:tcW w:w="992" w:type="dxa"/>
          </w:tcPr>
          <w:p w14:paraId="72E96D2C" w14:textId="77777777" w:rsidR="009F2F0A" w:rsidRPr="00E02500" w:rsidRDefault="009F2F0A" w:rsidP="0039328B">
            <w:pPr>
              <w:jc w:val="center"/>
              <w:rPr>
                <w:rFonts w:ascii="Times New Roman" w:hAnsi="Times New Roman"/>
              </w:rPr>
            </w:pPr>
            <w:r w:rsidRPr="00E02500">
              <w:rPr>
                <w:rFonts w:ascii="Times New Roman" w:hAnsi="Times New Roman"/>
              </w:rPr>
              <w:t>4</w:t>
            </w:r>
          </w:p>
        </w:tc>
      </w:tr>
    </w:tbl>
    <w:p w14:paraId="356BDE75" w14:textId="77777777" w:rsidR="00ED795E" w:rsidRPr="00E02500" w:rsidRDefault="00ED795E" w:rsidP="009F2F0A">
      <w:pPr>
        <w:rPr>
          <w:rFonts w:ascii="Times New Roman" w:hAnsi="Times New Roman" w:cs="Times New Roman"/>
          <w:lang w:val="en-US"/>
        </w:rPr>
      </w:pPr>
      <w:r w:rsidRPr="00E02500">
        <w:rPr>
          <w:rFonts w:ascii="Times New Roman" w:hAnsi="Times New Roman" w:cs="Times New Roman"/>
          <w:lang w:val="en-US"/>
        </w:rPr>
        <w:t>Results are reported as median and range</w:t>
      </w:r>
      <w:r w:rsidRPr="00E02500">
        <w:rPr>
          <w:rFonts w:ascii="Times New Roman" w:hAnsi="Times New Roman" w:cs="Times New Roman"/>
          <w:b/>
          <w:lang w:val="en-US"/>
        </w:rPr>
        <w:t xml:space="preserve">. </w:t>
      </w:r>
    </w:p>
    <w:p w14:paraId="0C286A02" w14:textId="77777777" w:rsidR="00ED795E" w:rsidRPr="00E02500" w:rsidRDefault="00ED795E">
      <w:pPr>
        <w:rPr>
          <w:rFonts w:ascii="Times New Roman" w:hAnsi="Times New Roman" w:cs="Times New Roman"/>
          <w:lang w:val="en-US"/>
        </w:rPr>
      </w:pPr>
      <w:r w:rsidRPr="00E02500">
        <w:rPr>
          <w:rFonts w:ascii="Times New Roman" w:hAnsi="Times New Roman" w:cs="Times New Roman"/>
          <w:lang w:val="en-US"/>
        </w:rPr>
        <w:br w:type="page"/>
      </w:r>
    </w:p>
    <w:p w14:paraId="7E96933F" w14:textId="590D5AD2" w:rsidR="00ED795E" w:rsidRPr="00E02500" w:rsidRDefault="00ED795E" w:rsidP="00ED795E">
      <w:pPr>
        <w:rPr>
          <w:rFonts w:ascii="Times New Roman" w:hAnsi="Times New Roman" w:cs="Times New Roman"/>
          <w:b/>
          <w:lang w:val="en-US"/>
        </w:rPr>
      </w:pPr>
      <w:r w:rsidRPr="00E02500">
        <w:rPr>
          <w:rFonts w:ascii="Times New Roman" w:hAnsi="Times New Roman" w:cs="Times New Roman"/>
          <w:b/>
          <w:caps/>
          <w:lang w:val="en-US"/>
        </w:rPr>
        <w:lastRenderedPageBreak/>
        <w:t>SupplementaRY Table</w:t>
      </w:r>
      <w:r w:rsidRPr="00E02500">
        <w:rPr>
          <w:rFonts w:ascii="Times New Roman" w:hAnsi="Times New Roman" w:cs="Times New Roman"/>
          <w:b/>
          <w:lang w:val="en-US"/>
        </w:rPr>
        <w:t xml:space="preserve"> S3: </w:t>
      </w:r>
      <w:proofErr w:type="spellStart"/>
      <w:r w:rsidRPr="00E02500">
        <w:rPr>
          <w:rFonts w:ascii="Times New Roman" w:hAnsi="Times New Roman" w:cs="Times New Roman"/>
          <w:b/>
          <w:lang w:val="en-US"/>
        </w:rPr>
        <w:t>mfVEP</w:t>
      </w:r>
      <w:proofErr w:type="spellEnd"/>
      <w:r w:rsidRPr="00E02500">
        <w:rPr>
          <w:rFonts w:ascii="Times New Roman" w:hAnsi="Times New Roman" w:cs="Times New Roman"/>
          <w:b/>
          <w:lang w:val="en-US"/>
        </w:rPr>
        <w:t xml:space="preserve"> and OCT outcomes relative to the contralateral eye</w:t>
      </w:r>
    </w:p>
    <w:tbl>
      <w:tblPr>
        <w:tblStyle w:val="Tabellenraster"/>
        <w:tblW w:w="10031" w:type="dxa"/>
        <w:tblLayout w:type="fixed"/>
        <w:tblLook w:val="04A0" w:firstRow="1" w:lastRow="0" w:firstColumn="1" w:lastColumn="0" w:noHBand="0" w:noVBand="1"/>
      </w:tblPr>
      <w:tblGrid>
        <w:gridCol w:w="2093"/>
        <w:gridCol w:w="1134"/>
        <w:gridCol w:w="2410"/>
        <w:gridCol w:w="992"/>
        <w:gridCol w:w="2410"/>
        <w:gridCol w:w="992"/>
      </w:tblGrid>
      <w:tr w:rsidR="00DB5662" w:rsidRPr="00E02500" w14:paraId="3EB4B4B0"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104E7904"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8543F4" w14:textId="77777777" w:rsidR="00DB5662" w:rsidRPr="00E02500" w:rsidRDefault="00DB5662" w:rsidP="0039328B">
            <w:pPr>
              <w:rPr>
                <w:rFonts w:ascii="Times New Roman" w:hAnsi="Times New Roman"/>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8CB5A3" w14:textId="3FFABB25" w:rsidR="00DB5662" w:rsidRPr="00E02500" w:rsidRDefault="00DB5662" w:rsidP="0039328B">
            <w:pPr>
              <w:jc w:val="center"/>
              <w:rPr>
                <w:rFonts w:ascii="Times New Roman" w:hAnsi="Times New Roman"/>
              </w:rPr>
            </w:pPr>
            <w:r w:rsidRPr="00E02500">
              <w:rPr>
                <w:rFonts w:ascii="Times New Roman" w:hAnsi="Times New Roman"/>
                <w:b/>
                <w:lang w:val="en-US"/>
              </w:rPr>
              <w:t>Fingolimod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131C9" w14:textId="10EA6345" w:rsidR="00DB5662" w:rsidRPr="00E02500" w:rsidRDefault="00DB5662" w:rsidP="0039328B">
            <w:pPr>
              <w:jc w:val="center"/>
              <w:rPr>
                <w:rFonts w:ascii="Times New Roman" w:hAnsi="Times New Roman"/>
              </w:rPr>
            </w:pPr>
            <w:r w:rsidRPr="00E02500">
              <w:rPr>
                <w:rFonts w:ascii="Times New Roman" w:hAnsi="Times New Roman"/>
                <w:b/>
                <w:lang w:val="en-US"/>
              </w:rPr>
              <w:t>Missing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7FEABA" w14:textId="0AEF05F7" w:rsidR="00DB5662" w:rsidRPr="00E02500" w:rsidRDefault="00DB5662" w:rsidP="0039328B">
            <w:pPr>
              <w:jc w:val="center"/>
              <w:rPr>
                <w:rFonts w:ascii="Times New Roman" w:hAnsi="Times New Roman"/>
              </w:rPr>
            </w:pPr>
            <w:r w:rsidRPr="00E02500">
              <w:rPr>
                <w:rFonts w:ascii="Times New Roman" w:hAnsi="Times New Roman"/>
                <w:b/>
                <w:lang w:val="en-US"/>
              </w:rPr>
              <w:t>IFN-</w:t>
            </w:r>
            <w:r w:rsidRPr="00E02500">
              <w:rPr>
                <w:rFonts w:ascii="Times New Roman" w:hAnsi="Times New Roman"/>
                <w:b/>
              </w:rPr>
              <w:t>β</w:t>
            </w:r>
            <w:r w:rsidRPr="00E02500">
              <w:rPr>
                <w:rFonts w:ascii="Times New Roman" w:hAnsi="Times New Roman"/>
                <w:b/>
                <w:lang w:val="en-US"/>
              </w:rPr>
              <w:t xml:space="preserve"> 1b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B0B" w14:textId="0EC49B8B" w:rsidR="00DB5662" w:rsidRPr="00E02500" w:rsidRDefault="00DB5662" w:rsidP="0039328B">
            <w:pPr>
              <w:jc w:val="center"/>
              <w:rPr>
                <w:rFonts w:ascii="Times New Roman" w:hAnsi="Times New Roman"/>
              </w:rPr>
            </w:pPr>
            <w:r w:rsidRPr="00E02500">
              <w:rPr>
                <w:rFonts w:ascii="Times New Roman" w:hAnsi="Times New Roman"/>
                <w:b/>
                <w:lang w:val="en-US"/>
              </w:rPr>
              <w:t>Missing</w:t>
            </w:r>
          </w:p>
        </w:tc>
      </w:tr>
      <w:tr w:rsidR="00DB5662" w:rsidRPr="00E02500" w14:paraId="705071C4" w14:textId="77777777" w:rsidTr="00DB5662">
        <w:tc>
          <w:tcPr>
            <w:tcW w:w="2093" w:type="dxa"/>
            <w:hideMark/>
          </w:tcPr>
          <w:p w14:paraId="09EC03C7" w14:textId="77777777" w:rsidR="00DB5662" w:rsidRPr="00E02500" w:rsidRDefault="00DB5662" w:rsidP="0039328B">
            <w:pPr>
              <w:rPr>
                <w:rFonts w:ascii="Times New Roman" w:hAnsi="Times New Roman"/>
                <w:b/>
                <w:lang w:val="en-US"/>
              </w:rPr>
            </w:pPr>
            <w:proofErr w:type="spellStart"/>
            <w:r w:rsidRPr="00E02500">
              <w:rPr>
                <w:rFonts w:ascii="Times New Roman" w:hAnsi="Times New Roman"/>
                <w:b/>
                <w:lang w:val="en-US"/>
              </w:rPr>
              <w:t>mfVEP</w:t>
            </w:r>
            <w:proofErr w:type="spellEnd"/>
            <w:r w:rsidRPr="00E02500">
              <w:rPr>
                <w:rFonts w:ascii="Times New Roman" w:hAnsi="Times New Roman"/>
                <w:b/>
                <w:lang w:val="en-US"/>
              </w:rPr>
              <w:t xml:space="preserve"> Latency [</w:t>
            </w:r>
            <w:proofErr w:type="spellStart"/>
            <w:r w:rsidRPr="00E02500">
              <w:rPr>
                <w:rFonts w:ascii="Times New Roman" w:hAnsi="Times New Roman"/>
                <w:b/>
                <w:lang w:val="en-US"/>
              </w:rPr>
              <w:t>ms</w:t>
            </w:r>
            <w:proofErr w:type="spellEnd"/>
            <w:r w:rsidRPr="00E02500">
              <w:rPr>
                <w:rFonts w:ascii="Times New Roman" w:hAnsi="Times New Roman"/>
                <w:b/>
                <w:lang w:val="en-US"/>
              </w:rPr>
              <w:t>]</w:t>
            </w:r>
          </w:p>
        </w:tc>
        <w:tc>
          <w:tcPr>
            <w:tcW w:w="1134" w:type="dxa"/>
            <w:hideMark/>
          </w:tcPr>
          <w:p w14:paraId="3E59A144" w14:textId="77777777" w:rsidR="00DB5662" w:rsidRPr="00E02500" w:rsidRDefault="00DB5662" w:rsidP="0039328B">
            <w:pPr>
              <w:rPr>
                <w:rFonts w:ascii="Times New Roman" w:hAnsi="Times New Roman"/>
                <w:lang w:val="en-US"/>
              </w:rPr>
            </w:pPr>
            <w:r w:rsidRPr="00E02500">
              <w:rPr>
                <w:rFonts w:ascii="Times New Roman" w:hAnsi="Times New Roman"/>
                <w:lang w:val="en-US"/>
              </w:rPr>
              <w:t>Baseline</w:t>
            </w:r>
          </w:p>
        </w:tc>
        <w:tc>
          <w:tcPr>
            <w:tcW w:w="2410" w:type="dxa"/>
          </w:tcPr>
          <w:p w14:paraId="0F8C7B7B"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10.7 (</w:t>
            </w:r>
            <w:proofErr w:type="gramStart"/>
            <w:r w:rsidRPr="00E02500">
              <w:rPr>
                <w:rFonts w:ascii="Times New Roman" w:hAnsi="Times New Roman"/>
                <w:lang w:val="en-US"/>
              </w:rPr>
              <w:t>2.1 ;</w:t>
            </w:r>
            <w:proofErr w:type="gramEnd"/>
            <w:r w:rsidRPr="00E02500">
              <w:rPr>
                <w:rFonts w:ascii="Times New Roman" w:hAnsi="Times New Roman"/>
                <w:lang w:val="en-US"/>
              </w:rPr>
              <w:t xml:space="preserve"> 25.5)</w:t>
            </w:r>
          </w:p>
        </w:tc>
        <w:tc>
          <w:tcPr>
            <w:tcW w:w="992" w:type="dxa"/>
          </w:tcPr>
          <w:p w14:paraId="1B69E5FE"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w:t>
            </w:r>
          </w:p>
        </w:tc>
        <w:tc>
          <w:tcPr>
            <w:tcW w:w="2410" w:type="dxa"/>
          </w:tcPr>
          <w:p w14:paraId="48A8FF9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 (-29.</w:t>
            </w:r>
            <w:proofErr w:type="gramStart"/>
            <w:r w:rsidRPr="00E02500">
              <w:rPr>
                <w:rFonts w:ascii="Times New Roman" w:hAnsi="Times New Roman"/>
                <w:lang w:val="en-US"/>
              </w:rPr>
              <w:t>6 ;</w:t>
            </w:r>
            <w:proofErr w:type="gramEnd"/>
            <w:r w:rsidRPr="00E02500">
              <w:rPr>
                <w:rFonts w:ascii="Times New Roman" w:hAnsi="Times New Roman"/>
                <w:lang w:val="en-US"/>
              </w:rPr>
              <w:t xml:space="preserve"> 16.3)</w:t>
            </w:r>
          </w:p>
        </w:tc>
        <w:tc>
          <w:tcPr>
            <w:tcW w:w="992" w:type="dxa"/>
          </w:tcPr>
          <w:p w14:paraId="166308AC"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w:t>
            </w:r>
          </w:p>
        </w:tc>
      </w:tr>
      <w:tr w:rsidR="00DB5662" w:rsidRPr="00E02500" w14:paraId="6614EA44" w14:textId="77777777" w:rsidTr="00DB5662">
        <w:tc>
          <w:tcPr>
            <w:tcW w:w="2093" w:type="dxa"/>
          </w:tcPr>
          <w:p w14:paraId="592970C0" w14:textId="77777777" w:rsidR="00DB5662" w:rsidRPr="00E02500" w:rsidRDefault="00DB5662" w:rsidP="0039328B">
            <w:pPr>
              <w:rPr>
                <w:rFonts w:ascii="Times New Roman" w:hAnsi="Times New Roman"/>
                <w:b/>
                <w:lang w:val="en-US"/>
              </w:rPr>
            </w:pPr>
          </w:p>
        </w:tc>
        <w:tc>
          <w:tcPr>
            <w:tcW w:w="1134" w:type="dxa"/>
            <w:hideMark/>
          </w:tcPr>
          <w:p w14:paraId="25D75C07" w14:textId="77777777" w:rsidR="00DB5662" w:rsidRPr="00E02500" w:rsidRDefault="00DB5662" w:rsidP="0039328B">
            <w:pPr>
              <w:rPr>
                <w:rFonts w:ascii="Times New Roman" w:hAnsi="Times New Roman"/>
                <w:lang w:val="en-US"/>
              </w:rPr>
            </w:pPr>
            <w:r w:rsidRPr="00E02500">
              <w:rPr>
                <w:rFonts w:ascii="Times New Roman" w:hAnsi="Times New Roman"/>
                <w:lang w:val="en-US"/>
              </w:rPr>
              <w:t>3 months</w:t>
            </w:r>
          </w:p>
        </w:tc>
        <w:tc>
          <w:tcPr>
            <w:tcW w:w="2410" w:type="dxa"/>
          </w:tcPr>
          <w:p w14:paraId="51F2500F"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4.1 (-18.</w:t>
            </w:r>
            <w:proofErr w:type="gramStart"/>
            <w:r w:rsidRPr="00E02500">
              <w:rPr>
                <w:rFonts w:ascii="Times New Roman" w:hAnsi="Times New Roman"/>
                <w:lang w:val="en-US"/>
              </w:rPr>
              <w:t>3 ;</w:t>
            </w:r>
            <w:proofErr w:type="gramEnd"/>
            <w:r w:rsidRPr="00E02500">
              <w:rPr>
                <w:rFonts w:ascii="Times New Roman" w:hAnsi="Times New Roman"/>
                <w:lang w:val="en-US"/>
              </w:rPr>
              <w:t xml:space="preserve"> 5.125)</w:t>
            </w:r>
          </w:p>
        </w:tc>
        <w:tc>
          <w:tcPr>
            <w:tcW w:w="992" w:type="dxa"/>
          </w:tcPr>
          <w:p w14:paraId="57F62F48"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Pr>
          <w:p w14:paraId="1A80C336"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17.3 (-9.</w:t>
            </w:r>
            <w:proofErr w:type="gramStart"/>
            <w:r w:rsidRPr="00E02500">
              <w:rPr>
                <w:rFonts w:ascii="Times New Roman" w:hAnsi="Times New Roman"/>
                <w:lang w:val="en-US"/>
              </w:rPr>
              <w:t>2 ;</w:t>
            </w:r>
            <w:proofErr w:type="gramEnd"/>
            <w:r w:rsidRPr="00E02500">
              <w:rPr>
                <w:rFonts w:ascii="Times New Roman" w:hAnsi="Times New Roman"/>
                <w:lang w:val="en-US"/>
              </w:rPr>
              <w:t xml:space="preserve"> 44.9)</w:t>
            </w:r>
          </w:p>
        </w:tc>
        <w:tc>
          <w:tcPr>
            <w:tcW w:w="992" w:type="dxa"/>
          </w:tcPr>
          <w:p w14:paraId="58CDB13A"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4</w:t>
            </w:r>
          </w:p>
        </w:tc>
      </w:tr>
      <w:tr w:rsidR="00DB5662" w:rsidRPr="00E02500" w14:paraId="43CA288D" w14:textId="77777777" w:rsidTr="00DB5662">
        <w:tc>
          <w:tcPr>
            <w:tcW w:w="2093" w:type="dxa"/>
          </w:tcPr>
          <w:p w14:paraId="4B6C17A2" w14:textId="77777777" w:rsidR="00DB5662" w:rsidRPr="00E02500" w:rsidRDefault="00DB5662" w:rsidP="0039328B">
            <w:pPr>
              <w:rPr>
                <w:rFonts w:ascii="Times New Roman" w:hAnsi="Times New Roman"/>
                <w:b/>
                <w:lang w:val="en-US"/>
              </w:rPr>
            </w:pPr>
          </w:p>
        </w:tc>
        <w:tc>
          <w:tcPr>
            <w:tcW w:w="1134" w:type="dxa"/>
            <w:hideMark/>
          </w:tcPr>
          <w:p w14:paraId="0CD36F08" w14:textId="77777777" w:rsidR="00DB5662" w:rsidRPr="00E02500" w:rsidRDefault="00DB5662" w:rsidP="0039328B">
            <w:pPr>
              <w:rPr>
                <w:rFonts w:ascii="Times New Roman" w:hAnsi="Times New Roman"/>
                <w:lang w:val="en-US"/>
              </w:rPr>
            </w:pPr>
            <w:r w:rsidRPr="00E02500">
              <w:rPr>
                <w:rFonts w:ascii="Times New Roman" w:hAnsi="Times New Roman"/>
                <w:lang w:val="en-US"/>
              </w:rPr>
              <w:t>6 months</w:t>
            </w:r>
          </w:p>
        </w:tc>
        <w:tc>
          <w:tcPr>
            <w:tcW w:w="2410" w:type="dxa"/>
          </w:tcPr>
          <w:p w14:paraId="26573CD5"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 (-18.</w:t>
            </w:r>
            <w:proofErr w:type="gramStart"/>
            <w:r w:rsidRPr="00E02500">
              <w:rPr>
                <w:rFonts w:ascii="Times New Roman" w:hAnsi="Times New Roman"/>
                <w:lang w:val="en-US"/>
              </w:rPr>
              <w:t>7 ;</w:t>
            </w:r>
            <w:proofErr w:type="gramEnd"/>
            <w:r w:rsidRPr="00E02500">
              <w:rPr>
                <w:rFonts w:ascii="Times New Roman" w:hAnsi="Times New Roman"/>
                <w:lang w:val="en-US"/>
              </w:rPr>
              <w:t xml:space="preserve"> 22.5)</w:t>
            </w:r>
          </w:p>
        </w:tc>
        <w:tc>
          <w:tcPr>
            <w:tcW w:w="992" w:type="dxa"/>
          </w:tcPr>
          <w:p w14:paraId="7BC57052"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Pr>
          <w:p w14:paraId="6072FBCA"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 (-16.</w:t>
            </w:r>
            <w:proofErr w:type="gramStart"/>
            <w:r w:rsidRPr="00E02500">
              <w:rPr>
                <w:rFonts w:ascii="Times New Roman" w:hAnsi="Times New Roman"/>
                <w:lang w:val="en-US"/>
              </w:rPr>
              <w:t>3 ;</w:t>
            </w:r>
            <w:proofErr w:type="gramEnd"/>
            <w:r w:rsidRPr="00E02500">
              <w:rPr>
                <w:rFonts w:ascii="Times New Roman" w:hAnsi="Times New Roman"/>
                <w:lang w:val="en-US"/>
              </w:rPr>
              <w:t xml:space="preserve"> 8.2)</w:t>
            </w:r>
          </w:p>
        </w:tc>
        <w:tc>
          <w:tcPr>
            <w:tcW w:w="992" w:type="dxa"/>
          </w:tcPr>
          <w:p w14:paraId="363253EB"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3</w:t>
            </w:r>
          </w:p>
        </w:tc>
      </w:tr>
      <w:tr w:rsidR="00DB5662" w:rsidRPr="00E02500" w14:paraId="4A1346E8" w14:textId="77777777" w:rsidTr="00DB5662">
        <w:tc>
          <w:tcPr>
            <w:tcW w:w="2093" w:type="dxa"/>
          </w:tcPr>
          <w:p w14:paraId="3D827C52" w14:textId="77777777" w:rsidR="00DB5662" w:rsidRPr="00E02500" w:rsidRDefault="00DB5662" w:rsidP="0039328B">
            <w:pPr>
              <w:rPr>
                <w:rFonts w:ascii="Times New Roman" w:hAnsi="Times New Roman"/>
                <w:b/>
                <w:lang w:val="en-US"/>
              </w:rPr>
            </w:pPr>
          </w:p>
        </w:tc>
        <w:tc>
          <w:tcPr>
            <w:tcW w:w="1134" w:type="dxa"/>
          </w:tcPr>
          <w:p w14:paraId="51E81A1F" w14:textId="77777777" w:rsidR="00DB5662" w:rsidRPr="00E02500" w:rsidRDefault="00DB5662" w:rsidP="0039328B">
            <w:pPr>
              <w:rPr>
                <w:rFonts w:ascii="Times New Roman" w:hAnsi="Times New Roman"/>
              </w:rPr>
            </w:pPr>
            <w:r w:rsidRPr="00E02500">
              <w:rPr>
                <w:rFonts w:ascii="Times New Roman" w:hAnsi="Times New Roman"/>
                <w:lang w:val="en-US"/>
              </w:rPr>
              <w:t>Δ=6 months - Baseline</w:t>
            </w:r>
          </w:p>
        </w:tc>
        <w:tc>
          <w:tcPr>
            <w:tcW w:w="2410" w:type="dxa"/>
          </w:tcPr>
          <w:p w14:paraId="503F0A47" w14:textId="77777777" w:rsidR="00DB5662" w:rsidRPr="00E02500" w:rsidRDefault="00DB5662" w:rsidP="0039328B">
            <w:pPr>
              <w:jc w:val="center"/>
              <w:rPr>
                <w:rFonts w:ascii="Times New Roman" w:hAnsi="Times New Roman"/>
              </w:rPr>
            </w:pPr>
            <w:r w:rsidRPr="00E02500">
              <w:rPr>
                <w:rFonts w:ascii="Times New Roman" w:hAnsi="Times New Roman"/>
              </w:rPr>
              <w:t>-2 (-30.</w:t>
            </w:r>
            <w:proofErr w:type="gramStart"/>
            <w:r w:rsidRPr="00E02500">
              <w:rPr>
                <w:rFonts w:ascii="Times New Roman" w:hAnsi="Times New Roman"/>
              </w:rPr>
              <w:t>6 ;</w:t>
            </w:r>
            <w:proofErr w:type="gramEnd"/>
            <w:r w:rsidRPr="00E02500">
              <w:rPr>
                <w:rFonts w:ascii="Times New Roman" w:hAnsi="Times New Roman"/>
              </w:rPr>
              <w:t xml:space="preserve"> 12.3)</w:t>
            </w:r>
          </w:p>
        </w:tc>
        <w:tc>
          <w:tcPr>
            <w:tcW w:w="992" w:type="dxa"/>
          </w:tcPr>
          <w:p w14:paraId="1D7A18AB" w14:textId="77777777" w:rsidR="00DB5662" w:rsidRPr="00E02500" w:rsidRDefault="00DB5662" w:rsidP="0039328B">
            <w:pPr>
              <w:jc w:val="center"/>
              <w:rPr>
                <w:rFonts w:ascii="Times New Roman" w:hAnsi="Times New Roman"/>
              </w:rPr>
            </w:pPr>
            <w:r w:rsidRPr="00E02500">
              <w:rPr>
                <w:rFonts w:ascii="Times New Roman" w:hAnsi="Times New Roman"/>
              </w:rPr>
              <w:t>1</w:t>
            </w:r>
          </w:p>
        </w:tc>
        <w:tc>
          <w:tcPr>
            <w:tcW w:w="2410" w:type="dxa"/>
          </w:tcPr>
          <w:p w14:paraId="7011078C" w14:textId="77777777" w:rsidR="00DB5662" w:rsidRPr="00E02500" w:rsidRDefault="00DB5662" w:rsidP="0039328B">
            <w:pPr>
              <w:jc w:val="center"/>
              <w:rPr>
                <w:rFonts w:ascii="Times New Roman" w:hAnsi="Times New Roman"/>
              </w:rPr>
            </w:pPr>
            <w:r w:rsidRPr="00E02500">
              <w:rPr>
                <w:rFonts w:ascii="Times New Roman" w:hAnsi="Times New Roman"/>
              </w:rPr>
              <w:t>6.65 (-17.3, 26.5)</w:t>
            </w:r>
          </w:p>
        </w:tc>
        <w:tc>
          <w:tcPr>
            <w:tcW w:w="992" w:type="dxa"/>
          </w:tcPr>
          <w:p w14:paraId="585B853C" w14:textId="77777777" w:rsidR="00DB5662" w:rsidRPr="00E02500" w:rsidRDefault="00DB5662" w:rsidP="0039328B">
            <w:pPr>
              <w:jc w:val="center"/>
              <w:rPr>
                <w:rFonts w:ascii="Times New Roman" w:hAnsi="Times New Roman"/>
              </w:rPr>
            </w:pPr>
            <w:r w:rsidRPr="00E02500">
              <w:rPr>
                <w:rFonts w:ascii="Times New Roman" w:hAnsi="Times New Roman"/>
              </w:rPr>
              <w:t>3</w:t>
            </w:r>
          </w:p>
        </w:tc>
      </w:tr>
      <w:tr w:rsidR="00DB5662" w:rsidRPr="00E02500" w14:paraId="0D18505F"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531E8C83" w14:textId="77777777" w:rsidR="00DB5662" w:rsidRPr="00E02500" w:rsidRDefault="00DB5662" w:rsidP="0039328B">
            <w:pPr>
              <w:rPr>
                <w:rFonts w:ascii="Times New Roman" w:hAnsi="Times New Roman"/>
                <w:b/>
              </w:rPr>
            </w:pPr>
            <w:r w:rsidRPr="00E02500">
              <w:rPr>
                <w:rFonts w:ascii="Times New Roman" w:hAnsi="Times New Roman"/>
                <w:b/>
              </w:rPr>
              <w:t>RNFLT [µm]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016238" w14:textId="77777777" w:rsidR="00DB5662" w:rsidRPr="00E02500" w:rsidRDefault="00DB5662" w:rsidP="0039328B">
            <w:pPr>
              <w:rPr>
                <w:rFonts w:ascii="Times New Roman" w:hAnsi="Times New Roman"/>
              </w:rPr>
            </w:pPr>
            <w:r w:rsidRPr="00E02500">
              <w:rPr>
                <w:rFonts w:ascii="Times New Roman" w:hAnsi="Times New Roman"/>
              </w:rPr>
              <w:t>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21D603" w14:textId="77777777" w:rsidR="00DB5662" w:rsidRPr="00E02500" w:rsidRDefault="00DB5662" w:rsidP="0039328B">
            <w:pPr>
              <w:jc w:val="center"/>
              <w:rPr>
                <w:rFonts w:ascii="Times New Roman" w:hAnsi="Times New Roman"/>
              </w:rPr>
            </w:pPr>
            <w:r w:rsidRPr="00E02500">
              <w:rPr>
                <w:rFonts w:ascii="Times New Roman" w:hAnsi="Times New Roman"/>
              </w:rPr>
              <w:t>2 (-</w:t>
            </w:r>
            <w:proofErr w:type="gramStart"/>
            <w:r w:rsidRPr="00E02500">
              <w:rPr>
                <w:rFonts w:ascii="Times New Roman" w:hAnsi="Times New Roman"/>
              </w:rPr>
              <w:t>4 ;</w:t>
            </w:r>
            <w:proofErr w:type="gramEnd"/>
            <w:r w:rsidRPr="00E02500">
              <w:rPr>
                <w:rFonts w:ascii="Times New Roman" w:hAnsi="Times New Roman"/>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BF87F" w14:textId="77777777" w:rsidR="00DB5662" w:rsidRPr="00E02500" w:rsidRDefault="00DB5662" w:rsidP="0039328B">
            <w:pPr>
              <w:jc w:val="center"/>
              <w:rPr>
                <w:rFonts w:ascii="Times New Roman" w:hAnsi="Times New Roman"/>
              </w:rPr>
            </w:pPr>
            <w:r w:rsidRPr="00E02500">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18FDF3" w14:textId="77777777" w:rsidR="00DB5662" w:rsidRPr="00E02500" w:rsidRDefault="00DB5662" w:rsidP="0039328B">
            <w:pPr>
              <w:jc w:val="center"/>
              <w:rPr>
                <w:rFonts w:ascii="Times New Roman" w:hAnsi="Times New Roman"/>
              </w:rPr>
            </w:pPr>
            <w:r w:rsidRPr="00E02500">
              <w:rPr>
                <w:rFonts w:ascii="Times New Roman" w:hAnsi="Times New Roman"/>
              </w:rPr>
              <w:t>3 (-</w:t>
            </w:r>
            <w:proofErr w:type="gramStart"/>
            <w:r w:rsidRPr="00E02500">
              <w:rPr>
                <w:rFonts w:ascii="Times New Roman" w:hAnsi="Times New Roman"/>
              </w:rPr>
              <w:t>3 ;</w:t>
            </w:r>
            <w:proofErr w:type="gramEnd"/>
            <w:r w:rsidRPr="00E02500">
              <w:rPr>
                <w:rFonts w:ascii="Times New Roman" w:hAnsi="Times New Roman"/>
              </w:rPr>
              <w:t xml:space="preserve"> 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D316A4" w14:textId="77777777" w:rsidR="00DB5662" w:rsidRPr="00E02500" w:rsidRDefault="00DB5662" w:rsidP="0039328B">
            <w:pPr>
              <w:jc w:val="center"/>
              <w:rPr>
                <w:rFonts w:ascii="Times New Roman" w:hAnsi="Times New Roman"/>
              </w:rPr>
            </w:pPr>
            <w:r w:rsidRPr="00E02500">
              <w:rPr>
                <w:rFonts w:ascii="Times New Roman" w:hAnsi="Times New Roman"/>
              </w:rPr>
              <w:t>1</w:t>
            </w:r>
          </w:p>
        </w:tc>
      </w:tr>
      <w:tr w:rsidR="00DB5662" w:rsidRPr="00E02500" w14:paraId="757F08D0"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78D0083A" w14:textId="77777777" w:rsidR="00DB5662" w:rsidRPr="00E02500" w:rsidRDefault="00DB5662" w:rsidP="0039328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D8905B" w14:textId="77777777" w:rsidR="00DB5662" w:rsidRPr="00E02500" w:rsidRDefault="00DB5662" w:rsidP="0039328B">
            <w:pPr>
              <w:rPr>
                <w:rFonts w:ascii="Times New Roman" w:hAnsi="Times New Roman"/>
              </w:rPr>
            </w:pPr>
            <w:r w:rsidRPr="00E02500">
              <w:rPr>
                <w:rFonts w:ascii="Times New Roman" w:hAnsi="Times New Roman"/>
              </w:rPr>
              <w:t xml:space="preserve">3 </w:t>
            </w:r>
            <w:proofErr w:type="spellStart"/>
            <w:r w:rsidRPr="00E02500">
              <w:rPr>
                <w:rFonts w:ascii="Times New Roman" w:hAnsi="Times New Roman"/>
              </w:rPr>
              <w:t>months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26D37F"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-6.5 (-</w:t>
            </w:r>
            <w:proofErr w:type="gramStart"/>
            <w:r w:rsidRPr="00E02500">
              <w:rPr>
                <w:rFonts w:ascii="Times New Roman" w:hAnsi="Times New Roman"/>
                <w:lang w:val="en-US"/>
              </w:rPr>
              <w:t>10 ;</w:t>
            </w:r>
            <w:proofErr w:type="gramEnd"/>
            <w:r w:rsidRPr="00E02500">
              <w:rPr>
                <w:rFonts w:ascii="Times New Roman" w:hAnsi="Times New Roman"/>
                <w:lang w:val="en-US"/>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C59D8"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5FA1D8"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0.5 (-</w:t>
            </w:r>
            <w:proofErr w:type="gramStart"/>
            <w:r w:rsidRPr="00E02500">
              <w:rPr>
                <w:rFonts w:ascii="Times New Roman" w:hAnsi="Times New Roman"/>
                <w:lang w:val="en-US"/>
              </w:rPr>
              <w:t>6 ;</w:t>
            </w:r>
            <w:proofErr w:type="gramEnd"/>
            <w:r w:rsidRPr="00E02500">
              <w:rPr>
                <w:rFonts w:ascii="Times New Roman" w:hAnsi="Times New Roman"/>
                <w:lang w:val="en-US"/>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07E03"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3</w:t>
            </w:r>
          </w:p>
        </w:tc>
      </w:tr>
      <w:tr w:rsidR="00DB5662" w:rsidRPr="00E02500" w14:paraId="4356D3F1"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2582030F"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C14B8" w14:textId="77777777" w:rsidR="00DB5662" w:rsidRPr="00E02500" w:rsidRDefault="00DB5662" w:rsidP="0039328B">
            <w:pPr>
              <w:rPr>
                <w:rFonts w:ascii="Times New Roman" w:hAnsi="Times New Roman"/>
                <w:lang w:val="en-US"/>
              </w:rPr>
            </w:pPr>
            <w:r w:rsidRPr="00E02500">
              <w:rPr>
                <w:rFonts w:ascii="Times New Roman" w:hAnsi="Times New Roman"/>
                <w:lang w:val="en-US"/>
              </w:rPr>
              <w:t>6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738825"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-8 (-</w:t>
            </w:r>
            <w:proofErr w:type="gramStart"/>
            <w:r w:rsidRPr="00E02500">
              <w:rPr>
                <w:rFonts w:ascii="Times New Roman" w:hAnsi="Times New Roman"/>
                <w:lang w:val="en-US"/>
              </w:rPr>
              <w:t>11 ;</w:t>
            </w:r>
            <w:proofErr w:type="gramEnd"/>
            <w:r w:rsidRPr="00E02500">
              <w:rPr>
                <w:rFonts w:ascii="Times New Roman" w:hAnsi="Times New Roman"/>
                <w:lang w:val="en-US"/>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AE136"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DEB26E"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 (-</w:t>
            </w:r>
            <w:proofErr w:type="gramStart"/>
            <w:r w:rsidRPr="00E02500">
              <w:rPr>
                <w:rFonts w:ascii="Times New Roman" w:hAnsi="Times New Roman"/>
                <w:lang w:val="en-US"/>
              </w:rPr>
              <w:t>8 ;</w:t>
            </w:r>
            <w:proofErr w:type="gramEnd"/>
            <w:r w:rsidRPr="00E02500">
              <w:rPr>
                <w:rFonts w:ascii="Times New Roman" w:hAnsi="Times New Roman"/>
                <w:lang w:val="en-US"/>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FE952"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3</w:t>
            </w:r>
          </w:p>
        </w:tc>
      </w:tr>
      <w:tr w:rsidR="00DB5662" w:rsidRPr="00E02500" w14:paraId="07B75101"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750DA6A1"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BE65C7" w14:textId="77777777" w:rsidR="00DB5662" w:rsidRPr="00E02500" w:rsidRDefault="00DB5662" w:rsidP="0039328B">
            <w:pPr>
              <w:rPr>
                <w:rFonts w:ascii="Times New Roman" w:hAnsi="Times New Roman"/>
                <w:lang w:val="en-US"/>
              </w:rPr>
            </w:pPr>
            <w:r w:rsidRPr="00E02500">
              <w:rPr>
                <w:rFonts w:ascii="Times New Roman" w:hAnsi="Times New Roman"/>
                <w:lang w:val="en-US"/>
              </w:rPr>
              <w:t>Δ=6 months - 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533D5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-8.5 (-</w:t>
            </w:r>
            <w:proofErr w:type="gramStart"/>
            <w:r w:rsidRPr="00E02500">
              <w:rPr>
                <w:rFonts w:ascii="Times New Roman" w:hAnsi="Times New Roman"/>
                <w:lang w:val="en-US"/>
              </w:rPr>
              <w:t>13 ;</w:t>
            </w:r>
            <w:proofErr w:type="gramEnd"/>
            <w:r w:rsidRPr="00E02500">
              <w:rPr>
                <w:rFonts w:ascii="Times New Roman" w:hAnsi="Times New Roman"/>
                <w:lang w:val="en-US"/>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5E9DB"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C964E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-8 (-</w:t>
            </w:r>
            <w:proofErr w:type="gramStart"/>
            <w:r w:rsidRPr="00E02500">
              <w:rPr>
                <w:rFonts w:ascii="Times New Roman" w:hAnsi="Times New Roman"/>
                <w:lang w:val="en-US"/>
              </w:rPr>
              <w:t>10 ;</w:t>
            </w:r>
            <w:proofErr w:type="gramEnd"/>
            <w:r w:rsidRPr="00E02500">
              <w:rPr>
                <w:rFonts w:ascii="Times New Roman" w:hAnsi="Times New Roman"/>
                <w:lang w:val="en-US"/>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1C74A"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4</w:t>
            </w:r>
          </w:p>
        </w:tc>
      </w:tr>
      <w:tr w:rsidR="00DB5662" w:rsidRPr="00E02500" w14:paraId="4A4A00D1"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EAB5527" w14:textId="77777777" w:rsidR="00DB5662" w:rsidRPr="00E02500" w:rsidRDefault="00DB5662" w:rsidP="0039328B">
            <w:pPr>
              <w:rPr>
                <w:rFonts w:ascii="Times New Roman" w:hAnsi="Times New Roman"/>
                <w:b/>
                <w:lang w:val="en-US"/>
              </w:rPr>
            </w:pPr>
            <w:r w:rsidRPr="00E02500">
              <w:rPr>
                <w:rFonts w:ascii="Times New Roman" w:hAnsi="Times New Roman"/>
                <w:b/>
                <w:lang w:val="en-US"/>
              </w:rPr>
              <w:t>GCIPLV [mm</w:t>
            </w:r>
            <w:r w:rsidRPr="00E02500">
              <w:rPr>
                <w:rFonts w:ascii="Times New Roman" w:hAnsi="Times New Roman"/>
                <w:b/>
                <w:vertAlign w:val="superscript"/>
                <w:lang w:val="en-US"/>
              </w:rPr>
              <w:t>3</w:t>
            </w:r>
            <w:r w:rsidRPr="00E02500">
              <w:rPr>
                <w:rFonts w:ascii="Times New Roman" w:hAnsi="Times New Roman"/>
                <w:b/>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EE7F14" w14:textId="77777777" w:rsidR="00DB5662" w:rsidRPr="00E02500" w:rsidRDefault="00DB5662" w:rsidP="0039328B">
            <w:pPr>
              <w:rPr>
                <w:rFonts w:ascii="Times New Roman" w:hAnsi="Times New Roman"/>
                <w:lang w:val="en-US"/>
              </w:rPr>
            </w:pPr>
            <w:r w:rsidRPr="00E02500">
              <w:rPr>
                <w:rFonts w:ascii="Times New Roman" w:hAnsi="Times New Roman"/>
                <w:lang w:val="en-US"/>
              </w:rPr>
              <w:t>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8DE7C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-0.03 (-0.</w:t>
            </w:r>
            <w:proofErr w:type="gramStart"/>
            <w:r w:rsidRPr="00E02500">
              <w:rPr>
                <w:rFonts w:ascii="Times New Roman" w:hAnsi="Times New Roman"/>
                <w:lang w:val="en-US"/>
              </w:rPr>
              <w:t>16 ;</w:t>
            </w:r>
            <w:proofErr w:type="gramEnd"/>
            <w:r w:rsidRPr="00E02500">
              <w:rPr>
                <w:rFonts w:ascii="Times New Roman" w:hAnsi="Times New Roman"/>
                <w:lang w:val="en-US"/>
              </w:rPr>
              <w:t xml:space="preserve"> 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26C87"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0A54B3"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-0.175 (-0.</w:t>
            </w:r>
            <w:proofErr w:type="gramStart"/>
            <w:r w:rsidRPr="00E02500">
              <w:rPr>
                <w:rFonts w:ascii="Times New Roman" w:hAnsi="Times New Roman"/>
                <w:lang w:val="en-US"/>
              </w:rPr>
              <w:t>72 ;</w:t>
            </w:r>
            <w:proofErr w:type="gramEnd"/>
            <w:r w:rsidRPr="00E02500">
              <w:rPr>
                <w:rFonts w:ascii="Times New Roman" w:hAnsi="Times New Roman"/>
                <w:lang w:val="en-US"/>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0592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r>
      <w:tr w:rsidR="00DB5662" w:rsidRPr="00E02500" w14:paraId="7B75EA86"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140E3A3B"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DC96EB" w14:textId="77777777" w:rsidR="00DB5662" w:rsidRPr="00E02500" w:rsidRDefault="00DB5662" w:rsidP="0039328B">
            <w:pPr>
              <w:rPr>
                <w:rFonts w:ascii="Times New Roman" w:hAnsi="Times New Roman"/>
                <w:lang w:val="en-US"/>
              </w:rPr>
            </w:pPr>
            <w:r w:rsidRPr="00E02500">
              <w:rPr>
                <w:rFonts w:ascii="Times New Roman" w:hAnsi="Times New Roman"/>
                <w:lang w:val="en-US"/>
              </w:rPr>
              <w:t>3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9672AA"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-0.14 (-0.</w:t>
            </w:r>
            <w:proofErr w:type="gramStart"/>
            <w:r w:rsidRPr="00E02500">
              <w:rPr>
                <w:rFonts w:ascii="Times New Roman" w:hAnsi="Times New Roman"/>
                <w:lang w:val="en-US"/>
              </w:rPr>
              <w:t>17 ;</w:t>
            </w:r>
            <w:proofErr w:type="gramEnd"/>
            <w:r w:rsidRPr="00E02500">
              <w:rPr>
                <w:rFonts w:ascii="Times New Roman" w:hAnsi="Times New Roman"/>
                <w:lang w:val="en-US"/>
              </w:rPr>
              <w:t xml:space="preserve"> -0.02)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9AD91"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444F6E"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-0.22 (-0.</w:t>
            </w:r>
            <w:proofErr w:type="gramStart"/>
            <w:r w:rsidRPr="00E02500">
              <w:rPr>
                <w:rFonts w:ascii="Times New Roman" w:hAnsi="Times New Roman"/>
                <w:lang w:val="en-US"/>
              </w:rPr>
              <w:t>36 ;</w:t>
            </w:r>
            <w:proofErr w:type="gramEnd"/>
            <w:r w:rsidRPr="00E02500">
              <w:rPr>
                <w:rFonts w:ascii="Times New Roman" w:hAnsi="Times New Roman"/>
                <w:lang w:val="en-US"/>
              </w:rPr>
              <w:t xml:space="preserve"> -0.13)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A8168C"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3</w:t>
            </w:r>
          </w:p>
        </w:tc>
      </w:tr>
      <w:tr w:rsidR="00DB5662" w:rsidRPr="00E02500" w14:paraId="6600AB44"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75B305A5"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EC8B97" w14:textId="77777777" w:rsidR="00DB5662" w:rsidRPr="00E02500" w:rsidRDefault="00DB5662" w:rsidP="0039328B">
            <w:pPr>
              <w:rPr>
                <w:rFonts w:ascii="Times New Roman" w:hAnsi="Times New Roman"/>
                <w:lang w:val="en-US"/>
              </w:rPr>
            </w:pPr>
            <w:r w:rsidRPr="00E02500">
              <w:rPr>
                <w:rFonts w:ascii="Times New Roman" w:hAnsi="Times New Roman"/>
                <w:lang w:val="en-US"/>
              </w:rPr>
              <w:t>6 months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B41B69"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-0.13 (-0.</w:t>
            </w:r>
            <w:proofErr w:type="gramStart"/>
            <w:r w:rsidRPr="00E02500">
              <w:rPr>
                <w:rFonts w:ascii="Times New Roman" w:hAnsi="Times New Roman"/>
                <w:lang w:val="en-US"/>
              </w:rPr>
              <w:t>21 ;</w:t>
            </w:r>
            <w:proofErr w:type="gramEnd"/>
            <w:r w:rsidRPr="00E02500">
              <w:rPr>
                <w:rFonts w:ascii="Times New Roman" w:hAnsi="Times New Roman"/>
                <w:lang w:val="en-US"/>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C7936"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13064D"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-0.21 (-0.</w:t>
            </w:r>
            <w:proofErr w:type="gramStart"/>
            <w:r w:rsidRPr="00E02500">
              <w:rPr>
                <w:rFonts w:ascii="Times New Roman" w:hAnsi="Times New Roman"/>
                <w:lang w:val="en-US"/>
              </w:rPr>
              <w:t>42 ;</w:t>
            </w:r>
            <w:proofErr w:type="gramEnd"/>
            <w:r w:rsidRPr="00E02500">
              <w:rPr>
                <w:rFonts w:ascii="Times New Roman" w:hAnsi="Times New Roman"/>
                <w:lang w:val="en-US"/>
              </w:rPr>
              <w:t xml:space="preserve"> -0.08)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59137"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3</w:t>
            </w:r>
          </w:p>
        </w:tc>
      </w:tr>
      <w:tr w:rsidR="00DB5662" w:rsidRPr="00E02500" w14:paraId="03DBC9DC" w14:textId="77777777" w:rsidTr="0039328B">
        <w:tc>
          <w:tcPr>
            <w:tcW w:w="2093" w:type="dxa"/>
            <w:tcBorders>
              <w:top w:val="single" w:sz="4" w:space="0" w:color="auto"/>
              <w:left w:val="single" w:sz="4" w:space="0" w:color="auto"/>
              <w:bottom w:val="single" w:sz="4" w:space="0" w:color="auto"/>
              <w:right w:val="single" w:sz="4" w:space="0" w:color="auto"/>
            </w:tcBorders>
            <w:shd w:val="clear" w:color="auto" w:fill="auto"/>
          </w:tcPr>
          <w:p w14:paraId="42B74A10" w14:textId="77777777" w:rsidR="00DB5662" w:rsidRPr="00E02500" w:rsidRDefault="00DB5662" w:rsidP="0039328B">
            <w:pPr>
              <w:rPr>
                <w:rFonts w:ascii="Times New Roman" w:hAnsi="Times New Roman"/>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A1130B" w14:textId="77777777" w:rsidR="00DB5662" w:rsidRPr="00E02500" w:rsidRDefault="00DB5662" w:rsidP="0039328B">
            <w:pPr>
              <w:rPr>
                <w:rFonts w:ascii="Times New Roman" w:hAnsi="Times New Roman"/>
                <w:lang w:val="en-US"/>
              </w:rPr>
            </w:pPr>
            <w:r w:rsidRPr="00E02500">
              <w:rPr>
                <w:rFonts w:ascii="Times New Roman" w:hAnsi="Times New Roman"/>
                <w:lang w:val="en-US"/>
              </w:rPr>
              <w:t>Δ=6 months - Baseline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644E90"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-0.06 (-0.</w:t>
            </w:r>
            <w:proofErr w:type="gramStart"/>
            <w:r w:rsidRPr="00E02500">
              <w:rPr>
                <w:rFonts w:ascii="Times New Roman" w:hAnsi="Times New Roman"/>
                <w:lang w:val="en-US"/>
              </w:rPr>
              <w:t>08 ;</w:t>
            </w:r>
            <w:proofErr w:type="gramEnd"/>
            <w:r w:rsidRPr="00E02500">
              <w:rPr>
                <w:rFonts w:ascii="Times New Roman" w:hAnsi="Times New Roman"/>
                <w:lang w:val="en-US"/>
              </w:rPr>
              <w:t xml:space="preserve"> -0.01)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69B52"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214454"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 4(-0.</w:t>
            </w:r>
            <w:proofErr w:type="gramStart"/>
            <w:r w:rsidRPr="00E02500">
              <w:rPr>
                <w:rFonts w:ascii="Times New Roman" w:hAnsi="Times New Roman"/>
                <w:lang w:val="en-US"/>
              </w:rPr>
              <w:t>18 ;</w:t>
            </w:r>
            <w:proofErr w:type="gramEnd"/>
            <w:r w:rsidRPr="00E02500">
              <w:rPr>
                <w:rFonts w:ascii="Times New Roman" w:hAnsi="Times New Roman"/>
                <w:lang w:val="en-US"/>
              </w:rPr>
              <w:t xml:space="preserve"> 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6EC15"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4</w:t>
            </w:r>
          </w:p>
        </w:tc>
      </w:tr>
      <w:tr w:rsidR="00DB5662" w:rsidRPr="00E02500" w14:paraId="780343EA" w14:textId="77777777" w:rsidTr="0039328B">
        <w:tc>
          <w:tcPr>
            <w:tcW w:w="2093" w:type="dxa"/>
          </w:tcPr>
          <w:p w14:paraId="21DBA370" w14:textId="77777777" w:rsidR="00DB5662" w:rsidRPr="00E02500" w:rsidRDefault="00DB5662" w:rsidP="0039328B">
            <w:pPr>
              <w:rPr>
                <w:rFonts w:ascii="Times New Roman" w:hAnsi="Times New Roman"/>
                <w:b/>
                <w:lang w:val="en-US"/>
              </w:rPr>
            </w:pPr>
            <w:r w:rsidRPr="00E02500">
              <w:rPr>
                <w:rFonts w:ascii="Times New Roman" w:hAnsi="Times New Roman"/>
                <w:b/>
                <w:lang w:val="en-US"/>
              </w:rPr>
              <w:t>TMV [mm</w:t>
            </w:r>
            <w:r w:rsidRPr="00E02500">
              <w:rPr>
                <w:rFonts w:ascii="Times New Roman" w:hAnsi="Times New Roman"/>
                <w:b/>
                <w:vertAlign w:val="superscript"/>
                <w:lang w:val="en-US"/>
              </w:rPr>
              <w:t>3</w:t>
            </w:r>
            <w:r w:rsidRPr="00E02500">
              <w:rPr>
                <w:rFonts w:ascii="Times New Roman" w:hAnsi="Times New Roman"/>
                <w:b/>
                <w:lang w:val="en-US"/>
              </w:rPr>
              <w:t>]</w:t>
            </w:r>
          </w:p>
        </w:tc>
        <w:tc>
          <w:tcPr>
            <w:tcW w:w="1134" w:type="dxa"/>
          </w:tcPr>
          <w:p w14:paraId="0219C11B" w14:textId="77777777" w:rsidR="00DB5662" w:rsidRPr="00E02500" w:rsidRDefault="00DB5662" w:rsidP="0039328B">
            <w:pPr>
              <w:rPr>
                <w:rFonts w:ascii="Times New Roman" w:hAnsi="Times New Roman"/>
                <w:lang w:val="en-US"/>
              </w:rPr>
            </w:pPr>
            <w:r w:rsidRPr="00E02500">
              <w:rPr>
                <w:rFonts w:ascii="Times New Roman" w:hAnsi="Times New Roman"/>
                <w:lang w:val="en-US"/>
              </w:rPr>
              <w:t>Baseline</w:t>
            </w:r>
          </w:p>
        </w:tc>
        <w:tc>
          <w:tcPr>
            <w:tcW w:w="2410" w:type="dxa"/>
          </w:tcPr>
          <w:p w14:paraId="3111CBE0"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0,05 (-0,</w:t>
            </w:r>
            <w:proofErr w:type="gramStart"/>
            <w:r w:rsidRPr="00E02500">
              <w:rPr>
                <w:rFonts w:ascii="Times New Roman" w:hAnsi="Times New Roman"/>
                <w:lang w:val="en-US"/>
              </w:rPr>
              <w:t>14 ;</w:t>
            </w:r>
            <w:proofErr w:type="gramEnd"/>
            <w:r w:rsidRPr="00E02500">
              <w:rPr>
                <w:rFonts w:ascii="Times New Roman" w:hAnsi="Times New Roman"/>
                <w:lang w:val="en-US"/>
              </w:rPr>
              <w:t xml:space="preserve"> 0,27)</w:t>
            </w:r>
          </w:p>
        </w:tc>
        <w:tc>
          <w:tcPr>
            <w:tcW w:w="992" w:type="dxa"/>
          </w:tcPr>
          <w:p w14:paraId="12C72A85"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Pr>
          <w:p w14:paraId="7DB6E822"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-0.02 (-2.</w:t>
            </w:r>
            <w:proofErr w:type="gramStart"/>
            <w:r w:rsidRPr="00E02500">
              <w:rPr>
                <w:rFonts w:ascii="Times New Roman" w:hAnsi="Times New Roman"/>
                <w:lang w:val="en-US"/>
              </w:rPr>
              <w:t>7 ;</w:t>
            </w:r>
            <w:proofErr w:type="gramEnd"/>
            <w:r w:rsidRPr="00E02500">
              <w:rPr>
                <w:rFonts w:ascii="Times New Roman" w:hAnsi="Times New Roman"/>
                <w:lang w:val="en-US"/>
              </w:rPr>
              <w:t xml:space="preserve"> 0.17)</w:t>
            </w:r>
          </w:p>
        </w:tc>
        <w:tc>
          <w:tcPr>
            <w:tcW w:w="992" w:type="dxa"/>
          </w:tcPr>
          <w:p w14:paraId="6CF46CEA" w14:textId="77777777" w:rsidR="00DB5662" w:rsidRPr="00E02500" w:rsidRDefault="00DB5662" w:rsidP="0039328B">
            <w:pPr>
              <w:jc w:val="center"/>
              <w:rPr>
                <w:rFonts w:ascii="Times New Roman" w:hAnsi="Times New Roman"/>
                <w:lang w:val="en-US"/>
              </w:rPr>
            </w:pPr>
            <w:r w:rsidRPr="00E02500">
              <w:rPr>
                <w:rFonts w:ascii="Times New Roman" w:hAnsi="Times New Roman"/>
              </w:rPr>
              <w:t>1</w:t>
            </w:r>
          </w:p>
        </w:tc>
      </w:tr>
      <w:tr w:rsidR="00DB5662" w:rsidRPr="00E02500" w14:paraId="5FEC6D6E" w14:textId="77777777" w:rsidTr="0039328B">
        <w:tc>
          <w:tcPr>
            <w:tcW w:w="2093" w:type="dxa"/>
          </w:tcPr>
          <w:p w14:paraId="30517267" w14:textId="77777777" w:rsidR="00DB5662" w:rsidRPr="00E02500" w:rsidRDefault="00DB5662" w:rsidP="0039328B">
            <w:pPr>
              <w:rPr>
                <w:rFonts w:ascii="Times New Roman" w:hAnsi="Times New Roman"/>
                <w:b/>
                <w:lang w:val="en-US"/>
              </w:rPr>
            </w:pPr>
          </w:p>
        </w:tc>
        <w:tc>
          <w:tcPr>
            <w:tcW w:w="1134" w:type="dxa"/>
          </w:tcPr>
          <w:p w14:paraId="3F9E9FC7" w14:textId="77777777" w:rsidR="00DB5662" w:rsidRPr="00E02500" w:rsidRDefault="00DB5662" w:rsidP="0039328B">
            <w:pPr>
              <w:rPr>
                <w:rFonts w:ascii="Times New Roman" w:hAnsi="Times New Roman"/>
                <w:lang w:val="en-US"/>
              </w:rPr>
            </w:pPr>
            <w:r w:rsidRPr="00E02500">
              <w:rPr>
                <w:rFonts w:ascii="Times New Roman" w:hAnsi="Times New Roman"/>
                <w:lang w:val="en-US"/>
              </w:rPr>
              <w:t>3 months</w:t>
            </w:r>
          </w:p>
        </w:tc>
        <w:tc>
          <w:tcPr>
            <w:tcW w:w="2410" w:type="dxa"/>
          </w:tcPr>
          <w:p w14:paraId="43645E46"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0.05 (-0.</w:t>
            </w:r>
            <w:proofErr w:type="gramStart"/>
            <w:r w:rsidRPr="00E02500">
              <w:rPr>
                <w:rFonts w:ascii="Times New Roman" w:hAnsi="Times New Roman"/>
                <w:lang w:val="en-US"/>
              </w:rPr>
              <w:t>28 ;</w:t>
            </w:r>
            <w:proofErr w:type="gramEnd"/>
            <w:r w:rsidRPr="00E02500">
              <w:rPr>
                <w:rFonts w:ascii="Times New Roman" w:hAnsi="Times New Roman"/>
                <w:lang w:val="en-US"/>
              </w:rPr>
              <w:t xml:space="preserve"> 0.19)</w:t>
            </w:r>
          </w:p>
        </w:tc>
        <w:tc>
          <w:tcPr>
            <w:tcW w:w="992" w:type="dxa"/>
          </w:tcPr>
          <w:p w14:paraId="7C817A1E"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Pr>
          <w:p w14:paraId="0E36D72C"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-0.35 (-0.</w:t>
            </w:r>
            <w:proofErr w:type="gramStart"/>
            <w:r w:rsidRPr="00E02500">
              <w:rPr>
                <w:rFonts w:ascii="Times New Roman" w:hAnsi="Times New Roman"/>
                <w:lang w:val="en-US"/>
              </w:rPr>
              <w:t>65 ;</w:t>
            </w:r>
            <w:proofErr w:type="gramEnd"/>
            <w:r w:rsidRPr="00E02500">
              <w:rPr>
                <w:rFonts w:ascii="Times New Roman" w:hAnsi="Times New Roman"/>
                <w:lang w:val="en-US"/>
              </w:rPr>
              <w:t xml:space="preserve"> 0.05)</w:t>
            </w:r>
          </w:p>
        </w:tc>
        <w:tc>
          <w:tcPr>
            <w:tcW w:w="992" w:type="dxa"/>
          </w:tcPr>
          <w:p w14:paraId="68E979A4" w14:textId="77777777" w:rsidR="00DB5662" w:rsidRPr="00E02500" w:rsidRDefault="00DB5662" w:rsidP="0039328B">
            <w:pPr>
              <w:jc w:val="center"/>
              <w:rPr>
                <w:rFonts w:ascii="Times New Roman" w:hAnsi="Times New Roman"/>
                <w:lang w:val="en-US"/>
              </w:rPr>
            </w:pPr>
            <w:r w:rsidRPr="00E02500">
              <w:rPr>
                <w:rFonts w:ascii="Times New Roman" w:hAnsi="Times New Roman"/>
              </w:rPr>
              <w:t>3</w:t>
            </w:r>
          </w:p>
        </w:tc>
      </w:tr>
      <w:tr w:rsidR="00DB5662" w:rsidRPr="00E02500" w14:paraId="5BA48D50" w14:textId="77777777" w:rsidTr="0039328B">
        <w:tc>
          <w:tcPr>
            <w:tcW w:w="2093" w:type="dxa"/>
          </w:tcPr>
          <w:p w14:paraId="0C2F0189" w14:textId="77777777" w:rsidR="00DB5662" w:rsidRPr="00E02500" w:rsidRDefault="00DB5662" w:rsidP="0039328B">
            <w:pPr>
              <w:rPr>
                <w:rFonts w:ascii="Times New Roman" w:hAnsi="Times New Roman"/>
                <w:b/>
                <w:lang w:val="en-US"/>
              </w:rPr>
            </w:pPr>
          </w:p>
        </w:tc>
        <w:tc>
          <w:tcPr>
            <w:tcW w:w="1134" w:type="dxa"/>
          </w:tcPr>
          <w:p w14:paraId="025A9FD1" w14:textId="77777777" w:rsidR="00DB5662" w:rsidRPr="00E02500" w:rsidRDefault="00DB5662" w:rsidP="0039328B">
            <w:pPr>
              <w:rPr>
                <w:rFonts w:ascii="Times New Roman" w:hAnsi="Times New Roman"/>
                <w:lang w:val="en-US"/>
              </w:rPr>
            </w:pPr>
            <w:r w:rsidRPr="00E02500">
              <w:rPr>
                <w:rFonts w:ascii="Times New Roman" w:hAnsi="Times New Roman"/>
                <w:lang w:val="en-US"/>
              </w:rPr>
              <w:t>6 months</w:t>
            </w:r>
          </w:p>
        </w:tc>
        <w:tc>
          <w:tcPr>
            <w:tcW w:w="2410" w:type="dxa"/>
          </w:tcPr>
          <w:p w14:paraId="69B1CD7F"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-0.11 (-0.</w:t>
            </w:r>
            <w:proofErr w:type="gramStart"/>
            <w:r w:rsidRPr="00E02500">
              <w:rPr>
                <w:rFonts w:ascii="Times New Roman" w:hAnsi="Times New Roman"/>
                <w:lang w:val="en-US"/>
              </w:rPr>
              <w:t>25 ;</w:t>
            </w:r>
            <w:proofErr w:type="gramEnd"/>
            <w:r w:rsidRPr="00E02500">
              <w:rPr>
                <w:rFonts w:ascii="Times New Roman" w:hAnsi="Times New Roman"/>
                <w:lang w:val="en-US"/>
              </w:rPr>
              <w:t xml:space="preserve"> 0.13)</w:t>
            </w:r>
          </w:p>
        </w:tc>
        <w:tc>
          <w:tcPr>
            <w:tcW w:w="992" w:type="dxa"/>
          </w:tcPr>
          <w:p w14:paraId="6525604C"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1</w:t>
            </w:r>
          </w:p>
        </w:tc>
        <w:tc>
          <w:tcPr>
            <w:tcW w:w="2410" w:type="dxa"/>
          </w:tcPr>
          <w:p w14:paraId="65EC2850"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-0.18 (-0.</w:t>
            </w:r>
            <w:proofErr w:type="gramStart"/>
            <w:r w:rsidRPr="00E02500">
              <w:rPr>
                <w:rFonts w:ascii="Times New Roman" w:hAnsi="Times New Roman"/>
                <w:lang w:val="en-US"/>
              </w:rPr>
              <w:t>55 ;</w:t>
            </w:r>
            <w:proofErr w:type="gramEnd"/>
            <w:r w:rsidRPr="00E02500">
              <w:rPr>
                <w:rFonts w:ascii="Times New Roman" w:hAnsi="Times New Roman"/>
                <w:lang w:val="en-US"/>
              </w:rPr>
              <w:t xml:space="preserve"> 0.04)</w:t>
            </w:r>
          </w:p>
        </w:tc>
        <w:tc>
          <w:tcPr>
            <w:tcW w:w="992" w:type="dxa"/>
          </w:tcPr>
          <w:p w14:paraId="2FD363B3" w14:textId="77777777" w:rsidR="00DB5662" w:rsidRPr="00E02500" w:rsidRDefault="00DB5662" w:rsidP="0039328B">
            <w:pPr>
              <w:jc w:val="center"/>
              <w:rPr>
                <w:rFonts w:ascii="Times New Roman" w:hAnsi="Times New Roman"/>
                <w:lang w:val="en-US"/>
              </w:rPr>
            </w:pPr>
            <w:r w:rsidRPr="00E02500">
              <w:rPr>
                <w:rFonts w:ascii="Times New Roman" w:hAnsi="Times New Roman"/>
              </w:rPr>
              <w:t>3</w:t>
            </w:r>
          </w:p>
        </w:tc>
      </w:tr>
      <w:tr w:rsidR="00DB5662" w:rsidRPr="00E02500" w14:paraId="6894CEC3" w14:textId="77777777" w:rsidTr="0039328B">
        <w:tc>
          <w:tcPr>
            <w:tcW w:w="2093" w:type="dxa"/>
          </w:tcPr>
          <w:p w14:paraId="52CE143F" w14:textId="77777777" w:rsidR="00DB5662" w:rsidRPr="00E02500" w:rsidRDefault="00DB5662" w:rsidP="0039328B">
            <w:pPr>
              <w:rPr>
                <w:rFonts w:ascii="Times New Roman" w:hAnsi="Times New Roman"/>
                <w:b/>
                <w:lang w:val="en-US"/>
              </w:rPr>
            </w:pPr>
          </w:p>
        </w:tc>
        <w:tc>
          <w:tcPr>
            <w:tcW w:w="1134" w:type="dxa"/>
          </w:tcPr>
          <w:p w14:paraId="46EB9B17" w14:textId="77777777" w:rsidR="00DB5662" w:rsidRPr="00E02500" w:rsidRDefault="00DB5662" w:rsidP="0039328B">
            <w:pPr>
              <w:rPr>
                <w:rFonts w:ascii="Times New Roman" w:hAnsi="Times New Roman"/>
                <w:lang w:val="en-US"/>
              </w:rPr>
            </w:pPr>
            <w:r w:rsidRPr="00E02500">
              <w:rPr>
                <w:rFonts w:ascii="Times New Roman" w:hAnsi="Times New Roman"/>
                <w:lang w:val="en-US"/>
              </w:rPr>
              <w:t>Δ=6 months - Baseline</w:t>
            </w:r>
          </w:p>
        </w:tc>
        <w:tc>
          <w:tcPr>
            <w:tcW w:w="2410" w:type="dxa"/>
          </w:tcPr>
          <w:p w14:paraId="57A991E7"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-0.12 (-0.</w:t>
            </w:r>
            <w:proofErr w:type="gramStart"/>
            <w:r w:rsidRPr="00E02500">
              <w:rPr>
                <w:rFonts w:ascii="Times New Roman" w:hAnsi="Times New Roman"/>
                <w:lang w:val="en-US"/>
              </w:rPr>
              <w:t>32 ;</w:t>
            </w:r>
            <w:proofErr w:type="gramEnd"/>
            <w:r w:rsidRPr="00E02500">
              <w:rPr>
                <w:rFonts w:ascii="Times New Roman" w:hAnsi="Times New Roman"/>
                <w:lang w:val="en-US"/>
              </w:rPr>
              <w:t xml:space="preserve"> -0.1)</w:t>
            </w:r>
          </w:p>
        </w:tc>
        <w:tc>
          <w:tcPr>
            <w:tcW w:w="992" w:type="dxa"/>
          </w:tcPr>
          <w:p w14:paraId="1F4F2EE0"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2</w:t>
            </w:r>
          </w:p>
        </w:tc>
        <w:tc>
          <w:tcPr>
            <w:tcW w:w="2410" w:type="dxa"/>
          </w:tcPr>
          <w:p w14:paraId="3BC606B1" w14:textId="77777777" w:rsidR="00DB5662" w:rsidRPr="00E02500" w:rsidRDefault="00DB5662" w:rsidP="0039328B">
            <w:pPr>
              <w:jc w:val="center"/>
              <w:rPr>
                <w:rFonts w:ascii="Times New Roman" w:hAnsi="Times New Roman"/>
                <w:lang w:val="en-US"/>
              </w:rPr>
            </w:pPr>
            <w:r w:rsidRPr="00E02500">
              <w:rPr>
                <w:rFonts w:ascii="Times New Roman" w:hAnsi="Times New Roman"/>
                <w:lang w:val="en-US"/>
              </w:rPr>
              <w:t>-0.29 (-0.</w:t>
            </w:r>
            <w:proofErr w:type="gramStart"/>
            <w:r w:rsidRPr="00E02500">
              <w:rPr>
                <w:rFonts w:ascii="Times New Roman" w:hAnsi="Times New Roman"/>
                <w:lang w:val="en-US"/>
              </w:rPr>
              <w:t>31 ;</w:t>
            </w:r>
            <w:proofErr w:type="gramEnd"/>
            <w:r w:rsidRPr="00E02500">
              <w:rPr>
                <w:rFonts w:ascii="Times New Roman" w:hAnsi="Times New Roman"/>
                <w:lang w:val="en-US"/>
              </w:rPr>
              <w:t xml:space="preserve"> -0.13)</w:t>
            </w:r>
          </w:p>
        </w:tc>
        <w:tc>
          <w:tcPr>
            <w:tcW w:w="992" w:type="dxa"/>
          </w:tcPr>
          <w:p w14:paraId="36FB7A6F" w14:textId="77777777" w:rsidR="00DB5662" w:rsidRPr="00E02500" w:rsidRDefault="00DB5662" w:rsidP="0039328B">
            <w:pPr>
              <w:jc w:val="center"/>
              <w:rPr>
                <w:rFonts w:ascii="Times New Roman" w:hAnsi="Times New Roman"/>
                <w:lang w:val="en-US"/>
              </w:rPr>
            </w:pPr>
            <w:r w:rsidRPr="00E02500">
              <w:rPr>
                <w:rFonts w:ascii="Times New Roman" w:hAnsi="Times New Roman"/>
              </w:rPr>
              <w:t>4</w:t>
            </w:r>
          </w:p>
        </w:tc>
      </w:tr>
    </w:tbl>
    <w:p w14:paraId="6903242E" w14:textId="3E2A03F3" w:rsidR="006C4C6B" w:rsidRPr="00E02500" w:rsidRDefault="00DB5662">
      <w:pPr>
        <w:rPr>
          <w:rFonts w:ascii="Times New Roman" w:hAnsi="Times New Roman" w:cs="Times New Roman"/>
          <w:lang w:val="en-US"/>
        </w:rPr>
      </w:pPr>
      <w:r w:rsidRPr="00E02500">
        <w:rPr>
          <w:rFonts w:ascii="Times New Roman" w:hAnsi="Times New Roman" w:cs="Times New Roman"/>
          <w:lang w:val="en-US"/>
        </w:rPr>
        <w:t>Values are derived as affected minus contralateral eye.</w:t>
      </w:r>
      <w:r w:rsidR="00385F04" w:rsidRPr="00E02500">
        <w:rPr>
          <w:rFonts w:ascii="Times New Roman" w:hAnsi="Times New Roman" w:cs="Times New Roman"/>
          <w:lang w:val="en-US"/>
        </w:rPr>
        <w:t xml:space="preserve"> R</w:t>
      </w:r>
      <w:r w:rsidRPr="00E02500">
        <w:rPr>
          <w:rFonts w:ascii="Times New Roman" w:hAnsi="Times New Roman" w:cs="Times New Roman"/>
          <w:lang w:val="en-US"/>
        </w:rPr>
        <w:t>esults are reported as median and range</w:t>
      </w:r>
      <w:r w:rsidRPr="00E02500">
        <w:rPr>
          <w:rFonts w:ascii="Times New Roman" w:hAnsi="Times New Roman" w:cs="Times New Roman"/>
          <w:b/>
          <w:lang w:val="en-US"/>
        </w:rPr>
        <w:t xml:space="preserve">. </w:t>
      </w:r>
    </w:p>
    <w:p w14:paraId="1F03DB96" w14:textId="77777777" w:rsidR="003029EF" w:rsidRDefault="00DB5662">
      <w:pPr>
        <w:rPr>
          <w:rFonts w:ascii="Times New Roman" w:hAnsi="Times New Roman" w:cs="Times New Roman"/>
          <w:b/>
          <w:lang w:val="en-US"/>
        </w:rPr>
        <w:sectPr w:rsidR="003029EF" w:rsidSect="003029EF">
          <w:pgSz w:w="16838" w:h="11906" w:orient="landscape"/>
          <w:pgMar w:top="1417" w:right="1134" w:bottom="1417" w:left="1417" w:header="708" w:footer="708" w:gutter="0"/>
          <w:cols w:space="708"/>
          <w:docGrid w:linePitch="360"/>
        </w:sectPr>
      </w:pPr>
      <w:r w:rsidRPr="00E02500">
        <w:rPr>
          <w:rFonts w:ascii="Times New Roman" w:hAnsi="Times New Roman" w:cs="Times New Roman"/>
          <w:b/>
          <w:lang w:val="en-US"/>
        </w:rPr>
        <w:br w:type="page"/>
      </w:r>
    </w:p>
    <w:p w14:paraId="7D724880" w14:textId="6D52DD62" w:rsidR="00DB5662" w:rsidRPr="00E02500" w:rsidRDefault="00DB5662">
      <w:pPr>
        <w:rPr>
          <w:rFonts w:ascii="Times New Roman" w:hAnsi="Times New Roman" w:cs="Times New Roman"/>
          <w:b/>
          <w:lang w:val="en-US"/>
        </w:rPr>
      </w:pPr>
    </w:p>
    <w:p w14:paraId="388FE5A8" w14:textId="1222B509" w:rsidR="004B79A5" w:rsidRPr="00E02500" w:rsidRDefault="004B79A5" w:rsidP="004B79A5">
      <w:pPr>
        <w:rPr>
          <w:rFonts w:ascii="Times New Roman" w:hAnsi="Times New Roman" w:cs="Times New Roman"/>
          <w:b/>
          <w:lang w:val="en-US"/>
        </w:rPr>
      </w:pPr>
      <w:r w:rsidRPr="00E02500">
        <w:rPr>
          <w:rFonts w:ascii="Times New Roman" w:hAnsi="Times New Roman" w:cs="Times New Roman"/>
          <w:b/>
          <w:lang w:val="en-US"/>
        </w:rPr>
        <w:t>SUPPLEMENTA</w:t>
      </w:r>
      <w:r w:rsidR="003F4827" w:rsidRPr="00E02500">
        <w:rPr>
          <w:rFonts w:ascii="Times New Roman" w:hAnsi="Times New Roman" w:cs="Times New Roman"/>
          <w:b/>
          <w:lang w:val="en-US"/>
        </w:rPr>
        <w:t>RY</w:t>
      </w:r>
      <w:r w:rsidRPr="00E02500">
        <w:rPr>
          <w:rFonts w:ascii="Times New Roman" w:hAnsi="Times New Roman" w:cs="Times New Roman"/>
          <w:b/>
          <w:lang w:val="en-US"/>
        </w:rPr>
        <w:t xml:space="preserve"> TABLE </w:t>
      </w:r>
      <w:r w:rsidR="009F2F0A" w:rsidRPr="00E02500">
        <w:rPr>
          <w:rFonts w:ascii="Times New Roman" w:hAnsi="Times New Roman" w:cs="Times New Roman"/>
          <w:b/>
          <w:lang w:val="en-US"/>
        </w:rPr>
        <w:t>S4</w:t>
      </w:r>
      <w:r w:rsidRPr="00E02500">
        <w:rPr>
          <w:rFonts w:ascii="Times New Roman" w:hAnsi="Times New Roman" w:cs="Times New Roman"/>
          <w:b/>
          <w:lang w:val="en-US"/>
        </w:rPr>
        <w:t>: Adverse Events</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3998"/>
        <w:gridCol w:w="1275"/>
        <w:gridCol w:w="2410"/>
      </w:tblGrid>
      <w:tr w:rsidR="004B79A5" w:rsidRPr="00E02500" w14:paraId="5FD412AE" w14:textId="77777777" w:rsidTr="0029040A">
        <w:trPr>
          <w:trHeight w:val="240"/>
        </w:trPr>
        <w:tc>
          <w:tcPr>
            <w:tcW w:w="1639" w:type="dxa"/>
            <w:noWrap/>
          </w:tcPr>
          <w:p w14:paraId="036A3BEC" w14:textId="77777777" w:rsidR="004B79A5" w:rsidRPr="00E02500" w:rsidRDefault="004B79A5" w:rsidP="0029040A">
            <w:pPr>
              <w:rPr>
                <w:rFonts w:ascii="Times New Roman" w:hAnsi="Times New Roman" w:cs="Times New Roman"/>
                <w:b/>
                <w:color w:val="212121"/>
                <w:lang w:val="en-US"/>
              </w:rPr>
            </w:pPr>
            <w:r w:rsidRPr="00E02500">
              <w:rPr>
                <w:rFonts w:ascii="Times New Roman" w:hAnsi="Times New Roman" w:cs="Times New Roman"/>
                <w:b/>
                <w:color w:val="212121"/>
                <w:lang w:val="en-US"/>
              </w:rPr>
              <w:t>Treatment Arm</w:t>
            </w:r>
          </w:p>
        </w:tc>
        <w:tc>
          <w:tcPr>
            <w:tcW w:w="3998" w:type="dxa"/>
            <w:noWrap/>
          </w:tcPr>
          <w:p w14:paraId="1D8970B4" w14:textId="77777777" w:rsidR="004B79A5" w:rsidRPr="00E02500" w:rsidRDefault="004B79A5" w:rsidP="0029040A">
            <w:pPr>
              <w:rPr>
                <w:rFonts w:ascii="Times New Roman" w:hAnsi="Times New Roman" w:cs="Times New Roman"/>
                <w:b/>
                <w:color w:val="000000"/>
                <w:lang w:val="en-US"/>
              </w:rPr>
            </w:pPr>
            <w:r w:rsidRPr="00E02500">
              <w:rPr>
                <w:rFonts w:ascii="Times New Roman" w:hAnsi="Times New Roman" w:cs="Times New Roman"/>
                <w:b/>
                <w:color w:val="000000"/>
                <w:lang w:val="en-US"/>
              </w:rPr>
              <w:t>Adverse Event</w:t>
            </w:r>
          </w:p>
        </w:tc>
        <w:tc>
          <w:tcPr>
            <w:tcW w:w="1275" w:type="dxa"/>
          </w:tcPr>
          <w:p w14:paraId="3CB5640F" w14:textId="77777777" w:rsidR="004B79A5" w:rsidRPr="00E02500" w:rsidRDefault="004B79A5" w:rsidP="0029040A">
            <w:pPr>
              <w:rPr>
                <w:rFonts w:ascii="Times New Roman" w:hAnsi="Times New Roman" w:cs="Times New Roman"/>
                <w:b/>
                <w:color w:val="000000"/>
                <w:lang w:val="en-US"/>
              </w:rPr>
            </w:pPr>
            <w:r w:rsidRPr="00E02500">
              <w:rPr>
                <w:rFonts w:ascii="Times New Roman" w:hAnsi="Times New Roman" w:cs="Times New Roman"/>
                <w:b/>
                <w:color w:val="000000"/>
                <w:lang w:val="en-US"/>
              </w:rPr>
              <w:t>Intensity</w:t>
            </w:r>
          </w:p>
        </w:tc>
        <w:tc>
          <w:tcPr>
            <w:tcW w:w="2410" w:type="dxa"/>
          </w:tcPr>
          <w:p w14:paraId="15CC75E8" w14:textId="77777777" w:rsidR="004B79A5" w:rsidRPr="00E02500" w:rsidRDefault="004B79A5" w:rsidP="0029040A">
            <w:pPr>
              <w:rPr>
                <w:rFonts w:ascii="Times New Roman" w:hAnsi="Times New Roman" w:cs="Times New Roman"/>
                <w:b/>
                <w:color w:val="000000"/>
                <w:lang w:val="en-US"/>
              </w:rPr>
            </w:pPr>
            <w:r w:rsidRPr="00E02500">
              <w:rPr>
                <w:rFonts w:ascii="Times New Roman" w:hAnsi="Times New Roman" w:cs="Times New Roman"/>
                <w:b/>
                <w:color w:val="000000"/>
                <w:lang w:val="en-US"/>
              </w:rPr>
              <w:t>Relation to study drug</w:t>
            </w:r>
          </w:p>
        </w:tc>
      </w:tr>
      <w:tr w:rsidR="004B79A5" w:rsidRPr="00E02500" w14:paraId="4D067C6A" w14:textId="77777777" w:rsidTr="0029040A">
        <w:trPr>
          <w:trHeight w:val="300"/>
        </w:trPr>
        <w:tc>
          <w:tcPr>
            <w:tcW w:w="1639" w:type="dxa"/>
            <w:vMerge w:val="restart"/>
            <w:noWrap/>
          </w:tcPr>
          <w:p w14:paraId="65DD8F6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F</w:t>
            </w:r>
            <w:proofErr w:type="spellStart"/>
            <w:r w:rsidRPr="00E02500">
              <w:rPr>
                <w:rFonts w:ascii="Times New Roman" w:hAnsi="Times New Roman" w:cs="Times New Roman"/>
                <w:color w:val="000000"/>
              </w:rPr>
              <w:t>ingolimod</w:t>
            </w:r>
            <w:proofErr w:type="spellEnd"/>
          </w:p>
          <w:p w14:paraId="7FD3355C" w14:textId="77777777" w:rsidR="004B79A5" w:rsidRPr="00E02500" w:rsidRDefault="004B79A5" w:rsidP="0029040A">
            <w:pPr>
              <w:rPr>
                <w:rFonts w:ascii="Times New Roman" w:hAnsi="Times New Roman" w:cs="Times New Roman"/>
                <w:color w:val="000000"/>
              </w:rPr>
            </w:pPr>
          </w:p>
        </w:tc>
        <w:tc>
          <w:tcPr>
            <w:tcW w:w="3998" w:type="dxa"/>
            <w:noWrap/>
          </w:tcPr>
          <w:p w14:paraId="64B30D8B"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Upper </w:t>
            </w:r>
            <w:proofErr w:type="spellStart"/>
            <w:r w:rsidRPr="00E02500">
              <w:rPr>
                <w:rFonts w:ascii="Times New Roman" w:hAnsi="Times New Roman" w:cs="Times New Roman"/>
                <w:color w:val="000000"/>
              </w:rPr>
              <w:t>respiratory</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infection</w:t>
            </w:r>
            <w:proofErr w:type="spellEnd"/>
          </w:p>
        </w:tc>
        <w:tc>
          <w:tcPr>
            <w:tcW w:w="1275" w:type="dxa"/>
            <w:noWrap/>
          </w:tcPr>
          <w:p w14:paraId="441B88E7"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F5FE5F9"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3822B1D8" w14:textId="77777777" w:rsidTr="0029040A">
        <w:trPr>
          <w:trHeight w:val="300"/>
        </w:trPr>
        <w:tc>
          <w:tcPr>
            <w:tcW w:w="1639" w:type="dxa"/>
            <w:vMerge/>
            <w:noWrap/>
          </w:tcPr>
          <w:p w14:paraId="0CDFCB33" w14:textId="77777777" w:rsidR="004B79A5" w:rsidRPr="00E02500" w:rsidRDefault="004B79A5" w:rsidP="0029040A">
            <w:pPr>
              <w:rPr>
                <w:rFonts w:ascii="Times New Roman" w:hAnsi="Times New Roman" w:cs="Times New Roman"/>
                <w:color w:val="000000"/>
              </w:rPr>
            </w:pPr>
          </w:p>
        </w:tc>
        <w:tc>
          <w:tcPr>
            <w:tcW w:w="3998" w:type="dxa"/>
            <w:noWrap/>
          </w:tcPr>
          <w:p w14:paraId="00830B18"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Abnormal </w:t>
            </w:r>
            <w:proofErr w:type="spellStart"/>
            <w:r w:rsidRPr="00E02500">
              <w:rPr>
                <w:rFonts w:ascii="Times New Roman" w:hAnsi="Times New Roman" w:cs="Times New Roman"/>
                <w:color w:val="000000"/>
              </w:rPr>
              <w:t>liver</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function</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test</w:t>
            </w:r>
            <w:proofErr w:type="spellEnd"/>
          </w:p>
        </w:tc>
        <w:tc>
          <w:tcPr>
            <w:tcW w:w="1275" w:type="dxa"/>
            <w:noWrap/>
          </w:tcPr>
          <w:p w14:paraId="3E4D4799"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35C0950C"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Possible</w:t>
            </w:r>
          </w:p>
        </w:tc>
      </w:tr>
      <w:tr w:rsidR="004B79A5" w:rsidRPr="00E02500" w14:paraId="1DAC36C2" w14:textId="77777777" w:rsidTr="0029040A">
        <w:trPr>
          <w:trHeight w:val="300"/>
        </w:trPr>
        <w:tc>
          <w:tcPr>
            <w:tcW w:w="1639" w:type="dxa"/>
            <w:vMerge/>
            <w:noWrap/>
          </w:tcPr>
          <w:p w14:paraId="260D860F" w14:textId="77777777" w:rsidR="004B79A5" w:rsidRPr="00E02500" w:rsidRDefault="004B79A5" w:rsidP="0029040A">
            <w:pPr>
              <w:rPr>
                <w:rFonts w:ascii="Times New Roman" w:hAnsi="Times New Roman" w:cs="Times New Roman"/>
                <w:color w:val="000000"/>
              </w:rPr>
            </w:pPr>
          </w:p>
        </w:tc>
        <w:tc>
          <w:tcPr>
            <w:tcW w:w="3998" w:type="dxa"/>
            <w:noWrap/>
          </w:tcPr>
          <w:p w14:paraId="6FDCB813"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Bronchitis</w:t>
            </w:r>
          </w:p>
        </w:tc>
        <w:tc>
          <w:tcPr>
            <w:tcW w:w="1275" w:type="dxa"/>
            <w:noWrap/>
          </w:tcPr>
          <w:p w14:paraId="018EADD0"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59AEB03F"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5C963281" w14:textId="77777777" w:rsidTr="0029040A">
        <w:trPr>
          <w:trHeight w:val="300"/>
        </w:trPr>
        <w:tc>
          <w:tcPr>
            <w:tcW w:w="1639" w:type="dxa"/>
            <w:vMerge/>
            <w:noWrap/>
          </w:tcPr>
          <w:p w14:paraId="72BD758F" w14:textId="77777777" w:rsidR="004B79A5" w:rsidRPr="00E02500" w:rsidRDefault="004B79A5" w:rsidP="0029040A">
            <w:pPr>
              <w:rPr>
                <w:rFonts w:ascii="Times New Roman" w:hAnsi="Times New Roman" w:cs="Times New Roman"/>
                <w:color w:val="000000"/>
              </w:rPr>
            </w:pPr>
          </w:p>
        </w:tc>
        <w:tc>
          <w:tcPr>
            <w:tcW w:w="3998" w:type="dxa"/>
            <w:noWrap/>
          </w:tcPr>
          <w:p w14:paraId="6953DAEB" w14:textId="77777777" w:rsidR="004B79A5" w:rsidRPr="00E02500" w:rsidRDefault="004B79A5" w:rsidP="0029040A">
            <w:pPr>
              <w:rPr>
                <w:rFonts w:ascii="Times New Roman" w:hAnsi="Times New Roman" w:cs="Times New Roman"/>
                <w:color w:val="000000"/>
                <w:lang w:val="en-US"/>
              </w:rPr>
            </w:pPr>
            <w:r w:rsidRPr="00E02500">
              <w:rPr>
                <w:rFonts w:ascii="Times New Roman" w:hAnsi="Times New Roman" w:cs="Times New Roman"/>
                <w:color w:val="000000"/>
                <w:lang w:val="en-US"/>
              </w:rPr>
              <w:t>Grade 1 AV block upon first dose</w:t>
            </w:r>
          </w:p>
        </w:tc>
        <w:tc>
          <w:tcPr>
            <w:tcW w:w="1275" w:type="dxa"/>
            <w:noWrap/>
          </w:tcPr>
          <w:p w14:paraId="51025FD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3234EE2"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Possible</w:t>
            </w:r>
          </w:p>
        </w:tc>
      </w:tr>
      <w:tr w:rsidR="004B79A5" w:rsidRPr="00E02500" w14:paraId="74416388" w14:textId="77777777" w:rsidTr="0029040A">
        <w:trPr>
          <w:trHeight w:val="300"/>
        </w:trPr>
        <w:tc>
          <w:tcPr>
            <w:tcW w:w="1639" w:type="dxa"/>
            <w:vMerge/>
            <w:noWrap/>
          </w:tcPr>
          <w:p w14:paraId="091C691E" w14:textId="77777777" w:rsidR="004B79A5" w:rsidRPr="00E02500" w:rsidRDefault="004B79A5" w:rsidP="0029040A">
            <w:pPr>
              <w:rPr>
                <w:rFonts w:ascii="Times New Roman" w:hAnsi="Times New Roman" w:cs="Times New Roman"/>
                <w:color w:val="000000"/>
              </w:rPr>
            </w:pPr>
          </w:p>
        </w:tc>
        <w:tc>
          <w:tcPr>
            <w:tcW w:w="3998" w:type="dxa"/>
            <w:noWrap/>
          </w:tcPr>
          <w:p w14:paraId="21F946BE"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External </w:t>
            </w:r>
            <w:proofErr w:type="spellStart"/>
            <w:r w:rsidRPr="00E02500">
              <w:rPr>
                <w:rFonts w:ascii="Times New Roman" w:hAnsi="Times New Roman" w:cs="Times New Roman"/>
                <w:color w:val="000000"/>
              </w:rPr>
              <w:t>otitis</w:t>
            </w:r>
            <w:proofErr w:type="spellEnd"/>
            <w:r w:rsidRPr="00E02500">
              <w:rPr>
                <w:rFonts w:ascii="Times New Roman" w:hAnsi="Times New Roman" w:cs="Times New Roman"/>
                <w:color w:val="000000"/>
              </w:rPr>
              <w:t xml:space="preserve"> </w:t>
            </w:r>
          </w:p>
        </w:tc>
        <w:tc>
          <w:tcPr>
            <w:tcW w:w="1275" w:type="dxa"/>
            <w:noWrap/>
          </w:tcPr>
          <w:p w14:paraId="731BAC41"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07AC338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5C6353FE" w14:textId="77777777" w:rsidTr="0029040A">
        <w:trPr>
          <w:trHeight w:val="300"/>
        </w:trPr>
        <w:tc>
          <w:tcPr>
            <w:tcW w:w="1639" w:type="dxa"/>
            <w:vMerge/>
            <w:noWrap/>
          </w:tcPr>
          <w:p w14:paraId="0B946008" w14:textId="77777777" w:rsidR="004B79A5" w:rsidRPr="00E02500" w:rsidRDefault="004B79A5" w:rsidP="0029040A">
            <w:pPr>
              <w:rPr>
                <w:rFonts w:ascii="Times New Roman" w:hAnsi="Times New Roman" w:cs="Times New Roman"/>
                <w:color w:val="000000"/>
              </w:rPr>
            </w:pPr>
          </w:p>
        </w:tc>
        <w:tc>
          <w:tcPr>
            <w:tcW w:w="3998" w:type="dxa"/>
            <w:noWrap/>
          </w:tcPr>
          <w:p w14:paraId="5634BDB0"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Sore </w:t>
            </w:r>
            <w:proofErr w:type="spellStart"/>
            <w:r w:rsidRPr="00E02500">
              <w:rPr>
                <w:rFonts w:ascii="Times New Roman" w:hAnsi="Times New Roman" w:cs="Times New Roman"/>
                <w:color w:val="000000"/>
              </w:rPr>
              <w:t>throat</w:t>
            </w:r>
            <w:proofErr w:type="spellEnd"/>
          </w:p>
        </w:tc>
        <w:tc>
          <w:tcPr>
            <w:tcW w:w="1275" w:type="dxa"/>
            <w:noWrap/>
          </w:tcPr>
          <w:p w14:paraId="405DFE47"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70F0AE80"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78981781" w14:textId="77777777" w:rsidTr="0029040A">
        <w:trPr>
          <w:trHeight w:val="300"/>
        </w:trPr>
        <w:tc>
          <w:tcPr>
            <w:tcW w:w="1639" w:type="dxa"/>
            <w:vMerge/>
            <w:noWrap/>
          </w:tcPr>
          <w:p w14:paraId="699A1BE6" w14:textId="77777777" w:rsidR="004B79A5" w:rsidRPr="00E02500" w:rsidRDefault="004B79A5" w:rsidP="0029040A">
            <w:pPr>
              <w:rPr>
                <w:rFonts w:ascii="Times New Roman" w:hAnsi="Times New Roman" w:cs="Times New Roman"/>
                <w:color w:val="000000"/>
              </w:rPr>
            </w:pPr>
          </w:p>
        </w:tc>
        <w:tc>
          <w:tcPr>
            <w:tcW w:w="3998" w:type="dxa"/>
            <w:noWrap/>
          </w:tcPr>
          <w:p w14:paraId="582D449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Angina</w:t>
            </w:r>
          </w:p>
        </w:tc>
        <w:tc>
          <w:tcPr>
            <w:tcW w:w="1275" w:type="dxa"/>
            <w:noWrap/>
          </w:tcPr>
          <w:p w14:paraId="5BACF5E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1562565E"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6002F6BD" w14:textId="77777777" w:rsidTr="0029040A">
        <w:trPr>
          <w:trHeight w:val="300"/>
        </w:trPr>
        <w:tc>
          <w:tcPr>
            <w:tcW w:w="1639" w:type="dxa"/>
            <w:vMerge/>
            <w:noWrap/>
          </w:tcPr>
          <w:p w14:paraId="7DCABB60" w14:textId="77777777" w:rsidR="004B79A5" w:rsidRPr="00E02500" w:rsidRDefault="004B79A5" w:rsidP="0029040A">
            <w:pPr>
              <w:rPr>
                <w:rFonts w:ascii="Times New Roman" w:hAnsi="Times New Roman" w:cs="Times New Roman"/>
                <w:color w:val="000000"/>
              </w:rPr>
            </w:pPr>
          </w:p>
        </w:tc>
        <w:tc>
          <w:tcPr>
            <w:tcW w:w="3998" w:type="dxa"/>
            <w:noWrap/>
          </w:tcPr>
          <w:p w14:paraId="65835A78" w14:textId="3B33E454" w:rsidR="004B79A5" w:rsidRPr="00E02500" w:rsidRDefault="004B79A5" w:rsidP="00644218">
            <w:pPr>
              <w:rPr>
                <w:rFonts w:ascii="Times New Roman" w:hAnsi="Times New Roman" w:cs="Times New Roman"/>
                <w:color w:val="000000"/>
              </w:rPr>
            </w:pPr>
            <w:r w:rsidRPr="00E02500">
              <w:rPr>
                <w:rFonts w:ascii="Times New Roman" w:hAnsi="Times New Roman" w:cs="Times New Roman"/>
                <w:color w:val="000000"/>
              </w:rPr>
              <w:t>L</w:t>
            </w:r>
            <w:r w:rsidR="00644218" w:rsidRPr="00E02500">
              <w:rPr>
                <w:rFonts w:ascii="Times New Roman" w:hAnsi="Times New Roman" w:cs="Times New Roman"/>
                <w:color w:val="000000"/>
              </w:rPr>
              <w:t>abial</w:t>
            </w:r>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herpes</w:t>
            </w:r>
            <w:proofErr w:type="spellEnd"/>
            <w:r w:rsidRPr="00E02500">
              <w:rPr>
                <w:rFonts w:ascii="Times New Roman" w:hAnsi="Times New Roman" w:cs="Times New Roman"/>
                <w:color w:val="000000"/>
              </w:rPr>
              <w:t xml:space="preserve"> </w:t>
            </w:r>
          </w:p>
        </w:tc>
        <w:tc>
          <w:tcPr>
            <w:tcW w:w="1275" w:type="dxa"/>
            <w:noWrap/>
          </w:tcPr>
          <w:p w14:paraId="7B328C8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5D45F633"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7A9D68FC" w14:textId="77777777" w:rsidTr="0029040A">
        <w:trPr>
          <w:trHeight w:val="300"/>
        </w:trPr>
        <w:tc>
          <w:tcPr>
            <w:tcW w:w="1639" w:type="dxa"/>
            <w:vMerge/>
            <w:noWrap/>
          </w:tcPr>
          <w:p w14:paraId="6CC0A64C" w14:textId="77777777" w:rsidR="004B79A5" w:rsidRPr="00E02500" w:rsidRDefault="004B79A5" w:rsidP="0029040A">
            <w:pPr>
              <w:rPr>
                <w:rFonts w:ascii="Times New Roman" w:hAnsi="Times New Roman" w:cs="Times New Roman"/>
                <w:color w:val="000000"/>
              </w:rPr>
            </w:pPr>
          </w:p>
        </w:tc>
        <w:tc>
          <w:tcPr>
            <w:tcW w:w="3998" w:type="dxa"/>
            <w:noWrap/>
          </w:tcPr>
          <w:p w14:paraId="35B89231" w14:textId="3B210631" w:rsidR="004B79A5" w:rsidRPr="00E02500" w:rsidRDefault="00644218" w:rsidP="00644218">
            <w:pPr>
              <w:rPr>
                <w:rFonts w:ascii="Times New Roman" w:hAnsi="Times New Roman" w:cs="Times New Roman"/>
                <w:color w:val="000000"/>
              </w:rPr>
            </w:pPr>
            <w:r w:rsidRPr="00E02500">
              <w:rPr>
                <w:rFonts w:ascii="Times New Roman" w:hAnsi="Times New Roman" w:cs="Times New Roman"/>
                <w:color w:val="000000"/>
              </w:rPr>
              <w:t>Steroid</w:t>
            </w:r>
            <w:r w:rsidR="004B79A5" w:rsidRPr="00E02500">
              <w:rPr>
                <w:rFonts w:ascii="Times New Roman" w:hAnsi="Times New Roman" w:cs="Times New Roman"/>
                <w:color w:val="000000"/>
              </w:rPr>
              <w:t>-</w:t>
            </w:r>
            <w:proofErr w:type="spellStart"/>
            <w:r w:rsidRPr="00E02500">
              <w:rPr>
                <w:rFonts w:ascii="Times New Roman" w:hAnsi="Times New Roman" w:cs="Times New Roman"/>
                <w:color w:val="000000"/>
              </w:rPr>
              <w:t>induced</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ac</w:t>
            </w:r>
            <w:r w:rsidR="004B79A5" w:rsidRPr="00E02500">
              <w:rPr>
                <w:rFonts w:ascii="Times New Roman" w:hAnsi="Times New Roman" w:cs="Times New Roman"/>
                <w:color w:val="000000"/>
              </w:rPr>
              <w:t>ne</w:t>
            </w:r>
            <w:proofErr w:type="spellEnd"/>
          </w:p>
        </w:tc>
        <w:tc>
          <w:tcPr>
            <w:tcW w:w="1275" w:type="dxa"/>
            <w:noWrap/>
          </w:tcPr>
          <w:p w14:paraId="04CD40E4"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513F0B32"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370F96E2" w14:textId="77777777" w:rsidTr="0029040A">
        <w:trPr>
          <w:trHeight w:val="300"/>
        </w:trPr>
        <w:tc>
          <w:tcPr>
            <w:tcW w:w="1639" w:type="dxa"/>
            <w:vMerge/>
            <w:noWrap/>
          </w:tcPr>
          <w:p w14:paraId="03D17400" w14:textId="77777777" w:rsidR="004B79A5" w:rsidRPr="00E02500" w:rsidRDefault="004B79A5" w:rsidP="0029040A">
            <w:pPr>
              <w:rPr>
                <w:rFonts w:ascii="Times New Roman" w:hAnsi="Times New Roman" w:cs="Times New Roman"/>
                <w:color w:val="000000"/>
              </w:rPr>
            </w:pPr>
          </w:p>
        </w:tc>
        <w:tc>
          <w:tcPr>
            <w:tcW w:w="3998" w:type="dxa"/>
            <w:noWrap/>
          </w:tcPr>
          <w:p w14:paraId="155BDF92" w14:textId="77777777" w:rsidR="004B79A5" w:rsidRPr="00E02500" w:rsidRDefault="004B79A5" w:rsidP="0029040A">
            <w:pPr>
              <w:rPr>
                <w:rFonts w:ascii="Times New Roman" w:hAnsi="Times New Roman" w:cs="Times New Roman"/>
                <w:color w:val="000000"/>
              </w:rPr>
            </w:pPr>
            <w:proofErr w:type="spellStart"/>
            <w:r w:rsidRPr="00E02500">
              <w:rPr>
                <w:rFonts w:ascii="Times New Roman" w:hAnsi="Times New Roman" w:cs="Times New Roman"/>
                <w:color w:val="000000"/>
              </w:rPr>
              <w:t>Muscular</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spasticity</w:t>
            </w:r>
            <w:proofErr w:type="spellEnd"/>
          </w:p>
        </w:tc>
        <w:tc>
          <w:tcPr>
            <w:tcW w:w="1275" w:type="dxa"/>
            <w:noWrap/>
          </w:tcPr>
          <w:p w14:paraId="009CA707"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14C079DC"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3F9968D2" w14:textId="77777777" w:rsidTr="0029040A">
        <w:trPr>
          <w:trHeight w:val="300"/>
        </w:trPr>
        <w:tc>
          <w:tcPr>
            <w:tcW w:w="1639" w:type="dxa"/>
            <w:vMerge w:val="restart"/>
            <w:noWrap/>
          </w:tcPr>
          <w:p w14:paraId="6C1C36A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IFN-β 1b</w:t>
            </w:r>
          </w:p>
          <w:p w14:paraId="11697F09" w14:textId="77777777" w:rsidR="004B79A5" w:rsidRPr="00E02500" w:rsidRDefault="004B79A5" w:rsidP="0029040A">
            <w:pPr>
              <w:rPr>
                <w:rFonts w:ascii="Times New Roman" w:hAnsi="Times New Roman" w:cs="Times New Roman"/>
                <w:color w:val="000000"/>
              </w:rPr>
            </w:pPr>
          </w:p>
        </w:tc>
        <w:tc>
          <w:tcPr>
            <w:tcW w:w="3998" w:type="dxa"/>
            <w:noWrap/>
          </w:tcPr>
          <w:p w14:paraId="173B322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Rhinitis</w:t>
            </w:r>
          </w:p>
        </w:tc>
        <w:tc>
          <w:tcPr>
            <w:tcW w:w="1275" w:type="dxa"/>
            <w:noWrap/>
          </w:tcPr>
          <w:p w14:paraId="54FF7FEB"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8DB495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1D1D8102" w14:textId="77777777" w:rsidTr="0029040A">
        <w:trPr>
          <w:trHeight w:val="300"/>
        </w:trPr>
        <w:tc>
          <w:tcPr>
            <w:tcW w:w="1639" w:type="dxa"/>
            <w:vMerge/>
            <w:noWrap/>
          </w:tcPr>
          <w:p w14:paraId="7B570E70" w14:textId="77777777" w:rsidR="004B79A5" w:rsidRPr="00E02500" w:rsidRDefault="004B79A5" w:rsidP="0029040A">
            <w:pPr>
              <w:rPr>
                <w:rFonts w:ascii="Times New Roman" w:hAnsi="Times New Roman" w:cs="Times New Roman"/>
                <w:color w:val="000000"/>
              </w:rPr>
            </w:pPr>
          </w:p>
        </w:tc>
        <w:tc>
          <w:tcPr>
            <w:tcW w:w="3998" w:type="dxa"/>
            <w:noWrap/>
          </w:tcPr>
          <w:p w14:paraId="55D1C9D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Vitamin D </w:t>
            </w:r>
            <w:proofErr w:type="spellStart"/>
            <w:r w:rsidRPr="00E02500">
              <w:rPr>
                <w:rFonts w:ascii="Times New Roman" w:hAnsi="Times New Roman" w:cs="Times New Roman"/>
                <w:color w:val="000000"/>
              </w:rPr>
              <w:t>deficiency</w:t>
            </w:r>
            <w:proofErr w:type="spellEnd"/>
          </w:p>
        </w:tc>
        <w:tc>
          <w:tcPr>
            <w:tcW w:w="1275" w:type="dxa"/>
            <w:noWrap/>
          </w:tcPr>
          <w:p w14:paraId="6C38E6FD"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5E02665A"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7D4FF448" w14:textId="77777777" w:rsidTr="0029040A">
        <w:trPr>
          <w:trHeight w:val="300"/>
        </w:trPr>
        <w:tc>
          <w:tcPr>
            <w:tcW w:w="1639" w:type="dxa"/>
            <w:vMerge/>
            <w:noWrap/>
          </w:tcPr>
          <w:p w14:paraId="0FEAFC4D" w14:textId="77777777" w:rsidR="004B79A5" w:rsidRPr="00E02500" w:rsidRDefault="004B79A5" w:rsidP="0029040A">
            <w:pPr>
              <w:rPr>
                <w:rFonts w:ascii="Times New Roman" w:hAnsi="Times New Roman" w:cs="Times New Roman"/>
                <w:color w:val="000000"/>
              </w:rPr>
            </w:pPr>
          </w:p>
        </w:tc>
        <w:tc>
          <w:tcPr>
            <w:tcW w:w="3998" w:type="dxa"/>
            <w:noWrap/>
          </w:tcPr>
          <w:p w14:paraId="44DDCFE4"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Vitamin D </w:t>
            </w:r>
            <w:proofErr w:type="spellStart"/>
            <w:r w:rsidRPr="00E02500">
              <w:rPr>
                <w:rFonts w:ascii="Times New Roman" w:hAnsi="Times New Roman" w:cs="Times New Roman"/>
                <w:color w:val="000000"/>
              </w:rPr>
              <w:t>deficiency</w:t>
            </w:r>
            <w:proofErr w:type="spellEnd"/>
          </w:p>
        </w:tc>
        <w:tc>
          <w:tcPr>
            <w:tcW w:w="1275" w:type="dxa"/>
            <w:noWrap/>
          </w:tcPr>
          <w:p w14:paraId="0C7D475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Moderate </w:t>
            </w:r>
          </w:p>
        </w:tc>
        <w:tc>
          <w:tcPr>
            <w:tcW w:w="2410" w:type="dxa"/>
            <w:noWrap/>
          </w:tcPr>
          <w:p w14:paraId="3D2631C4"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76454A53" w14:textId="77777777" w:rsidTr="0029040A">
        <w:trPr>
          <w:trHeight w:val="300"/>
        </w:trPr>
        <w:tc>
          <w:tcPr>
            <w:tcW w:w="1639" w:type="dxa"/>
            <w:vMerge/>
            <w:noWrap/>
          </w:tcPr>
          <w:p w14:paraId="7F5B6451" w14:textId="77777777" w:rsidR="004B79A5" w:rsidRPr="00E02500" w:rsidRDefault="004B79A5" w:rsidP="0029040A">
            <w:pPr>
              <w:rPr>
                <w:rFonts w:ascii="Times New Roman" w:hAnsi="Times New Roman" w:cs="Times New Roman"/>
                <w:color w:val="000000"/>
              </w:rPr>
            </w:pPr>
          </w:p>
        </w:tc>
        <w:tc>
          <w:tcPr>
            <w:tcW w:w="3998" w:type="dxa"/>
            <w:noWrap/>
          </w:tcPr>
          <w:p w14:paraId="7024627F" w14:textId="77777777" w:rsidR="004B79A5" w:rsidRPr="00E02500" w:rsidRDefault="004B79A5" w:rsidP="0029040A">
            <w:pPr>
              <w:rPr>
                <w:rFonts w:ascii="Times New Roman" w:hAnsi="Times New Roman" w:cs="Times New Roman"/>
                <w:color w:val="000000"/>
              </w:rPr>
            </w:pPr>
            <w:proofErr w:type="spellStart"/>
            <w:r w:rsidRPr="00E02500">
              <w:rPr>
                <w:rFonts w:ascii="Times New Roman" w:hAnsi="Times New Roman" w:cs="Times New Roman"/>
                <w:color w:val="000000"/>
              </w:rPr>
              <w:t>Arterial</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hypertension</w:t>
            </w:r>
            <w:proofErr w:type="spellEnd"/>
          </w:p>
        </w:tc>
        <w:tc>
          <w:tcPr>
            <w:tcW w:w="1275" w:type="dxa"/>
            <w:noWrap/>
          </w:tcPr>
          <w:p w14:paraId="3EE391B5"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3B599210"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430432CA" w14:textId="77777777" w:rsidTr="0029040A">
        <w:trPr>
          <w:trHeight w:val="300"/>
        </w:trPr>
        <w:tc>
          <w:tcPr>
            <w:tcW w:w="1639" w:type="dxa"/>
            <w:vMerge/>
            <w:noWrap/>
          </w:tcPr>
          <w:p w14:paraId="5B413C2D" w14:textId="77777777" w:rsidR="004B79A5" w:rsidRPr="00E02500" w:rsidRDefault="004B79A5" w:rsidP="0029040A">
            <w:pPr>
              <w:rPr>
                <w:rFonts w:ascii="Times New Roman" w:hAnsi="Times New Roman" w:cs="Times New Roman"/>
                <w:color w:val="000000"/>
              </w:rPr>
            </w:pPr>
          </w:p>
        </w:tc>
        <w:tc>
          <w:tcPr>
            <w:tcW w:w="3998" w:type="dxa"/>
            <w:noWrap/>
          </w:tcPr>
          <w:p w14:paraId="70AE6515" w14:textId="77777777" w:rsidR="004B79A5" w:rsidRPr="00E02500" w:rsidRDefault="004B79A5" w:rsidP="0029040A">
            <w:pPr>
              <w:rPr>
                <w:rFonts w:ascii="Times New Roman" w:hAnsi="Times New Roman" w:cs="Times New Roman"/>
                <w:color w:val="000000"/>
              </w:rPr>
            </w:pPr>
            <w:proofErr w:type="spellStart"/>
            <w:r w:rsidRPr="00E02500">
              <w:rPr>
                <w:rFonts w:ascii="Times New Roman" w:hAnsi="Times New Roman" w:cs="Times New Roman"/>
                <w:color w:val="000000"/>
              </w:rPr>
              <w:t>Ocular</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pain</w:t>
            </w:r>
            <w:proofErr w:type="spellEnd"/>
          </w:p>
        </w:tc>
        <w:tc>
          <w:tcPr>
            <w:tcW w:w="1275" w:type="dxa"/>
            <w:noWrap/>
          </w:tcPr>
          <w:p w14:paraId="6D68D58E"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9D59D6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Unknown</w:t>
            </w:r>
          </w:p>
        </w:tc>
      </w:tr>
      <w:tr w:rsidR="004B79A5" w:rsidRPr="00E02500" w14:paraId="77DACF66" w14:textId="77777777" w:rsidTr="0029040A">
        <w:trPr>
          <w:trHeight w:val="300"/>
        </w:trPr>
        <w:tc>
          <w:tcPr>
            <w:tcW w:w="1639" w:type="dxa"/>
            <w:vMerge/>
            <w:noWrap/>
          </w:tcPr>
          <w:p w14:paraId="131D35F8" w14:textId="77777777" w:rsidR="004B79A5" w:rsidRPr="00E02500" w:rsidRDefault="004B79A5" w:rsidP="0029040A">
            <w:pPr>
              <w:rPr>
                <w:rFonts w:ascii="Times New Roman" w:hAnsi="Times New Roman" w:cs="Times New Roman"/>
                <w:color w:val="000000"/>
              </w:rPr>
            </w:pPr>
          </w:p>
        </w:tc>
        <w:tc>
          <w:tcPr>
            <w:tcW w:w="3998" w:type="dxa"/>
            <w:noWrap/>
          </w:tcPr>
          <w:p w14:paraId="62AC229D" w14:textId="77777777" w:rsidR="004B79A5" w:rsidRPr="00E02500" w:rsidRDefault="004B79A5" w:rsidP="0029040A">
            <w:pPr>
              <w:rPr>
                <w:rFonts w:ascii="Times New Roman" w:hAnsi="Times New Roman" w:cs="Times New Roman"/>
                <w:color w:val="000000"/>
              </w:rPr>
            </w:pPr>
            <w:proofErr w:type="spellStart"/>
            <w:r w:rsidRPr="00E02500">
              <w:rPr>
                <w:rFonts w:ascii="Times New Roman" w:hAnsi="Times New Roman" w:cs="Times New Roman"/>
                <w:color w:val="000000"/>
              </w:rPr>
              <w:t>Headache</w:t>
            </w:r>
            <w:proofErr w:type="spellEnd"/>
          </w:p>
        </w:tc>
        <w:tc>
          <w:tcPr>
            <w:tcW w:w="1275" w:type="dxa"/>
            <w:noWrap/>
          </w:tcPr>
          <w:p w14:paraId="00B8D1BB"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Moderate</w:t>
            </w:r>
          </w:p>
        </w:tc>
        <w:tc>
          <w:tcPr>
            <w:tcW w:w="2410" w:type="dxa"/>
            <w:noWrap/>
          </w:tcPr>
          <w:p w14:paraId="4D52AD9A"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Unknown</w:t>
            </w:r>
          </w:p>
        </w:tc>
      </w:tr>
      <w:tr w:rsidR="004B79A5" w:rsidRPr="00E02500" w14:paraId="2528FF31" w14:textId="77777777" w:rsidTr="0029040A">
        <w:trPr>
          <w:trHeight w:val="300"/>
        </w:trPr>
        <w:tc>
          <w:tcPr>
            <w:tcW w:w="1639" w:type="dxa"/>
            <w:vMerge/>
            <w:noWrap/>
          </w:tcPr>
          <w:p w14:paraId="20537B49" w14:textId="77777777" w:rsidR="004B79A5" w:rsidRPr="00E02500" w:rsidRDefault="004B79A5" w:rsidP="0029040A">
            <w:pPr>
              <w:rPr>
                <w:rFonts w:ascii="Times New Roman" w:hAnsi="Times New Roman" w:cs="Times New Roman"/>
                <w:color w:val="000000"/>
              </w:rPr>
            </w:pPr>
          </w:p>
        </w:tc>
        <w:tc>
          <w:tcPr>
            <w:tcW w:w="3998" w:type="dxa"/>
            <w:noWrap/>
          </w:tcPr>
          <w:p w14:paraId="3DAD637B" w14:textId="12AE8A66" w:rsidR="004B79A5" w:rsidRPr="00E02500" w:rsidRDefault="00644218" w:rsidP="0029040A">
            <w:pPr>
              <w:rPr>
                <w:rFonts w:ascii="Times New Roman" w:hAnsi="Times New Roman" w:cs="Times New Roman"/>
                <w:color w:val="000000"/>
              </w:rPr>
            </w:pPr>
            <w:proofErr w:type="spellStart"/>
            <w:r w:rsidRPr="00E02500">
              <w:rPr>
                <w:rFonts w:ascii="Times New Roman" w:hAnsi="Times New Roman" w:cs="Times New Roman"/>
                <w:color w:val="000000"/>
              </w:rPr>
              <w:t>Previously</w:t>
            </w:r>
            <w:proofErr w:type="spellEnd"/>
            <w:r w:rsidRPr="00E02500">
              <w:rPr>
                <w:rFonts w:ascii="Times New Roman" w:hAnsi="Times New Roman" w:cs="Times New Roman"/>
                <w:color w:val="000000"/>
              </w:rPr>
              <w:t xml:space="preserve"> </w:t>
            </w:r>
            <w:proofErr w:type="spellStart"/>
            <w:r w:rsidRPr="00E02500">
              <w:rPr>
                <w:rFonts w:ascii="Times New Roman" w:hAnsi="Times New Roman" w:cs="Times New Roman"/>
                <w:color w:val="000000"/>
              </w:rPr>
              <w:t>planned</w:t>
            </w:r>
            <w:proofErr w:type="spellEnd"/>
            <w:r w:rsidR="004B79A5" w:rsidRPr="00E02500">
              <w:rPr>
                <w:rFonts w:ascii="Times New Roman" w:hAnsi="Times New Roman" w:cs="Times New Roman"/>
                <w:color w:val="000000"/>
              </w:rPr>
              <w:t xml:space="preserve"> </w:t>
            </w:r>
            <w:proofErr w:type="spellStart"/>
            <w:r w:rsidR="004B79A5" w:rsidRPr="00E02500">
              <w:rPr>
                <w:rFonts w:ascii="Times New Roman" w:hAnsi="Times New Roman" w:cs="Times New Roman"/>
                <w:color w:val="000000"/>
              </w:rPr>
              <w:t>surgery</w:t>
            </w:r>
            <w:proofErr w:type="spellEnd"/>
            <w:r w:rsidR="004B79A5" w:rsidRPr="00E02500">
              <w:rPr>
                <w:rFonts w:ascii="Times New Roman" w:hAnsi="Times New Roman" w:cs="Times New Roman"/>
                <w:color w:val="000000"/>
              </w:rPr>
              <w:t xml:space="preserve"> </w:t>
            </w:r>
          </w:p>
        </w:tc>
        <w:tc>
          <w:tcPr>
            <w:tcW w:w="1275" w:type="dxa"/>
            <w:noWrap/>
          </w:tcPr>
          <w:p w14:paraId="3FCE35DB"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Mild  </w:t>
            </w:r>
          </w:p>
        </w:tc>
        <w:tc>
          <w:tcPr>
            <w:tcW w:w="2410" w:type="dxa"/>
            <w:noWrap/>
          </w:tcPr>
          <w:p w14:paraId="64F4FA08"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218F9A52" w14:textId="77777777" w:rsidTr="0029040A">
        <w:trPr>
          <w:trHeight w:val="300"/>
        </w:trPr>
        <w:tc>
          <w:tcPr>
            <w:tcW w:w="1639" w:type="dxa"/>
            <w:vMerge/>
            <w:noWrap/>
          </w:tcPr>
          <w:p w14:paraId="30D2BF10" w14:textId="77777777" w:rsidR="004B79A5" w:rsidRPr="00E02500" w:rsidRDefault="004B79A5" w:rsidP="0029040A">
            <w:pPr>
              <w:rPr>
                <w:rFonts w:ascii="Times New Roman" w:hAnsi="Times New Roman" w:cs="Times New Roman"/>
                <w:color w:val="000000"/>
              </w:rPr>
            </w:pPr>
          </w:p>
        </w:tc>
        <w:tc>
          <w:tcPr>
            <w:tcW w:w="3998" w:type="dxa"/>
            <w:noWrap/>
          </w:tcPr>
          <w:p w14:paraId="1FF88E80" w14:textId="77777777" w:rsidR="004B79A5" w:rsidRPr="00E02500" w:rsidRDefault="004B79A5" w:rsidP="0029040A">
            <w:pPr>
              <w:rPr>
                <w:rFonts w:ascii="Times New Roman" w:hAnsi="Times New Roman" w:cs="Times New Roman"/>
                <w:color w:val="000000"/>
                <w:lang w:val="en-US"/>
              </w:rPr>
            </w:pPr>
            <w:r w:rsidRPr="00E02500">
              <w:rPr>
                <w:rFonts w:ascii="Times New Roman" w:hAnsi="Times New Roman" w:cs="Times New Roman"/>
                <w:color w:val="000000"/>
                <w:lang w:val="en-US"/>
              </w:rPr>
              <w:t xml:space="preserve">Flu-like symptoms with starting dose </w:t>
            </w:r>
          </w:p>
        </w:tc>
        <w:tc>
          <w:tcPr>
            <w:tcW w:w="1275" w:type="dxa"/>
            <w:noWrap/>
          </w:tcPr>
          <w:p w14:paraId="1D7F7522"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Moderate </w:t>
            </w:r>
          </w:p>
        </w:tc>
        <w:tc>
          <w:tcPr>
            <w:tcW w:w="2410" w:type="dxa"/>
            <w:noWrap/>
          </w:tcPr>
          <w:p w14:paraId="3DBD4868"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Possible</w:t>
            </w:r>
          </w:p>
        </w:tc>
      </w:tr>
      <w:tr w:rsidR="004B79A5" w:rsidRPr="00E02500" w14:paraId="7E177FD5" w14:textId="77777777" w:rsidTr="0029040A">
        <w:trPr>
          <w:trHeight w:val="300"/>
        </w:trPr>
        <w:tc>
          <w:tcPr>
            <w:tcW w:w="1639" w:type="dxa"/>
            <w:vMerge/>
            <w:noWrap/>
          </w:tcPr>
          <w:p w14:paraId="1D1FFBC8" w14:textId="77777777" w:rsidR="004B79A5" w:rsidRPr="00E02500" w:rsidRDefault="004B79A5" w:rsidP="0029040A">
            <w:pPr>
              <w:rPr>
                <w:rFonts w:ascii="Times New Roman" w:hAnsi="Times New Roman" w:cs="Times New Roman"/>
                <w:color w:val="000000"/>
              </w:rPr>
            </w:pPr>
          </w:p>
        </w:tc>
        <w:tc>
          <w:tcPr>
            <w:tcW w:w="3998" w:type="dxa"/>
            <w:noWrap/>
          </w:tcPr>
          <w:p w14:paraId="6F0ADFC6"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Viral </w:t>
            </w:r>
            <w:proofErr w:type="spellStart"/>
            <w:r w:rsidRPr="00E02500">
              <w:rPr>
                <w:rFonts w:ascii="Times New Roman" w:hAnsi="Times New Roman" w:cs="Times New Roman"/>
                <w:color w:val="000000"/>
              </w:rPr>
              <w:t>enteritis</w:t>
            </w:r>
            <w:proofErr w:type="spellEnd"/>
          </w:p>
        </w:tc>
        <w:tc>
          <w:tcPr>
            <w:tcW w:w="1275" w:type="dxa"/>
            <w:noWrap/>
          </w:tcPr>
          <w:p w14:paraId="0F37B102"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68E59CA"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r w:rsidR="004B79A5" w:rsidRPr="00E02500" w14:paraId="23613C7A" w14:textId="77777777" w:rsidTr="0029040A">
        <w:trPr>
          <w:trHeight w:val="300"/>
        </w:trPr>
        <w:tc>
          <w:tcPr>
            <w:tcW w:w="1639" w:type="dxa"/>
            <w:vMerge/>
            <w:noWrap/>
          </w:tcPr>
          <w:p w14:paraId="66900C55" w14:textId="77777777" w:rsidR="004B79A5" w:rsidRPr="00E02500" w:rsidRDefault="004B79A5" w:rsidP="0029040A">
            <w:pPr>
              <w:rPr>
                <w:rFonts w:ascii="Times New Roman" w:hAnsi="Times New Roman" w:cs="Times New Roman"/>
                <w:color w:val="000000"/>
              </w:rPr>
            </w:pPr>
          </w:p>
        </w:tc>
        <w:tc>
          <w:tcPr>
            <w:tcW w:w="3998" w:type="dxa"/>
            <w:noWrap/>
          </w:tcPr>
          <w:p w14:paraId="3F35FFC1"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 xml:space="preserve">Common </w:t>
            </w:r>
            <w:proofErr w:type="spellStart"/>
            <w:r w:rsidRPr="00E02500">
              <w:rPr>
                <w:rFonts w:ascii="Times New Roman" w:hAnsi="Times New Roman" w:cs="Times New Roman"/>
                <w:color w:val="000000"/>
              </w:rPr>
              <w:t>cold</w:t>
            </w:r>
            <w:proofErr w:type="spellEnd"/>
          </w:p>
        </w:tc>
        <w:tc>
          <w:tcPr>
            <w:tcW w:w="1275" w:type="dxa"/>
            <w:noWrap/>
          </w:tcPr>
          <w:p w14:paraId="15A17804"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rPr>
              <w:t>Mild</w:t>
            </w:r>
          </w:p>
        </w:tc>
        <w:tc>
          <w:tcPr>
            <w:tcW w:w="2410" w:type="dxa"/>
            <w:noWrap/>
          </w:tcPr>
          <w:p w14:paraId="6E85F051" w14:textId="77777777" w:rsidR="004B79A5" w:rsidRPr="00E02500" w:rsidRDefault="004B79A5" w:rsidP="0029040A">
            <w:pPr>
              <w:rPr>
                <w:rFonts w:ascii="Times New Roman" w:hAnsi="Times New Roman" w:cs="Times New Roman"/>
                <w:color w:val="000000"/>
              </w:rPr>
            </w:pPr>
            <w:r w:rsidRPr="00E02500">
              <w:rPr>
                <w:rFonts w:ascii="Times New Roman" w:hAnsi="Times New Roman" w:cs="Times New Roman"/>
                <w:color w:val="000000"/>
                <w:lang w:val="en-US"/>
              </w:rPr>
              <w:t>Unrelated</w:t>
            </w:r>
          </w:p>
        </w:tc>
      </w:tr>
    </w:tbl>
    <w:p w14:paraId="6459E145" w14:textId="77777777" w:rsidR="004B79A5" w:rsidRPr="00E02500" w:rsidRDefault="004B79A5" w:rsidP="004B79A5">
      <w:pPr>
        <w:rPr>
          <w:rFonts w:ascii="Times New Roman" w:hAnsi="Times New Roman" w:cs="Times New Roman"/>
          <w:b/>
          <w:lang w:val="en-US"/>
        </w:rPr>
      </w:pPr>
    </w:p>
    <w:p w14:paraId="672402CF" w14:textId="77777777" w:rsidR="004B79A5" w:rsidRPr="00E02500" w:rsidRDefault="004B79A5" w:rsidP="004B79A5">
      <w:pPr>
        <w:rPr>
          <w:rFonts w:ascii="Times New Roman" w:hAnsi="Times New Roman" w:cs="Times New Roman"/>
          <w:b/>
          <w:lang w:val="en-US"/>
        </w:rPr>
      </w:pPr>
    </w:p>
    <w:p w14:paraId="7F036F29" w14:textId="52CDF116" w:rsidR="004B79A5" w:rsidRPr="00E02500" w:rsidRDefault="004B79A5" w:rsidP="004B79A5">
      <w:pPr>
        <w:rPr>
          <w:rFonts w:ascii="Times New Roman" w:hAnsi="Times New Roman" w:cs="Times New Roman"/>
          <w:b/>
          <w:lang w:val="en-US"/>
        </w:rPr>
        <w:sectPr w:rsidR="004B79A5" w:rsidRPr="00E02500" w:rsidSect="00E02500">
          <w:pgSz w:w="11906" w:h="16838"/>
          <w:pgMar w:top="1417" w:right="1417" w:bottom="1134" w:left="1417" w:header="708" w:footer="708" w:gutter="0"/>
          <w:cols w:space="708"/>
          <w:docGrid w:linePitch="360"/>
        </w:sectPr>
      </w:pPr>
    </w:p>
    <w:p w14:paraId="3A077771" w14:textId="5362F81C" w:rsidR="004B79A5" w:rsidRPr="00E02500" w:rsidRDefault="004B79A5" w:rsidP="004B79A5">
      <w:pPr>
        <w:rPr>
          <w:rFonts w:ascii="Times New Roman" w:hAnsi="Times New Roman" w:cs="Times New Roman"/>
          <w:b/>
          <w:lang w:val="en-US"/>
        </w:rPr>
      </w:pPr>
      <w:r w:rsidRPr="00E02500">
        <w:rPr>
          <w:rFonts w:ascii="Times New Roman" w:hAnsi="Times New Roman" w:cs="Times New Roman"/>
          <w:b/>
          <w:lang w:val="en-US"/>
        </w:rPr>
        <w:lastRenderedPageBreak/>
        <w:t>SUPPLEMENTA</w:t>
      </w:r>
      <w:r w:rsidR="003F4827" w:rsidRPr="00E02500">
        <w:rPr>
          <w:rFonts w:ascii="Times New Roman" w:hAnsi="Times New Roman" w:cs="Times New Roman"/>
          <w:b/>
          <w:lang w:val="en-US"/>
        </w:rPr>
        <w:t>RY</w:t>
      </w:r>
      <w:r w:rsidRPr="00E02500">
        <w:rPr>
          <w:rFonts w:ascii="Times New Roman" w:hAnsi="Times New Roman" w:cs="Times New Roman"/>
          <w:b/>
          <w:lang w:val="en-US"/>
        </w:rPr>
        <w:t xml:space="preserve"> FIGURE </w:t>
      </w:r>
      <w:r w:rsidR="007B1113" w:rsidRPr="00E02500">
        <w:rPr>
          <w:rFonts w:ascii="Times New Roman" w:hAnsi="Times New Roman" w:cs="Times New Roman"/>
          <w:b/>
          <w:lang w:val="en-US"/>
        </w:rPr>
        <w:t>S</w:t>
      </w:r>
      <w:r w:rsidRPr="00E02500">
        <w:rPr>
          <w:rFonts w:ascii="Times New Roman" w:hAnsi="Times New Roman" w:cs="Times New Roman"/>
          <w:b/>
          <w:lang w:val="en-US"/>
        </w:rPr>
        <w:t xml:space="preserve">1 </w:t>
      </w:r>
    </w:p>
    <w:p w14:paraId="0E4C4B50" w14:textId="61F51E06" w:rsidR="004B79A5" w:rsidRPr="00E02500" w:rsidRDefault="004B79A5" w:rsidP="004B79A5">
      <w:pPr>
        <w:rPr>
          <w:rFonts w:ascii="Times New Roman" w:hAnsi="Times New Roman" w:cs="Times New Roman"/>
          <w:b/>
          <w:lang w:val="en-US"/>
        </w:rPr>
      </w:pPr>
      <w:r w:rsidRPr="00E02500">
        <w:rPr>
          <w:rFonts w:ascii="Times New Roman" w:hAnsi="Times New Roman" w:cs="Times New Roman"/>
          <w:b/>
          <w:noProof/>
          <w:lang w:eastAsia="de-DE"/>
        </w:rPr>
        <w:drawing>
          <wp:inline distT="0" distB="0" distL="0" distR="0" wp14:anchorId="6B70391B" wp14:editId="1F9934E6">
            <wp:extent cx="5890437" cy="44863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88"/>
                    <a:stretch/>
                  </pic:blipFill>
                  <pic:spPr bwMode="auto">
                    <a:xfrm>
                      <a:off x="0" y="0"/>
                      <a:ext cx="5902521" cy="4495559"/>
                    </a:xfrm>
                    <a:prstGeom prst="rect">
                      <a:avLst/>
                    </a:prstGeom>
                    <a:ln>
                      <a:noFill/>
                    </a:ln>
                    <a:extLst>
                      <a:ext uri="{53640926-AAD7-44D8-BBD7-CCE9431645EC}">
                        <a14:shadowObscured xmlns:a14="http://schemas.microsoft.com/office/drawing/2010/main"/>
                      </a:ext>
                    </a:extLst>
                  </pic:spPr>
                </pic:pic>
              </a:graphicData>
            </a:graphic>
          </wp:inline>
        </w:drawing>
      </w:r>
    </w:p>
    <w:p w14:paraId="13EB1406" w14:textId="16120C63" w:rsidR="004B79A5" w:rsidRPr="00E02500" w:rsidRDefault="004B79A5">
      <w:pPr>
        <w:rPr>
          <w:rFonts w:ascii="Times New Roman" w:hAnsi="Times New Roman" w:cs="Times New Roman"/>
          <w:b/>
          <w:lang w:val="en-US"/>
        </w:rPr>
      </w:pPr>
      <w:r w:rsidRPr="00E02500">
        <w:rPr>
          <w:rFonts w:ascii="Times New Roman" w:hAnsi="Times New Roman" w:cs="Times New Roman"/>
          <w:b/>
          <w:lang w:val="en-US"/>
        </w:rPr>
        <w:t>Supplementa</w:t>
      </w:r>
      <w:r w:rsidR="003F4827" w:rsidRPr="00E02500">
        <w:rPr>
          <w:rFonts w:ascii="Times New Roman" w:hAnsi="Times New Roman" w:cs="Times New Roman"/>
          <w:b/>
          <w:lang w:val="en-US"/>
        </w:rPr>
        <w:t xml:space="preserve">ry </w:t>
      </w:r>
      <w:r w:rsidRPr="00E02500">
        <w:rPr>
          <w:rFonts w:ascii="Times New Roman" w:hAnsi="Times New Roman" w:cs="Times New Roman"/>
          <w:b/>
          <w:lang w:val="en-US"/>
        </w:rPr>
        <w:t xml:space="preserve">Figure </w:t>
      </w:r>
      <w:r w:rsidR="007B1113" w:rsidRPr="00E02500">
        <w:rPr>
          <w:rFonts w:ascii="Times New Roman" w:hAnsi="Times New Roman" w:cs="Times New Roman"/>
          <w:b/>
          <w:lang w:val="en-US"/>
        </w:rPr>
        <w:t>S</w:t>
      </w:r>
      <w:r w:rsidRPr="00E02500">
        <w:rPr>
          <w:rFonts w:ascii="Times New Roman" w:hAnsi="Times New Roman" w:cs="Times New Roman"/>
          <w:b/>
          <w:lang w:val="en-US"/>
        </w:rPr>
        <w:t xml:space="preserve">1. </w:t>
      </w:r>
      <w:proofErr w:type="spellStart"/>
      <w:r w:rsidR="00AC1054" w:rsidRPr="00E02500">
        <w:rPr>
          <w:rFonts w:ascii="Times New Roman" w:hAnsi="Times New Roman" w:cs="Times New Roman"/>
          <w:lang w:val="en-US"/>
        </w:rPr>
        <w:t>mfVEP</w:t>
      </w:r>
      <w:proofErr w:type="spellEnd"/>
      <w:r w:rsidR="00AC1054" w:rsidRPr="00E02500">
        <w:rPr>
          <w:rFonts w:ascii="Times New Roman" w:hAnsi="Times New Roman" w:cs="Times New Roman"/>
          <w:lang w:val="en-US"/>
        </w:rPr>
        <w:t xml:space="preserve"> latency from the qualifying eye. </w:t>
      </w:r>
      <w:r w:rsidRPr="00E02500">
        <w:rPr>
          <w:rFonts w:ascii="Times New Roman" w:hAnsi="Times New Roman" w:cs="Times New Roman"/>
          <w:lang w:val="en-US"/>
        </w:rPr>
        <w:t>Results of the non-parametric longitudinal data analysis using the R package ‘</w:t>
      </w:r>
      <w:proofErr w:type="spellStart"/>
      <w:r w:rsidRPr="00E02500">
        <w:rPr>
          <w:rFonts w:ascii="Times New Roman" w:hAnsi="Times New Roman" w:cs="Times New Roman"/>
          <w:lang w:val="en-US"/>
        </w:rPr>
        <w:t>nparLD</w:t>
      </w:r>
      <w:proofErr w:type="spellEnd"/>
      <w:r w:rsidRPr="00E02500">
        <w:rPr>
          <w:rFonts w:ascii="Times New Roman" w:hAnsi="Times New Roman" w:cs="Times New Roman"/>
          <w:lang w:val="en-US"/>
        </w:rPr>
        <w:t xml:space="preserve">’, including </w:t>
      </w:r>
      <w:proofErr w:type="gramStart"/>
      <w:r w:rsidRPr="00E02500">
        <w:rPr>
          <w:rFonts w:ascii="Times New Roman" w:hAnsi="Times New Roman" w:cs="Times New Roman"/>
          <w:lang w:val="en-US"/>
        </w:rPr>
        <w:t>3 and 12 month</w:t>
      </w:r>
      <w:proofErr w:type="gramEnd"/>
      <w:r w:rsidRPr="00E02500">
        <w:rPr>
          <w:rFonts w:ascii="Times New Roman" w:hAnsi="Times New Roman" w:cs="Times New Roman"/>
          <w:lang w:val="en-US"/>
        </w:rPr>
        <w:t xml:space="preserve"> data (secondary endpoint). Relative treatment effects with 95%-confidence intervals for complete cases only (p-value for interaction, 0.004). Black, fingolimod</w:t>
      </w:r>
      <w:r w:rsidR="0064674F" w:rsidRPr="00E02500">
        <w:rPr>
          <w:rFonts w:ascii="Times New Roman" w:hAnsi="Times New Roman" w:cs="Times New Roman"/>
          <w:lang w:val="en-US"/>
        </w:rPr>
        <w:t>,</w:t>
      </w:r>
      <w:r w:rsidR="00AC1054" w:rsidRPr="00E02500">
        <w:rPr>
          <w:rFonts w:ascii="Times New Roman" w:hAnsi="Times New Roman" w:cs="Times New Roman"/>
          <w:lang w:val="en-US"/>
        </w:rPr>
        <w:t xml:space="preserve"> N=3;</w:t>
      </w:r>
      <w:r w:rsidRPr="00E02500">
        <w:rPr>
          <w:rFonts w:ascii="Times New Roman" w:hAnsi="Times New Roman" w:cs="Times New Roman"/>
          <w:lang w:val="en-US"/>
        </w:rPr>
        <w:t xml:space="preserve"> Red, IFN-</w:t>
      </w:r>
      <w:r w:rsidRPr="00E02500">
        <w:rPr>
          <w:rFonts w:ascii="Times New Roman" w:hAnsi="Times New Roman" w:cs="Times New Roman"/>
          <w:lang w:val="en-US"/>
        </w:rPr>
        <w:sym w:font="Symbol" w:char="F062"/>
      </w:r>
      <w:r w:rsidRPr="00E02500">
        <w:rPr>
          <w:rFonts w:ascii="Times New Roman" w:hAnsi="Times New Roman" w:cs="Times New Roman"/>
          <w:lang w:val="en-US"/>
        </w:rPr>
        <w:t xml:space="preserve"> 1b</w:t>
      </w:r>
      <w:r w:rsidR="00AC1054" w:rsidRPr="00E02500">
        <w:rPr>
          <w:rFonts w:ascii="Times New Roman" w:hAnsi="Times New Roman" w:cs="Times New Roman"/>
          <w:lang w:val="en-US"/>
        </w:rPr>
        <w:t>, N=3</w:t>
      </w:r>
      <w:r w:rsidRPr="00E02500">
        <w:rPr>
          <w:rFonts w:ascii="Times New Roman" w:hAnsi="Times New Roman" w:cs="Times New Roman"/>
          <w:lang w:val="en-US"/>
        </w:rPr>
        <w:t>.</w:t>
      </w:r>
    </w:p>
    <w:p w14:paraId="465208CA" w14:textId="7101389B" w:rsidR="004B79A5" w:rsidRPr="00E02500" w:rsidRDefault="004B79A5" w:rsidP="004B79A5">
      <w:pPr>
        <w:rPr>
          <w:rFonts w:ascii="Times New Roman" w:hAnsi="Times New Roman" w:cs="Times New Roman"/>
          <w:b/>
          <w:lang w:val="en-US"/>
        </w:rPr>
      </w:pPr>
      <w:r w:rsidRPr="00E02500">
        <w:rPr>
          <w:rFonts w:ascii="Times New Roman" w:hAnsi="Times New Roman" w:cs="Times New Roman"/>
          <w:b/>
          <w:lang w:val="en-US"/>
        </w:rPr>
        <w:lastRenderedPageBreak/>
        <w:t>SUPPLEMENTA</w:t>
      </w:r>
      <w:r w:rsidR="003F4827" w:rsidRPr="00E02500">
        <w:rPr>
          <w:rFonts w:ascii="Times New Roman" w:hAnsi="Times New Roman" w:cs="Times New Roman"/>
          <w:b/>
          <w:lang w:val="en-US"/>
        </w:rPr>
        <w:t>RY</w:t>
      </w:r>
      <w:r w:rsidRPr="00E02500">
        <w:rPr>
          <w:rFonts w:ascii="Times New Roman" w:hAnsi="Times New Roman" w:cs="Times New Roman"/>
          <w:b/>
          <w:lang w:val="en-US"/>
        </w:rPr>
        <w:t xml:space="preserve"> FIGURE </w:t>
      </w:r>
      <w:r w:rsidR="007B1113" w:rsidRPr="00E02500">
        <w:rPr>
          <w:rFonts w:ascii="Times New Roman" w:hAnsi="Times New Roman" w:cs="Times New Roman"/>
          <w:b/>
          <w:lang w:val="en-US"/>
        </w:rPr>
        <w:t>S</w:t>
      </w:r>
      <w:r w:rsidRPr="00E02500">
        <w:rPr>
          <w:rFonts w:ascii="Times New Roman" w:hAnsi="Times New Roman" w:cs="Times New Roman"/>
          <w:b/>
          <w:lang w:val="en-US"/>
        </w:rPr>
        <w:t xml:space="preserve">2 </w:t>
      </w:r>
    </w:p>
    <w:p w14:paraId="1E7A496B" w14:textId="43651BEC" w:rsidR="004B79A5" w:rsidRPr="00E02500" w:rsidRDefault="004B79A5" w:rsidP="004B79A5">
      <w:pPr>
        <w:rPr>
          <w:rFonts w:ascii="Times New Roman" w:hAnsi="Times New Roman" w:cs="Times New Roman"/>
        </w:rPr>
      </w:pPr>
      <w:r w:rsidRPr="00E02500">
        <w:rPr>
          <w:rFonts w:ascii="Times New Roman" w:hAnsi="Times New Roman" w:cs="Times New Roman"/>
          <w:noProof/>
          <w:lang w:eastAsia="de-DE"/>
        </w:rPr>
        <w:drawing>
          <wp:inline distT="0" distB="0" distL="0" distR="0" wp14:anchorId="2E93E2C7" wp14:editId="05AD9E8C">
            <wp:extent cx="8332899" cy="461234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7029" cy="4614628"/>
                    </a:xfrm>
                    <a:prstGeom prst="rect">
                      <a:avLst/>
                    </a:prstGeom>
                    <a:noFill/>
                  </pic:spPr>
                </pic:pic>
              </a:graphicData>
            </a:graphic>
          </wp:inline>
        </w:drawing>
      </w:r>
    </w:p>
    <w:p w14:paraId="18ECF50B" w14:textId="60E0E231" w:rsidR="008770C1" w:rsidRPr="00E02500" w:rsidRDefault="004B79A5" w:rsidP="004B79A5">
      <w:pPr>
        <w:rPr>
          <w:rFonts w:ascii="Times New Roman" w:hAnsi="Times New Roman" w:cs="Times New Roman"/>
          <w:lang w:val="en-US"/>
        </w:rPr>
      </w:pPr>
      <w:r w:rsidRPr="00E02500">
        <w:rPr>
          <w:rFonts w:ascii="Times New Roman" w:hAnsi="Times New Roman" w:cs="Times New Roman"/>
          <w:b/>
          <w:lang w:val="en-US"/>
        </w:rPr>
        <w:t>Supplementa</w:t>
      </w:r>
      <w:r w:rsidR="003F4827" w:rsidRPr="00E02500">
        <w:rPr>
          <w:rFonts w:ascii="Times New Roman" w:hAnsi="Times New Roman" w:cs="Times New Roman"/>
          <w:b/>
          <w:lang w:val="en-US"/>
        </w:rPr>
        <w:t>ry</w:t>
      </w:r>
      <w:r w:rsidRPr="00E02500">
        <w:rPr>
          <w:rFonts w:ascii="Times New Roman" w:hAnsi="Times New Roman" w:cs="Times New Roman"/>
          <w:b/>
          <w:lang w:val="en-US"/>
        </w:rPr>
        <w:t xml:space="preserve"> Figure </w:t>
      </w:r>
      <w:r w:rsidR="007B1113" w:rsidRPr="00E02500">
        <w:rPr>
          <w:rFonts w:ascii="Times New Roman" w:hAnsi="Times New Roman" w:cs="Times New Roman"/>
          <w:b/>
          <w:lang w:val="en-US"/>
        </w:rPr>
        <w:t>S</w:t>
      </w:r>
      <w:r w:rsidRPr="00E02500">
        <w:rPr>
          <w:rFonts w:ascii="Times New Roman" w:hAnsi="Times New Roman" w:cs="Times New Roman"/>
          <w:b/>
          <w:lang w:val="en-US"/>
        </w:rPr>
        <w:t xml:space="preserve">2. </w:t>
      </w:r>
      <w:r w:rsidRPr="00E02500">
        <w:rPr>
          <w:rFonts w:ascii="Times New Roman" w:hAnsi="Times New Roman" w:cs="Times New Roman"/>
          <w:lang w:val="en-US"/>
        </w:rPr>
        <w:t xml:space="preserve">Intention-to-treat </w:t>
      </w:r>
      <w:r w:rsidR="00AC1054" w:rsidRPr="00E02500">
        <w:rPr>
          <w:rFonts w:ascii="Times New Roman" w:hAnsi="Times New Roman" w:cs="Times New Roman"/>
          <w:lang w:val="en-US"/>
        </w:rPr>
        <w:t xml:space="preserve">analysis of the primary endpoint: </w:t>
      </w:r>
      <w:proofErr w:type="spellStart"/>
      <w:r w:rsidR="00AC1054" w:rsidRPr="00E02500">
        <w:rPr>
          <w:rFonts w:ascii="Times New Roman" w:hAnsi="Times New Roman" w:cs="Times New Roman"/>
          <w:lang w:val="en-US"/>
        </w:rPr>
        <w:t>mfVEP</w:t>
      </w:r>
      <w:proofErr w:type="spellEnd"/>
      <w:r w:rsidR="00AC1054" w:rsidRPr="00E02500">
        <w:rPr>
          <w:rFonts w:ascii="Times New Roman" w:hAnsi="Times New Roman" w:cs="Times New Roman"/>
          <w:lang w:val="en-US"/>
        </w:rPr>
        <w:t xml:space="preserve"> latency from the qualifying eye, </w:t>
      </w:r>
      <w:r w:rsidRPr="00E02500">
        <w:rPr>
          <w:rFonts w:ascii="Times New Roman" w:hAnsi="Times New Roman" w:cs="Times New Roman"/>
          <w:lang w:val="en-US"/>
        </w:rPr>
        <w:t>non-parametric longitudinal exploratory analysis using the R package ‘</w:t>
      </w:r>
      <w:proofErr w:type="spellStart"/>
      <w:r w:rsidRPr="00E02500">
        <w:rPr>
          <w:rFonts w:ascii="Times New Roman" w:hAnsi="Times New Roman" w:cs="Times New Roman"/>
          <w:lang w:val="en-US"/>
        </w:rPr>
        <w:t>nparLD</w:t>
      </w:r>
      <w:proofErr w:type="spellEnd"/>
      <w:r w:rsidRPr="00E02500">
        <w:rPr>
          <w:rFonts w:ascii="Times New Roman" w:hAnsi="Times New Roman" w:cs="Times New Roman"/>
          <w:lang w:val="en-US"/>
        </w:rPr>
        <w:t>’. Relative treatment effects including incomplete cases. Black, fingolimod</w:t>
      </w:r>
      <w:r w:rsidR="00F7070F" w:rsidRPr="00E02500">
        <w:rPr>
          <w:rFonts w:ascii="Times New Roman" w:hAnsi="Times New Roman" w:cs="Times New Roman"/>
          <w:lang w:val="en-US"/>
        </w:rPr>
        <w:t>, N = 6</w:t>
      </w:r>
      <w:r w:rsidRPr="00E02500">
        <w:rPr>
          <w:rFonts w:ascii="Times New Roman" w:hAnsi="Times New Roman" w:cs="Times New Roman"/>
          <w:lang w:val="en-US"/>
        </w:rPr>
        <w:t>. Red, IFN-</w:t>
      </w:r>
      <w:r w:rsidRPr="00E02500">
        <w:rPr>
          <w:rFonts w:ascii="Times New Roman" w:hAnsi="Times New Roman" w:cs="Times New Roman"/>
          <w:lang w:val="en-US"/>
        </w:rPr>
        <w:sym w:font="Symbol" w:char="F062"/>
      </w:r>
      <w:r w:rsidRPr="00E02500">
        <w:rPr>
          <w:rFonts w:ascii="Times New Roman" w:hAnsi="Times New Roman" w:cs="Times New Roman"/>
          <w:lang w:val="en-US"/>
        </w:rPr>
        <w:t xml:space="preserve"> 1b</w:t>
      </w:r>
      <w:r w:rsidR="00F7070F" w:rsidRPr="00E02500">
        <w:rPr>
          <w:rFonts w:ascii="Times New Roman" w:hAnsi="Times New Roman" w:cs="Times New Roman"/>
          <w:lang w:val="en-US"/>
        </w:rPr>
        <w:t>, N = 7</w:t>
      </w:r>
      <w:r w:rsidRPr="00E02500">
        <w:rPr>
          <w:rFonts w:ascii="Times New Roman" w:hAnsi="Times New Roman" w:cs="Times New Roman"/>
          <w:lang w:val="en-US"/>
        </w:rPr>
        <w:t xml:space="preserve">. A) primary endpoint, </w:t>
      </w:r>
      <w:proofErr w:type="spellStart"/>
      <w:r w:rsidRPr="00E02500">
        <w:rPr>
          <w:rFonts w:ascii="Times New Roman" w:hAnsi="Times New Roman" w:cs="Times New Roman"/>
          <w:lang w:val="en-US"/>
        </w:rPr>
        <w:t>mfVEP</w:t>
      </w:r>
      <w:proofErr w:type="spellEnd"/>
      <w:r w:rsidRPr="00E02500">
        <w:rPr>
          <w:rFonts w:ascii="Times New Roman" w:hAnsi="Times New Roman" w:cs="Times New Roman"/>
          <w:lang w:val="en-US"/>
        </w:rPr>
        <w:t xml:space="preserve"> improvement over 6 months. B) secondary endpoint including </w:t>
      </w:r>
      <w:proofErr w:type="gramStart"/>
      <w:r w:rsidRPr="00E02500">
        <w:rPr>
          <w:rFonts w:ascii="Times New Roman" w:hAnsi="Times New Roman" w:cs="Times New Roman"/>
          <w:lang w:val="en-US"/>
        </w:rPr>
        <w:t>3 and 12 month</w:t>
      </w:r>
      <w:proofErr w:type="gramEnd"/>
      <w:r w:rsidRPr="00E02500">
        <w:rPr>
          <w:rFonts w:ascii="Times New Roman" w:hAnsi="Times New Roman" w:cs="Times New Roman"/>
          <w:lang w:val="en-US"/>
        </w:rPr>
        <w:t xml:space="preserve"> data.</w:t>
      </w:r>
    </w:p>
    <w:p w14:paraId="55D641D8" w14:textId="71EEB792" w:rsidR="008770C1" w:rsidRPr="00E02500" w:rsidRDefault="008770C1" w:rsidP="008770C1">
      <w:pPr>
        <w:rPr>
          <w:rFonts w:ascii="Times New Roman" w:hAnsi="Times New Roman" w:cs="Times New Roman"/>
          <w:b/>
          <w:lang w:val="en-US"/>
        </w:rPr>
      </w:pPr>
      <w:r w:rsidRPr="00E02500">
        <w:rPr>
          <w:rFonts w:ascii="Times New Roman" w:hAnsi="Times New Roman" w:cs="Times New Roman"/>
          <w:lang w:val="en-US"/>
        </w:rPr>
        <w:br w:type="page"/>
      </w:r>
      <w:r w:rsidRPr="00E02500">
        <w:rPr>
          <w:rFonts w:ascii="Times New Roman" w:hAnsi="Times New Roman" w:cs="Times New Roman"/>
          <w:b/>
          <w:lang w:val="en-US"/>
        </w:rPr>
        <w:lastRenderedPageBreak/>
        <w:t xml:space="preserve">SUPPLEMENTARY FIGURE S3 </w:t>
      </w:r>
    </w:p>
    <w:p w14:paraId="7BA27D81" w14:textId="2D5D223D" w:rsidR="008770C1" w:rsidRPr="00E02500" w:rsidRDefault="0091564F">
      <w:pPr>
        <w:rPr>
          <w:rFonts w:ascii="Times New Roman" w:hAnsi="Times New Roman" w:cs="Times New Roman"/>
          <w:lang w:val="en-US"/>
        </w:rPr>
      </w:pPr>
      <w:r w:rsidRPr="00E02500">
        <w:rPr>
          <w:rFonts w:ascii="Times New Roman" w:hAnsi="Times New Roman" w:cs="Times New Roman"/>
          <w:noProof/>
          <w:lang w:eastAsia="de-DE"/>
        </w:rPr>
        <w:drawing>
          <wp:inline distT="0" distB="0" distL="0" distR="0" wp14:anchorId="6BAC9185" wp14:editId="6E37B727">
            <wp:extent cx="8319240" cy="447675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1921" cy="4478193"/>
                    </a:xfrm>
                    <a:prstGeom prst="rect">
                      <a:avLst/>
                    </a:prstGeom>
                    <a:noFill/>
                  </pic:spPr>
                </pic:pic>
              </a:graphicData>
            </a:graphic>
          </wp:inline>
        </w:drawing>
      </w:r>
    </w:p>
    <w:p w14:paraId="345433AB" w14:textId="03E7CF4E" w:rsidR="008770C1" w:rsidRPr="00E02500" w:rsidRDefault="00A312CF" w:rsidP="004B79A5">
      <w:pPr>
        <w:rPr>
          <w:rFonts w:ascii="Times New Roman" w:hAnsi="Times New Roman" w:cs="Times New Roman"/>
          <w:lang w:val="en-US"/>
        </w:rPr>
      </w:pPr>
      <w:r w:rsidRPr="00E02500">
        <w:rPr>
          <w:rFonts w:ascii="Times New Roman" w:hAnsi="Times New Roman" w:cs="Times New Roman"/>
          <w:b/>
          <w:lang w:val="en-US"/>
        </w:rPr>
        <w:t xml:space="preserve">Supplementary Figure S3. </w:t>
      </w:r>
      <w:r w:rsidR="008770C1" w:rsidRPr="00E02500">
        <w:rPr>
          <w:rFonts w:ascii="Times New Roman" w:hAnsi="Times New Roman" w:cs="Times New Roman"/>
          <w:lang w:val="en-US"/>
        </w:rPr>
        <w:t xml:space="preserve">Exploratory analysis of the </w:t>
      </w:r>
      <w:proofErr w:type="spellStart"/>
      <w:r w:rsidR="008770C1" w:rsidRPr="00E02500">
        <w:rPr>
          <w:rFonts w:ascii="Times New Roman" w:hAnsi="Times New Roman" w:cs="Times New Roman"/>
          <w:lang w:val="en-US"/>
        </w:rPr>
        <w:t>mfVEP</w:t>
      </w:r>
      <w:proofErr w:type="spellEnd"/>
      <w:r w:rsidR="008770C1" w:rsidRPr="00E02500">
        <w:rPr>
          <w:rFonts w:ascii="Times New Roman" w:hAnsi="Times New Roman" w:cs="Times New Roman"/>
          <w:lang w:val="en-US"/>
        </w:rPr>
        <w:t xml:space="preserve"> latency from the contralateral eye. Black, fingolimod. Red, IFN-</w:t>
      </w:r>
      <w:r w:rsidR="008770C1" w:rsidRPr="00E02500">
        <w:rPr>
          <w:rFonts w:ascii="Times New Roman" w:hAnsi="Times New Roman" w:cs="Times New Roman"/>
          <w:lang w:val="en-US"/>
        </w:rPr>
        <w:sym w:font="Symbol" w:char="F062"/>
      </w:r>
      <w:r w:rsidR="008770C1" w:rsidRPr="00E02500">
        <w:rPr>
          <w:rFonts w:ascii="Times New Roman" w:hAnsi="Times New Roman" w:cs="Times New Roman"/>
          <w:lang w:val="en-US"/>
        </w:rPr>
        <w:t xml:space="preserve"> 1b. A) Individual follow-up. B</w:t>
      </w:r>
      <w:r w:rsidR="008770C1" w:rsidRPr="00E02500">
        <w:rPr>
          <w:rFonts w:ascii="Times New Roman" w:hAnsi="Times New Roman" w:cs="Times New Roman"/>
          <w:b/>
          <w:lang w:val="en-US"/>
        </w:rPr>
        <w:t xml:space="preserve">) </w:t>
      </w:r>
      <w:r w:rsidR="008770C1" w:rsidRPr="00E02500">
        <w:rPr>
          <w:rFonts w:ascii="Times New Roman" w:hAnsi="Times New Roman" w:cs="Times New Roman"/>
          <w:lang w:val="en-US"/>
        </w:rPr>
        <w:t>Results of the non-parametric longitudinal data analysis using the R package ‘</w:t>
      </w:r>
      <w:proofErr w:type="spellStart"/>
      <w:r w:rsidR="008770C1" w:rsidRPr="00E02500">
        <w:rPr>
          <w:rFonts w:ascii="Times New Roman" w:hAnsi="Times New Roman" w:cs="Times New Roman"/>
          <w:lang w:val="en-US"/>
        </w:rPr>
        <w:t>nparLD</w:t>
      </w:r>
      <w:proofErr w:type="spellEnd"/>
      <w:r w:rsidR="008770C1" w:rsidRPr="00E02500">
        <w:rPr>
          <w:rFonts w:ascii="Times New Roman" w:hAnsi="Times New Roman" w:cs="Times New Roman"/>
          <w:lang w:val="en-US"/>
        </w:rPr>
        <w:t>’. Relative treatment effects with 95%-confidence intervals for complete cases only (fingolimod, N=</w:t>
      </w:r>
      <w:r w:rsidR="00A63BDF" w:rsidRPr="00E02500">
        <w:rPr>
          <w:rFonts w:ascii="Times New Roman" w:hAnsi="Times New Roman" w:cs="Times New Roman"/>
          <w:lang w:val="en-US"/>
        </w:rPr>
        <w:t>5</w:t>
      </w:r>
      <w:r w:rsidR="008770C1" w:rsidRPr="00E02500">
        <w:rPr>
          <w:rFonts w:ascii="Times New Roman" w:hAnsi="Times New Roman" w:cs="Times New Roman"/>
          <w:lang w:val="en-US"/>
        </w:rPr>
        <w:t>; IFN-</w:t>
      </w:r>
      <w:r w:rsidR="008770C1" w:rsidRPr="00E02500">
        <w:rPr>
          <w:rFonts w:ascii="Times New Roman" w:hAnsi="Times New Roman" w:cs="Times New Roman"/>
          <w:lang w:val="en-US"/>
        </w:rPr>
        <w:sym w:font="Symbol" w:char="F062"/>
      </w:r>
      <w:r w:rsidR="008770C1" w:rsidRPr="00E02500">
        <w:rPr>
          <w:rFonts w:ascii="Times New Roman" w:hAnsi="Times New Roman" w:cs="Times New Roman"/>
          <w:lang w:val="en-US"/>
        </w:rPr>
        <w:t xml:space="preserve"> 1b, N=</w:t>
      </w:r>
      <w:r w:rsidR="00A63BDF" w:rsidRPr="00E02500">
        <w:rPr>
          <w:rFonts w:ascii="Times New Roman" w:hAnsi="Times New Roman" w:cs="Times New Roman"/>
          <w:lang w:val="en-US"/>
        </w:rPr>
        <w:t>4</w:t>
      </w:r>
      <w:r w:rsidR="008770C1" w:rsidRPr="00E02500">
        <w:rPr>
          <w:rFonts w:ascii="Times New Roman" w:hAnsi="Times New Roman" w:cs="Times New Roman"/>
          <w:lang w:val="en-US"/>
        </w:rPr>
        <w:t>; p-value for interaction, 0.</w:t>
      </w:r>
      <w:r w:rsidRPr="00E02500">
        <w:rPr>
          <w:rFonts w:ascii="Times New Roman" w:hAnsi="Times New Roman" w:cs="Times New Roman"/>
          <w:lang w:val="en-US"/>
        </w:rPr>
        <w:t>410</w:t>
      </w:r>
      <w:r w:rsidR="008770C1" w:rsidRPr="00E02500">
        <w:rPr>
          <w:rFonts w:ascii="Times New Roman" w:hAnsi="Times New Roman" w:cs="Times New Roman"/>
          <w:lang w:val="en-US"/>
        </w:rPr>
        <w:t>).</w:t>
      </w:r>
    </w:p>
    <w:p w14:paraId="580AB0A7" w14:textId="55AB1271" w:rsidR="008770C1" w:rsidRPr="00E02500" w:rsidRDefault="008770C1" w:rsidP="008770C1">
      <w:pPr>
        <w:rPr>
          <w:rFonts w:ascii="Times New Roman" w:hAnsi="Times New Roman" w:cs="Times New Roman"/>
          <w:b/>
          <w:lang w:val="en-US"/>
        </w:rPr>
      </w:pPr>
      <w:r w:rsidRPr="00E02500">
        <w:rPr>
          <w:rFonts w:ascii="Times New Roman" w:hAnsi="Times New Roman" w:cs="Times New Roman"/>
          <w:b/>
          <w:lang w:val="en-US"/>
        </w:rPr>
        <w:lastRenderedPageBreak/>
        <w:t>SUPPLEMENTARY FIGURE S4</w:t>
      </w:r>
    </w:p>
    <w:p w14:paraId="2D27E4F7" w14:textId="6DA54C8C" w:rsidR="008770C1" w:rsidRPr="00E02500" w:rsidRDefault="00A03469" w:rsidP="008770C1">
      <w:pPr>
        <w:rPr>
          <w:rFonts w:ascii="Times New Roman" w:hAnsi="Times New Roman" w:cs="Times New Roman"/>
          <w:lang w:val="en-US"/>
        </w:rPr>
      </w:pPr>
      <w:r w:rsidRPr="00E02500">
        <w:rPr>
          <w:rFonts w:ascii="Times New Roman" w:hAnsi="Times New Roman" w:cs="Times New Roman"/>
          <w:noProof/>
          <w:lang w:eastAsia="de-DE"/>
        </w:rPr>
        <w:drawing>
          <wp:inline distT="0" distB="0" distL="0" distR="0" wp14:anchorId="2E66F864" wp14:editId="766104E9">
            <wp:extent cx="8286750" cy="444685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8955" cy="4448035"/>
                    </a:xfrm>
                    <a:prstGeom prst="rect">
                      <a:avLst/>
                    </a:prstGeom>
                    <a:noFill/>
                  </pic:spPr>
                </pic:pic>
              </a:graphicData>
            </a:graphic>
          </wp:inline>
        </w:drawing>
      </w:r>
    </w:p>
    <w:p w14:paraId="6E879997" w14:textId="52766D2D" w:rsidR="008770C1" w:rsidRPr="00E02500" w:rsidRDefault="00A312CF" w:rsidP="008770C1">
      <w:pPr>
        <w:rPr>
          <w:rFonts w:ascii="Times New Roman" w:hAnsi="Times New Roman" w:cs="Times New Roman"/>
          <w:lang w:val="en-US"/>
        </w:rPr>
      </w:pPr>
      <w:r w:rsidRPr="00E02500">
        <w:rPr>
          <w:rFonts w:ascii="Times New Roman" w:hAnsi="Times New Roman" w:cs="Times New Roman"/>
          <w:b/>
          <w:lang w:val="en-US"/>
        </w:rPr>
        <w:t xml:space="preserve">Supplementary Figure S4. </w:t>
      </w:r>
      <w:r w:rsidR="008770C1" w:rsidRPr="00E02500">
        <w:rPr>
          <w:rFonts w:ascii="Times New Roman" w:hAnsi="Times New Roman" w:cs="Times New Roman"/>
          <w:lang w:val="en-US"/>
        </w:rPr>
        <w:t xml:space="preserve">Exploratory analysis of the interocular difference in </w:t>
      </w:r>
      <w:proofErr w:type="spellStart"/>
      <w:r w:rsidR="008770C1" w:rsidRPr="00E02500">
        <w:rPr>
          <w:rFonts w:ascii="Times New Roman" w:hAnsi="Times New Roman" w:cs="Times New Roman"/>
          <w:lang w:val="en-US"/>
        </w:rPr>
        <w:t>mfVEP</w:t>
      </w:r>
      <w:proofErr w:type="spellEnd"/>
      <w:r w:rsidR="008770C1" w:rsidRPr="00E02500">
        <w:rPr>
          <w:rFonts w:ascii="Times New Roman" w:hAnsi="Times New Roman" w:cs="Times New Roman"/>
          <w:lang w:val="en-US"/>
        </w:rPr>
        <w:t xml:space="preserve"> latencies, derived as ipsilateral latency minus contralateral latency. Black, fingolimod. Red, IFN-</w:t>
      </w:r>
      <w:r w:rsidR="008770C1" w:rsidRPr="00E02500">
        <w:rPr>
          <w:rFonts w:ascii="Times New Roman" w:hAnsi="Times New Roman" w:cs="Times New Roman"/>
          <w:lang w:val="en-US"/>
        </w:rPr>
        <w:sym w:font="Symbol" w:char="F062"/>
      </w:r>
      <w:r w:rsidR="008770C1" w:rsidRPr="00E02500">
        <w:rPr>
          <w:rFonts w:ascii="Times New Roman" w:hAnsi="Times New Roman" w:cs="Times New Roman"/>
          <w:lang w:val="en-US"/>
        </w:rPr>
        <w:t xml:space="preserve"> 1b. A) Individual follow-up. B</w:t>
      </w:r>
      <w:r w:rsidR="008770C1" w:rsidRPr="00E02500">
        <w:rPr>
          <w:rFonts w:ascii="Times New Roman" w:hAnsi="Times New Roman" w:cs="Times New Roman"/>
          <w:b/>
          <w:lang w:val="en-US"/>
        </w:rPr>
        <w:t xml:space="preserve">) </w:t>
      </w:r>
      <w:r w:rsidR="008770C1" w:rsidRPr="00E02500">
        <w:rPr>
          <w:rFonts w:ascii="Times New Roman" w:hAnsi="Times New Roman" w:cs="Times New Roman"/>
          <w:lang w:val="en-US"/>
        </w:rPr>
        <w:t>Results of the non-parametric longitudinal data analysis using the R package ‘</w:t>
      </w:r>
      <w:proofErr w:type="spellStart"/>
      <w:r w:rsidR="008770C1" w:rsidRPr="00E02500">
        <w:rPr>
          <w:rFonts w:ascii="Times New Roman" w:hAnsi="Times New Roman" w:cs="Times New Roman"/>
          <w:lang w:val="en-US"/>
        </w:rPr>
        <w:t>nparLD</w:t>
      </w:r>
      <w:proofErr w:type="spellEnd"/>
      <w:r w:rsidR="008770C1" w:rsidRPr="00E02500">
        <w:rPr>
          <w:rFonts w:ascii="Times New Roman" w:hAnsi="Times New Roman" w:cs="Times New Roman"/>
          <w:lang w:val="en-US"/>
        </w:rPr>
        <w:t>’. Relative treatment effects with 95%-confidence intervals for complete cases only (fingolimod, N=</w:t>
      </w:r>
      <w:r w:rsidR="00A63BDF" w:rsidRPr="00E02500">
        <w:rPr>
          <w:rFonts w:ascii="Times New Roman" w:hAnsi="Times New Roman" w:cs="Times New Roman"/>
          <w:lang w:val="en-US"/>
        </w:rPr>
        <w:t>5</w:t>
      </w:r>
      <w:r w:rsidR="008770C1" w:rsidRPr="00E02500">
        <w:rPr>
          <w:rFonts w:ascii="Times New Roman" w:hAnsi="Times New Roman" w:cs="Times New Roman"/>
          <w:lang w:val="en-US"/>
        </w:rPr>
        <w:t>; IFN-</w:t>
      </w:r>
      <w:r w:rsidR="008770C1" w:rsidRPr="00E02500">
        <w:rPr>
          <w:rFonts w:ascii="Times New Roman" w:hAnsi="Times New Roman" w:cs="Times New Roman"/>
          <w:lang w:val="en-US"/>
        </w:rPr>
        <w:sym w:font="Symbol" w:char="F062"/>
      </w:r>
      <w:r w:rsidR="008770C1" w:rsidRPr="00E02500">
        <w:rPr>
          <w:rFonts w:ascii="Times New Roman" w:hAnsi="Times New Roman" w:cs="Times New Roman"/>
          <w:lang w:val="en-US"/>
        </w:rPr>
        <w:t xml:space="preserve"> 1b, N=</w:t>
      </w:r>
      <w:r w:rsidR="00A63BDF" w:rsidRPr="00E02500">
        <w:rPr>
          <w:rFonts w:ascii="Times New Roman" w:hAnsi="Times New Roman" w:cs="Times New Roman"/>
          <w:lang w:val="en-US"/>
        </w:rPr>
        <w:t>4</w:t>
      </w:r>
      <w:r w:rsidR="008770C1" w:rsidRPr="00E02500">
        <w:rPr>
          <w:rFonts w:ascii="Times New Roman" w:hAnsi="Times New Roman" w:cs="Times New Roman"/>
          <w:lang w:val="en-US"/>
        </w:rPr>
        <w:t>; p-value for interaction, 0.</w:t>
      </w:r>
      <w:r w:rsidR="00AF2DB0" w:rsidRPr="00E02500">
        <w:rPr>
          <w:rFonts w:ascii="Times New Roman" w:hAnsi="Times New Roman" w:cs="Times New Roman"/>
          <w:lang w:val="en-US"/>
        </w:rPr>
        <w:t>269</w:t>
      </w:r>
      <w:r w:rsidR="008770C1" w:rsidRPr="00E02500">
        <w:rPr>
          <w:rFonts w:ascii="Times New Roman" w:hAnsi="Times New Roman" w:cs="Times New Roman"/>
          <w:lang w:val="en-US"/>
        </w:rPr>
        <w:t>).</w:t>
      </w:r>
    </w:p>
    <w:p w14:paraId="2CDD4B2B" w14:textId="5887D610" w:rsidR="007612B1" w:rsidRPr="00E02500" w:rsidRDefault="008770C1" w:rsidP="004B79A5">
      <w:pPr>
        <w:rPr>
          <w:rFonts w:ascii="Times New Roman" w:hAnsi="Times New Roman" w:cs="Times New Roman"/>
          <w:b/>
          <w:caps/>
          <w:lang w:val="en-US"/>
        </w:rPr>
      </w:pPr>
      <w:r w:rsidRPr="00E02500">
        <w:rPr>
          <w:rFonts w:ascii="Times New Roman" w:hAnsi="Times New Roman" w:cs="Times New Roman"/>
          <w:lang w:val="en-US"/>
        </w:rPr>
        <w:br w:type="page"/>
      </w:r>
      <w:r w:rsidR="007612B1" w:rsidRPr="00E02500">
        <w:rPr>
          <w:rFonts w:ascii="Times New Roman" w:hAnsi="Times New Roman" w:cs="Times New Roman"/>
          <w:b/>
          <w:caps/>
          <w:lang w:val="en-US"/>
        </w:rPr>
        <w:lastRenderedPageBreak/>
        <w:t>Supplementa</w:t>
      </w:r>
      <w:r w:rsidR="003F4827" w:rsidRPr="00E02500">
        <w:rPr>
          <w:rFonts w:ascii="Times New Roman" w:hAnsi="Times New Roman" w:cs="Times New Roman"/>
          <w:b/>
          <w:caps/>
          <w:lang w:val="en-US"/>
        </w:rPr>
        <w:t>ry</w:t>
      </w:r>
      <w:r w:rsidR="007612B1" w:rsidRPr="00E02500">
        <w:rPr>
          <w:rFonts w:ascii="Times New Roman" w:hAnsi="Times New Roman" w:cs="Times New Roman"/>
          <w:b/>
          <w:caps/>
          <w:lang w:val="en-US"/>
        </w:rPr>
        <w:t xml:space="preserve"> Figure </w:t>
      </w:r>
      <w:r w:rsidRPr="00E02500">
        <w:rPr>
          <w:rFonts w:ascii="Times New Roman" w:hAnsi="Times New Roman" w:cs="Times New Roman"/>
          <w:b/>
          <w:caps/>
          <w:lang w:val="en-US"/>
        </w:rPr>
        <w:t>S5</w:t>
      </w:r>
    </w:p>
    <w:p w14:paraId="20F3A8F1" w14:textId="36541695" w:rsidR="00872487" w:rsidRPr="00E02500" w:rsidRDefault="00B9090E" w:rsidP="004B79A5">
      <w:pPr>
        <w:rPr>
          <w:rFonts w:ascii="Times New Roman" w:hAnsi="Times New Roman" w:cs="Times New Roman"/>
          <w:lang w:val="en-US"/>
        </w:rPr>
      </w:pPr>
      <w:r w:rsidRPr="00E02500">
        <w:rPr>
          <w:rFonts w:ascii="Times New Roman" w:hAnsi="Times New Roman" w:cs="Times New Roman"/>
          <w:noProof/>
          <w:lang w:eastAsia="de-DE"/>
        </w:rPr>
        <w:drawing>
          <wp:inline distT="0" distB="0" distL="0" distR="0" wp14:anchorId="1A63DEFD" wp14:editId="622EBEA1">
            <wp:extent cx="4371423" cy="457785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2941" cy="4579446"/>
                    </a:xfrm>
                    <a:prstGeom prst="rect">
                      <a:avLst/>
                    </a:prstGeom>
                  </pic:spPr>
                </pic:pic>
              </a:graphicData>
            </a:graphic>
          </wp:inline>
        </w:drawing>
      </w:r>
    </w:p>
    <w:p w14:paraId="0ED7E977" w14:textId="6E2BFBB3" w:rsidR="007612B1" w:rsidRPr="00E02500" w:rsidRDefault="007612B1" w:rsidP="004B79A5">
      <w:pPr>
        <w:rPr>
          <w:rFonts w:ascii="Times New Roman" w:hAnsi="Times New Roman" w:cs="Times New Roman"/>
          <w:lang w:val="en-US"/>
        </w:rPr>
      </w:pPr>
      <w:r w:rsidRPr="00E02500">
        <w:rPr>
          <w:rFonts w:ascii="Times New Roman" w:hAnsi="Times New Roman" w:cs="Times New Roman"/>
          <w:b/>
          <w:lang w:val="en-US"/>
        </w:rPr>
        <w:t>Supplementa</w:t>
      </w:r>
      <w:r w:rsidR="003F4827" w:rsidRPr="00E02500">
        <w:rPr>
          <w:rFonts w:ascii="Times New Roman" w:hAnsi="Times New Roman" w:cs="Times New Roman"/>
          <w:b/>
          <w:lang w:val="en-US"/>
        </w:rPr>
        <w:t>ry</w:t>
      </w:r>
      <w:r w:rsidRPr="00E02500">
        <w:rPr>
          <w:rFonts w:ascii="Times New Roman" w:hAnsi="Times New Roman" w:cs="Times New Roman"/>
          <w:b/>
          <w:lang w:val="en-US"/>
        </w:rPr>
        <w:t xml:space="preserve"> Figure </w:t>
      </w:r>
      <w:r w:rsidR="00A312CF" w:rsidRPr="00E02500">
        <w:rPr>
          <w:rFonts w:ascii="Times New Roman" w:hAnsi="Times New Roman" w:cs="Times New Roman"/>
          <w:b/>
          <w:lang w:val="en-US"/>
        </w:rPr>
        <w:t>S5</w:t>
      </w:r>
      <w:r w:rsidRPr="00E02500">
        <w:rPr>
          <w:rFonts w:ascii="Times New Roman" w:hAnsi="Times New Roman" w:cs="Times New Roman"/>
          <w:b/>
          <w:lang w:val="en-US"/>
        </w:rPr>
        <w:t xml:space="preserve">. </w:t>
      </w:r>
      <w:r w:rsidR="00E4631C" w:rsidRPr="00E02500">
        <w:rPr>
          <w:rFonts w:ascii="Times New Roman" w:hAnsi="Times New Roman" w:cs="Times New Roman"/>
          <w:lang w:val="en-US"/>
        </w:rPr>
        <w:t>Individual follow-up of the self-reported v</w:t>
      </w:r>
      <w:r w:rsidRPr="00E02500">
        <w:rPr>
          <w:rFonts w:ascii="Times New Roman" w:hAnsi="Times New Roman" w:cs="Times New Roman"/>
          <w:lang w:val="en-US"/>
        </w:rPr>
        <w:t>isual quality of life including incomplete cases. Black, fingolimod. Red, IFN-</w:t>
      </w:r>
      <w:r w:rsidRPr="00E02500">
        <w:rPr>
          <w:rFonts w:ascii="Times New Roman" w:hAnsi="Times New Roman" w:cs="Times New Roman"/>
          <w:lang w:val="en-US"/>
        </w:rPr>
        <w:sym w:font="Symbol" w:char="F062"/>
      </w:r>
      <w:r w:rsidRPr="00E02500">
        <w:rPr>
          <w:rFonts w:ascii="Times New Roman" w:hAnsi="Times New Roman" w:cs="Times New Roman"/>
          <w:lang w:val="en-US"/>
        </w:rPr>
        <w:t xml:space="preserve"> 1b.</w:t>
      </w:r>
      <w:r w:rsidR="00E4631C" w:rsidRPr="00E02500">
        <w:rPr>
          <w:rFonts w:ascii="Times New Roman" w:hAnsi="Times New Roman" w:cs="Times New Roman"/>
          <w:lang w:val="en-US"/>
        </w:rPr>
        <w:t xml:space="preserve"> </w:t>
      </w:r>
      <w:r w:rsidRPr="00E02500">
        <w:rPr>
          <w:rFonts w:ascii="Times New Roman" w:hAnsi="Times New Roman" w:cs="Times New Roman"/>
          <w:lang w:val="en-US"/>
        </w:rPr>
        <w:t>Interaction treatment arm*time: p = 0.122</w:t>
      </w:r>
    </w:p>
    <w:sectPr w:rsidR="007612B1" w:rsidRPr="00E02500" w:rsidSect="00E02500">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DAFE" w14:textId="77777777" w:rsidR="00FE38E0" w:rsidRDefault="00FE38E0" w:rsidP="000E6C67">
      <w:pPr>
        <w:spacing w:after="0" w:line="240" w:lineRule="auto"/>
      </w:pPr>
      <w:r>
        <w:separator/>
      </w:r>
    </w:p>
  </w:endnote>
  <w:endnote w:type="continuationSeparator" w:id="0">
    <w:p w14:paraId="526CD18D" w14:textId="77777777" w:rsidR="00FE38E0" w:rsidRDefault="00FE38E0" w:rsidP="000E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83E7" w14:textId="77777777" w:rsidR="00FE38E0" w:rsidRDefault="00FE38E0" w:rsidP="000E6C67">
      <w:pPr>
        <w:spacing w:after="0" w:line="240" w:lineRule="auto"/>
      </w:pPr>
      <w:r>
        <w:separator/>
      </w:r>
    </w:p>
  </w:footnote>
  <w:footnote w:type="continuationSeparator" w:id="0">
    <w:p w14:paraId="6AA31F64" w14:textId="77777777" w:rsidR="00FE38E0" w:rsidRDefault="00FE38E0" w:rsidP="000E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66AD" w14:textId="57CCA81A" w:rsidR="00222366" w:rsidRPr="004D4B0A" w:rsidRDefault="00222366" w:rsidP="007E2F47">
    <w:pPr>
      <w:pStyle w:val="Kopfzeile"/>
      <w:jc w:val="right"/>
      <w:rPr>
        <w:rFonts w:ascii="Times New Roman" w:hAnsi="Times New Roman" w:cs="Times New Roman"/>
      </w:rPr>
    </w:pPr>
    <w:proofErr w:type="spellStart"/>
    <w:r w:rsidRPr="004D4B0A">
      <w:rPr>
        <w:rFonts w:ascii="Times New Roman" w:hAnsi="Times New Roman" w:cs="Times New Roman"/>
      </w:rPr>
      <w:t>Fingolimod</w:t>
    </w:r>
    <w:proofErr w:type="spellEnd"/>
    <w:r w:rsidRPr="004D4B0A">
      <w:rPr>
        <w:rFonts w:ascii="Times New Roman" w:hAnsi="Times New Roman" w:cs="Times New Roman"/>
      </w:rPr>
      <w:t xml:space="preserve"> </w:t>
    </w:r>
    <w:r>
      <w:rPr>
        <w:rFonts w:ascii="Times New Roman" w:hAnsi="Times New Roman" w:cs="Times New Roman"/>
      </w:rPr>
      <w:t>a</w:t>
    </w:r>
    <w:r w:rsidRPr="004D4B0A">
      <w:rPr>
        <w:rFonts w:ascii="Times New Roman" w:hAnsi="Times New Roman" w:cs="Times New Roman"/>
      </w:rPr>
      <w:t xml:space="preserve">fter </w:t>
    </w:r>
    <w:proofErr w:type="spellStart"/>
    <w:r>
      <w:rPr>
        <w:rFonts w:ascii="Times New Roman" w:hAnsi="Times New Roman" w:cs="Times New Roman"/>
      </w:rPr>
      <w:t>O</w:t>
    </w:r>
    <w:r w:rsidRPr="004D4B0A">
      <w:rPr>
        <w:rFonts w:ascii="Times New Roman" w:hAnsi="Times New Roman" w:cs="Times New Roman"/>
      </w:rPr>
      <w:t>ptic</w:t>
    </w:r>
    <w:proofErr w:type="spellEnd"/>
    <w:r w:rsidRPr="004D4B0A">
      <w:rPr>
        <w:rFonts w:ascii="Times New Roman" w:hAnsi="Times New Roman" w:cs="Times New Roman"/>
      </w:rPr>
      <w:t xml:space="preserve"> </w:t>
    </w:r>
    <w:r>
      <w:rPr>
        <w:rFonts w:ascii="Times New Roman" w:hAnsi="Times New Roman" w:cs="Times New Roman"/>
      </w:rPr>
      <w:t>N</w:t>
    </w:r>
    <w:r w:rsidRPr="004D4B0A">
      <w:rPr>
        <w:rFonts w:ascii="Times New Roman" w:hAnsi="Times New Roman" w:cs="Times New Roman"/>
      </w:rPr>
      <w:t>euritis</w:t>
    </w:r>
  </w:p>
  <w:p w14:paraId="45FC460B" w14:textId="77777777" w:rsidR="00222366" w:rsidRDefault="00222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90E4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A3B2767A"/>
    <w:lvl w:ilvl="0">
      <w:numFmt w:val="bullet"/>
      <w:lvlText w:val="*"/>
      <w:lvlJc w:val="left"/>
    </w:lvl>
  </w:abstractNum>
  <w:abstractNum w:abstractNumId="2" w15:restartNumberingAfterBreak="0">
    <w:nsid w:val="19143BD8"/>
    <w:multiLevelType w:val="hybridMultilevel"/>
    <w:tmpl w:val="2CC263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E23AA"/>
    <w:multiLevelType w:val="multilevel"/>
    <w:tmpl w:val="A93004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430"/>
        </w:tabs>
        <w:ind w:left="1430" w:hanging="720"/>
      </w:pPr>
      <w:rPr>
        <w:rFonts w:cs="Times New Roman" w:hint="default"/>
        <w:b/>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2C35BD1"/>
    <w:multiLevelType w:val="hybridMultilevel"/>
    <w:tmpl w:val="3EACC55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957A4"/>
    <w:multiLevelType w:val="hybridMultilevel"/>
    <w:tmpl w:val="AFE2FFAE"/>
    <w:lvl w:ilvl="0" w:tplc="5E5A0BFA">
      <w:start w:val="1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C15B83"/>
    <w:multiLevelType w:val="hybridMultilevel"/>
    <w:tmpl w:val="517A3F5C"/>
    <w:lvl w:ilvl="0" w:tplc="61A69DA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F2149"/>
    <w:multiLevelType w:val="hybridMultilevel"/>
    <w:tmpl w:val="1840A2F0"/>
    <w:lvl w:ilvl="0" w:tplc="B0B8125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6B3C9C"/>
    <w:multiLevelType w:val="hybridMultilevel"/>
    <w:tmpl w:val="8848C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897845"/>
    <w:multiLevelType w:val="hybridMultilevel"/>
    <w:tmpl w:val="9F6685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2646B4"/>
    <w:multiLevelType w:val="hybridMultilevel"/>
    <w:tmpl w:val="59A44BB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3C2CD7"/>
    <w:multiLevelType w:val="hybridMultilevel"/>
    <w:tmpl w:val="C63C6188"/>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27F14"/>
    <w:multiLevelType w:val="multilevel"/>
    <w:tmpl w:val="6CE6123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b/>
        <w:i w: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2"/>
  </w:num>
  <w:num w:numId="2">
    <w:abstractNumId w:val="9"/>
  </w:num>
  <w:num w:numId="3">
    <w:abstractNumId w:val="5"/>
  </w:num>
  <w:num w:numId="4">
    <w:abstractNumId w:val="7"/>
  </w:num>
  <w:num w:numId="5">
    <w:abstractNumId w:val="3"/>
  </w:num>
  <w:num w:numId="6">
    <w:abstractNumId w:val="6"/>
  </w:num>
  <w:num w:numId="7">
    <w:abstractNumId w:val="0"/>
  </w:num>
  <w:num w:numId="8">
    <w:abstractNumId w:val="10"/>
  </w:num>
  <w:num w:numId="9">
    <w:abstractNumId w:val="11"/>
  </w:num>
  <w:num w:numId="10">
    <w:abstractNumId w:val="4"/>
  </w:num>
  <w:num w:numId="11">
    <w:abstractNumId w:val="2"/>
  </w:num>
  <w:num w:numId="12">
    <w:abstractNumId w:val="12"/>
  </w:num>
  <w:num w:numId="13">
    <w:abstractNumId w:val="12"/>
  </w:num>
  <w:num w:numId="14">
    <w:abstractNumId w:val="1"/>
    <w:lvlOverride w:ilvl="0">
      <w:lvl w:ilvl="0">
        <w:numFmt w:val="bullet"/>
        <w:lvlText w:val=""/>
        <w:legacy w:legacy="1" w:legacySpace="0" w:legacyIndent="360"/>
        <w:lvlJc w:val="left"/>
        <w:pPr>
          <w:ind w:left="720" w:hanging="360"/>
        </w:pPr>
        <w:rPr>
          <w:rFonts w:ascii="Symbol" w:hAnsi="Symbol" w:hint="default"/>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D1"/>
    <w:rsid w:val="00002901"/>
    <w:rsid w:val="00010760"/>
    <w:rsid w:val="0001125E"/>
    <w:rsid w:val="00012AC7"/>
    <w:rsid w:val="000138EB"/>
    <w:rsid w:val="00016872"/>
    <w:rsid w:val="00025E8E"/>
    <w:rsid w:val="00043E18"/>
    <w:rsid w:val="00055138"/>
    <w:rsid w:val="00057523"/>
    <w:rsid w:val="0006077D"/>
    <w:rsid w:val="0006550F"/>
    <w:rsid w:val="0007041B"/>
    <w:rsid w:val="00072C50"/>
    <w:rsid w:val="00073528"/>
    <w:rsid w:val="000832F6"/>
    <w:rsid w:val="00085964"/>
    <w:rsid w:val="000867E0"/>
    <w:rsid w:val="000870D7"/>
    <w:rsid w:val="000912E0"/>
    <w:rsid w:val="000A487D"/>
    <w:rsid w:val="000B1767"/>
    <w:rsid w:val="000B59D9"/>
    <w:rsid w:val="000B7CF3"/>
    <w:rsid w:val="000C5309"/>
    <w:rsid w:val="000D19FD"/>
    <w:rsid w:val="000D4EB4"/>
    <w:rsid w:val="000D688A"/>
    <w:rsid w:val="000E2348"/>
    <w:rsid w:val="000E3694"/>
    <w:rsid w:val="000E62C5"/>
    <w:rsid w:val="000E6C67"/>
    <w:rsid w:val="0011281D"/>
    <w:rsid w:val="001133E3"/>
    <w:rsid w:val="00115D4D"/>
    <w:rsid w:val="00116530"/>
    <w:rsid w:val="00120E30"/>
    <w:rsid w:val="00121D1C"/>
    <w:rsid w:val="001237DC"/>
    <w:rsid w:val="001254D4"/>
    <w:rsid w:val="001272F3"/>
    <w:rsid w:val="00127431"/>
    <w:rsid w:val="00155CF4"/>
    <w:rsid w:val="001560A6"/>
    <w:rsid w:val="00156C71"/>
    <w:rsid w:val="001622CD"/>
    <w:rsid w:val="001627A7"/>
    <w:rsid w:val="00162E02"/>
    <w:rsid w:val="00165A81"/>
    <w:rsid w:val="00171950"/>
    <w:rsid w:val="00171E49"/>
    <w:rsid w:val="00174DD5"/>
    <w:rsid w:val="0017576D"/>
    <w:rsid w:val="0017663D"/>
    <w:rsid w:val="0018139D"/>
    <w:rsid w:val="0019105F"/>
    <w:rsid w:val="00192283"/>
    <w:rsid w:val="00194FC0"/>
    <w:rsid w:val="00196455"/>
    <w:rsid w:val="001B3204"/>
    <w:rsid w:val="001C0FAA"/>
    <w:rsid w:val="001C407A"/>
    <w:rsid w:val="001C727A"/>
    <w:rsid w:val="001C7CAD"/>
    <w:rsid w:val="001D6ECB"/>
    <w:rsid w:val="001D74FA"/>
    <w:rsid w:val="001E0686"/>
    <w:rsid w:val="001E4FBD"/>
    <w:rsid w:val="001F07ED"/>
    <w:rsid w:val="001F3DF2"/>
    <w:rsid w:val="001F4363"/>
    <w:rsid w:val="001F4D92"/>
    <w:rsid w:val="001F51D1"/>
    <w:rsid w:val="001F75DC"/>
    <w:rsid w:val="00203F0B"/>
    <w:rsid w:val="002060D2"/>
    <w:rsid w:val="00215491"/>
    <w:rsid w:val="00215AED"/>
    <w:rsid w:val="00220D3F"/>
    <w:rsid w:val="00222366"/>
    <w:rsid w:val="00222820"/>
    <w:rsid w:val="00226E91"/>
    <w:rsid w:val="00230253"/>
    <w:rsid w:val="0025767E"/>
    <w:rsid w:val="00264547"/>
    <w:rsid w:val="002709B4"/>
    <w:rsid w:val="00272F3A"/>
    <w:rsid w:val="00276E85"/>
    <w:rsid w:val="00280536"/>
    <w:rsid w:val="0028462D"/>
    <w:rsid w:val="0028792A"/>
    <w:rsid w:val="0029040A"/>
    <w:rsid w:val="002904BC"/>
    <w:rsid w:val="00294033"/>
    <w:rsid w:val="00294873"/>
    <w:rsid w:val="002A0D8C"/>
    <w:rsid w:val="002A2215"/>
    <w:rsid w:val="002A370F"/>
    <w:rsid w:val="002A7C7C"/>
    <w:rsid w:val="002B054E"/>
    <w:rsid w:val="002B1879"/>
    <w:rsid w:val="002B1930"/>
    <w:rsid w:val="002B2C16"/>
    <w:rsid w:val="002B2C3C"/>
    <w:rsid w:val="002B7422"/>
    <w:rsid w:val="002B7482"/>
    <w:rsid w:val="002C038E"/>
    <w:rsid w:val="002C3873"/>
    <w:rsid w:val="002C4735"/>
    <w:rsid w:val="002D49BA"/>
    <w:rsid w:val="002D50E3"/>
    <w:rsid w:val="002D66BA"/>
    <w:rsid w:val="002D756D"/>
    <w:rsid w:val="002D770A"/>
    <w:rsid w:val="002E120C"/>
    <w:rsid w:val="002E2CA8"/>
    <w:rsid w:val="002F155A"/>
    <w:rsid w:val="002F20F9"/>
    <w:rsid w:val="002F3692"/>
    <w:rsid w:val="003006D3"/>
    <w:rsid w:val="0030147F"/>
    <w:rsid w:val="003029EF"/>
    <w:rsid w:val="003055A8"/>
    <w:rsid w:val="0032172E"/>
    <w:rsid w:val="00321A11"/>
    <w:rsid w:val="00330F7D"/>
    <w:rsid w:val="003318B0"/>
    <w:rsid w:val="00334777"/>
    <w:rsid w:val="00337C58"/>
    <w:rsid w:val="003400EB"/>
    <w:rsid w:val="00341655"/>
    <w:rsid w:val="00343889"/>
    <w:rsid w:val="00350F27"/>
    <w:rsid w:val="00366570"/>
    <w:rsid w:val="00373CA3"/>
    <w:rsid w:val="00373D36"/>
    <w:rsid w:val="00375433"/>
    <w:rsid w:val="00376EA1"/>
    <w:rsid w:val="0038360B"/>
    <w:rsid w:val="0038376C"/>
    <w:rsid w:val="003843BF"/>
    <w:rsid w:val="00385F04"/>
    <w:rsid w:val="003916E2"/>
    <w:rsid w:val="0039328B"/>
    <w:rsid w:val="003A0088"/>
    <w:rsid w:val="003A30F7"/>
    <w:rsid w:val="003A5391"/>
    <w:rsid w:val="003B78C2"/>
    <w:rsid w:val="003C08CF"/>
    <w:rsid w:val="003C491C"/>
    <w:rsid w:val="003D1861"/>
    <w:rsid w:val="003D2DC9"/>
    <w:rsid w:val="003D6592"/>
    <w:rsid w:val="003D7AED"/>
    <w:rsid w:val="003D7EBD"/>
    <w:rsid w:val="003E3911"/>
    <w:rsid w:val="003F0200"/>
    <w:rsid w:val="003F4827"/>
    <w:rsid w:val="003F6CB5"/>
    <w:rsid w:val="003F7589"/>
    <w:rsid w:val="00400FE3"/>
    <w:rsid w:val="00403D47"/>
    <w:rsid w:val="00410D7B"/>
    <w:rsid w:val="004115FE"/>
    <w:rsid w:val="00413A4D"/>
    <w:rsid w:val="00420B7B"/>
    <w:rsid w:val="00424EA0"/>
    <w:rsid w:val="00424F54"/>
    <w:rsid w:val="00427E4A"/>
    <w:rsid w:val="00430B09"/>
    <w:rsid w:val="00430F77"/>
    <w:rsid w:val="0043704D"/>
    <w:rsid w:val="00443212"/>
    <w:rsid w:val="00454B58"/>
    <w:rsid w:val="00457BFF"/>
    <w:rsid w:val="00457EFE"/>
    <w:rsid w:val="0046235F"/>
    <w:rsid w:val="00463B4B"/>
    <w:rsid w:val="00467F01"/>
    <w:rsid w:val="00471FFB"/>
    <w:rsid w:val="00474D65"/>
    <w:rsid w:val="00474EF5"/>
    <w:rsid w:val="00486CE1"/>
    <w:rsid w:val="00487A82"/>
    <w:rsid w:val="00491B56"/>
    <w:rsid w:val="00492FFA"/>
    <w:rsid w:val="00494873"/>
    <w:rsid w:val="00494C60"/>
    <w:rsid w:val="00496C36"/>
    <w:rsid w:val="004A0E70"/>
    <w:rsid w:val="004A3B89"/>
    <w:rsid w:val="004A6711"/>
    <w:rsid w:val="004B22D8"/>
    <w:rsid w:val="004B4981"/>
    <w:rsid w:val="004B79A5"/>
    <w:rsid w:val="004C3190"/>
    <w:rsid w:val="004C4350"/>
    <w:rsid w:val="004D1640"/>
    <w:rsid w:val="004D4B0A"/>
    <w:rsid w:val="004D5C60"/>
    <w:rsid w:val="004D7665"/>
    <w:rsid w:val="004E02F5"/>
    <w:rsid w:val="004E3508"/>
    <w:rsid w:val="004E786C"/>
    <w:rsid w:val="004F23C5"/>
    <w:rsid w:val="004F2811"/>
    <w:rsid w:val="004F56E2"/>
    <w:rsid w:val="0050048D"/>
    <w:rsid w:val="005013E9"/>
    <w:rsid w:val="00503265"/>
    <w:rsid w:val="00516A25"/>
    <w:rsid w:val="005275A1"/>
    <w:rsid w:val="00534090"/>
    <w:rsid w:val="00535FE2"/>
    <w:rsid w:val="00535FE8"/>
    <w:rsid w:val="00536689"/>
    <w:rsid w:val="00536F7E"/>
    <w:rsid w:val="00541CDE"/>
    <w:rsid w:val="005446BE"/>
    <w:rsid w:val="00545F9C"/>
    <w:rsid w:val="00547C05"/>
    <w:rsid w:val="00552522"/>
    <w:rsid w:val="00560C9D"/>
    <w:rsid w:val="00570A72"/>
    <w:rsid w:val="0057318C"/>
    <w:rsid w:val="005914C2"/>
    <w:rsid w:val="00593267"/>
    <w:rsid w:val="005949ED"/>
    <w:rsid w:val="005A352F"/>
    <w:rsid w:val="005A35F9"/>
    <w:rsid w:val="005A6D42"/>
    <w:rsid w:val="005B34FE"/>
    <w:rsid w:val="005B46C4"/>
    <w:rsid w:val="005C139B"/>
    <w:rsid w:val="005C1DA7"/>
    <w:rsid w:val="005D0A20"/>
    <w:rsid w:val="005D6056"/>
    <w:rsid w:val="005E558B"/>
    <w:rsid w:val="005E73A5"/>
    <w:rsid w:val="005F2A6C"/>
    <w:rsid w:val="006112A3"/>
    <w:rsid w:val="00612DE4"/>
    <w:rsid w:val="00613088"/>
    <w:rsid w:val="0062342D"/>
    <w:rsid w:val="00626743"/>
    <w:rsid w:val="00637402"/>
    <w:rsid w:val="00644218"/>
    <w:rsid w:val="0064674F"/>
    <w:rsid w:val="0065108A"/>
    <w:rsid w:val="00655219"/>
    <w:rsid w:val="00655D25"/>
    <w:rsid w:val="00675196"/>
    <w:rsid w:val="00676B70"/>
    <w:rsid w:val="0068337C"/>
    <w:rsid w:val="00683F2A"/>
    <w:rsid w:val="00693071"/>
    <w:rsid w:val="00696C0A"/>
    <w:rsid w:val="006B5223"/>
    <w:rsid w:val="006B5F2A"/>
    <w:rsid w:val="006C2D03"/>
    <w:rsid w:val="006C4C6B"/>
    <w:rsid w:val="006D0D4E"/>
    <w:rsid w:val="006D2C45"/>
    <w:rsid w:val="006D44BF"/>
    <w:rsid w:val="006D650F"/>
    <w:rsid w:val="006E2B8B"/>
    <w:rsid w:val="006E36AD"/>
    <w:rsid w:val="006F2FF2"/>
    <w:rsid w:val="006F44FF"/>
    <w:rsid w:val="007020D1"/>
    <w:rsid w:val="00703A68"/>
    <w:rsid w:val="007247E0"/>
    <w:rsid w:val="0073143F"/>
    <w:rsid w:val="00737843"/>
    <w:rsid w:val="00740291"/>
    <w:rsid w:val="007405F9"/>
    <w:rsid w:val="00742A54"/>
    <w:rsid w:val="007504EF"/>
    <w:rsid w:val="00753B6F"/>
    <w:rsid w:val="007612B1"/>
    <w:rsid w:val="0076560D"/>
    <w:rsid w:val="0077068F"/>
    <w:rsid w:val="00776044"/>
    <w:rsid w:val="007920B2"/>
    <w:rsid w:val="00796906"/>
    <w:rsid w:val="007A2606"/>
    <w:rsid w:val="007A6F5D"/>
    <w:rsid w:val="007A7FE4"/>
    <w:rsid w:val="007B1113"/>
    <w:rsid w:val="007B7549"/>
    <w:rsid w:val="007C1C7B"/>
    <w:rsid w:val="007C607D"/>
    <w:rsid w:val="007E2F47"/>
    <w:rsid w:val="007E6A59"/>
    <w:rsid w:val="007F242E"/>
    <w:rsid w:val="007F3459"/>
    <w:rsid w:val="007F793F"/>
    <w:rsid w:val="0080062A"/>
    <w:rsid w:val="00802AB0"/>
    <w:rsid w:val="00806252"/>
    <w:rsid w:val="00806C5C"/>
    <w:rsid w:val="00806FEB"/>
    <w:rsid w:val="00810AED"/>
    <w:rsid w:val="00821E80"/>
    <w:rsid w:val="00822257"/>
    <w:rsid w:val="00831624"/>
    <w:rsid w:val="008345AC"/>
    <w:rsid w:val="00834D3E"/>
    <w:rsid w:val="00840B47"/>
    <w:rsid w:val="00841BA1"/>
    <w:rsid w:val="0084446A"/>
    <w:rsid w:val="0085038F"/>
    <w:rsid w:val="008522B1"/>
    <w:rsid w:val="00855D07"/>
    <w:rsid w:val="00856CA1"/>
    <w:rsid w:val="008603AF"/>
    <w:rsid w:val="00872487"/>
    <w:rsid w:val="0087373A"/>
    <w:rsid w:val="008770C1"/>
    <w:rsid w:val="00886D76"/>
    <w:rsid w:val="008872EF"/>
    <w:rsid w:val="0088789F"/>
    <w:rsid w:val="0089122C"/>
    <w:rsid w:val="008924F1"/>
    <w:rsid w:val="008950D5"/>
    <w:rsid w:val="008A0FDD"/>
    <w:rsid w:val="008B105C"/>
    <w:rsid w:val="008B1FD0"/>
    <w:rsid w:val="008B5F03"/>
    <w:rsid w:val="008B6088"/>
    <w:rsid w:val="008C2E39"/>
    <w:rsid w:val="008D1ADE"/>
    <w:rsid w:val="008D5E9E"/>
    <w:rsid w:val="008D7B5C"/>
    <w:rsid w:val="008F316F"/>
    <w:rsid w:val="008F7EAC"/>
    <w:rsid w:val="0090080E"/>
    <w:rsid w:val="00903AB8"/>
    <w:rsid w:val="00906C28"/>
    <w:rsid w:val="00910400"/>
    <w:rsid w:val="00912FAA"/>
    <w:rsid w:val="00913EDC"/>
    <w:rsid w:val="00914080"/>
    <w:rsid w:val="0091564F"/>
    <w:rsid w:val="00923187"/>
    <w:rsid w:val="00925424"/>
    <w:rsid w:val="009260C9"/>
    <w:rsid w:val="00927F62"/>
    <w:rsid w:val="009315B0"/>
    <w:rsid w:val="0093337D"/>
    <w:rsid w:val="00945474"/>
    <w:rsid w:val="0094783C"/>
    <w:rsid w:val="00957140"/>
    <w:rsid w:val="00962956"/>
    <w:rsid w:val="00964B33"/>
    <w:rsid w:val="00966B64"/>
    <w:rsid w:val="00976D4E"/>
    <w:rsid w:val="00986EF1"/>
    <w:rsid w:val="009875C9"/>
    <w:rsid w:val="009919E8"/>
    <w:rsid w:val="0099533A"/>
    <w:rsid w:val="009A1D24"/>
    <w:rsid w:val="009A26A2"/>
    <w:rsid w:val="009A55BA"/>
    <w:rsid w:val="009A758C"/>
    <w:rsid w:val="009C072C"/>
    <w:rsid w:val="009C26D6"/>
    <w:rsid w:val="009D0561"/>
    <w:rsid w:val="009D236C"/>
    <w:rsid w:val="009D4B67"/>
    <w:rsid w:val="009D64C1"/>
    <w:rsid w:val="009D66CB"/>
    <w:rsid w:val="009D7CDA"/>
    <w:rsid w:val="009E0BFA"/>
    <w:rsid w:val="009E14BE"/>
    <w:rsid w:val="009E189B"/>
    <w:rsid w:val="009E1B5C"/>
    <w:rsid w:val="009E338E"/>
    <w:rsid w:val="009F0B8A"/>
    <w:rsid w:val="009F1D83"/>
    <w:rsid w:val="009F2F0A"/>
    <w:rsid w:val="00A03469"/>
    <w:rsid w:val="00A06828"/>
    <w:rsid w:val="00A07B9A"/>
    <w:rsid w:val="00A11D5B"/>
    <w:rsid w:val="00A128BC"/>
    <w:rsid w:val="00A12C13"/>
    <w:rsid w:val="00A143C7"/>
    <w:rsid w:val="00A1786C"/>
    <w:rsid w:val="00A20673"/>
    <w:rsid w:val="00A267CD"/>
    <w:rsid w:val="00A312CF"/>
    <w:rsid w:val="00A32215"/>
    <w:rsid w:val="00A3354A"/>
    <w:rsid w:val="00A36820"/>
    <w:rsid w:val="00A411F8"/>
    <w:rsid w:val="00A503F3"/>
    <w:rsid w:val="00A509D2"/>
    <w:rsid w:val="00A5354C"/>
    <w:rsid w:val="00A56860"/>
    <w:rsid w:val="00A60210"/>
    <w:rsid w:val="00A62CE6"/>
    <w:rsid w:val="00A63BDF"/>
    <w:rsid w:val="00A65350"/>
    <w:rsid w:val="00A65E37"/>
    <w:rsid w:val="00A66FCE"/>
    <w:rsid w:val="00A67B0A"/>
    <w:rsid w:val="00A73EFA"/>
    <w:rsid w:val="00A753B6"/>
    <w:rsid w:val="00A772B0"/>
    <w:rsid w:val="00A83B99"/>
    <w:rsid w:val="00A8434A"/>
    <w:rsid w:val="00A865F4"/>
    <w:rsid w:val="00A956EA"/>
    <w:rsid w:val="00AA08F3"/>
    <w:rsid w:val="00AA2943"/>
    <w:rsid w:val="00AB0FFA"/>
    <w:rsid w:val="00AB75D9"/>
    <w:rsid w:val="00AC1054"/>
    <w:rsid w:val="00AC4B9C"/>
    <w:rsid w:val="00AD5E9A"/>
    <w:rsid w:val="00AE2E32"/>
    <w:rsid w:val="00AE5257"/>
    <w:rsid w:val="00AE5707"/>
    <w:rsid w:val="00AE7E7F"/>
    <w:rsid w:val="00AF2DB0"/>
    <w:rsid w:val="00B02DEA"/>
    <w:rsid w:val="00B05157"/>
    <w:rsid w:val="00B07F2A"/>
    <w:rsid w:val="00B126EA"/>
    <w:rsid w:val="00B12CC2"/>
    <w:rsid w:val="00B27CA0"/>
    <w:rsid w:val="00B3538D"/>
    <w:rsid w:val="00B55745"/>
    <w:rsid w:val="00B57321"/>
    <w:rsid w:val="00B60262"/>
    <w:rsid w:val="00B616A8"/>
    <w:rsid w:val="00B620B3"/>
    <w:rsid w:val="00B72A22"/>
    <w:rsid w:val="00B73480"/>
    <w:rsid w:val="00B776D4"/>
    <w:rsid w:val="00B776F4"/>
    <w:rsid w:val="00B83DCA"/>
    <w:rsid w:val="00B86BF9"/>
    <w:rsid w:val="00B9090E"/>
    <w:rsid w:val="00B9540F"/>
    <w:rsid w:val="00BA209C"/>
    <w:rsid w:val="00BA2567"/>
    <w:rsid w:val="00BA341B"/>
    <w:rsid w:val="00BA470E"/>
    <w:rsid w:val="00BA705C"/>
    <w:rsid w:val="00BB028C"/>
    <w:rsid w:val="00BB0A1D"/>
    <w:rsid w:val="00BB1B21"/>
    <w:rsid w:val="00BB26EF"/>
    <w:rsid w:val="00BC2ABF"/>
    <w:rsid w:val="00BC2C37"/>
    <w:rsid w:val="00BC4AE4"/>
    <w:rsid w:val="00BC4CE3"/>
    <w:rsid w:val="00BC50A3"/>
    <w:rsid w:val="00BC7896"/>
    <w:rsid w:val="00BD1336"/>
    <w:rsid w:val="00BD48F8"/>
    <w:rsid w:val="00BD540F"/>
    <w:rsid w:val="00BE0C78"/>
    <w:rsid w:val="00BF1049"/>
    <w:rsid w:val="00BF3E6B"/>
    <w:rsid w:val="00BF5FE1"/>
    <w:rsid w:val="00BF6AD3"/>
    <w:rsid w:val="00C02872"/>
    <w:rsid w:val="00C0670E"/>
    <w:rsid w:val="00C06C5B"/>
    <w:rsid w:val="00C16B97"/>
    <w:rsid w:val="00C17F4C"/>
    <w:rsid w:val="00C2091D"/>
    <w:rsid w:val="00C37B5C"/>
    <w:rsid w:val="00C44FFE"/>
    <w:rsid w:val="00C46B15"/>
    <w:rsid w:val="00C564BB"/>
    <w:rsid w:val="00C7032F"/>
    <w:rsid w:val="00C7088B"/>
    <w:rsid w:val="00C73D38"/>
    <w:rsid w:val="00C7463E"/>
    <w:rsid w:val="00C74B33"/>
    <w:rsid w:val="00C74D9B"/>
    <w:rsid w:val="00C75485"/>
    <w:rsid w:val="00C77A23"/>
    <w:rsid w:val="00C859ED"/>
    <w:rsid w:val="00C90832"/>
    <w:rsid w:val="00C92BC8"/>
    <w:rsid w:val="00CA5712"/>
    <w:rsid w:val="00CB5D04"/>
    <w:rsid w:val="00CB7472"/>
    <w:rsid w:val="00CC419A"/>
    <w:rsid w:val="00CC43A6"/>
    <w:rsid w:val="00CC4612"/>
    <w:rsid w:val="00CC462E"/>
    <w:rsid w:val="00CD3133"/>
    <w:rsid w:val="00CD41A7"/>
    <w:rsid w:val="00CE5158"/>
    <w:rsid w:val="00CE6E94"/>
    <w:rsid w:val="00CF2056"/>
    <w:rsid w:val="00CF28DC"/>
    <w:rsid w:val="00D01A52"/>
    <w:rsid w:val="00D04A62"/>
    <w:rsid w:val="00D05399"/>
    <w:rsid w:val="00D07DCB"/>
    <w:rsid w:val="00D235D1"/>
    <w:rsid w:val="00D23D1C"/>
    <w:rsid w:val="00D30317"/>
    <w:rsid w:val="00D32970"/>
    <w:rsid w:val="00D36E11"/>
    <w:rsid w:val="00D4229E"/>
    <w:rsid w:val="00D43F0A"/>
    <w:rsid w:val="00D4630C"/>
    <w:rsid w:val="00D4782D"/>
    <w:rsid w:val="00D5424A"/>
    <w:rsid w:val="00D60614"/>
    <w:rsid w:val="00D60ACE"/>
    <w:rsid w:val="00D74A64"/>
    <w:rsid w:val="00D803D9"/>
    <w:rsid w:val="00D8112E"/>
    <w:rsid w:val="00D829D7"/>
    <w:rsid w:val="00D84C4C"/>
    <w:rsid w:val="00D978D1"/>
    <w:rsid w:val="00DA799B"/>
    <w:rsid w:val="00DA7CFD"/>
    <w:rsid w:val="00DB414E"/>
    <w:rsid w:val="00DB51C6"/>
    <w:rsid w:val="00DB5662"/>
    <w:rsid w:val="00DB5AAE"/>
    <w:rsid w:val="00DB7BE0"/>
    <w:rsid w:val="00DC291D"/>
    <w:rsid w:val="00DC7F7D"/>
    <w:rsid w:val="00DD1372"/>
    <w:rsid w:val="00DD3940"/>
    <w:rsid w:val="00DD4ADF"/>
    <w:rsid w:val="00DD676F"/>
    <w:rsid w:val="00DD7C00"/>
    <w:rsid w:val="00DE00F5"/>
    <w:rsid w:val="00DE388F"/>
    <w:rsid w:val="00DE38F3"/>
    <w:rsid w:val="00DE3CE6"/>
    <w:rsid w:val="00DE5AD1"/>
    <w:rsid w:val="00DE6516"/>
    <w:rsid w:val="00DF2358"/>
    <w:rsid w:val="00DF372B"/>
    <w:rsid w:val="00DF3D13"/>
    <w:rsid w:val="00DF63E1"/>
    <w:rsid w:val="00DF7A5D"/>
    <w:rsid w:val="00E02500"/>
    <w:rsid w:val="00E043E9"/>
    <w:rsid w:val="00E04D4D"/>
    <w:rsid w:val="00E055D8"/>
    <w:rsid w:val="00E063FB"/>
    <w:rsid w:val="00E11ABB"/>
    <w:rsid w:val="00E122E1"/>
    <w:rsid w:val="00E14545"/>
    <w:rsid w:val="00E177B7"/>
    <w:rsid w:val="00E213B4"/>
    <w:rsid w:val="00E228D7"/>
    <w:rsid w:val="00E23B61"/>
    <w:rsid w:val="00E339BF"/>
    <w:rsid w:val="00E34D97"/>
    <w:rsid w:val="00E35D3A"/>
    <w:rsid w:val="00E417C2"/>
    <w:rsid w:val="00E462E2"/>
    <w:rsid w:val="00E4631C"/>
    <w:rsid w:val="00E50BCE"/>
    <w:rsid w:val="00E5610B"/>
    <w:rsid w:val="00E61AE8"/>
    <w:rsid w:val="00E6752D"/>
    <w:rsid w:val="00E72B36"/>
    <w:rsid w:val="00E83408"/>
    <w:rsid w:val="00E83C0C"/>
    <w:rsid w:val="00E84086"/>
    <w:rsid w:val="00E873E8"/>
    <w:rsid w:val="00E87DA8"/>
    <w:rsid w:val="00E95626"/>
    <w:rsid w:val="00EA11A3"/>
    <w:rsid w:val="00EB1B04"/>
    <w:rsid w:val="00EC0D88"/>
    <w:rsid w:val="00EC0F09"/>
    <w:rsid w:val="00EC3D89"/>
    <w:rsid w:val="00EC5D22"/>
    <w:rsid w:val="00EC61C3"/>
    <w:rsid w:val="00ED3D80"/>
    <w:rsid w:val="00ED40C7"/>
    <w:rsid w:val="00ED4780"/>
    <w:rsid w:val="00ED795E"/>
    <w:rsid w:val="00EE2FEA"/>
    <w:rsid w:val="00EE311C"/>
    <w:rsid w:val="00EE5D20"/>
    <w:rsid w:val="00EF6053"/>
    <w:rsid w:val="00EF7269"/>
    <w:rsid w:val="00F02301"/>
    <w:rsid w:val="00F02C58"/>
    <w:rsid w:val="00F03CD7"/>
    <w:rsid w:val="00F17AF4"/>
    <w:rsid w:val="00F24F86"/>
    <w:rsid w:val="00F256FC"/>
    <w:rsid w:val="00F25DEE"/>
    <w:rsid w:val="00F25FDB"/>
    <w:rsid w:val="00F260A0"/>
    <w:rsid w:val="00F26104"/>
    <w:rsid w:val="00F31BB3"/>
    <w:rsid w:val="00F35E45"/>
    <w:rsid w:val="00F3784D"/>
    <w:rsid w:val="00F37DEE"/>
    <w:rsid w:val="00F41100"/>
    <w:rsid w:val="00F4264C"/>
    <w:rsid w:val="00F44F27"/>
    <w:rsid w:val="00F45A0F"/>
    <w:rsid w:val="00F530D3"/>
    <w:rsid w:val="00F55ACD"/>
    <w:rsid w:val="00F57A4F"/>
    <w:rsid w:val="00F6239E"/>
    <w:rsid w:val="00F6413F"/>
    <w:rsid w:val="00F7070F"/>
    <w:rsid w:val="00F734C4"/>
    <w:rsid w:val="00F75877"/>
    <w:rsid w:val="00F8428E"/>
    <w:rsid w:val="00F8585D"/>
    <w:rsid w:val="00F92860"/>
    <w:rsid w:val="00FA29A7"/>
    <w:rsid w:val="00FA79DC"/>
    <w:rsid w:val="00FB23CE"/>
    <w:rsid w:val="00FC3CB5"/>
    <w:rsid w:val="00FC47FA"/>
    <w:rsid w:val="00FC52AD"/>
    <w:rsid w:val="00FE38E0"/>
    <w:rsid w:val="00FE6624"/>
    <w:rsid w:val="00FF39F0"/>
    <w:rsid w:val="00FF6D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0CEC1"/>
  <w15:docId w15:val="{C522BBE1-FB43-42B7-9575-22541309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D978D1"/>
    <w:pPr>
      <w:keepNext/>
      <w:numPr>
        <w:numId w:val="1"/>
      </w:numPr>
      <w:spacing w:before="360" w:after="180" w:line="240" w:lineRule="auto"/>
      <w:outlineLvl w:val="0"/>
    </w:pPr>
    <w:rPr>
      <w:rFonts w:ascii="Arial" w:eastAsia="Times New Roman" w:hAnsi="Arial" w:cs="Times New Roman"/>
      <w:b/>
      <w:bCs/>
      <w:kern w:val="32"/>
      <w:sz w:val="28"/>
      <w:szCs w:val="32"/>
      <w:lang w:eastAsia="de-DE"/>
    </w:rPr>
  </w:style>
  <w:style w:type="paragraph" w:styleId="berschrift2">
    <w:name w:val="heading 2"/>
    <w:basedOn w:val="Standard"/>
    <w:next w:val="Standard"/>
    <w:link w:val="berschrift2Zchn"/>
    <w:qFormat/>
    <w:rsid w:val="00D978D1"/>
    <w:pPr>
      <w:keepNext/>
      <w:numPr>
        <w:ilvl w:val="1"/>
        <w:numId w:val="1"/>
      </w:numPr>
      <w:spacing w:before="360" w:after="180" w:line="240" w:lineRule="auto"/>
      <w:outlineLvl w:val="1"/>
    </w:pPr>
    <w:rPr>
      <w:rFonts w:ascii="Arial" w:eastAsia="Times New Roman" w:hAnsi="Arial" w:cs="Times New Roman"/>
      <w:b/>
      <w:bCs/>
      <w:szCs w:val="28"/>
      <w:lang w:eastAsia="de-DE"/>
    </w:rPr>
  </w:style>
  <w:style w:type="paragraph" w:styleId="berschrift3">
    <w:name w:val="heading 3"/>
    <w:basedOn w:val="Standard"/>
    <w:next w:val="Standard"/>
    <w:link w:val="berschrift3Zchn"/>
    <w:qFormat/>
    <w:rsid w:val="00D978D1"/>
    <w:pPr>
      <w:keepNext/>
      <w:numPr>
        <w:ilvl w:val="2"/>
        <w:numId w:val="1"/>
      </w:numPr>
      <w:spacing w:before="240" w:after="60" w:line="240" w:lineRule="auto"/>
      <w:outlineLvl w:val="2"/>
    </w:pPr>
    <w:rPr>
      <w:rFonts w:ascii="Arial" w:eastAsia="Times New Roman" w:hAnsi="Arial" w:cs="Times New Roman"/>
      <w:b/>
      <w:bCs/>
      <w:iCs/>
      <w:szCs w:val="26"/>
      <w:lang w:eastAsia="de-DE"/>
    </w:rPr>
  </w:style>
  <w:style w:type="paragraph" w:styleId="berschrift4">
    <w:name w:val="heading 4"/>
    <w:basedOn w:val="Standard"/>
    <w:next w:val="Standard"/>
    <w:link w:val="berschrift4Zchn"/>
    <w:qFormat/>
    <w:rsid w:val="00D978D1"/>
    <w:pPr>
      <w:keepNext/>
      <w:numPr>
        <w:ilvl w:val="3"/>
        <w:numId w:val="1"/>
      </w:numPr>
      <w:spacing w:before="240" w:after="60" w:line="240" w:lineRule="auto"/>
      <w:outlineLvl w:val="3"/>
    </w:pPr>
    <w:rPr>
      <w:rFonts w:ascii="Arial" w:eastAsia="Times New Roman" w:hAnsi="Arial" w:cs="Times New Roman"/>
      <w:b/>
      <w:bCs/>
      <w:szCs w:val="28"/>
      <w:lang w:eastAsia="de-DE"/>
    </w:rPr>
  </w:style>
  <w:style w:type="paragraph" w:styleId="berschrift5">
    <w:name w:val="heading 5"/>
    <w:basedOn w:val="Standard"/>
    <w:next w:val="Standard"/>
    <w:link w:val="berschrift5Zchn"/>
    <w:qFormat/>
    <w:rsid w:val="00D978D1"/>
    <w:pPr>
      <w:numPr>
        <w:ilvl w:val="4"/>
        <w:numId w:val="1"/>
      </w:numPr>
      <w:spacing w:before="240" w:after="60" w:line="240" w:lineRule="auto"/>
      <w:outlineLvl w:val="4"/>
    </w:pPr>
    <w:rPr>
      <w:rFonts w:ascii="Arial" w:eastAsia="Times New Roman" w:hAnsi="Arial" w:cs="Times New Roman"/>
      <w:b/>
      <w:bCs/>
      <w:iCs/>
      <w:szCs w:val="26"/>
      <w:lang w:eastAsia="de-DE"/>
    </w:rPr>
  </w:style>
  <w:style w:type="paragraph" w:styleId="berschrift6">
    <w:name w:val="heading 6"/>
    <w:basedOn w:val="Standard"/>
    <w:next w:val="Standard"/>
    <w:link w:val="berschrift6Zchn"/>
    <w:qFormat/>
    <w:rsid w:val="00D978D1"/>
    <w:pPr>
      <w:numPr>
        <w:ilvl w:val="5"/>
        <w:numId w:val="1"/>
      </w:numPr>
      <w:spacing w:before="240" w:after="60" w:line="240" w:lineRule="auto"/>
      <w:outlineLvl w:val="5"/>
    </w:pPr>
    <w:rPr>
      <w:rFonts w:ascii="Arial" w:eastAsia="Times New Roman" w:hAnsi="Arial" w:cs="Times New Roman"/>
      <w:b/>
      <w:bCs/>
      <w:lang w:eastAsia="de-DE"/>
    </w:rPr>
  </w:style>
  <w:style w:type="paragraph" w:styleId="berschrift7">
    <w:name w:val="heading 7"/>
    <w:basedOn w:val="Standard"/>
    <w:next w:val="Standard"/>
    <w:link w:val="berschrift7Zchn"/>
    <w:qFormat/>
    <w:rsid w:val="00D978D1"/>
    <w:pPr>
      <w:numPr>
        <w:ilvl w:val="6"/>
        <w:numId w:val="1"/>
      </w:numPr>
      <w:spacing w:before="240" w:after="60" w:line="240" w:lineRule="auto"/>
      <w:outlineLvl w:val="6"/>
    </w:pPr>
    <w:rPr>
      <w:rFonts w:ascii="Arial" w:eastAsia="Times New Roman" w:hAnsi="Arial" w:cs="Times New Roman"/>
      <w:sz w:val="24"/>
      <w:szCs w:val="24"/>
      <w:lang w:eastAsia="de-DE"/>
    </w:rPr>
  </w:style>
  <w:style w:type="paragraph" w:styleId="berschrift8">
    <w:name w:val="heading 8"/>
    <w:basedOn w:val="Standard"/>
    <w:next w:val="Standard"/>
    <w:link w:val="berschrift8Zchn"/>
    <w:qFormat/>
    <w:rsid w:val="00D978D1"/>
    <w:pPr>
      <w:numPr>
        <w:ilvl w:val="7"/>
        <w:numId w:val="1"/>
      </w:numPr>
      <w:spacing w:before="240" w:after="60" w:line="240" w:lineRule="auto"/>
      <w:outlineLvl w:val="7"/>
    </w:pPr>
    <w:rPr>
      <w:rFonts w:ascii="Arial" w:eastAsia="Times New Roman" w:hAnsi="Arial" w:cs="Times New Roman"/>
      <w:i/>
      <w:iCs/>
      <w:sz w:val="24"/>
      <w:szCs w:val="24"/>
      <w:lang w:eastAsia="de-DE"/>
    </w:rPr>
  </w:style>
  <w:style w:type="paragraph" w:styleId="berschrift9">
    <w:name w:val="heading 9"/>
    <w:basedOn w:val="Standard"/>
    <w:next w:val="Standard"/>
    <w:link w:val="berschrift9Zchn"/>
    <w:qFormat/>
    <w:rsid w:val="00D978D1"/>
    <w:pPr>
      <w:numPr>
        <w:ilvl w:val="8"/>
        <w:numId w:val="1"/>
      </w:numPr>
      <w:spacing w:before="240" w:after="60" w:line="240" w:lineRule="auto"/>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978D1"/>
    <w:rPr>
      <w:rFonts w:ascii="Arial" w:eastAsia="Times New Roman" w:hAnsi="Arial" w:cs="Times New Roman"/>
      <w:b/>
      <w:bCs/>
      <w:kern w:val="32"/>
      <w:sz w:val="28"/>
      <w:szCs w:val="32"/>
      <w:lang w:eastAsia="de-DE"/>
    </w:rPr>
  </w:style>
  <w:style w:type="character" w:customStyle="1" w:styleId="berschrift2Zchn">
    <w:name w:val="Überschrift 2 Zchn"/>
    <w:basedOn w:val="Absatz-Standardschriftart"/>
    <w:link w:val="berschrift2"/>
    <w:rsid w:val="00D978D1"/>
    <w:rPr>
      <w:rFonts w:ascii="Arial" w:eastAsia="Times New Roman" w:hAnsi="Arial" w:cs="Times New Roman"/>
      <w:b/>
      <w:bCs/>
      <w:szCs w:val="28"/>
      <w:lang w:eastAsia="de-DE"/>
    </w:rPr>
  </w:style>
  <w:style w:type="character" w:customStyle="1" w:styleId="berschrift3Zchn">
    <w:name w:val="Überschrift 3 Zchn"/>
    <w:basedOn w:val="Absatz-Standardschriftart"/>
    <w:link w:val="berschrift3"/>
    <w:rsid w:val="00D978D1"/>
    <w:rPr>
      <w:rFonts w:ascii="Arial" w:eastAsia="Times New Roman" w:hAnsi="Arial" w:cs="Times New Roman"/>
      <w:b/>
      <w:bCs/>
      <w:iCs/>
      <w:szCs w:val="26"/>
      <w:lang w:eastAsia="de-DE"/>
    </w:rPr>
  </w:style>
  <w:style w:type="character" w:customStyle="1" w:styleId="berschrift4Zchn">
    <w:name w:val="Überschrift 4 Zchn"/>
    <w:basedOn w:val="Absatz-Standardschriftart"/>
    <w:link w:val="berschrift4"/>
    <w:rsid w:val="00D978D1"/>
    <w:rPr>
      <w:rFonts w:ascii="Arial" w:eastAsia="Times New Roman" w:hAnsi="Arial" w:cs="Times New Roman"/>
      <w:b/>
      <w:bCs/>
      <w:szCs w:val="28"/>
      <w:lang w:eastAsia="de-DE"/>
    </w:rPr>
  </w:style>
  <w:style w:type="character" w:customStyle="1" w:styleId="berschrift5Zchn">
    <w:name w:val="Überschrift 5 Zchn"/>
    <w:basedOn w:val="Absatz-Standardschriftart"/>
    <w:link w:val="berschrift5"/>
    <w:rsid w:val="00D978D1"/>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rsid w:val="00D978D1"/>
    <w:rPr>
      <w:rFonts w:ascii="Arial" w:eastAsia="Times New Roman" w:hAnsi="Arial" w:cs="Times New Roman"/>
      <w:b/>
      <w:bCs/>
      <w:lang w:eastAsia="de-DE"/>
    </w:rPr>
  </w:style>
  <w:style w:type="character" w:customStyle="1" w:styleId="berschrift7Zchn">
    <w:name w:val="Überschrift 7 Zchn"/>
    <w:basedOn w:val="Absatz-Standardschriftart"/>
    <w:link w:val="berschrift7"/>
    <w:rsid w:val="00D978D1"/>
    <w:rPr>
      <w:rFonts w:ascii="Arial" w:eastAsia="Times New Roman" w:hAnsi="Arial" w:cs="Times New Roman"/>
      <w:sz w:val="24"/>
      <w:szCs w:val="24"/>
      <w:lang w:eastAsia="de-DE"/>
    </w:rPr>
  </w:style>
  <w:style w:type="character" w:customStyle="1" w:styleId="berschrift8Zchn">
    <w:name w:val="Überschrift 8 Zchn"/>
    <w:basedOn w:val="Absatz-Standardschriftart"/>
    <w:link w:val="berschrift8"/>
    <w:rsid w:val="00D978D1"/>
    <w:rPr>
      <w:rFonts w:ascii="Arial" w:eastAsia="Times New Roman" w:hAnsi="Arial" w:cs="Times New Roman"/>
      <w:i/>
      <w:iCs/>
      <w:sz w:val="24"/>
      <w:szCs w:val="24"/>
      <w:lang w:eastAsia="de-DE"/>
    </w:rPr>
  </w:style>
  <w:style w:type="character" w:customStyle="1" w:styleId="berschrift9Zchn">
    <w:name w:val="Überschrift 9 Zchn"/>
    <w:basedOn w:val="Absatz-Standardschriftart"/>
    <w:link w:val="berschrift9"/>
    <w:rsid w:val="00D978D1"/>
    <w:rPr>
      <w:rFonts w:ascii="Arial" w:eastAsia="Times New Roman" w:hAnsi="Arial" w:cs="Arial"/>
      <w:lang w:eastAsia="de-DE"/>
    </w:rPr>
  </w:style>
  <w:style w:type="paragraph" w:styleId="Kommentartext">
    <w:name w:val="annotation text"/>
    <w:basedOn w:val="Standard"/>
    <w:link w:val="KommentartextZchn"/>
    <w:semiHidden/>
    <w:rsid w:val="00D978D1"/>
    <w:pPr>
      <w:spacing w:after="0" w:line="240" w:lineRule="auto"/>
      <w:jc w:val="both"/>
    </w:pPr>
    <w:rPr>
      <w:rFonts w:ascii="Arial" w:eastAsia="Times New Roman" w:hAnsi="Arial" w:cs="Times New Roman"/>
      <w:szCs w:val="20"/>
      <w:lang w:eastAsia="de-DE"/>
    </w:rPr>
  </w:style>
  <w:style w:type="character" w:customStyle="1" w:styleId="KommentartextZchn">
    <w:name w:val="Kommentartext Zchn"/>
    <w:basedOn w:val="Absatz-Standardschriftart"/>
    <w:link w:val="Kommentartext"/>
    <w:semiHidden/>
    <w:rsid w:val="00D978D1"/>
    <w:rPr>
      <w:rFonts w:ascii="Arial" w:eastAsia="Times New Roman" w:hAnsi="Arial" w:cs="Times New Roman"/>
      <w:szCs w:val="20"/>
      <w:lang w:eastAsia="de-DE"/>
    </w:rPr>
  </w:style>
  <w:style w:type="paragraph" w:customStyle="1" w:styleId="Textbaustein">
    <w:name w:val="Textbaustein"/>
    <w:basedOn w:val="Standard"/>
    <w:rsid w:val="00196455"/>
    <w:pPr>
      <w:spacing w:after="0" w:line="240" w:lineRule="auto"/>
    </w:pPr>
    <w:rPr>
      <w:rFonts w:ascii="Arial" w:eastAsia="Times New Roman" w:hAnsi="Arial" w:cs="Times New Roman"/>
      <w:i/>
      <w:color w:val="0000FF"/>
      <w:szCs w:val="20"/>
      <w:lang w:eastAsia="de-DE"/>
    </w:rPr>
  </w:style>
  <w:style w:type="paragraph" w:styleId="Listenabsatz">
    <w:name w:val="List Paragraph"/>
    <w:basedOn w:val="Standard"/>
    <w:uiPriority w:val="99"/>
    <w:qFormat/>
    <w:rsid w:val="008C2E39"/>
    <w:pPr>
      <w:ind w:left="720"/>
      <w:contextualSpacing/>
    </w:pPr>
  </w:style>
  <w:style w:type="character" w:styleId="Kommentarzeichen">
    <w:name w:val="annotation reference"/>
    <w:semiHidden/>
    <w:unhideWhenUsed/>
    <w:rsid w:val="00D23D1C"/>
    <w:rPr>
      <w:sz w:val="16"/>
      <w:szCs w:val="16"/>
    </w:rPr>
  </w:style>
  <w:style w:type="table" w:styleId="Tabellenraster">
    <w:name w:val="Table Grid"/>
    <w:basedOn w:val="NormaleTabelle"/>
    <w:uiPriority w:val="39"/>
    <w:rsid w:val="00D23D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23D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D1C"/>
    <w:rPr>
      <w:rFonts w:ascii="Tahoma" w:hAnsi="Tahoma" w:cs="Tahoma"/>
      <w:sz w:val="16"/>
      <w:szCs w:val="16"/>
    </w:rPr>
  </w:style>
  <w:style w:type="paragraph" w:styleId="HTMLVorformatiert">
    <w:name w:val="HTML Preformatted"/>
    <w:basedOn w:val="Standard"/>
    <w:link w:val="HTMLVorformatiertZchn"/>
    <w:uiPriority w:val="99"/>
    <w:unhideWhenUsed/>
    <w:rsid w:val="002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A2215"/>
    <w:rPr>
      <w:rFonts w:ascii="Courier New" w:eastAsia="Times New Roman" w:hAnsi="Courier New" w:cs="Courier New"/>
      <w:sz w:val="20"/>
      <w:szCs w:val="20"/>
      <w:lang w:eastAsia="de-DE"/>
    </w:rPr>
  </w:style>
  <w:style w:type="paragraph" w:styleId="Kommentarthema">
    <w:name w:val="annotation subject"/>
    <w:basedOn w:val="Kommentartext"/>
    <w:next w:val="Kommentartext"/>
    <w:link w:val="KommentarthemaZchn"/>
    <w:uiPriority w:val="99"/>
    <w:semiHidden/>
    <w:unhideWhenUsed/>
    <w:rsid w:val="00655219"/>
    <w:pPr>
      <w:spacing w:after="200"/>
      <w:jc w:val="left"/>
    </w:pPr>
    <w:rPr>
      <w:rFonts w:asciiTheme="minorHAnsi" w:eastAsiaTheme="minorHAnsi" w:hAnsiTheme="minorHAnsi" w:cstheme="minorBidi"/>
      <w:b/>
      <w:bCs/>
      <w:sz w:val="20"/>
      <w:lang w:eastAsia="en-US"/>
    </w:rPr>
  </w:style>
  <w:style w:type="character" w:customStyle="1" w:styleId="KommentarthemaZchn">
    <w:name w:val="Kommentarthema Zchn"/>
    <w:basedOn w:val="KommentartextZchn"/>
    <w:link w:val="Kommentarthema"/>
    <w:uiPriority w:val="99"/>
    <w:semiHidden/>
    <w:rsid w:val="00655219"/>
    <w:rPr>
      <w:rFonts w:ascii="Arial" w:eastAsia="Times New Roman" w:hAnsi="Arial" w:cs="Times New Roman"/>
      <w:b/>
      <w:bCs/>
      <w:sz w:val="20"/>
      <w:szCs w:val="20"/>
      <w:lang w:eastAsia="de-DE"/>
    </w:rPr>
  </w:style>
  <w:style w:type="character" w:styleId="Hyperlink">
    <w:name w:val="Hyperlink"/>
    <w:basedOn w:val="Absatz-Standardschriftart"/>
    <w:uiPriority w:val="99"/>
    <w:unhideWhenUsed/>
    <w:rsid w:val="00962956"/>
    <w:rPr>
      <w:color w:val="0000FF" w:themeColor="hyperlink"/>
      <w:u w:val="single"/>
    </w:rPr>
  </w:style>
  <w:style w:type="paragraph" w:styleId="Beschriftung">
    <w:name w:val="caption"/>
    <w:basedOn w:val="Standard"/>
    <w:next w:val="Standard"/>
    <w:uiPriority w:val="99"/>
    <w:qFormat/>
    <w:rsid w:val="00B27CA0"/>
    <w:pPr>
      <w:spacing w:line="240" w:lineRule="auto"/>
      <w:jc w:val="both"/>
    </w:pPr>
    <w:rPr>
      <w:rFonts w:ascii="Arial" w:eastAsia="Times New Roman" w:hAnsi="Arial" w:cs="Times New Roman"/>
      <w:i/>
      <w:iCs/>
      <w:color w:val="44546A"/>
      <w:sz w:val="18"/>
      <w:szCs w:val="18"/>
      <w:lang w:eastAsia="de-DE"/>
    </w:rPr>
  </w:style>
  <w:style w:type="paragraph" w:styleId="Aufzhlungszeichen3">
    <w:name w:val="List Bullet 3"/>
    <w:basedOn w:val="Standard"/>
    <w:autoRedefine/>
    <w:rsid w:val="000A487D"/>
    <w:pPr>
      <w:numPr>
        <w:numId w:val="7"/>
      </w:numPr>
      <w:spacing w:after="0" w:line="240" w:lineRule="auto"/>
    </w:pPr>
    <w:rPr>
      <w:rFonts w:ascii="Arial" w:eastAsia="Times New Roman" w:hAnsi="Arial" w:cs="Times New Roman"/>
      <w:szCs w:val="20"/>
      <w:lang w:val="en-GB"/>
    </w:rPr>
  </w:style>
  <w:style w:type="paragraph" w:styleId="Funotentext">
    <w:name w:val="footnote text"/>
    <w:basedOn w:val="Standard"/>
    <w:link w:val="FunotentextZchn"/>
    <w:rsid w:val="000E6C67"/>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0E6C67"/>
    <w:rPr>
      <w:rFonts w:ascii="Arial" w:eastAsia="Times New Roman" w:hAnsi="Arial" w:cs="Times New Roman"/>
      <w:sz w:val="20"/>
      <w:szCs w:val="20"/>
      <w:lang w:eastAsia="de-DE"/>
    </w:rPr>
  </w:style>
  <w:style w:type="character" w:styleId="Funotenzeichen">
    <w:name w:val="footnote reference"/>
    <w:rsid w:val="000E6C67"/>
    <w:rPr>
      <w:vertAlign w:val="superscript"/>
    </w:rPr>
  </w:style>
  <w:style w:type="table" w:customStyle="1" w:styleId="TabellemithellemGitternetz1">
    <w:name w:val="Tabelle mit hellem Gitternetz1"/>
    <w:basedOn w:val="NormaleTabelle"/>
    <w:uiPriority w:val="40"/>
    <w:rsid w:val="004B79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366570"/>
    <w:pPr>
      <w:spacing w:after="0" w:line="240" w:lineRule="auto"/>
    </w:pPr>
  </w:style>
  <w:style w:type="character" w:customStyle="1" w:styleId="def-item-dt-sep">
    <w:name w:val="def-item-dt-sep"/>
    <w:basedOn w:val="Absatz-Standardschriftart"/>
    <w:rsid w:val="00B05157"/>
  </w:style>
  <w:style w:type="paragraph" w:styleId="Kopfzeile">
    <w:name w:val="header"/>
    <w:basedOn w:val="Standard"/>
    <w:link w:val="KopfzeileZchn"/>
    <w:uiPriority w:val="99"/>
    <w:unhideWhenUsed/>
    <w:rsid w:val="007E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2F47"/>
  </w:style>
  <w:style w:type="paragraph" w:styleId="Fuzeile">
    <w:name w:val="footer"/>
    <w:basedOn w:val="Standard"/>
    <w:link w:val="FuzeileZchn"/>
    <w:uiPriority w:val="99"/>
    <w:unhideWhenUsed/>
    <w:rsid w:val="007E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2F47"/>
  </w:style>
  <w:style w:type="character" w:styleId="Zeilennummer">
    <w:name w:val="line number"/>
    <w:basedOn w:val="Absatz-Standardschriftart"/>
    <w:uiPriority w:val="99"/>
    <w:semiHidden/>
    <w:unhideWhenUsed/>
    <w:rsid w:val="001B3204"/>
  </w:style>
  <w:style w:type="paragraph" w:customStyle="1" w:styleId="H2">
    <w:name w:val="H2"/>
    <w:basedOn w:val="Standard"/>
    <w:next w:val="Standard"/>
    <w:uiPriority w:val="99"/>
    <w:rsid w:val="00BC2A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4">
    <w:name w:val="H4"/>
    <w:basedOn w:val="Standard"/>
    <w:next w:val="Standard"/>
    <w:uiPriority w:val="99"/>
    <w:rsid w:val="00BC2ABF"/>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styleId="NichtaufgelsteErwhnung">
    <w:name w:val="Unresolved Mention"/>
    <w:basedOn w:val="Absatz-Standardschriftart"/>
    <w:uiPriority w:val="99"/>
    <w:semiHidden/>
    <w:unhideWhenUsed/>
    <w:rsid w:val="0090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4840">
      <w:bodyDiv w:val="1"/>
      <w:marLeft w:val="0"/>
      <w:marRight w:val="0"/>
      <w:marTop w:val="0"/>
      <w:marBottom w:val="0"/>
      <w:divBdr>
        <w:top w:val="none" w:sz="0" w:space="0" w:color="auto"/>
        <w:left w:val="none" w:sz="0" w:space="0" w:color="auto"/>
        <w:bottom w:val="none" w:sz="0" w:space="0" w:color="auto"/>
        <w:right w:val="none" w:sz="0" w:space="0" w:color="auto"/>
      </w:divBdr>
    </w:div>
    <w:div w:id="24061734">
      <w:bodyDiv w:val="1"/>
      <w:marLeft w:val="0"/>
      <w:marRight w:val="0"/>
      <w:marTop w:val="0"/>
      <w:marBottom w:val="0"/>
      <w:divBdr>
        <w:top w:val="none" w:sz="0" w:space="0" w:color="auto"/>
        <w:left w:val="none" w:sz="0" w:space="0" w:color="auto"/>
        <w:bottom w:val="none" w:sz="0" w:space="0" w:color="auto"/>
        <w:right w:val="none" w:sz="0" w:space="0" w:color="auto"/>
      </w:divBdr>
    </w:div>
    <w:div w:id="46808178">
      <w:bodyDiv w:val="1"/>
      <w:marLeft w:val="0"/>
      <w:marRight w:val="0"/>
      <w:marTop w:val="0"/>
      <w:marBottom w:val="0"/>
      <w:divBdr>
        <w:top w:val="none" w:sz="0" w:space="0" w:color="auto"/>
        <w:left w:val="none" w:sz="0" w:space="0" w:color="auto"/>
        <w:bottom w:val="none" w:sz="0" w:space="0" w:color="auto"/>
        <w:right w:val="none" w:sz="0" w:space="0" w:color="auto"/>
      </w:divBdr>
    </w:div>
    <w:div w:id="104472677">
      <w:bodyDiv w:val="1"/>
      <w:marLeft w:val="0"/>
      <w:marRight w:val="0"/>
      <w:marTop w:val="0"/>
      <w:marBottom w:val="0"/>
      <w:divBdr>
        <w:top w:val="none" w:sz="0" w:space="0" w:color="auto"/>
        <w:left w:val="none" w:sz="0" w:space="0" w:color="auto"/>
        <w:bottom w:val="none" w:sz="0" w:space="0" w:color="auto"/>
        <w:right w:val="none" w:sz="0" w:space="0" w:color="auto"/>
      </w:divBdr>
    </w:div>
    <w:div w:id="147329522">
      <w:bodyDiv w:val="1"/>
      <w:marLeft w:val="0"/>
      <w:marRight w:val="0"/>
      <w:marTop w:val="0"/>
      <w:marBottom w:val="0"/>
      <w:divBdr>
        <w:top w:val="none" w:sz="0" w:space="0" w:color="auto"/>
        <w:left w:val="none" w:sz="0" w:space="0" w:color="auto"/>
        <w:bottom w:val="none" w:sz="0" w:space="0" w:color="auto"/>
        <w:right w:val="none" w:sz="0" w:space="0" w:color="auto"/>
      </w:divBdr>
    </w:div>
    <w:div w:id="167718266">
      <w:bodyDiv w:val="1"/>
      <w:marLeft w:val="0"/>
      <w:marRight w:val="0"/>
      <w:marTop w:val="0"/>
      <w:marBottom w:val="0"/>
      <w:divBdr>
        <w:top w:val="none" w:sz="0" w:space="0" w:color="auto"/>
        <w:left w:val="none" w:sz="0" w:space="0" w:color="auto"/>
        <w:bottom w:val="none" w:sz="0" w:space="0" w:color="auto"/>
        <w:right w:val="none" w:sz="0" w:space="0" w:color="auto"/>
      </w:divBdr>
    </w:div>
    <w:div w:id="207189549">
      <w:bodyDiv w:val="1"/>
      <w:marLeft w:val="0"/>
      <w:marRight w:val="0"/>
      <w:marTop w:val="0"/>
      <w:marBottom w:val="0"/>
      <w:divBdr>
        <w:top w:val="none" w:sz="0" w:space="0" w:color="auto"/>
        <w:left w:val="none" w:sz="0" w:space="0" w:color="auto"/>
        <w:bottom w:val="none" w:sz="0" w:space="0" w:color="auto"/>
        <w:right w:val="none" w:sz="0" w:space="0" w:color="auto"/>
      </w:divBdr>
      <w:divsChild>
        <w:div w:id="1430808617">
          <w:marLeft w:val="0"/>
          <w:marRight w:val="1"/>
          <w:marTop w:val="0"/>
          <w:marBottom w:val="0"/>
          <w:divBdr>
            <w:top w:val="none" w:sz="0" w:space="0" w:color="auto"/>
            <w:left w:val="none" w:sz="0" w:space="0" w:color="auto"/>
            <w:bottom w:val="none" w:sz="0" w:space="0" w:color="auto"/>
            <w:right w:val="none" w:sz="0" w:space="0" w:color="auto"/>
          </w:divBdr>
          <w:divsChild>
            <w:div w:id="197544907">
              <w:marLeft w:val="0"/>
              <w:marRight w:val="0"/>
              <w:marTop w:val="0"/>
              <w:marBottom w:val="0"/>
              <w:divBdr>
                <w:top w:val="none" w:sz="0" w:space="0" w:color="auto"/>
                <w:left w:val="none" w:sz="0" w:space="0" w:color="auto"/>
                <w:bottom w:val="none" w:sz="0" w:space="0" w:color="auto"/>
                <w:right w:val="none" w:sz="0" w:space="0" w:color="auto"/>
              </w:divBdr>
              <w:divsChild>
                <w:div w:id="1815445013">
                  <w:marLeft w:val="0"/>
                  <w:marRight w:val="1"/>
                  <w:marTop w:val="0"/>
                  <w:marBottom w:val="0"/>
                  <w:divBdr>
                    <w:top w:val="none" w:sz="0" w:space="0" w:color="auto"/>
                    <w:left w:val="none" w:sz="0" w:space="0" w:color="auto"/>
                    <w:bottom w:val="none" w:sz="0" w:space="0" w:color="auto"/>
                    <w:right w:val="none" w:sz="0" w:space="0" w:color="auto"/>
                  </w:divBdr>
                  <w:divsChild>
                    <w:div w:id="1289093526">
                      <w:marLeft w:val="0"/>
                      <w:marRight w:val="0"/>
                      <w:marTop w:val="0"/>
                      <w:marBottom w:val="0"/>
                      <w:divBdr>
                        <w:top w:val="none" w:sz="0" w:space="0" w:color="auto"/>
                        <w:left w:val="none" w:sz="0" w:space="0" w:color="auto"/>
                        <w:bottom w:val="none" w:sz="0" w:space="0" w:color="auto"/>
                        <w:right w:val="none" w:sz="0" w:space="0" w:color="auto"/>
                      </w:divBdr>
                      <w:divsChild>
                        <w:div w:id="369308514">
                          <w:marLeft w:val="0"/>
                          <w:marRight w:val="0"/>
                          <w:marTop w:val="0"/>
                          <w:marBottom w:val="0"/>
                          <w:divBdr>
                            <w:top w:val="none" w:sz="0" w:space="0" w:color="auto"/>
                            <w:left w:val="none" w:sz="0" w:space="0" w:color="auto"/>
                            <w:bottom w:val="none" w:sz="0" w:space="0" w:color="auto"/>
                            <w:right w:val="none" w:sz="0" w:space="0" w:color="auto"/>
                          </w:divBdr>
                          <w:divsChild>
                            <w:div w:id="1227451774">
                              <w:marLeft w:val="0"/>
                              <w:marRight w:val="0"/>
                              <w:marTop w:val="120"/>
                              <w:marBottom w:val="360"/>
                              <w:divBdr>
                                <w:top w:val="none" w:sz="0" w:space="0" w:color="auto"/>
                                <w:left w:val="none" w:sz="0" w:space="0" w:color="auto"/>
                                <w:bottom w:val="none" w:sz="0" w:space="0" w:color="auto"/>
                                <w:right w:val="none" w:sz="0" w:space="0" w:color="auto"/>
                              </w:divBdr>
                              <w:divsChild>
                                <w:div w:id="814417542">
                                  <w:marLeft w:val="0"/>
                                  <w:marRight w:val="0"/>
                                  <w:marTop w:val="0"/>
                                  <w:marBottom w:val="0"/>
                                  <w:divBdr>
                                    <w:top w:val="none" w:sz="0" w:space="0" w:color="auto"/>
                                    <w:left w:val="none" w:sz="0" w:space="0" w:color="auto"/>
                                    <w:bottom w:val="none" w:sz="0" w:space="0" w:color="auto"/>
                                    <w:right w:val="none" w:sz="0" w:space="0" w:color="auto"/>
                                  </w:divBdr>
                                  <w:divsChild>
                                    <w:div w:id="771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212046">
      <w:bodyDiv w:val="1"/>
      <w:marLeft w:val="0"/>
      <w:marRight w:val="0"/>
      <w:marTop w:val="0"/>
      <w:marBottom w:val="0"/>
      <w:divBdr>
        <w:top w:val="none" w:sz="0" w:space="0" w:color="auto"/>
        <w:left w:val="none" w:sz="0" w:space="0" w:color="auto"/>
        <w:bottom w:val="none" w:sz="0" w:space="0" w:color="auto"/>
        <w:right w:val="none" w:sz="0" w:space="0" w:color="auto"/>
      </w:divBdr>
    </w:div>
    <w:div w:id="219170105">
      <w:bodyDiv w:val="1"/>
      <w:marLeft w:val="0"/>
      <w:marRight w:val="0"/>
      <w:marTop w:val="0"/>
      <w:marBottom w:val="0"/>
      <w:divBdr>
        <w:top w:val="none" w:sz="0" w:space="0" w:color="auto"/>
        <w:left w:val="none" w:sz="0" w:space="0" w:color="auto"/>
        <w:bottom w:val="none" w:sz="0" w:space="0" w:color="auto"/>
        <w:right w:val="none" w:sz="0" w:space="0" w:color="auto"/>
      </w:divBdr>
    </w:div>
    <w:div w:id="238755919">
      <w:bodyDiv w:val="1"/>
      <w:marLeft w:val="0"/>
      <w:marRight w:val="0"/>
      <w:marTop w:val="0"/>
      <w:marBottom w:val="0"/>
      <w:divBdr>
        <w:top w:val="none" w:sz="0" w:space="0" w:color="auto"/>
        <w:left w:val="none" w:sz="0" w:space="0" w:color="auto"/>
        <w:bottom w:val="none" w:sz="0" w:space="0" w:color="auto"/>
        <w:right w:val="none" w:sz="0" w:space="0" w:color="auto"/>
      </w:divBdr>
    </w:div>
    <w:div w:id="291667325">
      <w:bodyDiv w:val="1"/>
      <w:marLeft w:val="0"/>
      <w:marRight w:val="0"/>
      <w:marTop w:val="0"/>
      <w:marBottom w:val="0"/>
      <w:divBdr>
        <w:top w:val="none" w:sz="0" w:space="0" w:color="auto"/>
        <w:left w:val="none" w:sz="0" w:space="0" w:color="auto"/>
        <w:bottom w:val="none" w:sz="0" w:space="0" w:color="auto"/>
        <w:right w:val="none" w:sz="0" w:space="0" w:color="auto"/>
      </w:divBdr>
    </w:div>
    <w:div w:id="293872236">
      <w:bodyDiv w:val="1"/>
      <w:marLeft w:val="0"/>
      <w:marRight w:val="0"/>
      <w:marTop w:val="0"/>
      <w:marBottom w:val="0"/>
      <w:divBdr>
        <w:top w:val="none" w:sz="0" w:space="0" w:color="auto"/>
        <w:left w:val="none" w:sz="0" w:space="0" w:color="auto"/>
        <w:bottom w:val="none" w:sz="0" w:space="0" w:color="auto"/>
        <w:right w:val="none" w:sz="0" w:space="0" w:color="auto"/>
      </w:divBdr>
    </w:div>
    <w:div w:id="294407470">
      <w:bodyDiv w:val="1"/>
      <w:marLeft w:val="0"/>
      <w:marRight w:val="0"/>
      <w:marTop w:val="0"/>
      <w:marBottom w:val="0"/>
      <w:divBdr>
        <w:top w:val="none" w:sz="0" w:space="0" w:color="auto"/>
        <w:left w:val="none" w:sz="0" w:space="0" w:color="auto"/>
        <w:bottom w:val="none" w:sz="0" w:space="0" w:color="auto"/>
        <w:right w:val="none" w:sz="0" w:space="0" w:color="auto"/>
      </w:divBdr>
    </w:div>
    <w:div w:id="302195829">
      <w:bodyDiv w:val="1"/>
      <w:marLeft w:val="0"/>
      <w:marRight w:val="0"/>
      <w:marTop w:val="0"/>
      <w:marBottom w:val="0"/>
      <w:divBdr>
        <w:top w:val="none" w:sz="0" w:space="0" w:color="auto"/>
        <w:left w:val="none" w:sz="0" w:space="0" w:color="auto"/>
        <w:bottom w:val="none" w:sz="0" w:space="0" w:color="auto"/>
        <w:right w:val="none" w:sz="0" w:space="0" w:color="auto"/>
      </w:divBdr>
      <w:divsChild>
        <w:div w:id="154881730">
          <w:marLeft w:val="0"/>
          <w:marRight w:val="0"/>
          <w:marTop w:val="0"/>
          <w:marBottom w:val="0"/>
          <w:divBdr>
            <w:top w:val="none" w:sz="0" w:space="0" w:color="auto"/>
            <w:left w:val="none" w:sz="0" w:space="0" w:color="auto"/>
            <w:bottom w:val="none" w:sz="0" w:space="0" w:color="auto"/>
            <w:right w:val="none" w:sz="0" w:space="0" w:color="auto"/>
          </w:divBdr>
        </w:div>
        <w:div w:id="290794870">
          <w:marLeft w:val="0"/>
          <w:marRight w:val="0"/>
          <w:marTop w:val="0"/>
          <w:marBottom w:val="0"/>
          <w:divBdr>
            <w:top w:val="none" w:sz="0" w:space="0" w:color="auto"/>
            <w:left w:val="none" w:sz="0" w:space="0" w:color="auto"/>
            <w:bottom w:val="none" w:sz="0" w:space="0" w:color="auto"/>
            <w:right w:val="none" w:sz="0" w:space="0" w:color="auto"/>
          </w:divBdr>
        </w:div>
        <w:div w:id="305594775">
          <w:marLeft w:val="0"/>
          <w:marRight w:val="0"/>
          <w:marTop w:val="0"/>
          <w:marBottom w:val="0"/>
          <w:divBdr>
            <w:top w:val="none" w:sz="0" w:space="0" w:color="auto"/>
            <w:left w:val="none" w:sz="0" w:space="0" w:color="auto"/>
            <w:bottom w:val="none" w:sz="0" w:space="0" w:color="auto"/>
            <w:right w:val="none" w:sz="0" w:space="0" w:color="auto"/>
          </w:divBdr>
        </w:div>
      </w:divsChild>
    </w:div>
    <w:div w:id="318272953">
      <w:bodyDiv w:val="1"/>
      <w:marLeft w:val="0"/>
      <w:marRight w:val="0"/>
      <w:marTop w:val="0"/>
      <w:marBottom w:val="0"/>
      <w:divBdr>
        <w:top w:val="none" w:sz="0" w:space="0" w:color="auto"/>
        <w:left w:val="none" w:sz="0" w:space="0" w:color="auto"/>
        <w:bottom w:val="none" w:sz="0" w:space="0" w:color="auto"/>
        <w:right w:val="none" w:sz="0" w:space="0" w:color="auto"/>
      </w:divBdr>
    </w:div>
    <w:div w:id="323321658">
      <w:bodyDiv w:val="1"/>
      <w:marLeft w:val="0"/>
      <w:marRight w:val="0"/>
      <w:marTop w:val="0"/>
      <w:marBottom w:val="0"/>
      <w:divBdr>
        <w:top w:val="none" w:sz="0" w:space="0" w:color="auto"/>
        <w:left w:val="none" w:sz="0" w:space="0" w:color="auto"/>
        <w:bottom w:val="none" w:sz="0" w:space="0" w:color="auto"/>
        <w:right w:val="none" w:sz="0" w:space="0" w:color="auto"/>
      </w:divBdr>
    </w:div>
    <w:div w:id="325472647">
      <w:bodyDiv w:val="1"/>
      <w:marLeft w:val="0"/>
      <w:marRight w:val="0"/>
      <w:marTop w:val="0"/>
      <w:marBottom w:val="0"/>
      <w:divBdr>
        <w:top w:val="none" w:sz="0" w:space="0" w:color="auto"/>
        <w:left w:val="none" w:sz="0" w:space="0" w:color="auto"/>
        <w:bottom w:val="none" w:sz="0" w:space="0" w:color="auto"/>
        <w:right w:val="none" w:sz="0" w:space="0" w:color="auto"/>
      </w:divBdr>
    </w:div>
    <w:div w:id="389035833">
      <w:bodyDiv w:val="1"/>
      <w:marLeft w:val="0"/>
      <w:marRight w:val="0"/>
      <w:marTop w:val="0"/>
      <w:marBottom w:val="0"/>
      <w:divBdr>
        <w:top w:val="none" w:sz="0" w:space="0" w:color="auto"/>
        <w:left w:val="none" w:sz="0" w:space="0" w:color="auto"/>
        <w:bottom w:val="none" w:sz="0" w:space="0" w:color="auto"/>
        <w:right w:val="none" w:sz="0" w:space="0" w:color="auto"/>
      </w:divBdr>
      <w:divsChild>
        <w:div w:id="5208347">
          <w:marLeft w:val="0"/>
          <w:marRight w:val="0"/>
          <w:marTop w:val="0"/>
          <w:marBottom w:val="0"/>
          <w:divBdr>
            <w:top w:val="none" w:sz="0" w:space="0" w:color="auto"/>
            <w:left w:val="none" w:sz="0" w:space="0" w:color="auto"/>
            <w:bottom w:val="none" w:sz="0" w:space="0" w:color="auto"/>
            <w:right w:val="none" w:sz="0" w:space="0" w:color="auto"/>
          </w:divBdr>
        </w:div>
        <w:div w:id="65344983">
          <w:marLeft w:val="0"/>
          <w:marRight w:val="0"/>
          <w:marTop w:val="0"/>
          <w:marBottom w:val="0"/>
          <w:divBdr>
            <w:top w:val="none" w:sz="0" w:space="0" w:color="auto"/>
            <w:left w:val="none" w:sz="0" w:space="0" w:color="auto"/>
            <w:bottom w:val="none" w:sz="0" w:space="0" w:color="auto"/>
            <w:right w:val="none" w:sz="0" w:space="0" w:color="auto"/>
          </w:divBdr>
        </w:div>
        <w:div w:id="123086037">
          <w:marLeft w:val="0"/>
          <w:marRight w:val="0"/>
          <w:marTop w:val="0"/>
          <w:marBottom w:val="0"/>
          <w:divBdr>
            <w:top w:val="none" w:sz="0" w:space="0" w:color="auto"/>
            <w:left w:val="none" w:sz="0" w:space="0" w:color="auto"/>
            <w:bottom w:val="none" w:sz="0" w:space="0" w:color="auto"/>
            <w:right w:val="none" w:sz="0" w:space="0" w:color="auto"/>
          </w:divBdr>
        </w:div>
        <w:div w:id="597982261">
          <w:marLeft w:val="0"/>
          <w:marRight w:val="0"/>
          <w:marTop w:val="0"/>
          <w:marBottom w:val="0"/>
          <w:divBdr>
            <w:top w:val="none" w:sz="0" w:space="0" w:color="auto"/>
            <w:left w:val="none" w:sz="0" w:space="0" w:color="auto"/>
            <w:bottom w:val="none" w:sz="0" w:space="0" w:color="auto"/>
            <w:right w:val="none" w:sz="0" w:space="0" w:color="auto"/>
          </w:divBdr>
        </w:div>
        <w:div w:id="1493835625">
          <w:marLeft w:val="0"/>
          <w:marRight w:val="0"/>
          <w:marTop w:val="0"/>
          <w:marBottom w:val="0"/>
          <w:divBdr>
            <w:top w:val="none" w:sz="0" w:space="0" w:color="auto"/>
            <w:left w:val="none" w:sz="0" w:space="0" w:color="auto"/>
            <w:bottom w:val="none" w:sz="0" w:space="0" w:color="auto"/>
            <w:right w:val="none" w:sz="0" w:space="0" w:color="auto"/>
          </w:divBdr>
        </w:div>
      </w:divsChild>
    </w:div>
    <w:div w:id="395665603">
      <w:bodyDiv w:val="1"/>
      <w:marLeft w:val="0"/>
      <w:marRight w:val="0"/>
      <w:marTop w:val="0"/>
      <w:marBottom w:val="0"/>
      <w:divBdr>
        <w:top w:val="none" w:sz="0" w:space="0" w:color="auto"/>
        <w:left w:val="none" w:sz="0" w:space="0" w:color="auto"/>
        <w:bottom w:val="none" w:sz="0" w:space="0" w:color="auto"/>
        <w:right w:val="none" w:sz="0" w:space="0" w:color="auto"/>
      </w:divBdr>
    </w:div>
    <w:div w:id="400836308">
      <w:bodyDiv w:val="1"/>
      <w:marLeft w:val="0"/>
      <w:marRight w:val="0"/>
      <w:marTop w:val="0"/>
      <w:marBottom w:val="0"/>
      <w:divBdr>
        <w:top w:val="none" w:sz="0" w:space="0" w:color="auto"/>
        <w:left w:val="none" w:sz="0" w:space="0" w:color="auto"/>
        <w:bottom w:val="none" w:sz="0" w:space="0" w:color="auto"/>
        <w:right w:val="none" w:sz="0" w:space="0" w:color="auto"/>
      </w:divBdr>
    </w:div>
    <w:div w:id="414134075">
      <w:bodyDiv w:val="1"/>
      <w:marLeft w:val="0"/>
      <w:marRight w:val="0"/>
      <w:marTop w:val="0"/>
      <w:marBottom w:val="0"/>
      <w:divBdr>
        <w:top w:val="none" w:sz="0" w:space="0" w:color="auto"/>
        <w:left w:val="none" w:sz="0" w:space="0" w:color="auto"/>
        <w:bottom w:val="none" w:sz="0" w:space="0" w:color="auto"/>
        <w:right w:val="none" w:sz="0" w:space="0" w:color="auto"/>
      </w:divBdr>
    </w:div>
    <w:div w:id="431512190">
      <w:bodyDiv w:val="1"/>
      <w:marLeft w:val="0"/>
      <w:marRight w:val="0"/>
      <w:marTop w:val="0"/>
      <w:marBottom w:val="0"/>
      <w:divBdr>
        <w:top w:val="none" w:sz="0" w:space="0" w:color="auto"/>
        <w:left w:val="none" w:sz="0" w:space="0" w:color="auto"/>
        <w:bottom w:val="none" w:sz="0" w:space="0" w:color="auto"/>
        <w:right w:val="none" w:sz="0" w:space="0" w:color="auto"/>
      </w:divBdr>
    </w:div>
    <w:div w:id="460265184">
      <w:bodyDiv w:val="1"/>
      <w:marLeft w:val="0"/>
      <w:marRight w:val="0"/>
      <w:marTop w:val="0"/>
      <w:marBottom w:val="0"/>
      <w:divBdr>
        <w:top w:val="none" w:sz="0" w:space="0" w:color="auto"/>
        <w:left w:val="none" w:sz="0" w:space="0" w:color="auto"/>
        <w:bottom w:val="none" w:sz="0" w:space="0" w:color="auto"/>
        <w:right w:val="none" w:sz="0" w:space="0" w:color="auto"/>
      </w:divBdr>
    </w:div>
    <w:div w:id="463618315">
      <w:bodyDiv w:val="1"/>
      <w:marLeft w:val="0"/>
      <w:marRight w:val="0"/>
      <w:marTop w:val="0"/>
      <w:marBottom w:val="0"/>
      <w:divBdr>
        <w:top w:val="none" w:sz="0" w:space="0" w:color="auto"/>
        <w:left w:val="none" w:sz="0" w:space="0" w:color="auto"/>
        <w:bottom w:val="none" w:sz="0" w:space="0" w:color="auto"/>
        <w:right w:val="none" w:sz="0" w:space="0" w:color="auto"/>
      </w:divBdr>
    </w:div>
    <w:div w:id="523910647">
      <w:bodyDiv w:val="1"/>
      <w:marLeft w:val="0"/>
      <w:marRight w:val="0"/>
      <w:marTop w:val="0"/>
      <w:marBottom w:val="0"/>
      <w:divBdr>
        <w:top w:val="none" w:sz="0" w:space="0" w:color="auto"/>
        <w:left w:val="none" w:sz="0" w:space="0" w:color="auto"/>
        <w:bottom w:val="none" w:sz="0" w:space="0" w:color="auto"/>
        <w:right w:val="none" w:sz="0" w:space="0" w:color="auto"/>
      </w:divBdr>
    </w:div>
    <w:div w:id="612443534">
      <w:bodyDiv w:val="1"/>
      <w:marLeft w:val="0"/>
      <w:marRight w:val="0"/>
      <w:marTop w:val="0"/>
      <w:marBottom w:val="0"/>
      <w:divBdr>
        <w:top w:val="none" w:sz="0" w:space="0" w:color="auto"/>
        <w:left w:val="none" w:sz="0" w:space="0" w:color="auto"/>
        <w:bottom w:val="none" w:sz="0" w:space="0" w:color="auto"/>
        <w:right w:val="none" w:sz="0" w:space="0" w:color="auto"/>
      </w:divBdr>
    </w:div>
    <w:div w:id="617638656">
      <w:bodyDiv w:val="1"/>
      <w:marLeft w:val="0"/>
      <w:marRight w:val="0"/>
      <w:marTop w:val="0"/>
      <w:marBottom w:val="0"/>
      <w:divBdr>
        <w:top w:val="none" w:sz="0" w:space="0" w:color="auto"/>
        <w:left w:val="none" w:sz="0" w:space="0" w:color="auto"/>
        <w:bottom w:val="none" w:sz="0" w:space="0" w:color="auto"/>
        <w:right w:val="none" w:sz="0" w:space="0" w:color="auto"/>
      </w:divBdr>
    </w:div>
    <w:div w:id="655958937">
      <w:bodyDiv w:val="1"/>
      <w:marLeft w:val="0"/>
      <w:marRight w:val="0"/>
      <w:marTop w:val="0"/>
      <w:marBottom w:val="0"/>
      <w:divBdr>
        <w:top w:val="none" w:sz="0" w:space="0" w:color="auto"/>
        <w:left w:val="none" w:sz="0" w:space="0" w:color="auto"/>
        <w:bottom w:val="none" w:sz="0" w:space="0" w:color="auto"/>
        <w:right w:val="none" w:sz="0" w:space="0" w:color="auto"/>
      </w:divBdr>
    </w:div>
    <w:div w:id="675962076">
      <w:bodyDiv w:val="1"/>
      <w:marLeft w:val="0"/>
      <w:marRight w:val="0"/>
      <w:marTop w:val="0"/>
      <w:marBottom w:val="0"/>
      <w:divBdr>
        <w:top w:val="none" w:sz="0" w:space="0" w:color="auto"/>
        <w:left w:val="none" w:sz="0" w:space="0" w:color="auto"/>
        <w:bottom w:val="none" w:sz="0" w:space="0" w:color="auto"/>
        <w:right w:val="none" w:sz="0" w:space="0" w:color="auto"/>
      </w:divBdr>
    </w:div>
    <w:div w:id="691688956">
      <w:bodyDiv w:val="1"/>
      <w:marLeft w:val="0"/>
      <w:marRight w:val="0"/>
      <w:marTop w:val="0"/>
      <w:marBottom w:val="0"/>
      <w:divBdr>
        <w:top w:val="none" w:sz="0" w:space="0" w:color="auto"/>
        <w:left w:val="none" w:sz="0" w:space="0" w:color="auto"/>
        <w:bottom w:val="none" w:sz="0" w:space="0" w:color="auto"/>
        <w:right w:val="none" w:sz="0" w:space="0" w:color="auto"/>
      </w:divBdr>
    </w:div>
    <w:div w:id="691690901">
      <w:bodyDiv w:val="1"/>
      <w:marLeft w:val="0"/>
      <w:marRight w:val="0"/>
      <w:marTop w:val="0"/>
      <w:marBottom w:val="0"/>
      <w:divBdr>
        <w:top w:val="none" w:sz="0" w:space="0" w:color="auto"/>
        <w:left w:val="none" w:sz="0" w:space="0" w:color="auto"/>
        <w:bottom w:val="none" w:sz="0" w:space="0" w:color="auto"/>
        <w:right w:val="none" w:sz="0" w:space="0" w:color="auto"/>
      </w:divBdr>
    </w:div>
    <w:div w:id="708452669">
      <w:bodyDiv w:val="1"/>
      <w:marLeft w:val="0"/>
      <w:marRight w:val="0"/>
      <w:marTop w:val="0"/>
      <w:marBottom w:val="0"/>
      <w:divBdr>
        <w:top w:val="none" w:sz="0" w:space="0" w:color="auto"/>
        <w:left w:val="none" w:sz="0" w:space="0" w:color="auto"/>
        <w:bottom w:val="none" w:sz="0" w:space="0" w:color="auto"/>
        <w:right w:val="none" w:sz="0" w:space="0" w:color="auto"/>
      </w:divBdr>
    </w:div>
    <w:div w:id="710954642">
      <w:bodyDiv w:val="1"/>
      <w:marLeft w:val="0"/>
      <w:marRight w:val="0"/>
      <w:marTop w:val="0"/>
      <w:marBottom w:val="0"/>
      <w:divBdr>
        <w:top w:val="none" w:sz="0" w:space="0" w:color="auto"/>
        <w:left w:val="none" w:sz="0" w:space="0" w:color="auto"/>
        <w:bottom w:val="none" w:sz="0" w:space="0" w:color="auto"/>
        <w:right w:val="none" w:sz="0" w:space="0" w:color="auto"/>
      </w:divBdr>
    </w:div>
    <w:div w:id="782308276">
      <w:bodyDiv w:val="1"/>
      <w:marLeft w:val="0"/>
      <w:marRight w:val="0"/>
      <w:marTop w:val="0"/>
      <w:marBottom w:val="0"/>
      <w:divBdr>
        <w:top w:val="none" w:sz="0" w:space="0" w:color="auto"/>
        <w:left w:val="none" w:sz="0" w:space="0" w:color="auto"/>
        <w:bottom w:val="none" w:sz="0" w:space="0" w:color="auto"/>
        <w:right w:val="none" w:sz="0" w:space="0" w:color="auto"/>
      </w:divBdr>
    </w:div>
    <w:div w:id="787509279">
      <w:bodyDiv w:val="1"/>
      <w:marLeft w:val="0"/>
      <w:marRight w:val="0"/>
      <w:marTop w:val="0"/>
      <w:marBottom w:val="0"/>
      <w:divBdr>
        <w:top w:val="none" w:sz="0" w:space="0" w:color="auto"/>
        <w:left w:val="none" w:sz="0" w:space="0" w:color="auto"/>
        <w:bottom w:val="none" w:sz="0" w:space="0" w:color="auto"/>
        <w:right w:val="none" w:sz="0" w:space="0" w:color="auto"/>
      </w:divBdr>
    </w:div>
    <w:div w:id="809638474">
      <w:bodyDiv w:val="1"/>
      <w:marLeft w:val="0"/>
      <w:marRight w:val="0"/>
      <w:marTop w:val="0"/>
      <w:marBottom w:val="0"/>
      <w:divBdr>
        <w:top w:val="none" w:sz="0" w:space="0" w:color="auto"/>
        <w:left w:val="none" w:sz="0" w:space="0" w:color="auto"/>
        <w:bottom w:val="none" w:sz="0" w:space="0" w:color="auto"/>
        <w:right w:val="none" w:sz="0" w:space="0" w:color="auto"/>
      </w:divBdr>
    </w:div>
    <w:div w:id="828903752">
      <w:bodyDiv w:val="1"/>
      <w:marLeft w:val="0"/>
      <w:marRight w:val="0"/>
      <w:marTop w:val="0"/>
      <w:marBottom w:val="0"/>
      <w:divBdr>
        <w:top w:val="none" w:sz="0" w:space="0" w:color="auto"/>
        <w:left w:val="none" w:sz="0" w:space="0" w:color="auto"/>
        <w:bottom w:val="none" w:sz="0" w:space="0" w:color="auto"/>
        <w:right w:val="none" w:sz="0" w:space="0" w:color="auto"/>
      </w:divBdr>
    </w:div>
    <w:div w:id="883564133">
      <w:bodyDiv w:val="1"/>
      <w:marLeft w:val="0"/>
      <w:marRight w:val="0"/>
      <w:marTop w:val="0"/>
      <w:marBottom w:val="0"/>
      <w:divBdr>
        <w:top w:val="none" w:sz="0" w:space="0" w:color="auto"/>
        <w:left w:val="none" w:sz="0" w:space="0" w:color="auto"/>
        <w:bottom w:val="none" w:sz="0" w:space="0" w:color="auto"/>
        <w:right w:val="none" w:sz="0" w:space="0" w:color="auto"/>
      </w:divBdr>
    </w:div>
    <w:div w:id="908659779">
      <w:bodyDiv w:val="1"/>
      <w:marLeft w:val="0"/>
      <w:marRight w:val="0"/>
      <w:marTop w:val="0"/>
      <w:marBottom w:val="0"/>
      <w:divBdr>
        <w:top w:val="none" w:sz="0" w:space="0" w:color="auto"/>
        <w:left w:val="none" w:sz="0" w:space="0" w:color="auto"/>
        <w:bottom w:val="none" w:sz="0" w:space="0" w:color="auto"/>
        <w:right w:val="none" w:sz="0" w:space="0" w:color="auto"/>
      </w:divBdr>
      <w:divsChild>
        <w:div w:id="9380961">
          <w:marLeft w:val="0"/>
          <w:marRight w:val="0"/>
          <w:marTop w:val="0"/>
          <w:marBottom w:val="0"/>
          <w:divBdr>
            <w:top w:val="none" w:sz="0" w:space="0" w:color="auto"/>
            <w:left w:val="none" w:sz="0" w:space="0" w:color="auto"/>
            <w:bottom w:val="none" w:sz="0" w:space="0" w:color="auto"/>
            <w:right w:val="none" w:sz="0" w:space="0" w:color="auto"/>
          </w:divBdr>
        </w:div>
        <w:div w:id="900407541">
          <w:marLeft w:val="0"/>
          <w:marRight w:val="0"/>
          <w:marTop w:val="0"/>
          <w:marBottom w:val="0"/>
          <w:divBdr>
            <w:top w:val="none" w:sz="0" w:space="0" w:color="auto"/>
            <w:left w:val="none" w:sz="0" w:space="0" w:color="auto"/>
            <w:bottom w:val="none" w:sz="0" w:space="0" w:color="auto"/>
            <w:right w:val="none" w:sz="0" w:space="0" w:color="auto"/>
          </w:divBdr>
        </w:div>
        <w:div w:id="1026251527">
          <w:marLeft w:val="0"/>
          <w:marRight w:val="0"/>
          <w:marTop w:val="0"/>
          <w:marBottom w:val="0"/>
          <w:divBdr>
            <w:top w:val="none" w:sz="0" w:space="0" w:color="auto"/>
            <w:left w:val="none" w:sz="0" w:space="0" w:color="auto"/>
            <w:bottom w:val="none" w:sz="0" w:space="0" w:color="auto"/>
            <w:right w:val="none" w:sz="0" w:space="0" w:color="auto"/>
          </w:divBdr>
        </w:div>
        <w:div w:id="1341158992">
          <w:marLeft w:val="0"/>
          <w:marRight w:val="0"/>
          <w:marTop w:val="0"/>
          <w:marBottom w:val="0"/>
          <w:divBdr>
            <w:top w:val="none" w:sz="0" w:space="0" w:color="auto"/>
            <w:left w:val="none" w:sz="0" w:space="0" w:color="auto"/>
            <w:bottom w:val="none" w:sz="0" w:space="0" w:color="auto"/>
            <w:right w:val="none" w:sz="0" w:space="0" w:color="auto"/>
          </w:divBdr>
        </w:div>
        <w:div w:id="1531644753">
          <w:marLeft w:val="0"/>
          <w:marRight w:val="0"/>
          <w:marTop w:val="0"/>
          <w:marBottom w:val="0"/>
          <w:divBdr>
            <w:top w:val="none" w:sz="0" w:space="0" w:color="auto"/>
            <w:left w:val="none" w:sz="0" w:space="0" w:color="auto"/>
            <w:bottom w:val="none" w:sz="0" w:space="0" w:color="auto"/>
            <w:right w:val="none" w:sz="0" w:space="0" w:color="auto"/>
          </w:divBdr>
        </w:div>
      </w:divsChild>
    </w:div>
    <w:div w:id="981807804">
      <w:bodyDiv w:val="1"/>
      <w:marLeft w:val="0"/>
      <w:marRight w:val="0"/>
      <w:marTop w:val="0"/>
      <w:marBottom w:val="0"/>
      <w:divBdr>
        <w:top w:val="none" w:sz="0" w:space="0" w:color="auto"/>
        <w:left w:val="none" w:sz="0" w:space="0" w:color="auto"/>
        <w:bottom w:val="none" w:sz="0" w:space="0" w:color="auto"/>
        <w:right w:val="none" w:sz="0" w:space="0" w:color="auto"/>
      </w:divBdr>
      <w:divsChild>
        <w:div w:id="852375984">
          <w:marLeft w:val="0"/>
          <w:marRight w:val="1"/>
          <w:marTop w:val="0"/>
          <w:marBottom w:val="0"/>
          <w:divBdr>
            <w:top w:val="none" w:sz="0" w:space="0" w:color="auto"/>
            <w:left w:val="none" w:sz="0" w:space="0" w:color="auto"/>
            <w:bottom w:val="none" w:sz="0" w:space="0" w:color="auto"/>
            <w:right w:val="none" w:sz="0" w:space="0" w:color="auto"/>
          </w:divBdr>
          <w:divsChild>
            <w:div w:id="1520703114">
              <w:marLeft w:val="0"/>
              <w:marRight w:val="0"/>
              <w:marTop w:val="0"/>
              <w:marBottom w:val="0"/>
              <w:divBdr>
                <w:top w:val="none" w:sz="0" w:space="0" w:color="auto"/>
                <w:left w:val="none" w:sz="0" w:space="0" w:color="auto"/>
                <w:bottom w:val="none" w:sz="0" w:space="0" w:color="auto"/>
                <w:right w:val="none" w:sz="0" w:space="0" w:color="auto"/>
              </w:divBdr>
              <w:divsChild>
                <w:div w:id="2122022279">
                  <w:marLeft w:val="0"/>
                  <w:marRight w:val="1"/>
                  <w:marTop w:val="0"/>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sChild>
                        <w:div w:id="394159304">
                          <w:marLeft w:val="0"/>
                          <w:marRight w:val="0"/>
                          <w:marTop w:val="0"/>
                          <w:marBottom w:val="0"/>
                          <w:divBdr>
                            <w:top w:val="none" w:sz="0" w:space="0" w:color="auto"/>
                            <w:left w:val="none" w:sz="0" w:space="0" w:color="auto"/>
                            <w:bottom w:val="none" w:sz="0" w:space="0" w:color="auto"/>
                            <w:right w:val="none" w:sz="0" w:space="0" w:color="auto"/>
                          </w:divBdr>
                          <w:divsChild>
                            <w:div w:id="1370228827">
                              <w:marLeft w:val="0"/>
                              <w:marRight w:val="0"/>
                              <w:marTop w:val="120"/>
                              <w:marBottom w:val="360"/>
                              <w:divBdr>
                                <w:top w:val="none" w:sz="0" w:space="0" w:color="auto"/>
                                <w:left w:val="none" w:sz="0" w:space="0" w:color="auto"/>
                                <w:bottom w:val="none" w:sz="0" w:space="0" w:color="auto"/>
                                <w:right w:val="none" w:sz="0" w:space="0" w:color="auto"/>
                              </w:divBdr>
                              <w:divsChild>
                                <w:div w:id="1611862960">
                                  <w:marLeft w:val="0"/>
                                  <w:marRight w:val="0"/>
                                  <w:marTop w:val="0"/>
                                  <w:marBottom w:val="0"/>
                                  <w:divBdr>
                                    <w:top w:val="none" w:sz="0" w:space="0" w:color="auto"/>
                                    <w:left w:val="none" w:sz="0" w:space="0" w:color="auto"/>
                                    <w:bottom w:val="none" w:sz="0" w:space="0" w:color="auto"/>
                                    <w:right w:val="none" w:sz="0" w:space="0" w:color="auto"/>
                                  </w:divBdr>
                                  <w:divsChild>
                                    <w:div w:id="510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50764">
      <w:bodyDiv w:val="1"/>
      <w:marLeft w:val="0"/>
      <w:marRight w:val="0"/>
      <w:marTop w:val="0"/>
      <w:marBottom w:val="0"/>
      <w:divBdr>
        <w:top w:val="none" w:sz="0" w:space="0" w:color="auto"/>
        <w:left w:val="none" w:sz="0" w:space="0" w:color="auto"/>
        <w:bottom w:val="none" w:sz="0" w:space="0" w:color="auto"/>
        <w:right w:val="none" w:sz="0" w:space="0" w:color="auto"/>
      </w:divBdr>
    </w:div>
    <w:div w:id="1040397105">
      <w:bodyDiv w:val="1"/>
      <w:marLeft w:val="0"/>
      <w:marRight w:val="0"/>
      <w:marTop w:val="0"/>
      <w:marBottom w:val="0"/>
      <w:divBdr>
        <w:top w:val="none" w:sz="0" w:space="0" w:color="auto"/>
        <w:left w:val="none" w:sz="0" w:space="0" w:color="auto"/>
        <w:bottom w:val="none" w:sz="0" w:space="0" w:color="auto"/>
        <w:right w:val="none" w:sz="0" w:space="0" w:color="auto"/>
      </w:divBdr>
    </w:div>
    <w:div w:id="1075472748">
      <w:bodyDiv w:val="1"/>
      <w:marLeft w:val="0"/>
      <w:marRight w:val="0"/>
      <w:marTop w:val="0"/>
      <w:marBottom w:val="0"/>
      <w:divBdr>
        <w:top w:val="none" w:sz="0" w:space="0" w:color="auto"/>
        <w:left w:val="none" w:sz="0" w:space="0" w:color="auto"/>
        <w:bottom w:val="none" w:sz="0" w:space="0" w:color="auto"/>
        <w:right w:val="none" w:sz="0" w:space="0" w:color="auto"/>
      </w:divBdr>
    </w:div>
    <w:div w:id="1088120027">
      <w:bodyDiv w:val="1"/>
      <w:marLeft w:val="0"/>
      <w:marRight w:val="0"/>
      <w:marTop w:val="0"/>
      <w:marBottom w:val="0"/>
      <w:divBdr>
        <w:top w:val="none" w:sz="0" w:space="0" w:color="auto"/>
        <w:left w:val="none" w:sz="0" w:space="0" w:color="auto"/>
        <w:bottom w:val="none" w:sz="0" w:space="0" w:color="auto"/>
        <w:right w:val="none" w:sz="0" w:space="0" w:color="auto"/>
      </w:divBdr>
    </w:div>
    <w:div w:id="1092168009">
      <w:bodyDiv w:val="1"/>
      <w:marLeft w:val="0"/>
      <w:marRight w:val="0"/>
      <w:marTop w:val="0"/>
      <w:marBottom w:val="0"/>
      <w:divBdr>
        <w:top w:val="none" w:sz="0" w:space="0" w:color="auto"/>
        <w:left w:val="none" w:sz="0" w:space="0" w:color="auto"/>
        <w:bottom w:val="none" w:sz="0" w:space="0" w:color="auto"/>
        <w:right w:val="none" w:sz="0" w:space="0" w:color="auto"/>
      </w:divBdr>
    </w:div>
    <w:div w:id="1094478000">
      <w:bodyDiv w:val="1"/>
      <w:marLeft w:val="0"/>
      <w:marRight w:val="0"/>
      <w:marTop w:val="0"/>
      <w:marBottom w:val="0"/>
      <w:divBdr>
        <w:top w:val="none" w:sz="0" w:space="0" w:color="auto"/>
        <w:left w:val="none" w:sz="0" w:space="0" w:color="auto"/>
        <w:bottom w:val="none" w:sz="0" w:space="0" w:color="auto"/>
        <w:right w:val="none" w:sz="0" w:space="0" w:color="auto"/>
      </w:divBdr>
    </w:div>
    <w:div w:id="1095252647">
      <w:bodyDiv w:val="1"/>
      <w:marLeft w:val="0"/>
      <w:marRight w:val="0"/>
      <w:marTop w:val="0"/>
      <w:marBottom w:val="0"/>
      <w:divBdr>
        <w:top w:val="none" w:sz="0" w:space="0" w:color="auto"/>
        <w:left w:val="none" w:sz="0" w:space="0" w:color="auto"/>
        <w:bottom w:val="none" w:sz="0" w:space="0" w:color="auto"/>
        <w:right w:val="none" w:sz="0" w:space="0" w:color="auto"/>
      </w:divBdr>
    </w:div>
    <w:div w:id="1100218662">
      <w:bodyDiv w:val="1"/>
      <w:marLeft w:val="0"/>
      <w:marRight w:val="0"/>
      <w:marTop w:val="0"/>
      <w:marBottom w:val="0"/>
      <w:divBdr>
        <w:top w:val="none" w:sz="0" w:space="0" w:color="auto"/>
        <w:left w:val="none" w:sz="0" w:space="0" w:color="auto"/>
        <w:bottom w:val="none" w:sz="0" w:space="0" w:color="auto"/>
        <w:right w:val="none" w:sz="0" w:space="0" w:color="auto"/>
      </w:divBdr>
      <w:divsChild>
        <w:div w:id="376664651">
          <w:marLeft w:val="0"/>
          <w:marRight w:val="0"/>
          <w:marTop w:val="0"/>
          <w:marBottom w:val="0"/>
          <w:divBdr>
            <w:top w:val="none" w:sz="0" w:space="0" w:color="auto"/>
            <w:left w:val="none" w:sz="0" w:space="0" w:color="auto"/>
            <w:bottom w:val="none" w:sz="0" w:space="0" w:color="auto"/>
            <w:right w:val="none" w:sz="0" w:space="0" w:color="auto"/>
          </w:divBdr>
        </w:div>
      </w:divsChild>
    </w:div>
    <w:div w:id="1109468623">
      <w:bodyDiv w:val="1"/>
      <w:marLeft w:val="0"/>
      <w:marRight w:val="0"/>
      <w:marTop w:val="0"/>
      <w:marBottom w:val="0"/>
      <w:divBdr>
        <w:top w:val="none" w:sz="0" w:space="0" w:color="auto"/>
        <w:left w:val="none" w:sz="0" w:space="0" w:color="auto"/>
        <w:bottom w:val="none" w:sz="0" w:space="0" w:color="auto"/>
        <w:right w:val="none" w:sz="0" w:space="0" w:color="auto"/>
      </w:divBdr>
    </w:div>
    <w:div w:id="1112364675">
      <w:bodyDiv w:val="1"/>
      <w:marLeft w:val="0"/>
      <w:marRight w:val="0"/>
      <w:marTop w:val="0"/>
      <w:marBottom w:val="0"/>
      <w:divBdr>
        <w:top w:val="none" w:sz="0" w:space="0" w:color="auto"/>
        <w:left w:val="none" w:sz="0" w:space="0" w:color="auto"/>
        <w:bottom w:val="none" w:sz="0" w:space="0" w:color="auto"/>
        <w:right w:val="none" w:sz="0" w:space="0" w:color="auto"/>
      </w:divBdr>
    </w:div>
    <w:div w:id="1114666749">
      <w:bodyDiv w:val="1"/>
      <w:marLeft w:val="0"/>
      <w:marRight w:val="0"/>
      <w:marTop w:val="0"/>
      <w:marBottom w:val="0"/>
      <w:divBdr>
        <w:top w:val="none" w:sz="0" w:space="0" w:color="auto"/>
        <w:left w:val="none" w:sz="0" w:space="0" w:color="auto"/>
        <w:bottom w:val="none" w:sz="0" w:space="0" w:color="auto"/>
        <w:right w:val="none" w:sz="0" w:space="0" w:color="auto"/>
      </w:divBdr>
    </w:div>
    <w:div w:id="1120686845">
      <w:bodyDiv w:val="1"/>
      <w:marLeft w:val="0"/>
      <w:marRight w:val="0"/>
      <w:marTop w:val="0"/>
      <w:marBottom w:val="0"/>
      <w:divBdr>
        <w:top w:val="none" w:sz="0" w:space="0" w:color="auto"/>
        <w:left w:val="none" w:sz="0" w:space="0" w:color="auto"/>
        <w:bottom w:val="none" w:sz="0" w:space="0" w:color="auto"/>
        <w:right w:val="none" w:sz="0" w:space="0" w:color="auto"/>
      </w:divBdr>
    </w:div>
    <w:div w:id="1159467331">
      <w:bodyDiv w:val="1"/>
      <w:marLeft w:val="0"/>
      <w:marRight w:val="0"/>
      <w:marTop w:val="0"/>
      <w:marBottom w:val="0"/>
      <w:divBdr>
        <w:top w:val="none" w:sz="0" w:space="0" w:color="auto"/>
        <w:left w:val="none" w:sz="0" w:space="0" w:color="auto"/>
        <w:bottom w:val="none" w:sz="0" w:space="0" w:color="auto"/>
        <w:right w:val="none" w:sz="0" w:space="0" w:color="auto"/>
      </w:divBdr>
    </w:div>
    <w:div w:id="1160535914">
      <w:bodyDiv w:val="1"/>
      <w:marLeft w:val="0"/>
      <w:marRight w:val="0"/>
      <w:marTop w:val="0"/>
      <w:marBottom w:val="0"/>
      <w:divBdr>
        <w:top w:val="none" w:sz="0" w:space="0" w:color="auto"/>
        <w:left w:val="none" w:sz="0" w:space="0" w:color="auto"/>
        <w:bottom w:val="none" w:sz="0" w:space="0" w:color="auto"/>
        <w:right w:val="none" w:sz="0" w:space="0" w:color="auto"/>
      </w:divBdr>
    </w:div>
    <w:div w:id="1212382380">
      <w:bodyDiv w:val="1"/>
      <w:marLeft w:val="0"/>
      <w:marRight w:val="0"/>
      <w:marTop w:val="0"/>
      <w:marBottom w:val="0"/>
      <w:divBdr>
        <w:top w:val="none" w:sz="0" w:space="0" w:color="auto"/>
        <w:left w:val="none" w:sz="0" w:space="0" w:color="auto"/>
        <w:bottom w:val="none" w:sz="0" w:space="0" w:color="auto"/>
        <w:right w:val="none" w:sz="0" w:space="0" w:color="auto"/>
      </w:divBdr>
      <w:divsChild>
        <w:div w:id="1544638051">
          <w:marLeft w:val="0"/>
          <w:marRight w:val="0"/>
          <w:marTop w:val="0"/>
          <w:marBottom w:val="0"/>
          <w:divBdr>
            <w:top w:val="none" w:sz="0" w:space="0" w:color="auto"/>
            <w:left w:val="none" w:sz="0" w:space="0" w:color="auto"/>
            <w:bottom w:val="none" w:sz="0" w:space="0" w:color="auto"/>
            <w:right w:val="none" w:sz="0" w:space="0" w:color="auto"/>
          </w:divBdr>
        </w:div>
      </w:divsChild>
    </w:div>
    <w:div w:id="1223760294">
      <w:bodyDiv w:val="1"/>
      <w:marLeft w:val="0"/>
      <w:marRight w:val="0"/>
      <w:marTop w:val="0"/>
      <w:marBottom w:val="0"/>
      <w:divBdr>
        <w:top w:val="none" w:sz="0" w:space="0" w:color="auto"/>
        <w:left w:val="none" w:sz="0" w:space="0" w:color="auto"/>
        <w:bottom w:val="none" w:sz="0" w:space="0" w:color="auto"/>
        <w:right w:val="none" w:sz="0" w:space="0" w:color="auto"/>
      </w:divBdr>
    </w:div>
    <w:div w:id="1225944522">
      <w:bodyDiv w:val="1"/>
      <w:marLeft w:val="0"/>
      <w:marRight w:val="0"/>
      <w:marTop w:val="0"/>
      <w:marBottom w:val="0"/>
      <w:divBdr>
        <w:top w:val="none" w:sz="0" w:space="0" w:color="auto"/>
        <w:left w:val="none" w:sz="0" w:space="0" w:color="auto"/>
        <w:bottom w:val="none" w:sz="0" w:space="0" w:color="auto"/>
        <w:right w:val="none" w:sz="0" w:space="0" w:color="auto"/>
      </w:divBdr>
    </w:div>
    <w:div w:id="1239906903">
      <w:bodyDiv w:val="1"/>
      <w:marLeft w:val="0"/>
      <w:marRight w:val="0"/>
      <w:marTop w:val="0"/>
      <w:marBottom w:val="0"/>
      <w:divBdr>
        <w:top w:val="none" w:sz="0" w:space="0" w:color="auto"/>
        <w:left w:val="none" w:sz="0" w:space="0" w:color="auto"/>
        <w:bottom w:val="none" w:sz="0" w:space="0" w:color="auto"/>
        <w:right w:val="none" w:sz="0" w:space="0" w:color="auto"/>
      </w:divBdr>
    </w:div>
    <w:div w:id="1242373234">
      <w:bodyDiv w:val="1"/>
      <w:marLeft w:val="0"/>
      <w:marRight w:val="0"/>
      <w:marTop w:val="0"/>
      <w:marBottom w:val="0"/>
      <w:divBdr>
        <w:top w:val="none" w:sz="0" w:space="0" w:color="auto"/>
        <w:left w:val="none" w:sz="0" w:space="0" w:color="auto"/>
        <w:bottom w:val="none" w:sz="0" w:space="0" w:color="auto"/>
        <w:right w:val="none" w:sz="0" w:space="0" w:color="auto"/>
      </w:divBdr>
    </w:div>
    <w:div w:id="1256786779">
      <w:bodyDiv w:val="1"/>
      <w:marLeft w:val="0"/>
      <w:marRight w:val="0"/>
      <w:marTop w:val="0"/>
      <w:marBottom w:val="0"/>
      <w:divBdr>
        <w:top w:val="none" w:sz="0" w:space="0" w:color="auto"/>
        <w:left w:val="none" w:sz="0" w:space="0" w:color="auto"/>
        <w:bottom w:val="none" w:sz="0" w:space="0" w:color="auto"/>
        <w:right w:val="none" w:sz="0" w:space="0" w:color="auto"/>
      </w:divBdr>
    </w:div>
    <w:div w:id="1301496072">
      <w:bodyDiv w:val="1"/>
      <w:marLeft w:val="0"/>
      <w:marRight w:val="0"/>
      <w:marTop w:val="0"/>
      <w:marBottom w:val="0"/>
      <w:divBdr>
        <w:top w:val="none" w:sz="0" w:space="0" w:color="auto"/>
        <w:left w:val="none" w:sz="0" w:space="0" w:color="auto"/>
        <w:bottom w:val="none" w:sz="0" w:space="0" w:color="auto"/>
        <w:right w:val="none" w:sz="0" w:space="0" w:color="auto"/>
      </w:divBdr>
      <w:divsChild>
        <w:div w:id="45028238">
          <w:marLeft w:val="0"/>
          <w:marRight w:val="1"/>
          <w:marTop w:val="0"/>
          <w:marBottom w:val="0"/>
          <w:divBdr>
            <w:top w:val="none" w:sz="0" w:space="0" w:color="auto"/>
            <w:left w:val="none" w:sz="0" w:space="0" w:color="auto"/>
            <w:bottom w:val="none" w:sz="0" w:space="0" w:color="auto"/>
            <w:right w:val="none" w:sz="0" w:space="0" w:color="auto"/>
          </w:divBdr>
          <w:divsChild>
            <w:div w:id="379087866">
              <w:marLeft w:val="0"/>
              <w:marRight w:val="0"/>
              <w:marTop w:val="0"/>
              <w:marBottom w:val="0"/>
              <w:divBdr>
                <w:top w:val="none" w:sz="0" w:space="0" w:color="auto"/>
                <w:left w:val="none" w:sz="0" w:space="0" w:color="auto"/>
                <w:bottom w:val="none" w:sz="0" w:space="0" w:color="auto"/>
                <w:right w:val="none" w:sz="0" w:space="0" w:color="auto"/>
              </w:divBdr>
              <w:divsChild>
                <w:div w:id="2093232819">
                  <w:marLeft w:val="0"/>
                  <w:marRight w:val="1"/>
                  <w:marTop w:val="0"/>
                  <w:marBottom w:val="0"/>
                  <w:divBdr>
                    <w:top w:val="none" w:sz="0" w:space="0" w:color="auto"/>
                    <w:left w:val="none" w:sz="0" w:space="0" w:color="auto"/>
                    <w:bottom w:val="none" w:sz="0" w:space="0" w:color="auto"/>
                    <w:right w:val="none" w:sz="0" w:space="0" w:color="auto"/>
                  </w:divBdr>
                  <w:divsChild>
                    <w:div w:id="198081908">
                      <w:marLeft w:val="0"/>
                      <w:marRight w:val="0"/>
                      <w:marTop w:val="0"/>
                      <w:marBottom w:val="0"/>
                      <w:divBdr>
                        <w:top w:val="none" w:sz="0" w:space="0" w:color="auto"/>
                        <w:left w:val="none" w:sz="0" w:space="0" w:color="auto"/>
                        <w:bottom w:val="none" w:sz="0" w:space="0" w:color="auto"/>
                        <w:right w:val="none" w:sz="0" w:space="0" w:color="auto"/>
                      </w:divBdr>
                      <w:divsChild>
                        <w:div w:id="213854194">
                          <w:marLeft w:val="0"/>
                          <w:marRight w:val="0"/>
                          <w:marTop w:val="0"/>
                          <w:marBottom w:val="0"/>
                          <w:divBdr>
                            <w:top w:val="none" w:sz="0" w:space="0" w:color="auto"/>
                            <w:left w:val="none" w:sz="0" w:space="0" w:color="auto"/>
                            <w:bottom w:val="none" w:sz="0" w:space="0" w:color="auto"/>
                            <w:right w:val="none" w:sz="0" w:space="0" w:color="auto"/>
                          </w:divBdr>
                          <w:divsChild>
                            <w:div w:id="1594119297">
                              <w:marLeft w:val="0"/>
                              <w:marRight w:val="0"/>
                              <w:marTop w:val="120"/>
                              <w:marBottom w:val="360"/>
                              <w:divBdr>
                                <w:top w:val="none" w:sz="0" w:space="0" w:color="auto"/>
                                <w:left w:val="none" w:sz="0" w:space="0" w:color="auto"/>
                                <w:bottom w:val="none" w:sz="0" w:space="0" w:color="auto"/>
                                <w:right w:val="none" w:sz="0" w:space="0" w:color="auto"/>
                              </w:divBdr>
                              <w:divsChild>
                                <w:div w:id="1007907310">
                                  <w:marLeft w:val="0"/>
                                  <w:marRight w:val="0"/>
                                  <w:marTop w:val="0"/>
                                  <w:marBottom w:val="0"/>
                                  <w:divBdr>
                                    <w:top w:val="none" w:sz="0" w:space="0" w:color="auto"/>
                                    <w:left w:val="none" w:sz="0" w:space="0" w:color="auto"/>
                                    <w:bottom w:val="none" w:sz="0" w:space="0" w:color="auto"/>
                                    <w:right w:val="none" w:sz="0" w:space="0" w:color="auto"/>
                                  </w:divBdr>
                                  <w:divsChild>
                                    <w:div w:id="9469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460574">
      <w:bodyDiv w:val="1"/>
      <w:marLeft w:val="0"/>
      <w:marRight w:val="0"/>
      <w:marTop w:val="0"/>
      <w:marBottom w:val="0"/>
      <w:divBdr>
        <w:top w:val="none" w:sz="0" w:space="0" w:color="auto"/>
        <w:left w:val="none" w:sz="0" w:space="0" w:color="auto"/>
        <w:bottom w:val="none" w:sz="0" w:space="0" w:color="auto"/>
        <w:right w:val="none" w:sz="0" w:space="0" w:color="auto"/>
      </w:divBdr>
    </w:div>
    <w:div w:id="1304190639">
      <w:bodyDiv w:val="1"/>
      <w:marLeft w:val="0"/>
      <w:marRight w:val="0"/>
      <w:marTop w:val="0"/>
      <w:marBottom w:val="0"/>
      <w:divBdr>
        <w:top w:val="none" w:sz="0" w:space="0" w:color="auto"/>
        <w:left w:val="none" w:sz="0" w:space="0" w:color="auto"/>
        <w:bottom w:val="none" w:sz="0" w:space="0" w:color="auto"/>
        <w:right w:val="none" w:sz="0" w:space="0" w:color="auto"/>
      </w:divBdr>
    </w:div>
    <w:div w:id="1336344721">
      <w:bodyDiv w:val="1"/>
      <w:marLeft w:val="0"/>
      <w:marRight w:val="0"/>
      <w:marTop w:val="0"/>
      <w:marBottom w:val="0"/>
      <w:divBdr>
        <w:top w:val="none" w:sz="0" w:space="0" w:color="auto"/>
        <w:left w:val="none" w:sz="0" w:space="0" w:color="auto"/>
        <w:bottom w:val="none" w:sz="0" w:space="0" w:color="auto"/>
        <w:right w:val="none" w:sz="0" w:space="0" w:color="auto"/>
      </w:divBdr>
    </w:div>
    <w:div w:id="1341814441">
      <w:bodyDiv w:val="1"/>
      <w:marLeft w:val="0"/>
      <w:marRight w:val="0"/>
      <w:marTop w:val="0"/>
      <w:marBottom w:val="0"/>
      <w:divBdr>
        <w:top w:val="none" w:sz="0" w:space="0" w:color="auto"/>
        <w:left w:val="none" w:sz="0" w:space="0" w:color="auto"/>
        <w:bottom w:val="none" w:sz="0" w:space="0" w:color="auto"/>
        <w:right w:val="none" w:sz="0" w:space="0" w:color="auto"/>
      </w:divBdr>
    </w:div>
    <w:div w:id="1351295606">
      <w:bodyDiv w:val="1"/>
      <w:marLeft w:val="0"/>
      <w:marRight w:val="0"/>
      <w:marTop w:val="0"/>
      <w:marBottom w:val="0"/>
      <w:divBdr>
        <w:top w:val="none" w:sz="0" w:space="0" w:color="auto"/>
        <w:left w:val="none" w:sz="0" w:space="0" w:color="auto"/>
        <w:bottom w:val="none" w:sz="0" w:space="0" w:color="auto"/>
        <w:right w:val="none" w:sz="0" w:space="0" w:color="auto"/>
      </w:divBdr>
    </w:div>
    <w:div w:id="1381514780">
      <w:bodyDiv w:val="1"/>
      <w:marLeft w:val="0"/>
      <w:marRight w:val="0"/>
      <w:marTop w:val="0"/>
      <w:marBottom w:val="0"/>
      <w:divBdr>
        <w:top w:val="none" w:sz="0" w:space="0" w:color="auto"/>
        <w:left w:val="none" w:sz="0" w:space="0" w:color="auto"/>
        <w:bottom w:val="none" w:sz="0" w:space="0" w:color="auto"/>
        <w:right w:val="none" w:sz="0" w:space="0" w:color="auto"/>
      </w:divBdr>
    </w:div>
    <w:div w:id="1398014083">
      <w:bodyDiv w:val="1"/>
      <w:marLeft w:val="0"/>
      <w:marRight w:val="0"/>
      <w:marTop w:val="0"/>
      <w:marBottom w:val="0"/>
      <w:divBdr>
        <w:top w:val="none" w:sz="0" w:space="0" w:color="auto"/>
        <w:left w:val="none" w:sz="0" w:space="0" w:color="auto"/>
        <w:bottom w:val="none" w:sz="0" w:space="0" w:color="auto"/>
        <w:right w:val="none" w:sz="0" w:space="0" w:color="auto"/>
      </w:divBdr>
    </w:div>
    <w:div w:id="1428576758">
      <w:bodyDiv w:val="1"/>
      <w:marLeft w:val="0"/>
      <w:marRight w:val="0"/>
      <w:marTop w:val="0"/>
      <w:marBottom w:val="0"/>
      <w:divBdr>
        <w:top w:val="none" w:sz="0" w:space="0" w:color="auto"/>
        <w:left w:val="none" w:sz="0" w:space="0" w:color="auto"/>
        <w:bottom w:val="none" w:sz="0" w:space="0" w:color="auto"/>
        <w:right w:val="none" w:sz="0" w:space="0" w:color="auto"/>
      </w:divBdr>
    </w:div>
    <w:div w:id="1455638999">
      <w:bodyDiv w:val="1"/>
      <w:marLeft w:val="0"/>
      <w:marRight w:val="0"/>
      <w:marTop w:val="0"/>
      <w:marBottom w:val="0"/>
      <w:divBdr>
        <w:top w:val="none" w:sz="0" w:space="0" w:color="auto"/>
        <w:left w:val="none" w:sz="0" w:space="0" w:color="auto"/>
        <w:bottom w:val="none" w:sz="0" w:space="0" w:color="auto"/>
        <w:right w:val="none" w:sz="0" w:space="0" w:color="auto"/>
      </w:divBdr>
      <w:divsChild>
        <w:div w:id="1093476233">
          <w:marLeft w:val="0"/>
          <w:marRight w:val="0"/>
          <w:marTop w:val="0"/>
          <w:marBottom w:val="0"/>
          <w:divBdr>
            <w:top w:val="none" w:sz="0" w:space="0" w:color="auto"/>
            <w:left w:val="none" w:sz="0" w:space="0" w:color="auto"/>
            <w:bottom w:val="none" w:sz="0" w:space="0" w:color="auto"/>
            <w:right w:val="none" w:sz="0" w:space="0" w:color="auto"/>
          </w:divBdr>
        </w:div>
      </w:divsChild>
    </w:div>
    <w:div w:id="1462721622">
      <w:bodyDiv w:val="1"/>
      <w:marLeft w:val="0"/>
      <w:marRight w:val="0"/>
      <w:marTop w:val="0"/>
      <w:marBottom w:val="0"/>
      <w:divBdr>
        <w:top w:val="none" w:sz="0" w:space="0" w:color="auto"/>
        <w:left w:val="none" w:sz="0" w:space="0" w:color="auto"/>
        <w:bottom w:val="none" w:sz="0" w:space="0" w:color="auto"/>
        <w:right w:val="none" w:sz="0" w:space="0" w:color="auto"/>
      </w:divBdr>
    </w:div>
    <w:div w:id="1469279283">
      <w:bodyDiv w:val="1"/>
      <w:marLeft w:val="0"/>
      <w:marRight w:val="0"/>
      <w:marTop w:val="0"/>
      <w:marBottom w:val="0"/>
      <w:divBdr>
        <w:top w:val="none" w:sz="0" w:space="0" w:color="auto"/>
        <w:left w:val="none" w:sz="0" w:space="0" w:color="auto"/>
        <w:bottom w:val="none" w:sz="0" w:space="0" w:color="auto"/>
        <w:right w:val="none" w:sz="0" w:space="0" w:color="auto"/>
      </w:divBdr>
    </w:div>
    <w:div w:id="1506241265">
      <w:bodyDiv w:val="1"/>
      <w:marLeft w:val="0"/>
      <w:marRight w:val="0"/>
      <w:marTop w:val="0"/>
      <w:marBottom w:val="0"/>
      <w:divBdr>
        <w:top w:val="none" w:sz="0" w:space="0" w:color="auto"/>
        <w:left w:val="none" w:sz="0" w:space="0" w:color="auto"/>
        <w:bottom w:val="none" w:sz="0" w:space="0" w:color="auto"/>
        <w:right w:val="none" w:sz="0" w:space="0" w:color="auto"/>
      </w:divBdr>
    </w:div>
    <w:div w:id="1520196547">
      <w:bodyDiv w:val="1"/>
      <w:marLeft w:val="0"/>
      <w:marRight w:val="0"/>
      <w:marTop w:val="0"/>
      <w:marBottom w:val="0"/>
      <w:divBdr>
        <w:top w:val="none" w:sz="0" w:space="0" w:color="auto"/>
        <w:left w:val="none" w:sz="0" w:space="0" w:color="auto"/>
        <w:bottom w:val="none" w:sz="0" w:space="0" w:color="auto"/>
        <w:right w:val="none" w:sz="0" w:space="0" w:color="auto"/>
      </w:divBdr>
      <w:divsChild>
        <w:div w:id="1226530498">
          <w:marLeft w:val="0"/>
          <w:marRight w:val="0"/>
          <w:marTop w:val="0"/>
          <w:marBottom w:val="0"/>
          <w:divBdr>
            <w:top w:val="none" w:sz="0" w:space="0" w:color="auto"/>
            <w:left w:val="none" w:sz="0" w:space="0" w:color="auto"/>
            <w:bottom w:val="none" w:sz="0" w:space="0" w:color="auto"/>
            <w:right w:val="none" w:sz="0" w:space="0" w:color="auto"/>
          </w:divBdr>
        </w:div>
        <w:div w:id="1680234914">
          <w:marLeft w:val="0"/>
          <w:marRight w:val="0"/>
          <w:marTop w:val="0"/>
          <w:marBottom w:val="0"/>
          <w:divBdr>
            <w:top w:val="none" w:sz="0" w:space="0" w:color="auto"/>
            <w:left w:val="none" w:sz="0" w:space="0" w:color="auto"/>
            <w:bottom w:val="none" w:sz="0" w:space="0" w:color="auto"/>
            <w:right w:val="none" w:sz="0" w:space="0" w:color="auto"/>
          </w:divBdr>
        </w:div>
        <w:div w:id="1861553916">
          <w:marLeft w:val="0"/>
          <w:marRight w:val="0"/>
          <w:marTop w:val="0"/>
          <w:marBottom w:val="0"/>
          <w:divBdr>
            <w:top w:val="none" w:sz="0" w:space="0" w:color="auto"/>
            <w:left w:val="none" w:sz="0" w:space="0" w:color="auto"/>
            <w:bottom w:val="none" w:sz="0" w:space="0" w:color="auto"/>
            <w:right w:val="none" w:sz="0" w:space="0" w:color="auto"/>
          </w:divBdr>
        </w:div>
      </w:divsChild>
    </w:div>
    <w:div w:id="1530676359">
      <w:bodyDiv w:val="1"/>
      <w:marLeft w:val="0"/>
      <w:marRight w:val="0"/>
      <w:marTop w:val="0"/>
      <w:marBottom w:val="0"/>
      <w:divBdr>
        <w:top w:val="none" w:sz="0" w:space="0" w:color="auto"/>
        <w:left w:val="none" w:sz="0" w:space="0" w:color="auto"/>
        <w:bottom w:val="none" w:sz="0" w:space="0" w:color="auto"/>
        <w:right w:val="none" w:sz="0" w:space="0" w:color="auto"/>
      </w:divBdr>
      <w:divsChild>
        <w:div w:id="1976057582">
          <w:marLeft w:val="0"/>
          <w:marRight w:val="1"/>
          <w:marTop w:val="0"/>
          <w:marBottom w:val="0"/>
          <w:divBdr>
            <w:top w:val="none" w:sz="0" w:space="0" w:color="auto"/>
            <w:left w:val="none" w:sz="0" w:space="0" w:color="auto"/>
            <w:bottom w:val="none" w:sz="0" w:space="0" w:color="auto"/>
            <w:right w:val="none" w:sz="0" w:space="0" w:color="auto"/>
          </w:divBdr>
          <w:divsChild>
            <w:div w:id="1817716818">
              <w:marLeft w:val="0"/>
              <w:marRight w:val="0"/>
              <w:marTop w:val="0"/>
              <w:marBottom w:val="0"/>
              <w:divBdr>
                <w:top w:val="none" w:sz="0" w:space="0" w:color="auto"/>
                <w:left w:val="none" w:sz="0" w:space="0" w:color="auto"/>
                <w:bottom w:val="none" w:sz="0" w:space="0" w:color="auto"/>
                <w:right w:val="none" w:sz="0" w:space="0" w:color="auto"/>
              </w:divBdr>
              <w:divsChild>
                <w:div w:id="1983610581">
                  <w:marLeft w:val="0"/>
                  <w:marRight w:val="1"/>
                  <w:marTop w:val="0"/>
                  <w:marBottom w:val="0"/>
                  <w:divBdr>
                    <w:top w:val="none" w:sz="0" w:space="0" w:color="auto"/>
                    <w:left w:val="none" w:sz="0" w:space="0" w:color="auto"/>
                    <w:bottom w:val="none" w:sz="0" w:space="0" w:color="auto"/>
                    <w:right w:val="none" w:sz="0" w:space="0" w:color="auto"/>
                  </w:divBdr>
                  <w:divsChild>
                    <w:div w:id="1017583153">
                      <w:marLeft w:val="0"/>
                      <w:marRight w:val="0"/>
                      <w:marTop w:val="0"/>
                      <w:marBottom w:val="0"/>
                      <w:divBdr>
                        <w:top w:val="none" w:sz="0" w:space="0" w:color="auto"/>
                        <w:left w:val="none" w:sz="0" w:space="0" w:color="auto"/>
                        <w:bottom w:val="none" w:sz="0" w:space="0" w:color="auto"/>
                        <w:right w:val="none" w:sz="0" w:space="0" w:color="auto"/>
                      </w:divBdr>
                      <w:divsChild>
                        <w:div w:id="1805657499">
                          <w:marLeft w:val="0"/>
                          <w:marRight w:val="0"/>
                          <w:marTop w:val="0"/>
                          <w:marBottom w:val="0"/>
                          <w:divBdr>
                            <w:top w:val="none" w:sz="0" w:space="0" w:color="auto"/>
                            <w:left w:val="none" w:sz="0" w:space="0" w:color="auto"/>
                            <w:bottom w:val="none" w:sz="0" w:space="0" w:color="auto"/>
                            <w:right w:val="none" w:sz="0" w:space="0" w:color="auto"/>
                          </w:divBdr>
                          <w:divsChild>
                            <w:div w:id="1133253055">
                              <w:marLeft w:val="0"/>
                              <w:marRight w:val="0"/>
                              <w:marTop w:val="120"/>
                              <w:marBottom w:val="360"/>
                              <w:divBdr>
                                <w:top w:val="none" w:sz="0" w:space="0" w:color="auto"/>
                                <w:left w:val="none" w:sz="0" w:space="0" w:color="auto"/>
                                <w:bottom w:val="none" w:sz="0" w:space="0" w:color="auto"/>
                                <w:right w:val="none" w:sz="0" w:space="0" w:color="auto"/>
                              </w:divBdr>
                              <w:divsChild>
                                <w:div w:id="415591760">
                                  <w:marLeft w:val="420"/>
                                  <w:marRight w:val="0"/>
                                  <w:marTop w:val="0"/>
                                  <w:marBottom w:val="0"/>
                                  <w:divBdr>
                                    <w:top w:val="none" w:sz="0" w:space="0" w:color="auto"/>
                                    <w:left w:val="none" w:sz="0" w:space="0" w:color="auto"/>
                                    <w:bottom w:val="none" w:sz="0" w:space="0" w:color="auto"/>
                                    <w:right w:val="none" w:sz="0" w:space="0" w:color="auto"/>
                                  </w:divBdr>
                                  <w:divsChild>
                                    <w:div w:id="750154884">
                                      <w:marLeft w:val="0"/>
                                      <w:marRight w:val="0"/>
                                      <w:marTop w:val="0"/>
                                      <w:marBottom w:val="0"/>
                                      <w:divBdr>
                                        <w:top w:val="none" w:sz="0" w:space="0" w:color="auto"/>
                                        <w:left w:val="none" w:sz="0" w:space="0" w:color="auto"/>
                                        <w:bottom w:val="none" w:sz="0" w:space="0" w:color="auto"/>
                                        <w:right w:val="none" w:sz="0" w:space="0" w:color="auto"/>
                                      </w:divBdr>
                                      <w:divsChild>
                                        <w:div w:id="10837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86570">
      <w:bodyDiv w:val="1"/>
      <w:marLeft w:val="0"/>
      <w:marRight w:val="0"/>
      <w:marTop w:val="0"/>
      <w:marBottom w:val="0"/>
      <w:divBdr>
        <w:top w:val="none" w:sz="0" w:space="0" w:color="auto"/>
        <w:left w:val="none" w:sz="0" w:space="0" w:color="auto"/>
        <w:bottom w:val="none" w:sz="0" w:space="0" w:color="auto"/>
        <w:right w:val="none" w:sz="0" w:space="0" w:color="auto"/>
      </w:divBdr>
    </w:div>
    <w:div w:id="1561479210">
      <w:bodyDiv w:val="1"/>
      <w:marLeft w:val="0"/>
      <w:marRight w:val="0"/>
      <w:marTop w:val="0"/>
      <w:marBottom w:val="0"/>
      <w:divBdr>
        <w:top w:val="none" w:sz="0" w:space="0" w:color="auto"/>
        <w:left w:val="none" w:sz="0" w:space="0" w:color="auto"/>
        <w:bottom w:val="none" w:sz="0" w:space="0" w:color="auto"/>
        <w:right w:val="none" w:sz="0" w:space="0" w:color="auto"/>
      </w:divBdr>
    </w:div>
    <w:div w:id="1565871117">
      <w:bodyDiv w:val="1"/>
      <w:marLeft w:val="0"/>
      <w:marRight w:val="0"/>
      <w:marTop w:val="0"/>
      <w:marBottom w:val="0"/>
      <w:divBdr>
        <w:top w:val="none" w:sz="0" w:space="0" w:color="auto"/>
        <w:left w:val="none" w:sz="0" w:space="0" w:color="auto"/>
        <w:bottom w:val="none" w:sz="0" w:space="0" w:color="auto"/>
        <w:right w:val="none" w:sz="0" w:space="0" w:color="auto"/>
      </w:divBdr>
    </w:div>
    <w:div w:id="1566380709">
      <w:bodyDiv w:val="1"/>
      <w:marLeft w:val="0"/>
      <w:marRight w:val="0"/>
      <w:marTop w:val="0"/>
      <w:marBottom w:val="0"/>
      <w:divBdr>
        <w:top w:val="none" w:sz="0" w:space="0" w:color="auto"/>
        <w:left w:val="none" w:sz="0" w:space="0" w:color="auto"/>
        <w:bottom w:val="none" w:sz="0" w:space="0" w:color="auto"/>
        <w:right w:val="none" w:sz="0" w:space="0" w:color="auto"/>
      </w:divBdr>
    </w:div>
    <w:div w:id="1633708883">
      <w:bodyDiv w:val="1"/>
      <w:marLeft w:val="0"/>
      <w:marRight w:val="0"/>
      <w:marTop w:val="0"/>
      <w:marBottom w:val="0"/>
      <w:divBdr>
        <w:top w:val="none" w:sz="0" w:space="0" w:color="auto"/>
        <w:left w:val="none" w:sz="0" w:space="0" w:color="auto"/>
        <w:bottom w:val="none" w:sz="0" w:space="0" w:color="auto"/>
        <w:right w:val="none" w:sz="0" w:space="0" w:color="auto"/>
      </w:divBdr>
    </w:div>
    <w:div w:id="1638073547">
      <w:bodyDiv w:val="1"/>
      <w:marLeft w:val="0"/>
      <w:marRight w:val="0"/>
      <w:marTop w:val="0"/>
      <w:marBottom w:val="0"/>
      <w:divBdr>
        <w:top w:val="none" w:sz="0" w:space="0" w:color="auto"/>
        <w:left w:val="none" w:sz="0" w:space="0" w:color="auto"/>
        <w:bottom w:val="none" w:sz="0" w:space="0" w:color="auto"/>
        <w:right w:val="none" w:sz="0" w:space="0" w:color="auto"/>
      </w:divBdr>
    </w:div>
    <w:div w:id="1641617329">
      <w:bodyDiv w:val="1"/>
      <w:marLeft w:val="0"/>
      <w:marRight w:val="0"/>
      <w:marTop w:val="0"/>
      <w:marBottom w:val="0"/>
      <w:divBdr>
        <w:top w:val="none" w:sz="0" w:space="0" w:color="auto"/>
        <w:left w:val="none" w:sz="0" w:space="0" w:color="auto"/>
        <w:bottom w:val="none" w:sz="0" w:space="0" w:color="auto"/>
        <w:right w:val="none" w:sz="0" w:space="0" w:color="auto"/>
      </w:divBdr>
    </w:div>
    <w:div w:id="1669601375">
      <w:bodyDiv w:val="1"/>
      <w:marLeft w:val="0"/>
      <w:marRight w:val="0"/>
      <w:marTop w:val="0"/>
      <w:marBottom w:val="0"/>
      <w:divBdr>
        <w:top w:val="none" w:sz="0" w:space="0" w:color="auto"/>
        <w:left w:val="none" w:sz="0" w:space="0" w:color="auto"/>
        <w:bottom w:val="none" w:sz="0" w:space="0" w:color="auto"/>
        <w:right w:val="none" w:sz="0" w:space="0" w:color="auto"/>
      </w:divBdr>
    </w:div>
    <w:div w:id="1686132017">
      <w:bodyDiv w:val="1"/>
      <w:marLeft w:val="0"/>
      <w:marRight w:val="0"/>
      <w:marTop w:val="0"/>
      <w:marBottom w:val="0"/>
      <w:divBdr>
        <w:top w:val="none" w:sz="0" w:space="0" w:color="auto"/>
        <w:left w:val="none" w:sz="0" w:space="0" w:color="auto"/>
        <w:bottom w:val="none" w:sz="0" w:space="0" w:color="auto"/>
        <w:right w:val="none" w:sz="0" w:space="0" w:color="auto"/>
      </w:divBdr>
    </w:div>
    <w:div w:id="1697268856">
      <w:bodyDiv w:val="1"/>
      <w:marLeft w:val="0"/>
      <w:marRight w:val="0"/>
      <w:marTop w:val="0"/>
      <w:marBottom w:val="0"/>
      <w:divBdr>
        <w:top w:val="none" w:sz="0" w:space="0" w:color="auto"/>
        <w:left w:val="none" w:sz="0" w:space="0" w:color="auto"/>
        <w:bottom w:val="none" w:sz="0" w:space="0" w:color="auto"/>
        <w:right w:val="none" w:sz="0" w:space="0" w:color="auto"/>
      </w:divBdr>
    </w:div>
    <w:div w:id="1699089835">
      <w:bodyDiv w:val="1"/>
      <w:marLeft w:val="0"/>
      <w:marRight w:val="0"/>
      <w:marTop w:val="0"/>
      <w:marBottom w:val="0"/>
      <w:divBdr>
        <w:top w:val="none" w:sz="0" w:space="0" w:color="auto"/>
        <w:left w:val="none" w:sz="0" w:space="0" w:color="auto"/>
        <w:bottom w:val="none" w:sz="0" w:space="0" w:color="auto"/>
        <w:right w:val="none" w:sz="0" w:space="0" w:color="auto"/>
      </w:divBdr>
    </w:div>
    <w:div w:id="1701319295">
      <w:bodyDiv w:val="1"/>
      <w:marLeft w:val="0"/>
      <w:marRight w:val="0"/>
      <w:marTop w:val="0"/>
      <w:marBottom w:val="0"/>
      <w:divBdr>
        <w:top w:val="none" w:sz="0" w:space="0" w:color="auto"/>
        <w:left w:val="none" w:sz="0" w:space="0" w:color="auto"/>
        <w:bottom w:val="none" w:sz="0" w:space="0" w:color="auto"/>
        <w:right w:val="none" w:sz="0" w:space="0" w:color="auto"/>
      </w:divBdr>
    </w:div>
    <w:div w:id="1717387052">
      <w:bodyDiv w:val="1"/>
      <w:marLeft w:val="0"/>
      <w:marRight w:val="0"/>
      <w:marTop w:val="0"/>
      <w:marBottom w:val="0"/>
      <w:divBdr>
        <w:top w:val="none" w:sz="0" w:space="0" w:color="auto"/>
        <w:left w:val="none" w:sz="0" w:space="0" w:color="auto"/>
        <w:bottom w:val="none" w:sz="0" w:space="0" w:color="auto"/>
        <w:right w:val="none" w:sz="0" w:space="0" w:color="auto"/>
      </w:divBdr>
      <w:divsChild>
        <w:div w:id="408427224">
          <w:marLeft w:val="0"/>
          <w:marRight w:val="0"/>
          <w:marTop w:val="0"/>
          <w:marBottom w:val="0"/>
          <w:divBdr>
            <w:top w:val="none" w:sz="0" w:space="0" w:color="auto"/>
            <w:left w:val="none" w:sz="0" w:space="0" w:color="auto"/>
            <w:bottom w:val="none" w:sz="0" w:space="0" w:color="auto"/>
            <w:right w:val="none" w:sz="0" w:space="0" w:color="auto"/>
          </w:divBdr>
          <w:divsChild>
            <w:div w:id="205411715">
              <w:marLeft w:val="0"/>
              <w:marRight w:val="0"/>
              <w:marTop w:val="0"/>
              <w:marBottom w:val="0"/>
              <w:divBdr>
                <w:top w:val="none" w:sz="0" w:space="0" w:color="auto"/>
                <w:left w:val="none" w:sz="0" w:space="0" w:color="auto"/>
                <w:bottom w:val="none" w:sz="0" w:space="0" w:color="auto"/>
                <w:right w:val="none" w:sz="0" w:space="0" w:color="auto"/>
              </w:divBdr>
              <w:divsChild>
                <w:div w:id="1542665927">
                  <w:marLeft w:val="0"/>
                  <w:marRight w:val="0"/>
                  <w:marTop w:val="0"/>
                  <w:marBottom w:val="0"/>
                  <w:divBdr>
                    <w:top w:val="none" w:sz="0" w:space="0" w:color="auto"/>
                    <w:left w:val="none" w:sz="0" w:space="0" w:color="auto"/>
                    <w:bottom w:val="none" w:sz="0" w:space="0" w:color="auto"/>
                    <w:right w:val="none" w:sz="0" w:space="0" w:color="auto"/>
                  </w:divBdr>
                  <w:divsChild>
                    <w:div w:id="507215259">
                      <w:marLeft w:val="0"/>
                      <w:marRight w:val="0"/>
                      <w:marTop w:val="0"/>
                      <w:marBottom w:val="0"/>
                      <w:divBdr>
                        <w:top w:val="none" w:sz="0" w:space="0" w:color="auto"/>
                        <w:left w:val="none" w:sz="0" w:space="0" w:color="auto"/>
                        <w:bottom w:val="none" w:sz="0" w:space="0" w:color="auto"/>
                        <w:right w:val="none" w:sz="0" w:space="0" w:color="auto"/>
                      </w:divBdr>
                      <w:divsChild>
                        <w:div w:id="948973192">
                          <w:marLeft w:val="0"/>
                          <w:marRight w:val="0"/>
                          <w:marTop w:val="0"/>
                          <w:marBottom w:val="0"/>
                          <w:divBdr>
                            <w:top w:val="none" w:sz="0" w:space="0" w:color="auto"/>
                            <w:left w:val="none" w:sz="0" w:space="0" w:color="auto"/>
                            <w:bottom w:val="none" w:sz="0" w:space="0" w:color="auto"/>
                            <w:right w:val="none" w:sz="0" w:space="0" w:color="auto"/>
                          </w:divBdr>
                          <w:divsChild>
                            <w:div w:id="1743289164">
                              <w:marLeft w:val="0"/>
                              <w:marRight w:val="0"/>
                              <w:marTop w:val="0"/>
                              <w:marBottom w:val="0"/>
                              <w:divBdr>
                                <w:top w:val="none" w:sz="0" w:space="0" w:color="auto"/>
                                <w:left w:val="none" w:sz="0" w:space="0" w:color="auto"/>
                                <w:bottom w:val="none" w:sz="0" w:space="0" w:color="auto"/>
                                <w:right w:val="none" w:sz="0" w:space="0" w:color="auto"/>
                              </w:divBdr>
                              <w:divsChild>
                                <w:div w:id="1943369185">
                                  <w:marLeft w:val="0"/>
                                  <w:marRight w:val="0"/>
                                  <w:marTop w:val="0"/>
                                  <w:marBottom w:val="0"/>
                                  <w:divBdr>
                                    <w:top w:val="none" w:sz="0" w:space="0" w:color="auto"/>
                                    <w:left w:val="none" w:sz="0" w:space="0" w:color="auto"/>
                                    <w:bottom w:val="none" w:sz="0" w:space="0" w:color="auto"/>
                                    <w:right w:val="none" w:sz="0" w:space="0" w:color="auto"/>
                                  </w:divBdr>
                                  <w:divsChild>
                                    <w:div w:id="505752108">
                                      <w:marLeft w:val="0"/>
                                      <w:marRight w:val="0"/>
                                      <w:marTop w:val="0"/>
                                      <w:marBottom w:val="0"/>
                                      <w:divBdr>
                                        <w:top w:val="none" w:sz="0" w:space="0" w:color="auto"/>
                                        <w:left w:val="none" w:sz="0" w:space="0" w:color="auto"/>
                                        <w:bottom w:val="none" w:sz="0" w:space="0" w:color="auto"/>
                                        <w:right w:val="none" w:sz="0" w:space="0" w:color="auto"/>
                                      </w:divBdr>
                                      <w:divsChild>
                                        <w:div w:id="185363738">
                                          <w:marLeft w:val="0"/>
                                          <w:marRight w:val="0"/>
                                          <w:marTop w:val="0"/>
                                          <w:marBottom w:val="0"/>
                                          <w:divBdr>
                                            <w:top w:val="none" w:sz="0" w:space="0" w:color="auto"/>
                                            <w:left w:val="none" w:sz="0" w:space="0" w:color="auto"/>
                                            <w:bottom w:val="none" w:sz="0" w:space="0" w:color="auto"/>
                                            <w:right w:val="none" w:sz="0" w:space="0" w:color="auto"/>
                                          </w:divBdr>
                                          <w:divsChild>
                                            <w:div w:id="111050411">
                                              <w:marLeft w:val="0"/>
                                              <w:marRight w:val="0"/>
                                              <w:marTop w:val="0"/>
                                              <w:marBottom w:val="0"/>
                                              <w:divBdr>
                                                <w:top w:val="none" w:sz="0" w:space="0" w:color="auto"/>
                                                <w:left w:val="none" w:sz="0" w:space="0" w:color="auto"/>
                                                <w:bottom w:val="none" w:sz="0" w:space="0" w:color="auto"/>
                                                <w:right w:val="none" w:sz="0" w:space="0" w:color="auto"/>
                                              </w:divBdr>
                                              <w:divsChild>
                                                <w:div w:id="1696494100">
                                                  <w:marLeft w:val="0"/>
                                                  <w:marRight w:val="0"/>
                                                  <w:marTop w:val="0"/>
                                                  <w:marBottom w:val="0"/>
                                                  <w:divBdr>
                                                    <w:top w:val="none" w:sz="0" w:space="0" w:color="auto"/>
                                                    <w:left w:val="none" w:sz="0" w:space="0" w:color="auto"/>
                                                    <w:bottom w:val="none" w:sz="0" w:space="0" w:color="auto"/>
                                                    <w:right w:val="none" w:sz="0" w:space="0" w:color="auto"/>
                                                  </w:divBdr>
                                                  <w:divsChild>
                                                    <w:div w:id="1408530947">
                                                      <w:marLeft w:val="0"/>
                                                      <w:marRight w:val="0"/>
                                                      <w:marTop w:val="0"/>
                                                      <w:marBottom w:val="0"/>
                                                      <w:divBdr>
                                                        <w:top w:val="none" w:sz="0" w:space="0" w:color="auto"/>
                                                        <w:left w:val="none" w:sz="0" w:space="0" w:color="auto"/>
                                                        <w:bottom w:val="none" w:sz="0" w:space="0" w:color="auto"/>
                                                        <w:right w:val="none" w:sz="0" w:space="0" w:color="auto"/>
                                                      </w:divBdr>
                                                      <w:divsChild>
                                                        <w:div w:id="1005520899">
                                                          <w:marLeft w:val="0"/>
                                                          <w:marRight w:val="0"/>
                                                          <w:marTop w:val="0"/>
                                                          <w:marBottom w:val="0"/>
                                                          <w:divBdr>
                                                            <w:top w:val="none" w:sz="0" w:space="0" w:color="auto"/>
                                                            <w:left w:val="none" w:sz="0" w:space="0" w:color="auto"/>
                                                            <w:bottom w:val="none" w:sz="0" w:space="0" w:color="auto"/>
                                                            <w:right w:val="none" w:sz="0" w:space="0" w:color="auto"/>
                                                          </w:divBdr>
                                                          <w:divsChild>
                                                            <w:div w:id="1462991402">
                                                              <w:marLeft w:val="0"/>
                                                              <w:marRight w:val="0"/>
                                                              <w:marTop w:val="0"/>
                                                              <w:marBottom w:val="0"/>
                                                              <w:divBdr>
                                                                <w:top w:val="none" w:sz="0" w:space="0" w:color="auto"/>
                                                                <w:left w:val="none" w:sz="0" w:space="0" w:color="auto"/>
                                                                <w:bottom w:val="none" w:sz="0" w:space="0" w:color="auto"/>
                                                                <w:right w:val="none" w:sz="0" w:space="0" w:color="auto"/>
                                                              </w:divBdr>
                                                              <w:divsChild>
                                                                <w:div w:id="2077313418">
                                                                  <w:marLeft w:val="0"/>
                                                                  <w:marRight w:val="0"/>
                                                                  <w:marTop w:val="0"/>
                                                                  <w:marBottom w:val="0"/>
                                                                  <w:divBdr>
                                                                    <w:top w:val="none" w:sz="0" w:space="0" w:color="auto"/>
                                                                    <w:left w:val="none" w:sz="0" w:space="0" w:color="auto"/>
                                                                    <w:bottom w:val="none" w:sz="0" w:space="0" w:color="auto"/>
                                                                    <w:right w:val="none" w:sz="0" w:space="0" w:color="auto"/>
                                                                  </w:divBdr>
                                                                  <w:divsChild>
                                                                    <w:div w:id="2081097928">
                                                                      <w:marLeft w:val="0"/>
                                                                      <w:marRight w:val="0"/>
                                                                      <w:marTop w:val="0"/>
                                                                      <w:marBottom w:val="0"/>
                                                                      <w:divBdr>
                                                                        <w:top w:val="none" w:sz="0" w:space="0" w:color="auto"/>
                                                                        <w:left w:val="none" w:sz="0" w:space="0" w:color="auto"/>
                                                                        <w:bottom w:val="none" w:sz="0" w:space="0" w:color="auto"/>
                                                                        <w:right w:val="none" w:sz="0" w:space="0" w:color="auto"/>
                                                                      </w:divBdr>
                                                                      <w:divsChild>
                                                                        <w:div w:id="568345161">
                                                                          <w:marLeft w:val="0"/>
                                                                          <w:marRight w:val="0"/>
                                                                          <w:marTop w:val="0"/>
                                                                          <w:marBottom w:val="0"/>
                                                                          <w:divBdr>
                                                                            <w:top w:val="none" w:sz="0" w:space="0" w:color="auto"/>
                                                                            <w:left w:val="none" w:sz="0" w:space="0" w:color="auto"/>
                                                                            <w:bottom w:val="none" w:sz="0" w:space="0" w:color="auto"/>
                                                                            <w:right w:val="none" w:sz="0" w:space="0" w:color="auto"/>
                                                                          </w:divBdr>
                                                                          <w:divsChild>
                                                                            <w:div w:id="1599824080">
                                                                              <w:marLeft w:val="0"/>
                                                                              <w:marRight w:val="0"/>
                                                                              <w:marTop w:val="0"/>
                                                                              <w:marBottom w:val="0"/>
                                                                              <w:divBdr>
                                                                                <w:top w:val="none" w:sz="0" w:space="0" w:color="auto"/>
                                                                                <w:left w:val="none" w:sz="0" w:space="0" w:color="auto"/>
                                                                                <w:bottom w:val="none" w:sz="0" w:space="0" w:color="auto"/>
                                                                                <w:right w:val="none" w:sz="0" w:space="0" w:color="auto"/>
                                                                              </w:divBdr>
                                                                              <w:divsChild>
                                                                                <w:div w:id="1719355720">
                                                                                  <w:marLeft w:val="0"/>
                                                                                  <w:marRight w:val="0"/>
                                                                                  <w:marTop w:val="0"/>
                                                                                  <w:marBottom w:val="0"/>
                                                                                  <w:divBdr>
                                                                                    <w:top w:val="none" w:sz="0" w:space="0" w:color="auto"/>
                                                                                    <w:left w:val="none" w:sz="0" w:space="0" w:color="auto"/>
                                                                                    <w:bottom w:val="none" w:sz="0" w:space="0" w:color="auto"/>
                                                                                    <w:right w:val="none" w:sz="0" w:space="0" w:color="auto"/>
                                                                                  </w:divBdr>
                                                                                  <w:divsChild>
                                                                                    <w:div w:id="1686712356">
                                                                                      <w:marLeft w:val="0"/>
                                                                                      <w:marRight w:val="0"/>
                                                                                      <w:marTop w:val="0"/>
                                                                                      <w:marBottom w:val="0"/>
                                                                                      <w:divBdr>
                                                                                        <w:top w:val="none" w:sz="0" w:space="0" w:color="auto"/>
                                                                                        <w:left w:val="none" w:sz="0" w:space="0" w:color="auto"/>
                                                                                        <w:bottom w:val="none" w:sz="0" w:space="0" w:color="auto"/>
                                                                                        <w:right w:val="none" w:sz="0" w:space="0" w:color="auto"/>
                                                                                      </w:divBdr>
                                                                                      <w:divsChild>
                                                                                        <w:div w:id="822893740">
                                                                                          <w:marLeft w:val="0"/>
                                                                                          <w:marRight w:val="0"/>
                                                                                          <w:marTop w:val="0"/>
                                                                                          <w:marBottom w:val="0"/>
                                                                                          <w:divBdr>
                                                                                            <w:top w:val="none" w:sz="0" w:space="0" w:color="auto"/>
                                                                                            <w:left w:val="none" w:sz="0" w:space="0" w:color="auto"/>
                                                                                            <w:bottom w:val="none" w:sz="0" w:space="0" w:color="auto"/>
                                                                                            <w:right w:val="none" w:sz="0" w:space="0" w:color="auto"/>
                                                                                          </w:divBdr>
                                                                                          <w:divsChild>
                                                                                            <w:div w:id="1717509340">
                                                                                              <w:marLeft w:val="0"/>
                                                                                              <w:marRight w:val="0"/>
                                                                                              <w:marTop w:val="0"/>
                                                                                              <w:marBottom w:val="0"/>
                                                                                              <w:divBdr>
                                                                                                <w:top w:val="none" w:sz="0" w:space="0" w:color="auto"/>
                                                                                                <w:left w:val="none" w:sz="0" w:space="0" w:color="auto"/>
                                                                                                <w:bottom w:val="none" w:sz="0" w:space="0" w:color="auto"/>
                                                                                                <w:right w:val="none" w:sz="0" w:space="0" w:color="auto"/>
                                                                                              </w:divBdr>
                                                                                              <w:divsChild>
                                                                                                <w:div w:id="1201630452">
                                                                                                  <w:marLeft w:val="0"/>
                                                                                                  <w:marRight w:val="0"/>
                                                                                                  <w:marTop w:val="0"/>
                                                                                                  <w:marBottom w:val="0"/>
                                                                                                  <w:divBdr>
                                                                                                    <w:top w:val="none" w:sz="0" w:space="0" w:color="auto"/>
                                                                                                    <w:left w:val="none" w:sz="0" w:space="0" w:color="auto"/>
                                                                                                    <w:bottom w:val="none" w:sz="0" w:space="0" w:color="auto"/>
                                                                                                    <w:right w:val="none" w:sz="0" w:space="0" w:color="auto"/>
                                                                                                  </w:divBdr>
                                                                                                  <w:divsChild>
                                                                                                    <w:div w:id="15627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160984">
      <w:bodyDiv w:val="1"/>
      <w:marLeft w:val="0"/>
      <w:marRight w:val="0"/>
      <w:marTop w:val="0"/>
      <w:marBottom w:val="0"/>
      <w:divBdr>
        <w:top w:val="none" w:sz="0" w:space="0" w:color="auto"/>
        <w:left w:val="none" w:sz="0" w:space="0" w:color="auto"/>
        <w:bottom w:val="none" w:sz="0" w:space="0" w:color="auto"/>
        <w:right w:val="none" w:sz="0" w:space="0" w:color="auto"/>
      </w:divBdr>
    </w:div>
    <w:div w:id="1762338678">
      <w:bodyDiv w:val="1"/>
      <w:marLeft w:val="0"/>
      <w:marRight w:val="0"/>
      <w:marTop w:val="0"/>
      <w:marBottom w:val="0"/>
      <w:divBdr>
        <w:top w:val="none" w:sz="0" w:space="0" w:color="auto"/>
        <w:left w:val="none" w:sz="0" w:space="0" w:color="auto"/>
        <w:bottom w:val="none" w:sz="0" w:space="0" w:color="auto"/>
        <w:right w:val="none" w:sz="0" w:space="0" w:color="auto"/>
      </w:divBdr>
    </w:div>
    <w:div w:id="1810708038">
      <w:bodyDiv w:val="1"/>
      <w:marLeft w:val="0"/>
      <w:marRight w:val="0"/>
      <w:marTop w:val="0"/>
      <w:marBottom w:val="0"/>
      <w:divBdr>
        <w:top w:val="none" w:sz="0" w:space="0" w:color="auto"/>
        <w:left w:val="none" w:sz="0" w:space="0" w:color="auto"/>
        <w:bottom w:val="none" w:sz="0" w:space="0" w:color="auto"/>
        <w:right w:val="none" w:sz="0" w:space="0" w:color="auto"/>
      </w:divBdr>
    </w:div>
    <w:div w:id="1837182139">
      <w:bodyDiv w:val="1"/>
      <w:marLeft w:val="0"/>
      <w:marRight w:val="0"/>
      <w:marTop w:val="0"/>
      <w:marBottom w:val="0"/>
      <w:divBdr>
        <w:top w:val="none" w:sz="0" w:space="0" w:color="auto"/>
        <w:left w:val="none" w:sz="0" w:space="0" w:color="auto"/>
        <w:bottom w:val="none" w:sz="0" w:space="0" w:color="auto"/>
        <w:right w:val="none" w:sz="0" w:space="0" w:color="auto"/>
      </w:divBdr>
    </w:div>
    <w:div w:id="1865090728">
      <w:bodyDiv w:val="1"/>
      <w:marLeft w:val="0"/>
      <w:marRight w:val="0"/>
      <w:marTop w:val="0"/>
      <w:marBottom w:val="0"/>
      <w:divBdr>
        <w:top w:val="none" w:sz="0" w:space="0" w:color="auto"/>
        <w:left w:val="none" w:sz="0" w:space="0" w:color="auto"/>
        <w:bottom w:val="none" w:sz="0" w:space="0" w:color="auto"/>
        <w:right w:val="none" w:sz="0" w:space="0" w:color="auto"/>
      </w:divBdr>
    </w:div>
    <w:div w:id="1887914796">
      <w:bodyDiv w:val="1"/>
      <w:marLeft w:val="0"/>
      <w:marRight w:val="0"/>
      <w:marTop w:val="0"/>
      <w:marBottom w:val="0"/>
      <w:divBdr>
        <w:top w:val="none" w:sz="0" w:space="0" w:color="auto"/>
        <w:left w:val="none" w:sz="0" w:space="0" w:color="auto"/>
        <w:bottom w:val="none" w:sz="0" w:space="0" w:color="auto"/>
        <w:right w:val="none" w:sz="0" w:space="0" w:color="auto"/>
      </w:divBdr>
    </w:div>
    <w:div w:id="1893105579">
      <w:bodyDiv w:val="1"/>
      <w:marLeft w:val="0"/>
      <w:marRight w:val="0"/>
      <w:marTop w:val="0"/>
      <w:marBottom w:val="0"/>
      <w:divBdr>
        <w:top w:val="none" w:sz="0" w:space="0" w:color="auto"/>
        <w:left w:val="none" w:sz="0" w:space="0" w:color="auto"/>
        <w:bottom w:val="none" w:sz="0" w:space="0" w:color="auto"/>
        <w:right w:val="none" w:sz="0" w:space="0" w:color="auto"/>
      </w:divBdr>
    </w:div>
    <w:div w:id="1919174755">
      <w:bodyDiv w:val="1"/>
      <w:marLeft w:val="0"/>
      <w:marRight w:val="0"/>
      <w:marTop w:val="0"/>
      <w:marBottom w:val="0"/>
      <w:divBdr>
        <w:top w:val="none" w:sz="0" w:space="0" w:color="auto"/>
        <w:left w:val="none" w:sz="0" w:space="0" w:color="auto"/>
        <w:bottom w:val="none" w:sz="0" w:space="0" w:color="auto"/>
        <w:right w:val="none" w:sz="0" w:space="0" w:color="auto"/>
      </w:divBdr>
    </w:div>
    <w:div w:id="1958833727">
      <w:bodyDiv w:val="1"/>
      <w:marLeft w:val="0"/>
      <w:marRight w:val="0"/>
      <w:marTop w:val="0"/>
      <w:marBottom w:val="0"/>
      <w:divBdr>
        <w:top w:val="none" w:sz="0" w:space="0" w:color="auto"/>
        <w:left w:val="none" w:sz="0" w:space="0" w:color="auto"/>
        <w:bottom w:val="none" w:sz="0" w:space="0" w:color="auto"/>
        <w:right w:val="none" w:sz="0" w:space="0" w:color="auto"/>
      </w:divBdr>
    </w:div>
    <w:div w:id="1985968153">
      <w:bodyDiv w:val="1"/>
      <w:marLeft w:val="0"/>
      <w:marRight w:val="0"/>
      <w:marTop w:val="0"/>
      <w:marBottom w:val="0"/>
      <w:divBdr>
        <w:top w:val="none" w:sz="0" w:space="0" w:color="auto"/>
        <w:left w:val="none" w:sz="0" w:space="0" w:color="auto"/>
        <w:bottom w:val="none" w:sz="0" w:space="0" w:color="auto"/>
        <w:right w:val="none" w:sz="0" w:space="0" w:color="auto"/>
      </w:divBdr>
    </w:div>
    <w:div w:id="1994873289">
      <w:bodyDiv w:val="1"/>
      <w:marLeft w:val="0"/>
      <w:marRight w:val="0"/>
      <w:marTop w:val="0"/>
      <w:marBottom w:val="0"/>
      <w:divBdr>
        <w:top w:val="none" w:sz="0" w:space="0" w:color="auto"/>
        <w:left w:val="none" w:sz="0" w:space="0" w:color="auto"/>
        <w:bottom w:val="none" w:sz="0" w:space="0" w:color="auto"/>
        <w:right w:val="none" w:sz="0" w:space="0" w:color="auto"/>
      </w:divBdr>
    </w:div>
    <w:div w:id="2023586789">
      <w:bodyDiv w:val="1"/>
      <w:marLeft w:val="0"/>
      <w:marRight w:val="0"/>
      <w:marTop w:val="0"/>
      <w:marBottom w:val="0"/>
      <w:divBdr>
        <w:top w:val="none" w:sz="0" w:space="0" w:color="auto"/>
        <w:left w:val="none" w:sz="0" w:space="0" w:color="auto"/>
        <w:bottom w:val="none" w:sz="0" w:space="0" w:color="auto"/>
        <w:right w:val="none" w:sz="0" w:space="0" w:color="auto"/>
      </w:divBdr>
    </w:div>
    <w:div w:id="2040161351">
      <w:bodyDiv w:val="1"/>
      <w:marLeft w:val="0"/>
      <w:marRight w:val="0"/>
      <w:marTop w:val="0"/>
      <w:marBottom w:val="0"/>
      <w:divBdr>
        <w:top w:val="none" w:sz="0" w:space="0" w:color="auto"/>
        <w:left w:val="none" w:sz="0" w:space="0" w:color="auto"/>
        <w:bottom w:val="none" w:sz="0" w:space="0" w:color="auto"/>
        <w:right w:val="none" w:sz="0" w:space="0" w:color="auto"/>
      </w:divBdr>
    </w:div>
    <w:div w:id="2052801814">
      <w:bodyDiv w:val="1"/>
      <w:marLeft w:val="0"/>
      <w:marRight w:val="0"/>
      <w:marTop w:val="0"/>
      <w:marBottom w:val="0"/>
      <w:divBdr>
        <w:top w:val="none" w:sz="0" w:space="0" w:color="auto"/>
        <w:left w:val="none" w:sz="0" w:space="0" w:color="auto"/>
        <w:bottom w:val="none" w:sz="0" w:space="0" w:color="auto"/>
        <w:right w:val="none" w:sz="0" w:space="0" w:color="auto"/>
      </w:divBdr>
    </w:div>
    <w:div w:id="2087609948">
      <w:bodyDiv w:val="1"/>
      <w:marLeft w:val="0"/>
      <w:marRight w:val="0"/>
      <w:marTop w:val="0"/>
      <w:marBottom w:val="0"/>
      <w:divBdr>
        <w:top w:val="none" w:sz="0" w:space="0" w:color="auto"/>
        <w:left w:val="none" w:sz="0" w:space="0" w:color="auto"/>
        <w:bottom w:val="none" w:sz="0" w:space="0" w:color="auto"/>
        <w:right w:val="none" w:sz="0" w:space="0" w:color="auto"/>
      </w:divBdr>
    </w:div>
    <w:div w:id="2097240269">
      <w:bodyDiv w:val="1"/>
      <w:marLeft w:val="0"/>
      <w:marRight w:val="0"/>
      <w:marTop w:val="0"/>
      <w:marBottom w:val="0"/>
      <w:divBdr>
        <w:top w:val="none" w:sz="0" w:space="0" w:color="auto"/>
        <w:left w:val="none" w:sz="0" w:space="0" w:color="auto"/>
        <w:bottom w:val="none" w:sz="0" w:space="0" w:color="auto"/>
        <w:right w:val="none" w:sz="0" w:space="0" w:color="auto"/>
      </w:divBdr>
    </w:div>
    <w:div w:id="2098088594">
      <w:bodyDiv w:val="1"/>
      <w:marLeft w:val="0"/>
      <w:marRight w:val="0"/>
      <w:marTop w:val="0"/>
      <w:marBottom w:val="0"/>
      <w:divBdr>
        <w:top w:val="none" w:sz="0" w:space="0" w:color="auto"/>
        <w:left w:val="none" w:sz="0" w:space="0" w:color="auto"/>
        <w:bottom w:val="none" w:sz="0" w:space="0" w:color="auto"/>
        <w:right w:val="none" w:sz="0" w:space="0" w:color="auto"/>
      </w:divBdr>
    </w:div>
    <w:div w:id="2126340807">
      <w:bodyDiv w:val="1"/>
      <w:marLeft w:val="0"/>
      <w:marRight w:val="0"/>
      <w:marTop w:val="0"/>
      <w:marBottom w:val="0"/>
      <w:divBdr>
        <w:top w:val="none" w:sz="0" w:space="0" w:color="auto"/>
        <w:left w:val="none" w:sz="0" w:space="0" w:color="auto"/>
        <w:bottom w:val="none" w:sz="0" w:space="0" w:color="auto"/>
        <w:right w:val="none" w:sz="0" w:space="0" w:color="auto"/>
      </w:divBdr>
    </w:div>
    <w:div w:id="2127501092">
      <w:bodyDiv w:val="1"/>
      <w:marLeft w:val="0"/>
      <w:marRight w:val="0"/>
      <w:marTop w:val="0"/>
      <w:marBottom w:val="0"/>
      <w:divBdr>
        <w:top w:val="none" w:sz="0" w:space="0" w:color="auto"/>
        <w:left w:val="none" w:sz="0" w:space="0" w:color="auto"/>
        <w:bottom w:val="none" w:sz="0" w:space="0" w:color="auto"/>
        <w:right w:val="none" w:sz="0" w:space="0" w:color="auto"/>
      </w:divBdr>
    </w:div>
    <w:div w:id="2140996562">
      <w:bodyDiv w:val="1"/>
      <w:marLeft w:val="0"/>
      <w:marRight w:val="0"/>
      <w:marTop w:val="0"/>
      <w:marBottom w:val="0"/>
      <w:divBdr>
        <w:top w:val="none" w:sz="0" w:space="0" w:color="auto"/>
        <w:left w:val="none" w:sz="0" w:space="0" w:color="auto"/>
        <w:bottom w:val="none" w:sz="0" w:space="0" w:color="auto"/>
        <w:right w:val="none" w:sz="0" w:space="0" w:color="auto"/>
      </w:divBdr>
      <w:divsChild>
        <w:div w:id="32006500">
          <w:marLeft w:val="0"/>
          <w:marRight w:val="0"/>
          <w:marTop w:val="0"/>
          <w:marBottom w:val="0"/>
          <w:divBdr>
            <w:top w:val="none" w:sz="0" w:space="0" w:color="auto"/>
            <w:left w:val="none" w:sz="0" w:space="0" w:color="auto"/>
            <w:bottom w:val="none" w:sz="0" w:space="0" w:color="auto"/>
            <w:right w:val="none" w:sz="0" w:space="0" w:color="auto"/>
          </w:divBdr>
        </w:div>
        <w:div w:id="58526448">
          <w:marLeft w:val="0"/>
          <w:marRight w:val="0"/>
          <w:marTop w:val="0"/>
          <w:marBottom w:val="0"/>
          <w:divBdr>
            <w:top w:val="none" w:sz="0" w:space="0" w:color="auto"/>
            <w:left w:val="none" w:sz="0" w:space="0" w:color="auto"/>
            <w:bottom w:val="none" w:sz="0" w:space="0" w:color="auto"/>
            <w:right w:val="none" w:sz="0" w:space="0" w:color="auto"/>
          </w:divBdr>
        </w:div>
        <w:div w:id="78062181">
          <w:marLeft w:val="0"/>
          <w:marRight w:val="0"/>
          <w:marTop w:val="0"/>
          <w:marBottom w:val="0"/>
          <w:divBdr>
            <w:top w:val="none" w:sz="0" w:space="0" w:color="auto"/>
            <w:left w:val="none" w:sz="0" w:space="0" w:color="auto"/>
            <w:bottom w:val="none" w:sz="0" w:space="0" w:color="auto"/>
            <w:right w:val="none" w:sz="0" w:space="0" w:color="auto"/>
          </w:divBdr>
        </w:div>
        <w:div w:id="100535058">
          <w:marLeft w:val="0"/>
          <w:marRight w:val="0"/>
          <w:marTop w:val="0"/>
          <w:marBottom w:val="0"/>
          <w:divBdr>
            <w:top w:val="none" w:sz="0" w:space="0" w:color="auto"/>
            <w:left w:val="none" w:sz="0" w:space="0" w:color="auto"/>
            <w:bottom w:val="none" w:sz="0" w:space="0" w:color="auto"/>
            <w:right w:val="none" w:sz="0" w:space="0" w:color="auto"/>
          </w:divBdr>
        </w:div>
        <w:div w:id="101458454">
          <w:marLeft w:val="0"/>
          <w:marRight w:val="0"/>
          <w:marTop w:val="0"/>
          <w:marBottom w:val="0"/>
          <w:divBdr>
            <w:top w:val="none" w:sz="0" w:space="0" w:color="auto"/>
            <w:left w:val="none" w:sz="0" w:space="0" w:color="auto"/>
            <w:bottom w:val="none" w:sz="0" w:space="0" w:color="auto"/>
            <w:right w:val="none" w:sz="0" w:space="0" w:color="auto"/>
          </w:divBdr>
        </w:div>
        <w:div w:id="118187095">
          <w:marLeft w:val="0"/>
          <w:marRight w:val="0"/>
          <w:marTop w:val="0"/>
          <w:marBottom w:val="0"/>
          <w:divBdr>
            <w:top w:val="none" w:sz="0" w:space="0" w:color="auto"/>
            <w:left w:val="none" w:sz="0" w:space="0" w:color="auto"/>
            <w:bottom w:val="none" w:sz="0" w:space="0" w:color="auto"/>
            <w:right w:val="none" w:sz="0" w:space="0" w:color="auto"/>
          </w:divBdr>
        </w:div>
        <w:div w:id="205140663">
          <w:marLeft w:val="0"/>
          <w:marRight w:val="0"/>
          <w:marTop w:val="0"/>
          <w:marBottom w:val="0"/>
          <w:divBdr>
            <w:top w:val="none" w:sz="0" w:space="0" w:color="auto"/>
            <w:left w:val="none" w:sz="0" w:space="0" w:color="auto"/>
            <w:bottom w:val="none" w:sz="0" w:space="0" w:color="auto"/>
            <w:right w:val="none" w:sz="0" w:space="0" w:color="auto"/>
          </w:divBdr>
        </w:div>
        <w:div w:id="218711860">
          <w:marLeft w:val="0"/>
          <w:marRight w:val="0"/>
          <w:marTop w:val="0"/>
          <w:marBottom w:val="0"/>
          <w:divBdr>
            <w:top w:val="none" w:sz="0" w:space="0" w:color="auto"/>
            <w:left w:val="none" w:sz="0" w:space="0" w:color="auto"/>
            <w:bottom w:val="none" w:sz="0" w:space="0" w:color="auto"/>
            <w:right w:val="none" w:sz="0" w:space="0" w:color="auto"/>
          </w:divBdr>
        </w:div>
        <w:div w:id="228273537">
          <w:marLeft w:val="0"/>
          <w:marRight w:val="0"/>
          <w:marTop w:val="0"/>
          <w:marBottom w:val="0"/>
          <w:divBdr>
            <w:top w:val="none" w:sz="0" w:space="0" w:color="auto"/>
            <w:left w:val="none" w:sz="0" w:space="0" w:color="auto"/>
            <w:bottom w:val="none" w:sz="0" w:space="0" w:color="auto"/>
            <w:right w:val="none" w:sz="0" w:space="0" w:color="auto"/>
          </w:divBdr>
        </w:div>
        <w:div w:id="254290371">
          <w:marLeft w:val="0"/>
          <w:marRight w:val="0"/>
          <w:marTop w:val="0"/>
          <w:marBottom w:val="0"/>
          <w:divBdr>
            <w:top w:val="none" w:sz="0" w:space="0" w:color="auto"/>
            <w:left w:val="none" w:sz="0" w:space="0" w:color="auto"/>
            <w:bottom w:val="none" w:sz="0" w:space="0" w:color="auto"/>
            <w:right w:val="none" w:sz="0" w:space="0" w:color="auto"/>
          </w:divBdr>
        </w:div>
        <w:div w:id="335032873">
          <w:marLeft w:val="0"/>
          <w:marRight w:val="0"/>
          <w:marTop w:val="0"/>
          <w:marBottom w:val="0"/>
          <w:divBdr>
            <w:top w:val="none" w:sz="0" w:space="0" w:color="auto"/>
            <w:left w:val="none" w:sz="0" w:space="0" w:color="auto"/>
            <w:bottom w:val="none" w:sz="0" w:space="0" w:color="auto"/>
            <w:right w:val="none" w:sz="0" w:space="0" w:color="auto"/>
          </w:divBdr>
        </w:div>
        <w:div w:id="366764013">
          <w:marLeft w:val="0"/>
          <w:marRight w:val="0"/>
          <w:marTop w:val="0"/>
          <w:marBottom w:val="0"/>
          <w:divBdr>
            <w:top w:val="none" w:sz="0" w:space="0" w:color="auto"/>
            <w:left w:val="none" w:sz="0" w:space="0" w:color="auto"/>
            <w:bottom w:val="none" w:sz="0" w:space="0" w:color="auto"/>
            <w:right w:val="none" w:sz="0" w:space="0" w:color="auto"/>
          </w:divBdr>
        </w:div>
        <w:div w:id="523792412">
          <w:marLeft w:val="0"/>
          <w:marRight w:val="0"/>
          <w:marTop w:val="0"/>
          <w:marBottom w:val="0"/>
          <w:divBdr>
            <w:top w:val="none" w:sz="0" w:space="0" w:color="auto"/>
            <w:left w:val="none" w:sz="0" w:space="0" w:color="auto"/>
            <w:bottom w:val="none" w:sz="0" w:space="0" w:color="auto"/>
            <w:right w:val="none" w:sz="0" w:space="0" w:color="auto"/>
          </w:divBdr>
        </w:div>
        <w:div w:id="586883015">
          <w:marLeft w:val="0"/>
          <w:marRight w:val="0"/>
          <w:marTop w:val="0"/>
          <w:marBottom w:val="0"/>
          <w:divBdr>
            <w:top w:val="none" w:sz="0" w:space="0" w:color="auto"/>
            <w:left w:val="none" w:sz="0" w:space="0" w:color="auto"/>
            <w:bottom w:val="none" w:sz="0" w:space="0" w:color="auto"/>
            <w:right w:val="none" w:sz="0" w:space="0" w:color="auto"/>
          </w:divBdr>
        </w:div>
        <w:div w:id="587810039">
          <w:marLeft w:val="0"/>
          <w:marRight w:val="0"/>
          <w:marTop w:val="0"/>
          <w:marBottom w:val="0"/>
          <w:divBdr>
            <w:top w:val="none" w:sz="0" w:space="0" w:color="auto"/>
            <w:left w:val="none" w:sz="0" w:space="0" w:color="auto"/>
            <w:bottom w:val="none" w:sz="0" w:space="0" w:color="auto"/>
            <w:right w:val="none" w:sz="0" w:space="0" w:color="auto"/>
          </w:divBdr>
        </w:div>
        <w:div w:id="590431581">
          <w:marLeft w:val="0"/>
          <w:marRight w:val="0"/>
          <w:marTop w:val="0"/>
          <w:marBottom w:val="0"/>
          <w:divBdr>
            <w:top w:val="none" w:sz="0" w:space="0" w:color="auto"/>
            <w:left w:val="none" w:sz="0" w:space="0" w:color="auto"/>
            <w:bottom w:val="none" w:sz="0" w:space="0" w:color="auto"/>
            <w:right w:val="none" w:sz="0" w:space="0" w:color="auto"/>
          </w:divBdr>
        </w:div>
        <w:div w:id="603222667">
          <w:marLeft w:val="0"/>
          <w:marRight w:val="0"/>
          <w:marTop w:val="0"/>
          <w:marBottom w:val="0"/>
          <w:divBdr>
            <w:top w:val="none" w:sz="0" w:space="0" w:color="auto"/>
            <w:left w:val="none" w:sz="0" w:space="0" w:color="auto"/>
            <w:bottom w:val="none" w:sz="0" w:space="0" w:color="auto"/>
            <w:right w:val="none" w:sz="0" w:space="0" w:color="auto"/>
          </w:divBdr>
        </w:div>
        <w:div w:id="631207300">
          <w:marLeft w:val="0"/>
          <w:marRight w:val="0"/>
          <w:marTop w:val="0"/>
          <w:marBottom w:val="0"/>
          <w:divBdr>
            <w:top w:val="none" w:sz="0" w:space="0" w:color="auto"/>
            <w:left w:val="none" w:sz="0" w:space="0" w:color="auto"/>
            <w:bottom w:val="none" w:sz="0" w:space="0" w:color="auto"/>
            <w:right w:val="none" w:sz="0" w:space="0" w:color="auto"/>
          </w:divBdr>
        </w:div>
        <w:div w:id="649820873">
          <w:marLeft w:val="0"/>
          <w:marRight w:val="0"/>
          <w:marTop w:val="0"/>
          <w:marBottom w:val="0"/>
          <w:divBdr>
            <w:top w:val="none" w:sz="0" w:space="0" w:color="auto"/>
            <w:left w:val="none" w:sz="0" w:space="0" w:color="auto"/>
            <w:bottom w:val="none" w:sz="0" w:space="0" w:color="auto"/>
            <w:right w:val="none" w:sz="0" w:space="0" w:color="auto"/>
          </w:divBdr>
        </w:div>
        <w:div w:id="662196562">
          <w:marLeft w:val="0"/>
          <w:marRight w:val="0"/>
          <w:marTop w:val="0"/>
          <w:marBottom w:val="0"/>
          <w:divBdr>
            <w:top w:val="none" w:sz="0" w:space="0" w:color="auto"/>
            <w:left w:val="none" w:sz="0" w:space="0" w:color="auto"/>
            <w:bottom w:val="none" w:sz="0" w:space="0" w:color="auto"/>
            <w:right w:val="none" w:sz="0" w:space="0" w:color="auto"/>
          </w:divBdr>
        </w:div>
        <w:div w:id="691029951">
          <w:marLeft w:val="0"/>
          <w:marRight w:val="0"/>
          <w:marTop w:val="0"/>
          <w:marBottom w:val="0"/>
          <w:divBdr>
            <w:top w:val="none" w:sz="0" w:space="0" w:color="auto"/>
            <w:left w:val="none" w:sz="0" w:space="0" w:color="auto"/>
            <w:bottom w:val="none" w:sz="0" w:space="0" w:color="auto"/>
            <w:right w:val="none" w:sz="0" w:space="0" w:color="auto"/>
          </w:divBdr>
        </w:div>
        <w:div w:id="723678901">
          <w:marLeft w:val="0"/>
          <w:marRight w:val="0"/>
          <w:marTop w:val="0"/>
          <w:marBottom w:val="0"/>
          <w:divBdr>
            <w:top w:val="none" w:sz="0" w:space="0" w:color="auto"/>
            <w:left w:val="none" w:sz="0" w:space="0" w:color="auto"/>
            <w:bottom w:val="none" w:sz="0" w:space="0" w:color="auto"/>
            <w:right w:val="none" w:sz="0" w:space="0" w:color="auto"/>
          </w:divBdr>
        </w:div>
        <w:div w:id="760637461">
          <w:marLeft w:val="0"/>
          <w:marRight w:val="0"/>
          <w:marTop w:val="0"/>
          <w:marBottom w:val="0"/>
          <w:divBdr>
            <w:top w:val="none" w:sz="0" w:space="0" w:color="auto"/>
            <w:left w:val="none" w:sz="0" w:space="0" w:color="auto"/>
            <w:bottom w:val="none" w:sz="0" w:space="0" w:color="auto"/>
            <w:right w:val="none" w:sz="0" w:space="0" w:color="auto"/>
          </w:divBdr>
        </w:div>
        <w:div w:id="762533711">
          <w:marLeft w:val="0"/>
          <w:marRight w:val="0"/>
          <w:marTop w:val="0"/>
          <w:marBottom w:val="0"/>
          <w:divBdr>
            <w:top w:val="none" w:sz="0" w:space="0" w:color="auto"/>
            <w:left w:val="none" w:sz="0" w:space="0" w:color="auto"/>
            <w:bottom w:val="none" w:sz="0" w:space="0" w:color="auto"/>
            <w:right w:val="none" w:sz="0" w:space="0" w:color="auto"/>
          </w:divBdr>
        </w:div>
        <w:div w:id="818616950">
          <w:marLeft w:val="0"/>
          <w:marRight w:val="0"/>
          <w:marTop w:val="0"/>
          <w:marBottom w:val="0"/>
          <w:divBdr>
            <w:top w:val="none" w:sz="0" w:space="0" w:color="auto"/>
            <w:left w:val="none" w:sz="0" w:space="0" w:color="auto"/>
            <w:bottom w:val="none" w:sz="0" w:space="0" w:color="auto"/>
            <w:right w:val="none" w:sz="0" w:space="0" w:color="auto"/>
          </w:divBdr>
        </w:div>
        <w:div w:id="836725451">
          <w:marLeft w:val="0"/>
          <w:marRight w:val="0"/>
          <w:marTop w:val="0"/>
          <w:marBottom w:val="0"/>
          <w:divBdr>
            <w:top w:val="none" w:sz="0" w:space="0" w:color="auto"/>
            <w:left w:val="none" w:sz="0" w:space="0" w:color="auto"/>
            <w:bottom w:val="none" w:sz="0" w:space="0" w:color="auto"/>
            <w:right w:val="none" w:sz="0" w:space="0" w:color="auto"/>
          </w:divBdr>
        </w:div>
        <w:div w:id="841361836">
          <w:marLeft w:val="0"/>
          <w:marRight w:val="0"/>
          <w:marTop w:val="0"/>
          <w:marBottom w:val="0"/>
          <w:divBdr>
            <w:top w:val="none" w:sz="0" w:space="0" w:color="auto"/>
            <w:left w:val="none" w:sz="0" w:space="0" w:color="auto"/>
            <w:bottom w:val="none" w:sz="0" w:space="0" w:color="auto"/>
            <w:right w:val="none" w:sz="0" w:space="0" w:color="auto"/>
          </w:divBdr>
        </w:div>
        <w:div w:id="871263684">
          <w:marLeft w:val="0"/>
          <w:marRight w:val="0"/>
          <w:marTop w:val="0"/>
          <w:marBottom w:val="0"/>
          <w:divBdr>
            <w:top w:val="none" w:sz="0" w:space="0" w:color="auto"/>
            <w:left w:val="none" w:sz="0" w:space="0" w:color="auto"/>
            <w:bottom w:val="none" w:sz="0" w:space="0" w:color="auto"/>
            <w:right w:val="none" w:sz="0" w:space="0" w:color="auto"/>
          </w:divBdr>
        </w:div>
        <w:div w:id="897130705">
          <w:marLeft w:val="0"/>
          <w:marRight w:val="0"/>
          <w:marTop w:val="0"/>
          <w:marBottom w:val="0"/>
          <w:divBdr>
            <w:top w:val="none" w:sz="0" w:space="0" w:color="auto"/>
            <w:left w:val="none" w:sz="0" w:space="0" w:color="auto"/>
            <w:bottom w:val="none" w:sz="0" w:space="0" w:color="auto"/>
            <w:right w:val="none" w:sz="0" w:space="0" w:color="auto"/>
          </w:divBdr>
        </w:div>
        <w:div w:id="989361715">
          <w:marLeft w:val="0"/>
          <w:marRight w:val="0"/>
          <w:marTop w:val="0"/>
          <w:marBottom w:val="0"/>
          <w:divBdr>
            <w:top w:val="none" w:sz="0" w:space="0" w:color="auto"/>
            <w:left w:val="none" w:sz="0" w:space="0" w:color="auto"/>
            <w:bottom w:val="none" w:sz="0" w:space="0" w:color="auto"/>
            <w:right w:val="none" w:sz="0" w:space="0" w:color="auto"/>
          </w:divBdr>
        </w:div>
        <w:div w:id="1128082022">
          <w:marLeft w:val="0"/>
          <w:marRight w:val="0"/>
          <w:marTop w:val="0"/>
          <w:marBottom w:val="0"/>
          <w:divBdr>
            <w:top w:val="none" w:sz="0" w:space="0" w:color="auto"/>
            <w:left w:val="none" w:sz="0" w:space="0" w:color="auto"/>
            <w:bottom w:val="none" w:sz="0" w:space="0" w:color="auto"/>
            <w:right w:val="none" w:sz="0" w:space="0" w:color="auto"/>
          </w:divBdr>
        </w:div>
        <w:div w:id="1186942397">
          <w:marLeft w:val="0"/>
          <w:marRight w:val="0"/>
          <w:marTop w:val="0"/>
          <w:marBottom w:val="0"/>
          <w:divBdr>
            <w:top w:val="none" w:sz="0" w:space="0" w:color="auto"/>
            <w:left w:val="none" w:sz="0" w:space="0" w:color="auto"/>
            <w:bottom w:val="none" w:sz="0" w:space="0" w:color="auto"/>
            <w:right w:val="none" w:sz="0" w:space="0" w:color="auto"/>
          </w:divBdr>
        </w:div>
        <w:div w:id="1236820361">
          <w:marLeft w:val="0"/>
          <w:marRight w:val="0"/>
          <w:marTop w:val="0"/>
          <w:marBottom w:val="0"/>
          <w:divBdr>
            <w:top w:val="none" w:sz="0" w:space="0" w:color="auto"/>
            <w:left w:val="none" w:sz="0" w:space="0" w:color="auto"/>
            <w:bottom w:val="none" w:sz="0" w:space="0" w:color="auto"/>
            <w:right w:val="none" w:sz="0" w:space="0" w:color="auto"/>
          </w:divBdr>
        </w:div>
        <w:div w:id="1348406903">
          <w:marLeft w:val="0"/>
          <w:marRight w:val="0"/>
          <w:marTop w:val="0"/>
          <w:marBottom w:val="0"/>
          <w:divBdr>
            <w:top w:val="none" w:sz="0" w:space="0" w:color="auto"/>
            <w:left w:val="none" w:sz="0" w:space="0" w:color="auto"/>
            <w:bottom w:val="none" w:sz="0" w:space="0" w:color="auto"/>
            <w:right w:val="none" w:sz="0" w:space="0" w:color="auto"/>
          </w:divBdr>
        </w:div>
        <w:div w:id="1357924447">
          <w:marLeft w:val="0"/>
          <w:marRight w:val="0"/>
          <w:marTop w:val="0"/>
          <w:marBottom w:val="0"/>
          <w:divBdr>
            <w:top w:val="none" w:sz="0" w:space="0" w:color="auto"/>
            <w:left w:val="none" w:sz="0" w:space="0" w:color="auto"/>
            <w:bottom w:val="none" w:sz="0" w:space="0" w:color="auto"/>
            <w:right w:val="none" w:sz="0" w:space="0" w:color="auto"/>
          </w:divBdr>
        </w:div>
        <w:div w:id="1390377287">
          <w:marLeft w:val="0"/>
          <w:marRight w:val="0"/>
          <w:marTop w:val="0"/>
          <w:marBottom w:val="0"/>
          <w:divBdr>
            <w:top w:val="none" w:sz="0" w:space="0" w:color="auto"/>
            <w:left w:val="none" w:sz="0" w:space="0" w:color="auto"/>
            <w:bottom w:val="none" w:sz="0" w:space="0" w:color="auto"/>
            <w:right w:val="none" w:sz="0" w:space="0" w:color="auto"/>
          </w:divBdr>
        </w:div>
        <w:div w:id="1391424442">
          <w:marLeft w:val="0"/>
          <w:marRight w:val="0"/>
          <w:marTop w:val="0"/>
          <w:marBottom w:val="0"/>
          <w:divBdr>
            <w:top w:val="none" w:sz="0" w:space="0" w:color="auto"/>
            <w:left w:val="none" w:sz="0" w:space="0" w:color="auto"/>
            <w:bottom w:val="none" w:sz="0" w:space="0" w:color="auto"/>
            <w:right w:val="none" w:sz="0" w:space="0" w:color="auto"/>
          </w:divBdr>
        </w:div>
        <w:div w:id="1410150231">
          <w:marLeft w:val="0"/>
          <w:marRight w:val="0"/>
          <w:marTop w:val="0"/>
          <w:marBottom w:val="0"/>
          <w:divBdr>
            <w:top w:val="none" w:sz="0" w:space="0" w:color="auto"/>
            <w:left w:val="none" w:sz="0" w:space="0" w:color="auto"/>
            <w:bottom w:val="none" w:sz="0" w:space="0" w:color="auto"/>
            <w:right w:val="none" w:sz="0" w:space="0" w:color="auto"/>
          </w:divBdr>
        </w:div>
        <w:div w:id="1419322889">
          <w:marLeft w:val="0"/>
          <w:marRight w:val="0"/>
          <w:marTop w:val="0"/>
          <w:marBottom w:val="0"/>
          <w:divBdr>
            <w:top w:val="none" w:sz="0" w:space="0" w:color="auto"/>
            <w:left w:val="none" w:sz="0" w:space="0" w:color="auto"/>
            <w:bottom w:val="none" w:sz="0" w:space="0" w:color="auto"/>
            <w:right w:val="none" w:sz="0" w:space="0" w:color="auto"/>
          </w:divBdr>
        </w:div>
        <w:div w:id="1452747030">
          <w:marLeft w:val="0"/>
          <w:marRight w:val="0"/>
          <w:marTop w:val="0"/>
          <w:marBottom w:val="0"/>
          <w:divBdr>
            <w:top w:val="none" w:sz="0" w:space="0" w:color="auto"/>
            <w:left w:val="none" w:sz="0" w:space="0" w:color="auto"/>
            <w:bottom w:val="none" w:sz="0" w:space="0" w:color="auto"/>
            <w:right w:val="none" w:sz="0" w:space="0" w:color="auto"/>
          </w:divBdr>
        </w:div>
        <w:div w:id="1478915775">
          <w:marLeft w:val="0"/>
          <w:marRight w:val="0"/>
          <w:marTop w:val="0"/>
          <w:marBottom w:val="0"/>
          <w:divBdr>
            <w:top w:val="none" w:sz="0" w:space="0" w:color="auto"/>
            <w:left w:val="none" w:sz="0" w:space="0" w:color="auto"/>
            <w:bottom w:val="none" w:sz="0" w:space="0" w:color="auto"/>
            <w:right w:val="none" w:sz="0" w:space="0" w:color="auto"/>
          </w:divBdr>
        </w:div>
        <w:div w:id="1494956122">
          <w:marLeft w:val="0"/>
          <w:marRight w:val="0"/>
          <w:marTop w:val="0"/>
          <w:marBottom w:val="0"/>
          <w:divBdr>
            <w:top w:val="none" w:sz="0" w:space="0" w:color="auto"/>
            <w:left w:val="none" w:sz="0" w:space="0" w:color="auto"/>
            <w:bottom w:val="none" w:sz="0" w:space="0" w:color="auto"/>
            <w:right w:val="none" w:sz="0" w:space="0" w:color="auto"/>
          </w:divBdr>
        </w:div>
        <w:div w:id="1544558629">
          <w:marLeft w:val="0"/>
          <w:marRight w:val="0"/>
          <w:marTop w:val="0"/>
          <w:marBottom w:val="0"/>
          <w:divBdr>
            <w:top w:val="none" w:sz="0" w:space="0" w:color="auto"/>
            <w:left w:val="none" w:sz="0" w:space="0" w:color="auto"/>
            <w:bottom w:val="none" w:sz="0" w:space="0" w:color="auto"/>
            <w:right w:val="none" w:sz="0" w:space="0" w:color="auto"/>
          </w:divBdr>
        </w:div>
        <w:div w:id="1583761210">
          <w:marLeft w:val="0"/>
          <w:marRight w:val="0"/>
          <w:marTop w:val="0"/>
          <w:marBottom w:val="0"/>
          <w:divBdr>
            <w:top w:val="none" w:sz="0" w:space="0" w:color="auto"/>
            <w:left w:val="none" w:sz="0" w:space="0" w:color="auto"/>
            <w:bottom w:val="none" w:sz="0" w:space="0" w:color="auto"/>
            <w:right w:val="none" w:sz="0" w:space="0" w:color="auto"/>
          </w:divBdr>
        </w:div>
        <w:div w:id="1751652984">
          <w:marLeft w:val="0"/>
          <w:marRight w:val="0"/>
          <w:marTop w:val="0"/>
          <w:marBottom w:val="0"/>
          <w:divBdr>
            <w:top w:val="none" w:sz="0" w:space="0" w:color="auto"/>
            <w:left w:val="none" w:sz="0" w:space="0" w:color="auto"/>
            <w:bottom w:val="none" w:sz="0" w:space="0" w:color="auto"/>
            <w:right w:val="none" w:sz="0" w:space="0" w:color="auto"/>
          </w:divBdr>
        </w:div>
        <w:div w:id="1758136307">
          <w:marLeft w:val="0"/>
          <w:marRight w:val="0"/>
          <w:marTop w:val="0"/>
          <w:marBottom w:val="0"/>
          <w:divBdr>
            <w:top w:val="none" w:sz="0" w:space="0" w:color="auto"/>
            <w:left w:val="none" w:sz="0" w:space="0" w:color="auto"/>
            <w:bottom w:val="none" w:sz="0" w:space="0" w:color="auto"/>
            <w:right w:val="none" w:sz="0" w:space="0" w:color="auto"/>
          </w:divBdr>
        </w:div>
        <w:div w:id="1775326106">
          <w:marLeft w:val="0"/>
          <w:marRight w:val="0"/>
          <w:marTop w:val="0"/>
          <w:marBottom w:val="0"/>
          <w:divBdr>
            <w:top w:val="none" w:sz="0" w:space="0" w:color="auto"/>
            <w:left w:val="none" w:sz="0" w:space="0" w:color="auto"/>
            <w:bottom w:val="none" w:sz="0" w:space="0" w:color="auto"/>
            <w:right w:val="none" w:sz="0" w:space="0" w:color="auto"/>
          </w:divBdr>
        </w:div>
        <w:div w:id="1792089806">
          <w:marLeft w:val="0"/>
          <w:marRight w:val="0"/>
          <w:marTop w:val="0"/>
          <w:marBottom w:val="0"/>
          <w:divBdr>
            <w:top w:val="none" w:sz="0" w:space="0" w:color="auto"/>
            <w:left w:val="none" w:sz="0" w:space="0" w:color="auto"/>
            <w:bottom w:val="none" w:sz="0" w:space="0" w:color="auto"/>
            <w:right w:val="none" w:sz="0" w:space="0" w:color="auto"/>
          </w:divBdr>
        </w:div>
        <w:div w:id="1913657446">
          <w:marLeft w:val="0"/>
          <w:marRight w:val="0"/>
          <w:marTop w:val="0"/>
          <w:marBottom w:val="0"/>
          <w:divBdr>
            <w:top w:val="none" w:sz="0" w:space="0" w:color="auto"/>
            <w:left w:val="none" w:sz="0" w:space="0" w:color="auto"/>
            <w:bottom w:val="none" w:sz="0" w:space="0" w:color="auto"/>
            <w:right w:val="none" w:sz="0" w:space="0" w:color="auto"/>
          </w:divBdr>
        </w:div>
        <w:div w:id="1929338600">
          <w:marLeft w:val="0"/>
          <w:marRight w:val="0"/>
          <w:marTop w:val="0"/>
          <w:marBottom w:val="0"/>
          <w:divBdr>
            <w:top w:val="none" w:sz="0" w:space="0" w:color="auto"/>
            <w:left w:val="none" w:sz="0" w:space="0" w:color="auto"/>
            <w:bottom w:val="none" w:sz="0" w:space="0" w:color="auto"/>
            <w:right w:val="none" w:sz="0" w:space="0" w:color="auto"/>
          </w:divBdr>
        </w:div>
        <w:div w:id="1939674906">
          <w:marLeft w:val="0"/>
          <w:marRight w:val="0"/>
          <w:marTop w:val="0"/>
          <w:marBottom w:val="0"/>
          <w:divBdr>
            <w:top w:val="none" w:sz="0" w:space="0" w:color="auto"/>
            <w:left w:val="none" w:sz="0" w:space="0" w:color="auto"/>
            <w:bottom w:val="none" w:sz="0" w:space="0" w:color="auto"/>
            <w:right w:val="none" w:sz="0" w:space="0" w:color="auto"/>
          </w:divBdr>
        </w:div>
        <w:div w:id="1983650834">
          <w:marLeft w:val="0"/>
          <w:marRight w:val="0"/>
          <w:marTop w:val="0"/>
          <w:marBottom w:val="0"/>
          <w:divBdr>
            <w:top w:val="none" w:sz="0" w:space="0" w:color="auto"/>
            <w:left w:val="none" w:sz="0" w:space="0" w:color="auto"/>
            <w:bottom w:val="none" w:sz="0" w:space="0" w:color="auto"/>
            <w:right w:val="none" w:sz="0" w:space="0" w:color="auto"/>
          </w:divBdr>
        </w:div>
        <w:div w:id="2102334237">
          <w:marLeft w:val="0"/>
          <w:marRight w:val="0"/>
          <w:marTop w:val="0"/>
          <w:marBottom w:val="0"/>
          <w:divBdr>
            <w:top w:val="none" w:sz="0" w:space="0" w:color="auto"/>
            <w:left w:val="none" w:sz="0" w:space="0" w:color="auto"/>
            <w:bottom w:val="none" w:sz="0" w:space="0" w:color="auto"/>
            <w:right w:val="none" w:sz="0" w:space="0" w:color="auto"/>
          </w:divBdr>
        </w:div>
        <w:div w:id="2133472313">
          <w:marLeft w:val="0"/>
          <w:marRight w:val="0"/>
          <w:marTop w:val="0"/>
          <w:marBottom w:val="0"/>
          <w:divBdr>
            <w:top w:val="none" w:sz="0" w:space="0" w:color="auto"/>
            <w:left w:val="none" w:sz="0" w:space="0" w:color="auto"/>
            <w:bottom w:val="none" w:sz="0" w:space="0" w:color="auto"/>
            <w:right w:val="none" w:sz="0" w:space="0" w:color="auto"/>
          </w:divBdr>
        </w:div>
      </w:divsChild>
    </w:div>
    <w:div w:id="21462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E92C0-5896-4D07-B376-BC626AA4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2750</Words>
  <Characters>17327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PGD</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SJP</dc:creator>
  <cp:lastModifiedBy>Olaf Hoffmann</cp:lastModifiedBy>
  <cp:revision>2</cp:revision>
  <cp:lastPrinted>2019-12-20T15:04:00Z</cp:lastPrinted>
  <dcterms:created xsi:type="dcterms:W3CDTF">2020-02-06T21:46:00Z</dcterms:created>
  <dcterms:modified xsi:type="dcterms:W3CDTF">2020-02-06T21:46:00Z</dcterms:modified>
</cp:coreProperties>
</file>