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54407" w14:textId="77777777" w:rsidR="00B82842" w:rsidRPr="00FD5F3E" w:rsidRDefault="00B82842" w:rsidP="00B82842">
      <w:pPr>
        <w:spacing w:after="0" w:line="480" w:lineRule="auto"/>
        <w:rPr>
          <w:rFonts w:cs="Calibri"/>
          <w:b/>
          <w:bCs/>
          <w:kern w:val="2"/>
          <w:sz w:val="24"/>
          <w:szCs w:val="24"/>
          <w:lang w:val="en-GB"/>
        </w:rPr>
      </w:pPr>
      <w:r w:rsidRPr="00FD5F3E">
        <w:rPr>
          <w:rFonts w:cs="Calibri"/>
          <w:b/>
          <w:bCs/>
          <w:kern w:val="2"/>
          <w:sz w:val="24"/>
          <w:szCs w:val="24"/>
          <w:lang w:val="en-GB"/>
        </w:rPr>
        <w:t>Control of neutrophil influx during peritonitis by transcriptional cross-regulation of chemokine CXCL1 by IL-17 and IFN-γ</w:t>
      </w:r>
    </w:p>
    <w:p w14:paraId="032FAF37" w14:textId="063FC636" w:rsidR="00B82842" w:rsidRPr="001029FB" w:rsidRDefault="00B82842" w:rsidP="00B82842">
      <w:pPr>
        <w:spacing w:after="0" w:line="480" w:lineRule="auto"/>
        <w:rPr>
          <w:rFonts w:cs="Calibri"/>
          <w:kern w:val="2"/>
          <w:sz w:val="24"/>
          <w:szCs w:val="24"/>
          <w:lang w:val="en-GB"/>
        </w:rPr>
      </w:pPr>
      <w:r w:rsidRPr="001029FB">
        <w:rPr>
          <w:rFonts w:cs="Calibri"/>
          <w:kern w:val="2"/>
          <w:sz w:val="24"/>
          <w:szCs w:val="24"/>
          <w:lang w:val="en-GB"/>
        </w:rPr>
        <w:t xml:space="preserve">Catar </w:t>
      </w:r>
      <w:r w:rsidRPr="001029FB">
        <w:rPr>
          <w:rFonts w:cs="Calibri"/>
          <w:i/>
          <w:iCs/>
          <w:kern w:val="2"/>
          <w:sz w:val="24"/>
          <w:szCs w:val="24"/>
          <w:lang w:val="en-GB"/>
        </w:rPr>
        <w:t>et al. J Pathol</w:t>
      </w:r>
      <w:r w:rsidRPr="001029FB">
        <w:rPr>
          <w:rFonts w:cs="Calibri"/>
          <w:kern w:val="2"/>
          <w:sz w:val="24"/>
          <w:szCs w:val="24"/>
          <w:lang w:val="en-GB"/>
        </w:rPr>
        <w:t xml:space="preserve"> DOI: 10.1002/path</w:t>
      </w:r>
      <w:r w:rsidR="00DE52F1" w:rsidRPr="00DE52F1">
        <w:t>.</w:t>
      </w:r>
      <w:r w:rsidR="00DE52F1">
        <w:t>5438</w:t>
      </w:r>
      <w:bookmarkStart w:id="0" w:name="_GoBack"/>
      <w:bookmarkEnd w:id="0"/>
    </w:p>
    <w:p w14:paraId="57618F65" w14:textId="77777777" w:rsidR="00B82842" w:rsidRPr="00B82842" w:rsidRDefault="00B82842" w:rsidP="00B82842">
      <w:pPr>
        <w:spacing w:after="0" w:line="480" w:lineRule="auto"/>
        <w:rPr>
          <w:rFonts w:cs="Calibri"/>
          <w:b/>
          <w:bCs/>
          <w:kern w:val="2"/>
          <w:sz w:val="24"/>
          <w:szCs w:val="24"/>
          <w:lang w:val="en-US"/>
        </w:rPr>
      </w:pPr>
    </w:p>
    <w:p w14:paraId="54C6FB4C" w14:textId="77777777" w:rsidR="00B82842" w:rsidRPr="00B82842" w:rsidRDefault="00B82842" w:rsidP="00B82842">
      <w:pPr>
        <w:spacing w:after="0" w:line="480" w:lineRule="auto"/>
        <w:rPr>
          <w:rFonts w:cs="Calibri"/>
          <w:b/>
          <w:bCs/>
          <w:kern w:val="2"/>
          <w:sz w:val="24"/>
          <w:szCs w:val="24"/>
          <w:lang w:val="en-US"/>
        </w:rPr>
      </w:pPr>
      <w:r w:rsidRPr="00B82842">
        <w:rPr>
          <w:rFonts w:cs="Calibri"/>
          <w:b/>
          <w:bCs/>
          <w:kern w:val="2"/>
          <w:sz w:val="24"/>
          <w:szCs w:val="24"/>
          <w:lang w:val="en-US"/>
        </w:rPr>
        <w:t xml:space="preserve">Supplementary tables </w:t>
      </w:r>
    </w:p>
    <w:p w14:paraId="70A368C6" w14:textId="77777777" w:rsidR="00B82842" w:rsidRPr="00B82842" w:rsidRDefault="00B82842" w:rsidP="00B82842">
      <w:pPr>
        <w:spacing w:before="100" w:beforeAutospacing="1" w:after="100" w:afterAutospacing="1" w:line="480" w:lineRule="auto"/>
        <w:rPr>
          <w:rFonts w:cs="Calibri"/>
          <w:b/>
          <w:bCs/>
          <w:kern w:val="2"/>
          <w:sz w:val="24"/>
          <w:szCs w:val="24"/>
          <w:lang w:val="en-US"/>
        </w:rPr>
      </w:pPr>
      <w:r w:rsidRPr="00B82842">
        <w:rPr>
          <w:rFonts w:cs="Calibri"/>
          <w:b/>
          <w:bCs/>
          <w:kern w:val="2"/>
          <w:sz w:val="24"/>
          <w:szCs w:val="24"/>
          <w:lang w:val="en-US"/>
        </w:rPr>
        <w:t xml:space="preserve">Table S1. </w:t>
      </w:r>
      <w:r w:rsidRPr="00B82842">
        <w:rPr>
          <w:rFonts w:cs="Calibri"/>
          <w:bCs/>
          <w:kern w:val="2"/>
          <w:sz w:val="24"/>
          <w:szCs w:val="24"/>
          <w:lang w:val="en-US"/>
        </w:rPr>
        <w:t>Patient characteristics.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3969"/>
      </w:tblGrid>
      <w:tr w:rsidR="00B82842" w:rsidRPr="00B82842" w14:paraId="5B48B7C8" w14:textId="77777777" w:rsidTr="00DE2D4D">
        <w:trPr>
          <w:trHeight w:val="397"/>
        </w:trPr>
        <w:tc>
          <w:tcPr>
            <w:tcW w:w="2977" w:type="dxa"/>
            <w:vAlign w:val="center"/>
          </w:tcPr>
          <w:p w14:paraId="47F76FC9" w14:textId="77777777" w:rsidR="00B82842" w:rsidRPr="00B82842" w:rsidRDefault="00B82842" w:rsidP="00DE2D4D">
            <w:pPr>
              <w:spacing w:line="240" w:lineRule="auto"/>
              <w:contextualSpacing/>
              <w:rPr>
                <w:b/>
                <w:sz w:val="24"/>
                <w:lang w:val="en-AU"/>
              </w:rPr>
            </w:pPr>
            <w:r w:rsidRPr="00B82842">
              <w:rPr>
                <w:b/>
                <w:sz w:val="24"/>
                <w:lang w:val="en-AU"/>
              </w:rPr>
              <w:t>Characteristic</w:t>
            </w:r>
          </w:p>
        </w:tc>
        <w:tc>
          <w:tcPr>
            <w:tcW w:w="3969" w:type="dxa"/>
            <w:vAlign w:val="center"/>
          </w:tcPr>
          <w:p w14:paraId="7A885599" w14:textId="77777777" w:rsidR="00B82842" w:rsidRPr="00B82842" w:rsidRDefault="00B82842" w:rsidP="00DE2D4D">
            <w:pPr>
              <w:spacing w:line="240" w:lineRule="auto"/>
              <w:contextualSpacing/>
              <w:rPr>
                <w:b/>
                <w:sz w:val="24"/>
                <w:lang w:val="en-AU"/>
              </w:rPr>
            </w:pPr>
            <w:r w:rsidRPr="00B82842">
              <w:rPr>
                <w:b/>
                <w:sz w:val="24"/>
                <w:lang w:val="en-AU"/>
              </w:rPr>
              <w:t>Measured values</w:t>
            </w:r>
          </w:p>
        </w:tc>
      </w:tr>
      <w:tr w:rsidR="00B82842" w:rsidRPr="00B82842" w14:paraId="674D1F46" w14:textId="77777777" w:rsidTr="00DE2D4D">
        <w:trPr>
          <w:trHeight w:val="397"/>
        </w:trPr>
        <w:tc>
          <w:tcPr>
            <w:tcW w:w="2977" w:type="dxa"/>
            <w:vAlign w:val="center"/>
          </w:tcPr>
          <w:p w14:paraId="0FBF4E66" w14:textId="77777777" w:rsidR="00B82842" w:rsidRPr="00B82842" w:rsidRDefault="00B82842" w:rsidP="00DE2D4D">
            <w:pPr>
              <w:spacing w:line="240" w:lineRule="auto"/>
              <w:contextualSpacing/>
              <w:rPr>
                <w:sz w:val="24"/>
                <w:lang w:val="en-AU"/>
              </w:rPr>
            </w:pPr>
            <w:r w:rsidRPr="00B82842">
              <w:rPr>
                <w:sz w:val="24"/>
                <w:lang w:val="en-AU"/>
              </w:rPr>
              <w:t>M:F ratio</w:t>
            </w:r>
          </w:p>
        </w:tc>
        <w:tc>
          <w:tcPr>
            <w:tcW w:w="3969" w:type="dxa"/>
            <w:vAlign w:val="center"/>
          </w:tcPr>
          <w:p w14:paraId="392F5142" w14:textId="77777777" w:rsidR="00B82842" w:rsidRPr="00B82842" w:rsidRDefault="00B82842" w:rsidP="00DE2D4D">
            <w:pPr>
              <w:spacing w:line="240" w:lineRule="auto"/>
              <w:contextualSpacing/>
              <w:jc w:val="center"/>
              <w:rPr>
                <w:sz w:val="24"/>
                <w:lang w:val="en-AU"/>
              </w:rPr>
            </w:pPr>
            <w:r w:rsidRPr="00B82842">
              <w:rPr>
                <w:sz w:val="24"/>
                <w:lang w:val="en-AU"/>
              </w:rPr>
              <w:t>57:30</w:t>
            </w:r>
          </w:p>
        </w:tc>
      </w:tr>
      <w:tr w:rsidR="00DE2D4D" w:rsidRPr="00B82842" w14:paraId="3E7D1A75" w14:textId="77777777" w:rsidTr="00DE2D4D">
        <w:trPr>
          <w:trHeight w:val="397"/>
        </w:trPr>
        <w:tc>
          <w:tcPr>
            <w:tcW w:w="6946" w:type="dxa"/>
            <w:gridSpan w:val="2"/>
            <w:vAlign w:val="center"/>
          </w:tcPr>
          <w:p w14:paraId="1A9AC4D0" w14:textId="2BA188FA" w:rsidR="00DE2D4D" w:rsidRPr="00B82842" w:rsidRDefault="00DE2D4D" w:rsidP="00DE2D4D">
            <w:pPr>
              <w:spacing w:line="240" w:lineRule="auto"/>
              <w:contextualSpacing/>
              <w:rPr>
                <w:sz w:val="24"/>
                <w:lang w:val="en-AU"/>
              </w:rPr>
            </w:pPr>
            <w:r w:rsidRPr="00B82842">
              <w:rPr>
                <w:sz w:val="24"/>
                <w:lang w:val="en-AU"/>
              </w:rPr>
              <w:t>Infection:</w:t>
            </w:r>
          </w:p>
        </w:tc>
      </w:tr>
      <w:tr w:rsidR="00DE2D4D" w:rsidRPr="00B82842" w14:paraId="7581C6AA" w14:textId="77777777" w:rsidTr="00DE2D4D">
        <w:trPr>
          <w:trHeight w:val="397"/>
        </w:trPr>
        <w:tc>
          <w:tcPr>
            <w:tcW w:w="2977" w:type="dxa"/>
            <w:vAlign w:val="center"/>
          </w:tcPr>
          <w:p w14:paraId="69C4D0B5" w14:textId="460A8041" w:rsidR="00DE2D4D" w:rsidRPr="00B82842" w:rsidRDefault="00DE2D4D" w:rsidP="00DE2D4D">
            <w:pPr>
              <w:spacing w:line="240" w:lineRule="auto"/>
              <w:ind w:left="459"/>
              <w:contextualSpacing/>
              <w:rPr>
                <w:sz w:val="24"/>
                <w:lang w:val="en-AU"/>
              </w:rPr>
            </w:pPr>
            <w:r w:rsidRPr="00B82842">
              <w:rPr>
                <w:sz w:val="24"/>
                <w:lang w:val="en-AU"/>
              </w:rPr>
              <w:t>No growth</w:t>
            </w:r>
          </w:p>
        </w:tc>
        <w:tc>
          <w:tcPr>
            <w:tcW w:w="3969" w:type="dxa"/>
            <w:vAlign w:val="center"/>
          </w:tcPr>
          <w:p w14:paraId="3E87A996" w14:textId="21EB1E93" w:rsidR="00DE2D4D" w:rsidRPr="00B82842" w:rsidRDefault="00DE2D4D" w:rsidP="00DE2D4D">
            <w:pPr>
              <w:spacing w:line="240" w:lineRule="auto"/>
              <w:contextualSpacing/>
              <w:jc w:val="center"/>
              <w:rPr>
                <w:sz w:val="24"/>
                <w:lang w:val="en-AU"/>
              </w:rPr>
            </w:pPr>
            <w:r w:rsidRPr="00B82842">
              <w:rPr>
                <w:sz w:val="24"/>
                <w:lang w:val="en-AU"/>
              </w:rPr>
              <w:t>15</w:t>
            </w:r>
          </w:p>
        </w:tc>
      </w:tr>
      <w:tr w:rsidR="00DE2D4D" w:rsidRPr="00B82842" w14:paraId="353F6EDF" w14:textId="77777777" w:rsidTr="00DE2D4D">
        <w:trPr>
          <w:trHeight w:val="397"/>
        </w:trPr>
        <w:tc>
          <w:tcPr>
            <w:tcW w:w="2977" w:type="dxa"/>
            <w:vAlign w:val="center"/>
          </w:tcPr>
          <w:p w14:paraId="606CCB80" w14:textId="77777777" w:rsidR="00DE2D4D" w:rsidRPr="00B82842" w:rsidRDefault="00DE2D4D" w:rsidP="00DE2D4D">
            <w:pPr>
              <w:spacing w:line="240" w:lineRule="auto"/>
              <w:ind w:left="459"/>
              <w:contextualSpacing/>
              <w:rPr>
                <w:sz w:val="24"/>
                <w:lang w:val="en-AU"/>
              </w:rPr>
            </w:pPr>
            <w:r w:rsidRPr="00B82842">
              <w:rPr>
                <w:sz w:val="24"/>
                <w:lang w:val="en-AU"/>
              </w:rPr>
              <w:t>Gram positive</w:t>
            </w:r>
          </w:p>
        </w:tc>
        <w:tc>
          <w:tcPr>
            <w:tcW w:w="3969" w:type="dxa"/>
            <w:vAlign w:val="center"/>
          </w:tcPr>
          <w:p w14:paraId="48C7D4E7" w14:textId="77777777" w:rsidR="00DE2D4D" w:rsidRPr="00B82842" w:rsidRDefault="00DE2D4D" w:rsidP="00DE2D4D">
            <w:pPr>
              <w:spacing w:line="240" w:lineRule="auto"/>
              <w:contextualSpacing/>
              <w:jc w:val="center"/>
              <w:rPr>
                <w:sz w:val="24"/>
                <w:lang w:val="en-AU"/>
              </w:rPr>
            </w:pPr>
            <w:r w:rsidRPr="00B82842">
              <w:rPr>
                <w:sz w:val="24"/>
                <w:lang w:val="en-AU"/>
              </w:rPr>
              <w:t>52</w:t>
            </w:r>
          </w:p>
        </w:tc>
      </w:tr>
      <w:tr w:rsidR="00DE2D4D" w:rsidRPr="00B82842" w14:paraId="5ABA5383" w14:textId="77777777" w:rsidTr="00DE2D4D">
        <w:trPr>
          <w:trHeight w:val="397"/>
        </w:trPr>
        <w:tc>
          <w:tcPr>
            <w:tcW w:w="2977" w:type="dxa"/>
            <w:vAlign w:val="center"/>
          </w:tcPr>
          <w:p w14:paraId="5D8D2964" w14:textId="77777777" w:rsidR="00DE2D4D" w:rsidRPr="00B82842" w:rsidRDefault="00DE2D4D" w:rsidP="00DE2D4D">
            <w:pPr>
              <w:spacing w:line="240" w:lineRule="auto"/>
              <w:ind w:left="459"/>
              <w:contextualSpacing/>
              <w:rPr>
                <w:sz w:val="24"/>
                <w:lang w:val="en-AU"/>
              </w:rPr>
            </w:pPr>
            <w:r w:rsidRPr="00B82842">
              <w:rPr>
                <w:sz w:val="24"/>
                <w:lang w:val="en-AU"/>
              </w:rPr>
              <w:t>Gram negative</w:t>
            </w:r>
          </w:p>
        </w:tc>
        <w:tc>
          <w:tcPr>
            <w:tcW w:w="3969" w:type="dxa"/>
            <w:vAlign w:val="center"/>
          </w:tcPr>
          <w:p w14:paraId="0B79CD01" w14:textId="77777777" w:rsidR="00DE2D4D" w:rsidRPr="00B82842" w:rsidRDefault="00DE2D4D" w:rsidP="00DE2D4D">
            <w:pPr>
              <w:spacing w:line="240" w:lineRule="auto"/>
              <w:contextualSpacing/>
              <w:jc w:val="center"/>
              <w:rPr>
                <w:sz w:val="24"/>
                <w:lang w:val="en-AU"/>
              </w:rPr>
            </w:pPr>
            <w:r w:rsidRPr="00B82842">
              <w:rPr>
                <w:sz w:val="24"/>
                <w:lang w:val="en-AU"/>
              </w:rPr>
              <w:t>21</w:t>
            </w:r>
          </w:p>
        </w:tc>
      </w:tr>
      <w:tr w:rsidR="00DE2D4D" w:rsidRPr="00B82842" w14:paraId="256CA3A0" w14:textId="77777777" w:rsidTr="00DE2D4D">
        <w:trPr>
          <w:trHeight w:val="397"/>
        </w:trPr>
        <w:tc>
          <w:tcPr>
            <w:tcW w:w="2977" w:type="dxa"/>
            <w:vAlign w:val="center"/>
          </w:tcPr>
          <w:p w14:paraId="3922B29D" w14:textId="77777777" w:rsidR="00DE2D4D" w:rsidRPr="00B82842" w:rsidRDefault="00DE2D4D" w:rsidP="00DE2D4D">
            <w:pPr>
              <w:spacing w:line="240" w:lineRule="auto"/>
              <w:ind w:left="459"/>
              <w:contextualSpacing/>
              <w:rPr>
                <w:sz w:val="24"/>
                <w:lang w:val="en-AU"/>
              </w:rPr>
            </w:pPr>
            <w:r w:rsidRPr="00B82842">
              <w:rPr>
                <w:sz w:val="24"/>
                <w:lang w:val="en-AU"/>
              </w:rPr>
              <w:t>Mixed infection</w:t>
            </w:r>
          </w:p>
        </w:tc>
        <w:tc>
          <w:tcPr>
            <w:tcW w:w="3969" w:type="dxa"/>
            <w:vAlign w:val="center"/>
          </w:tcPr>
          <w:p w14:paraId="032B0BB4" w14:textId="77777777" w:rsidR="00DE2D4D" w:rsidRPr="00B82842" w:rsidRDefault="00DE2D4D" w:rsidP="00DE2D4D">
            <w:pPr>
              <w:spacing w:line="240" w:lineRule="auto"/>
              <w:contextualSpacing/>
              <w:jc w:val="center"/>
              <w:rPr>
                <w:sz w:val="24"/>
                <w:lang w:val="en-AU"/>
              </w:rPr>
            </w:pPr>
            <w:r w:rsidRPr="00B82842">
              <w:rPr>
                <w:sz w:val="24"/>
                <w:lang w:val="en-AU"/>
              </w:rPr>
              <w:t>16</w:t>
            </w:r>
          </w:p>
        </w:tc>
      </w:tr>
      <w:tr w:rsidR="00DE2D4D" w:rsidRPr="00B82842" w14:paraId="203408EE" w14:textId="77777777" w:rsidTr="00DE2D4D">
        <w:trPr>
          <w:trHeight w:val="397"/>
        </w:trPr>
        <w:tc>
          <w:tcPr>
            <w:tcW w:w="2977" w:type="dxa"/>
            <w:vAlign w:val="center"/>
          </w:tcPr>
          <w:p w14:paraId="53CE038C" w14:textId="77777777" w:rsidR="00DE2D4D" w:rsidRPr="00B82842" w:rsidRDefault="00DE2D4D" w:rsidP="00DE2D4D">
            <w:pPr>
              <w:spacing w:line="240" w:lineRule="auto"/>
              <w:contextualSpacing/>
              <w:rPr>
                <w:sz w:val="24"/>
                <w:lang w:val="en-AU"/>
              </w:rPr>
            </w:pPr>
            <w:r w:rsidRPr="00B82842">
              <w:rPr>
                <w:sz w:val="24"/>
                <w:lang w:val="en-AU"/>
              </w:rPr>
              <w:t>Age range</w:t>
            </w:r>
          </w:p>
        </w:tc>
        <w:tc>
          <w:tcPr>
            <w:tcW w:w="3969" w:type="dxa"/>
            <w:vAlign w:val="center"/>
          </w:tcPr>
          <w:p w14:paraId="216AFB36" w14:textId="4FC53711" w:rsidR="00DE2D4D" w:rsidRPr="00B82842" w:rsidRDefault="00DE2D4D" w:rsidP="00DE2D4D">
            <w:pPr>
              <w:spacing w:line="240" w:lineRule="auto"/>
              <w:contextualSpacing/>
              <w:jc w:val="center"/>
              <w:rPr>
                <w:sz w:val="24"/>
                <w:lang w:val="en-AU"/>
              </w:rPr>
            </w:pPr>
            <w:r w:rsidRPr="00B82842">
              <w:rPr>
                <w:sz w:val="24"/>
                <w:lang w:val="en-AU"/>
              </w:rPr>
              <w:t xml:space="preserve">66.1 </w:t>
            </w:r>
            <w:r w:rsidRPr="00B82842">
              <w:rPr>
                <w:rFonts w:cstheme="minorHAnsi"/>
                <w:sz w:val="24"/>
                <w:lang w:val="en-AU"/>
              </w:rPr>
              <w:t>±</w:t>
            </w:r>
            <w:r w:rsidRPr="00B82842">
              <w:rPr>
                <w:sz w:val="24"/>
                <w:lang w:val="en-AU"/>
              </w:rPr>
              <w:t xml:space="preserve"> 12.9 years (range 31.6</w:t>
            </w:r>
            <w:r w:rsidR="00327B9F">
              <w:rPr>
                <w:sz w:val="24"/>
                <w:lang w:val="en-AU"/>
              </w:rPr>
              <w:t>–</w:t>
            </w:r>
            <w:r w:rsidRPr="00B82842">
              <w:rPr>
                <w:sz w:val="24"/>
                <w:lang w:val="en-AU"/>
              </w:rPr>
              <w:t>91.4)</w:t>
            </w:r>
          </w:p>
        </w:tc>
      </w:tr>
    </w:tbl>
    <w:p w14:paraId="074762CA" w14:textId="561D8810" w:rsidR="00B82842" w:rsidRDefault="00B82842" w:rsidP="00B82842">
      <w:pPr>
        <w:spacing w:before="100" w:beforeAutospacing="1" w:after="0" w:line="480" w:lineRule="auto"/>
        <w:rPr>
          <w:rFonts w:cs="Officina Sans ITC TT"/>
          <w:b/>
          <w:color w:val="000000"/>
          <w:kern w:val="2"/>
          <w:sz w:val="24"/>
          <w:szCs w:val="24"/>
          <w:lang w:val="en-US"/>
        </w:rPr>
      </w:pPr>
    </w:p>
    <w:p w14:paraId="45F9AF38" w14:textId="77777777" w:rsidR="00B82842" w:rsidRDefault="00B82842">
      <w:pPr>
        <w:spacing w:after="0" w:line="240" w:lineRule="auto"/>
        <w:rPr>
          <w:rFonts w:cs="Officina Sans ITC TT"/>
          <w:b/>
          <w:color w:val="000000"/>
          <w:kern w:val="2"/>
          <w:sz w:val="24"/>
          <w:szCs w:val="24"/>
          <w:lang w:val="en-US"/>
        </w:rPr>
      </w:pPr>
      <w:r>
        <w:rPr>
          <w:rFonts w:cs="Officina Sans ITC TT"/>
          <w:b/>
          <w:color w:val="000000"/>
          <w:kern w:val="2"/>
          <w:sz w:val="24"/>
          <w:szCs w:val="24"/>
          <w:lang w:val="en-US"/>
        </w:rPr>
        <w:br w:type="page"/>
      </w:r>
    </w:p>
    <w:p w14:paraId="49D56393" w14:textId="79271078" w:rsidR="00B82842" w:rsidRDefault="00B82842" w:rsidP="00B82842">
      <w:pPr>
        <w:spacing w:after="0" w:line="480" w:lineRule="auto"/>
        <w:rPr>
          <w:rFonts w:cs="Officina Sans ITC TT"/>
          <w:b/>
          <w:color w:val="000000"/>
          <w:kern w:val="2"/>
          <w:sz w:val="24"/>
          <w:szCs w:val="24"/>
          <w:lang w:val="en-US"/>
        </w:rPr>
      </w:pPr>
      <w:r w:rsidRPr="00B82842">
        <w:rPr>
          <w:rFonts w:cs="Calibri"/>
          <w:b/>
          <w:bCs/>
          <w:kern w:val="2"/>
          <w:sz w:val="24"/>
          <w:szCs w:val="24"/>
          <w:lang w:val="en-US"/>
        </w:rPr>
        <w:lastRenderedPageBreak/>
        <w:t>Table S</w:t>
      </w:r>
      <w:r>
        <w:rPr>
          <w:rFonts w:cs="Calibri"/>
          <w:b/>
          <w:bCs/>
          <w:kern w:val="2"/>
          <w:sz w:val="24"/>
          <w:szCs w:val="24"/>
          <w:lang w:val="en-US"/>
        </w:rPr>
        <w:t>2</w:t>
      </w:r>
      <w:r w:rsidRPr="00B82842">
        <w:rPr>
          <w:rFonts w:cs="Calibri"/>
          <w:b/>
          <w:bCs/>
          <w:kern w:val="2"/>
          <w:sz w:val="24"/>
          <w:szCs w:val="24"/>
          <w:lang w:val="en-US"/>
        </w:rPr>
        <w:t xml:space="preserve">. </w:t>
      </w:r>
      <w:r>
        <w:rPr>
          <w:rFonts w:cs="Calibri"/>
          <w:bCs/>
          <w:kern w:val="2"/>
          <w:sz w:val="24"/>
          <w:szCs w:val="24"/>
          <w:lang w:val="en-US"/>
        </w:rPr>
        <w:t>P</w:t>
      </w:r>
      <w:r w:rsidR="002B4321">
        <w:rPr>
          <w:rFonts w:cs="Calibri"/>
          <w:bCs/>
          <w:kern w:val="2"/>
          <w:sz w:val="24"/>
          <w:szCs w:val="24"/>
          <w:lang w:val="en-US"/>
        </w:rPr>
        <w:t>CR p</w:t>
      </w:r>
      <w:r>
        <w:rPr>
          <w:rFonts w:cs="Calibri"/>
          <w:bCs/>
          <w:kern w:val="2"/>
          <w:sz w:val="24"/>
          <w:szCs w:val="24"/>
          <w:lang w:val="en-US"/>
        </w:rPr>
        <w:t xml:space="preserve">rimers </w:t>
      </w:r>
      <w:r w:rsidR="002B4321">
        <w:rPr>
          <w:rFonts w:cs="Calibri"/>
          <w:bCs/>
          <w:kern w:val="2"/>
          <w:sz w:val="24"/>
          <w:szCs w:val="24"/>
          <w:lang w:val="en-US"/>
        </w:rPr>
        <w:t>used.</w:t>
      </w:r>
    </w:p>
    <w:tbl>
      <w:tblPr>
        <w:tblStyle w:val="TableGrid"/>
        <w:tblW w:w="86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3261"/>
        <w:gridCol w:w="3827"/>
      </w:tblGrid>
      <w:tr w:rsidR="00B82842" w:rsidRPr="0016114A" w14:paraId="35DDB0FB" w14:textId="77777777" w:rsidTr="00DE2D4D">
        <w:trPr>
          <w:trHeight w:val="680"/>
        </w:trPr>
        <w:tc>
          <w:tcPr>
            <w:tcW w:w="1559" w:type="dxa"/>
            <w:vAlign w:val="center"/>
          </w:tcPr>
          <w:p w14:paraId="5D97A554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/>
                <w:color w:val="000000"/>
                <w:kern w:val="2"/>
                <w:sz w:val="24"/>
                <w:szCs w:val="24"/>
                <w:lang w:val="en-US"/>
              </w:rPr>
              <w:t>Gene</w:t>
            </w:r>
          </w:p>
        </w:tc>
        <w:tc>
          <w:tcPr>
            <w:tcW w:w="3261" w:type="dxa"/>
            <w:vAlign w:val="center"/>
          </w:tcPr>
          <w:p w14:paraId="1DAE60E8" w14:textId="5D50B22B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/>
                <w:color w:val="000000"/>
                <w:kern w:val="2"/>
                <w:sz w:val="24"/>
                <w:szCs w:val="24"/>
                <w:lang w:val="en-US"/>
              </w:rPr>
              <w:t>Sense Primer 5’→3’</w:t>
            </w:r>
          </w:p>
        </w:tc>
        <w:tc>
          <w:tcPr>
            <w:tcW w:w="3827" w:type="dxa"/>
            <w:vAlign w:val="center"/>
          </w:tcPr>
          <w:p w14:paraId="45C87282" w14:textId="7BCFF7EE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/>
                <w:color w:val="000000"/>
                <w:kern w:val="2"/>
                <w:sz w:val="24"/>
                <w:szCs w:val="24"/>
                <w:lang w:val="en-US"/>
              </w:rPr>
              <w:t>Anti</w:t>
            </w:r>
            <w:r>
              <w:rPr>
                <w:rFonts w:cs="Officina Sans ITC TT"/>
                <w:b/>
                <w:color w:val="000000"/>
                <w:kern w:val="2"/>
                <w:sz w:val="24"/>
                <w:szCs w:val="24"/>
                <w:lang w:val="en-US"/>
              </w:rPr>
              <w:t>-</w:t>
            </w:r>
            <w:r w:rsidRPr="00B82842">
              <w:rPr>
                <w:rFonts w:cs="Officina Sans ITC TT"/>
                <w:b/>
                <w:color w:val="000000"/>
                <w:kern w:val="2"/>
                <w:sz w:val="24"/>
                <w:szCs w:val="24"/>
                <w:lang w:val="en-US"/>
              </w:rPr>
              <w:t>sense Primer 5’→3’</w:t>
            </w:r>
          </w:p>
        </w:tc>
      </w:tr>
      <w:tr w:rsidR="00B82842" w:rsidRPr="00DE2D4D" w14:paraId="76BEF934" w14:textId="77777777" w:rsidTr="00DE2D4D">
        <w:trPr>
          <w:trHeight w:val="680"/>
        </w:trPr>
        <w:tc>
          <w:tcPr>
            <w:tcW w:w="1559" w:type="dxa"/>
            <w:vAlign w:val="center"/>
          </w:tcPr>
          <w:p w14:paraId="14DB592A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>CXCL1</w:t>
            </w:r>
          </w:p>
        </w:tc>
        <w:tc>
          <w:tcPr>
            <w:tcW w:w="3261" w:type="dxa"/>
            <w:vAlign w:val="center"/>
          </w:tcPr>
          <w:p w14:paraId="3DF85AC7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AGGGAATTCACCCCAAGAAC</w:t>
            </w:r>
          </w:p>
        </w:tc>
        <w:tc>
          <w:tcPr>
            <w:tcW w:w="3827" w:type="dxa"/>
            <w:vAlign w:val="center"/>
          </w:tcPr>
          <w:p w14:paraId="7BBF58CF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TAACTATGGGGGATGCAGGA</w:t>
            </w:r>
          </w:p>
        </w:tc>
      </w:tr>
      <w:tr w:rsidR="00B82842" w:rsidRPr="00B82842" w14:paraId="70F93E37" w14:textId="77777777" w:rsidTr="00DE2D4D">
        <w:trPr>
          <w:trHeight w:val="680"/>
        </w:trPr>
        <w:tc>
          <w:tcPr>
            <w:tcW w:w="1559" w:type="dxa"/>
            <w:vAlign w:val="center"/>
          </w:tcPr>
          <w:p w14:paraId="176B3169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>SP1</w:t>
            </w:r>
          </w:p>
        </w:tc>
        <w:tc>
          <w:tcPr>
            <w:tcW w:w="3261" w:type="dxa"/>
            <w:vAlign w:val="center"/>
          </w:tcPr>
          <w:p w14:paraId="065343D1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gCgAgAggCCATTTATgTgT</w:t>
            </w:r>
          </w:p>
        </w:tc>
        <w:tc>
          <w:tcPr>
            <w:tcW w:w="3827" w:type="dxa"/>
            <w:vAlign w:val="center"/>
          </w:tcPr>
          <w:p w14:paraId="435D6505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ggCCTCCCTTCTTATTCTgg</w:t>
            </w:r>
          </w:p>
        </w:tc>
      </w:tr>
      <w:tr w:rsidR="00B82842" w:rsidRPr="00B82842" w14:paraId="4598329A" w14:textId="77777777" w:rsidTr="00DE2D4D">
        <w:trPr>
          <w:trHeight w:val="680"/>
        </w:trPr>
        <w:tc>
          <w:tcPr>
            <w:tcW w:w="1559" w:type="dxa"/>
            <w:vAlign w:val="center"/>
          </w:tcPr>
          <w:p w14:paraId="24D4B62C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>STAT1</w:t>
            </w:r>
          </w:p>
        </w:tc>
        <w:tc>
          <w:tcPr>
            <w:tcW w:w="3261" w:type="dxa"/>
            <w:vAlign w:val="center"/>
          </w:tcPr>
          <w:p w14:paraId="0F5D88EF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CCGTTTTCATGACCTCCTGT</w:t>
            </w:r>
          </w:p>
        </w:tc>
        <w:tc>
          <w:tcPr>
            <w:tcW w:w="3827" w:type="dxa"/>
            <w:vAlign w:val="center"/>
          </w:tcPr>
          <w:p w14:paraId="125AEF3A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TGAATATTCCCCGACTGAGC</w:t>
            </w:r>
          </w:p>
        </w:tc>
      </w:tr>
      <w:tr w:rsidR="00B82842" w:rsidRPr="00B82842" w14:paraId="51FE5583" w14:textId="77777777" w:rsidTr="00DE2D4D">
        <w:trPr>
          <w:trHeight w:val="680"/>
        </w:trPr>
        <w:tc>
          <w:tcPr>
            <w:tcW w:w="1559" w:type="dxa"/>
            <w:vAlign w:val="center"/>
          </w:tcPr>
          <w:p w14:paraId="7ADA1010" w14:textId="0013E769" w:rsidR="00B82842" w:rsidRPr="00B82842" w:rsidRDefault="00327B9F" w:rsidP="00DE2D4D">
            <w:pPr>
              <w:spacing w:before="100" w:beforeAutospacing="1" w:after="0" w:line="240" w:lineRule="auto"/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>B</w:t>
            </w:r>
            <w:r w:rsidR="00B82842" w:rsidRPr="00B82842"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>2M</w:t>
            </w:r>
          </w:p>
        </w:tc>
        <w:tc>
          <w:tcPr>
            <w:tcW w:w="3261" w:type="dxa"/>
            <w:vAlign w:val="center"/>
          </w:tcPr>
          <w:p w14:paraId="1AA73904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GTGCTCGCGCTACTCTCTCT</w:t>
            </w:r>
          </w:p>
        </w:tc>
        <w:tc>
          <w:tcPr>
            <w:tcW w:w="3827" w:type="dxa"/>
            <w:vAlign w:val="center"/>
          </w:tcPr>
          <w:p w14:paraId="1C430408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CGGCAGGCATACTCATCTTT</w:t>
            </w:r>
          </w:p>
        </w:tc>
      </w:tr>
      <w:tr w:rsidR="00B82842" w:rsidRPr="00B82842" w14:paraId="7EDA9CCF" w14:textId="77777777" w:rsidTr="00DE2D4D">
        <w:trPr>
          <w:trHeight w:val="680"/>
        </w:trPr>
        <w:tc>
          <w:tcPr>
            <w:tcW w:w="1559" w:type="dxa"/>
            <w:vAlign w:val="center"/>
          </w:tcPr>
          <w:p w14:paraId="5880FAED" w14:textId="3C720AFD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>pLuc</w:t>
            </w:r>
            <w:r w:rsidR="00DE2D4D"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 xml:space="preserve"> </w:t>
            </w:r>
            <w:r w:rsidRPr="00B82842"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>1700</w:t>
            </w:r>
          </w:p>
        </w:tc>
        <w:tc>
          <w:tcPr>
            <w:tcW w:w="3261" w:type="dxa"/>
            <w:vAlign w:val="center"/>
          </w:tcPr>
          <w:p w14:paraId="67273255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TGGCCTAACTGGCCGGTACCTCTGCAGGCGATGCTTCA</w:t>
            </w:r>
          </w:p>
        </w:tc>
        <w:tc>
          <w:tcPr>
            <w:tcW w:w="3827" w:type="dxa"/>
            <w:vAlign w:val="center"/>
          </w:tcPr>
          <w:p w14:paraId="65C2D7B8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TCTTGATATCCTCGAGCTGCTGCGCGCCGGCCAG</w:t>
            </w:r>
          </w:p>
        </w:tc>
      </w:tr>
      <w:tr w:rsidR="00B82842" w:rsidRPr="0016114A" w14:paraId="31E7C9A2" w14:textId="77777777" w:rsidTr="00DE2D4D">
        <w:trPr>
          <w:trHeight w:val="680"/>
        </w:trPr>
        <w:tc>
          <w:tcPr>
            <w:tcW w:w="1559" w:type="dxa"/>
            <w:vAlign w:val="center"/>
          </w:tcPr>
          <w:p w14:paraId="65B6ED71" w14:textId="23A33AF9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>pLuc</w:t>
            </w:r>
            <w:r w:rsidR="00DE2D4D"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 xml:space="preserve"> </w:t>
            </w:r>
            <w:r w:rsidRPr="00B82842"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>1120</w:t>
            </w:r>
          </w:p>
        </w:tc>
        <w:tc>
          <w:tcPr>
            <w:tcW w:w="3261" w:type="dxa"/>
            <w:vAlign w:val="center"/>
          </w:tcPr>
          <w:p w14:paraId="35BFF333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TGGCCTAACTGGCCGGTACCGCAGTCCAAAGACAGAACC</w:t>
            </w:r>
          </w:p>
        </w:tc>
        <w:tc>
          <w:tcPr>
            <w:tcW w:w="3827" w:type="dxa"/>
            <w:vAlign w:val="center"/>
          </w:tcPr>
          <w:p w14:paraId="1FE1BBA1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Same sequence as pLuc 1700 above</w:t>
            </w:r>
          </w:p>
        </w:tc>
      </w:tr>
      <w:tr w:rsidR="00B82842" w:rsidRPr="0016114A" w14:paraId="2A881A59" w14:textId="77777777" w:rsidTr="00DE2D4D">
        <w:trPr>
          <w:trHeight w:val="680"/>
        </w:trPr>
        <w:tc>
          <w:tcPr>
            <w:tcW w:w="1559" w:type="dxa"/>
            <w:vAlign w:val="center"/>
          </w:tcPr>
          <w:p w14:paraId="3F80CC14" w14:textId="3079CD70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>pLuc</w:t>
            </w:r>
            <w:r w:rsidR="00DE2D4D"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 xml:space="preserve"> </w:t>
            </w:r>
            <w:r w:rsidRPr="00B82842"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>620</w:t>
            </w:r>
          </w:p>
        </w:tc>
        <w:tc>
          <w:tcPr>
            <w:tcW w:w="3261" w:type="dxa"/>
            <w:vAlign w:val="center"/>
          </w:tcPr>
          <w:p w14:paraId="4B21E478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TGGCCTAACTGGCCGGTACCTCTCCAGCCACAAATCCG</w:t>
            </w:r>
          </w:p>
        </w:tc>
        <w:tc>
          <w:tcPr>
            <w:tcW w:w="3827" w:type="dxa"/>
            <w:vAlign w:val="center"/>
          </w:tcPr>
          <w:p w14:paraId="6E46BB30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Same sequence as pLuc 1700 above</w:t>
            </w:r>
          </w:p>
        </w:tc>
      </w:tr>
      <w:tr w:rsidR="00B82842" w:rsidRPr="0016114A" w14:paraId="4DE5800F" w14:textId="77777777" w:rsidTr="00DE2D4D">
        <w:trPr>
          <w:trHeight w:val="680"/>
        </w:trPr>
        <w:tc>
          <w:tcPr>
            <w:tcW w:w="1559" w:type="dxa"/>
            <w:vAlign w:val="center"/>
          </w:tcPr>
          <w:p w14:paraId="1A1362B2" w14:textId="4A6A5606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>pLuc</w:t>
            </w:r>
            <w:r w:rsidR="00DE2D4D"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 xml:space="preserve"> </w:t>
            </w:r>
            <w:r w:rsidRPr="00B82842">
              <w:rPr>
                <w:rFonts w:cs="Officina Sans ITC TT"/>
                <w:bCs/>
                <w:i/>
                <w:color w:val="000000"/>
                <w:kern w:val="2"/>
                <w:sz w:val="24"/>
                <w:szCs w:val="24"/>
                <w:lang w:val="en-US"/>
              </w:rPr>
              <w:t>150</w:t>
            </w:r>
          </w:p>
        </w:tc>
        <w:tc>
          <w:tcPr>
            <w:tcW w:w="3261" w:type="dxa"/>
            <w:vAlign w:val="center"/>
          </w:tcPr>
          <w:p w14:paraId="74BE17A9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TGGCCTAACTGGCCGGTACCGCCAGCTCTTCCGCTCCT</w:t>
            </w:r>
          </w:p>
        </w:tc>
        <w:tc>
          <w:tcPr>
            <w:tcW w:w="3827" w:type="dxa"/>
            <w:vAlign w:val="center"/>
          </w:tcPr>
          <w:p w14:paraId="3B9E95CC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Same sequence as pLuc 1700 above</w:t>
            </w:r>
          </w:p>
        </w:tc>
      </w:tr>
      <w:tr w:rsidR="00B82842" w:rsidRPr="00B82842" w14:paraId="0044527E" w14:textId="77777777" w:rsidTr="00DE2D4D">
        <w:trPr>
          <w:trHeight w:val="680"/>
        </w:trPr>
        <w:tc>
          <w:tcPr>
            <w:tcW w:w="1559" w:type="dxa"/>
            <w:vAlign w:val="center"/>
          </w:tcPr>
          <w:p w14:paraId="786EAE31" w14:textId="77777777" w:rsidR="00B82842" w:rsidRPr="00327B9F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iCs/>
                <w:color w:val="000000"/>
                <w:kern w:val="2"/>
                <w:sz w:val="24"/>
                <w:szCs w:val="24"/>
                <w:lang w:val="en-US"/>
              </w:rPr>
            </w:pPr>
            <w:r w:rsidRPr="00327B9F">
              <w:rPr>
                <w:rFonts w:cs="Officina Sans ITC TT"/>
                <w:bCs/>
                <w:iCs/>
                <w:color w:val="000000"/>
                <w:kern w:val="2"/>
                <w:sz w:val="24"/>
                <w:szCs w:val="24"/>
                <w:lang w:val="en-US"/>
              </w:rPr>
              <w:t>ChIP</w:t>
            </w:r>
          </w:p>
        </w:tc>
        <w:tc>
          <w:tcPr>
            <w:tcW w:w="3261" w:type="dxa"/>
            <w:vAlign w:val="center"/>
          </w:tcPr>
          <w:p w14:paraId="491D7979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GAAGGCGAATATCCCAGAGTC</w:t>
            </w:r>
          </w:p>
        </w:tc>
        <w:tc>
          <w:tcPr>
            <w:tcW w:w="3827" w:type="dxa"/>
            <w:vAlign w:val="center"/>
          </w:tcPr>
          <w:p w14:paraId="0AC9F18D" w14:textId="77777777" w:rsidR="00B82842" w:rsidRPr="00B82842" w:rsidRDefault="00B82842" w:rsidP="00DE2D4D">
            <w:pPr>
              <w:spacing w:before="100" w:beforeAutospacing="1" w:after="0" w:line="240" w:lineRule="auto"/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</w:pPr>
            <w:r w:rsidRPr="00B82842">
              <w:rPr>
                <w:rFonts w:cs="Officina Sans ITC TT"/>
                <w:bCs/>
                <w:color w:val="000000"/>
                <w:kern w:val="2"/>
                <w:sz w:val="24"/>
                <w:szCs w:val="24"/>
                <w:lang w:val="en-US"/>
              </w:rPr>
              <w:t>CCCAGAGTCTCAGAGTCCACA</w:t>
            </w:r>
          </w:p>
        </w:tc>
      </w:tr>
    </w:tbl>
    <w:p w14:paraId="14090629" w14:textId="77777777" w:rsidR="00DE2D4D" w:rsidRDefault="00DE2D4D">
      <w:pPr>
        <w:spacing w:after="0" w:line="240" w:lineRule="auto"/>
        <w:rPr>
          <w:rFonts w:cs="Officina Sans ITC TT"/>
          <w:b/>
          <w:color w:val="000000"/>
          <w:kern w:val="2"/>
          <w:sz w:val="24"/>
          <w:szCs w:val="24"/>
          <w:lang w:val="en-US"/>
        </w:rPr>
      </w:pPr>
      <w:r>
        <w:rPr>
          <w:rFonts w:cs="Officina Sans ITC TT"/>
          <w:b/>
          <w:color w:val="000000"/>
          <w:kern w:val="2"/>
          <w:sz w:val="24"/>
          <w:szCs w:val="24"/>
          <w:lang w:val="en-US"/>
        </w:rPr>
        <w:br w:type="page"/>
      </w:r>
    </w:p>
    <w:p w14:paraId="58A58811" w14:textId="6C73080F" w:rsidR="00B82842" w:rsidRPr="00B82842" w:rsidRDefault="00B82842" w:rsidP="00B82842">
      <w:pPr>
        <w:spacing w:before="100" w:beforeAutospacing="1" w:after="0" w:line="360" w:lineRule="auto"/>
        <w:contextualSpacing/>
        <w:rPr>
          <w:rFonts w:cs="Officina Sans ITC TT"/>
          <w:b/>
          <w:color w:val="000000"/>
          <w:kern w:val="2"/>
          <w:sz w:val="24"/>
          <w:szCs w:val="24"/>
          <w:lang w:val="en-US"/>
        </w:rPr>
      </w:pPr>
      <w:r>
        <w:rPr>
          <w:rFonts w:cs="Officina Sans ITC TT"/>
          <w:b/>
          <w:color w:val="000000"/>
          <w:kern w:val="2"/>
          <w:sz w:val="24"/>
          <w:szCs w:val="24"/>
          <w:lang w:val="en-US"/>
        </w:rPr>
        <w:lastRenderedPageBreak/>
        <w:t>Table S</w:t>
      </w:r>
      <w:r w:rsidR="008A349D">
        <w:rPr>
          <w:rFonts w:cs="Officina Sans ITC TT"/>
          <w:b/>
          <w:color w:val="000000"/>
          <w:kern w:val="2"/>
          <w:sz w:val="24"/>
          <w:szCs w:val="24"/>
          <w:lang w:val="en-US"/>
        </w:rPr>
        <w:t>3</w:t>
      </w:r>
      <w:r>
        <w:rPr>
          <w:rFonts w:cs="Officina Sans ITC TT"/>
          <w:b/>
          <w:color w:val="000000"/>
          <w:kern w:val="2"/>
          <w:sz w:val="24"/>
          <w:szCs w:val="24"/>
          <w:lang w:val="en-US"/>
        </w:rPr>
        <w:t>.</w:t>
      </w:r>
      <w:r w:rsidRPr="00B82842">
        <w:rPr>
          <w:rFonts w:cs="Officina Sans ITC TT"/>
          <w:color w:val="000000"/>
          <w:kern w:val="2"/>
          <w:sz w:val="24"/>
          <w:szCs w:val="24"/>
          <w:lang w:val="en-US"/>
        </w:rPr>
        <w:t xml:space="preserve"> Antibodies used throughout the study</w:t>
      </w:r>
      <w:r>
        <w:rPr>
          <w:rFonts w:cs="Officina Sans ITC TT"/>
          <w:color w:val="000000"/>
          <w:kern w:val="2"/>
          <w:sz w:val="24"/>
          <w:szCs w:val="24"/>
          <w:lang w:val="en-US"/>
        </w:rPr>
        <w:t>.</w:t>
      </w:r>
    </w:p>
    <w:p w14:paraId="2CE03CB0" w14:textId="16A1535B" w:rsidR="00983B8B" w:rsidRPr="002A5F9C" w:rsidRDefault="00DE52F1">
      <w:pPr>
        <w:rPr>
          <w:lang w:val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55"/>
        <w:gridCol w:w="1578"/>
        <w:gridCol w:w="2154"/>
        <w:gridCol w:w="2240"/>
        <w:gridCol w:w="1809"/>
      </w:tblGrid>
      <w:tr w:rsidR="00B82842" w:rsidRPr="00327B9F" w14:paraId="34C2B045" w14:textId="77777777" w:rsidTr="00DE2D4D">
        <w:trPr>
          <w:trHeight w:val="624"/>
          <w:jc w:val="center"/>
        </w:trPr>
        <w:tc>
          <w:tcPr>
            <w:tcW w:w="0" w:type="auto"/>
            <w:vAlign w:val="center"/>
          </w:tcPr>
          <w:p w14:paraId="6C876441" w14:textId="77777777" w:rsidR="00B82842" w:rsidRPr="00327B9F" w:rsidRDefault="00B82842" w:rsidP="0016114A">
            <w:pPr>
              <w:contextualSpacing/>
              <w:rPr>
                <w:b/>
                <w:sz w:val="22"/>
                <w:lang w:val="en-US"/>
              </w:rPr>
            </w:pPr>
            <w:r w:rsidRPr="00327B9F">
              <w:rPr>
                <w:b/>
                <w:sz w:val="22"/>
                <w:lang w:val="en-US"/>
              </w:rPr>
              <w:t>Antibody</w:t>
            </w:r>
          </w:p>
        </w:tc>
        <w:tc>
          <w:tcPr>
            <w:tcW w:w="1578" w:type="dxa"/>
            <w:vAlign w:val="center"/>
          </w:tcPr>
          <w:p w14:paraId="211E10FE" w14:textId="77777777" w:rsidR="00B82842" w:rsidRPr="00327B9F" w:rsidRDefault="00B82842" w:rsidP="0016114A">
            <w:pPr>
              <w:contextualSpacing/>
              <w:rPr>
                <w:b/>
                <w:sz w:val="22"/>
                <w:lang w:val="en-US"/>
              </w:rPr>
            </w:pPr>
            <w:r w:rsidRPr="00327B9F">
              <w:rPr>
                <w:b/>
                <w:sz w:val="22"/>
                <w:lang w:val="en-US"/>
              </w:rPr>
              <w:t>Immunogen</w:t>
            </w:r>
          </w:p>
        </w:tc>
        <w:tc>
          <w:tcPr>
            <w:tcW w:w="2154" w:type="dxa"/>
            <w:vAlign w:val="center"/>
          </w:tcPr>
          <w:p w14:paraId="197EB206" w14:textId="77777777" w:rsidR="00B82842" w:rsidRPr="00327B9F" w:rsidRDefault="00B82842" w:rsidP="0016114A">
            <w:pPr>
              <w:contextualSpacing/>
              <w:rPr>
                <w:b/>
                <w:sz w:val="22"/>
                <w:lang w:val="en-US"/>
              </w:rPr>
            </w:pPr>
            <w:r w:rsidRPr="00327B9F">
              <w:rPr>
                <w:b/>
                <w:sz w:val="22"/>
                <w:lang w:val="en-US"/>
              </w:rPr>
              <w:t>Source</w:t>
            </w:r>
          </w:p>
        </w:tc>
        <w:tc>
          <w:tcPr>
            <w:tcW w:w="2240" w:type="dxa"/>
            <w:vAlign w:val="center"/>
          </w:tcPr>
          <w:p w14:paraId="2C804A2D" w14:textId="77777777" w:rsidR="00B82842" w:rsidRPr="00327B9F" w:rsidRDefault="00B82842" w:rsidP="0016114A">
            <w:pPr>
              <w:contextualSpacing/>
              <w:rPr>
                <w:b/>
                <w:sz w:val="22"/>
                <w:lang w:val="en-US"/>
              </w:rPr>
            </w:pPr>
            <w:r w:rsidRPr="00327B9F">
              <w:rPr>
                <w:b/>
                <w:sz w:val="22"/>
                <w:lang w:val="en-US"/>
              </w:rPr>
              <w:t>Manufacturer; Catalogue #</w:t>
            </w:r>
          </w:p>
        </w:tc>
        <w:tc>
          <w:tcPr>
            <w:tcW w:w="1809" w:type="dxa"/>
            <w:vAlign w:val="center"/>
          </w:tcPr>
          <w:p w14:paraId="50AA6A73" w14:textId="77777777" w:rsidR="00B82842" w:rsidRPr="00327B9F" w:rsidRDefault="00B82842" w:rsidP="0016114A">
            <w:pPr>
              <w:contextualSpacing/>
              <w:rPr>
                <w:b/>
                <w:sz w:val="22"/>
                <w:lang w:val="en-US"/>
              </w:rPr>
            </w:pPr>
            <w:r w:rsidRPr="00327B9F">
              <w:rPr>
                <w:b/>
                <w:sz w:val="22"/>
                <w:lang w:val="en-US"/>
              </w:rPr>
              <w:t>Dilution</w:t>
            </w:r>
          </w:p>
        </w:tc>
      </w:tr>
      <w:tr w:rsidR="00B82842" w:rsidRPr="00327B9F" w14:paraId="48C534FE" w14:textId="77777777" w:rsidTr="00DE2D4D">
        <w:trPr>
          <w:trHeight w:val="624"/>
          <w:jc w:val="center"/>
        </w:trPr>
        <w:tc>
          <w:tcPr>
            <w:tcW w:w="0" w:type="auto"/>
            <w:vAlign w:val="center"/>
          </w:tcPr>
          <w:p w14:paraId="2BF10F86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IL-17A</w:t>
            </w:r>
          </w:p>
        </w:tc>
        <w:tc>
          <w:tcPr>
            <w:tcW w:w="1578" w:type="dxa"/>
            <w:vAlign w:val="center"/>
          </w:tcPr>
          <w:p w14:paraId="59ED53F5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Ile20-Ala155 of rhIL-17</w:t>
            </w:r>
          </w:p>
        </w:tc>
        <w:tc>
          <w:tcPr>
            <w:tcW w:w="2154" w:type="dxa"/>
            <w:vAlign w:val="center"/>
          </w:tcPr>
          <w:p w14:paraId="00BAB467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Mouse IgG1 Clone #41802</w:t>
            </w:r>
          </w:p>
        </w:tc>
        <w:tc>
          <w:tcPr>
            <w:tcW w:w="2240" w:type="dxa"/>
            <w:vAlign w:val="center"/>
          </w:tcPr>
          <w:p w14:paraId="15A77118" w14:textId="6D0E3EBC" w:rsidR="00B82842" w:rsidRPr="00327B9F" w:rsidRDefault="00B82842" w:rsidP="0016114A">
            <w:pPr>
              <w:contextualSpacing/>
              <w:rPr>
                <w:sz w:val="22"/>
                <w:lang w:val="de-DE"/>
              </w:rPr>
            </w:pPr>
            <w:r w:rsidRPr="00327B9F">
              <w:rPr>
                <w:sz w:val="22"/>
                <w:lang w:val="de-DE"/>
              </w:rPr>
              <w:t>R&amp;D Systems;</w:t>
            </w:r>
            <w:r w:rsidR="002A5F9C" w:rsidRPr="00327B9F">
              <w:rPr>
                <w:sz w:val="22"/>
                <w:lang w:val="de-DE"/>
              </w:rPr>
              <w:t xml:space="preserve"> (Bio-Techne; Wiesbaden, Germany); </w:t>
            </w:r>
            <w:r w:rsidRPr="00327B9F">
              <w:rPr>
                <w:sz w:val="22"/>
                <w:lang w:val="de-DE"/>
              </w:rPr>
              <w:br/>
              <w:t>MAB3171</w:t>
            </w:r>
          </w:p>
        </w:tc>
        <w:tc>
          <w:tcPr>
            <w:tcW w:w="1809" w:type="dxa"/>
            <w:vAlign w:val="center"/>
          </w:tcPr>
          <w:p w14:paraId="53AA567F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0.5 µg/ml</w:t>
            </w:r>
          </w:p>
        </w:tc>
      </w:tr>
      <w:tr w:rsidR="00B82842" w:rsidRPr="00327B9F" w14:paraId="7DFC9166" w14:textId="77777777" w:rsidTr="00DE2D4D">
        <w:trPr>
          <w:trHeight w:val="624"/>
          <w:jc w:val="center"/>
        </w:trPr>
        <w:tc>
          <w:tcPr>
            <w:tcW w:w="0" w:type="auto"/>
            <w:vAlign w:val="center"/>
          </w:tcPr>
          <w:p w14:paraId="508ED72E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IFN-γ</w:t>
            </w:r>
          </w:p>
        </w:tc>
        <w:tc>
          <w:tcPr>
            <w:tcW w:w="1578" w:type="dxa"/>
            <w:vAlign w:val="center"/>
          </w:tcPr>
          <w:p w14:paraId="12E1D090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rhIFN-γ</w:t>
            </w:r>
          </w:p>
        </w:tc>
        <w:tc>
          <w:tcPr>
            <w:tcW w:w="2154" w:type="dxa"/>
            <w:vAlign w:val="center"/>
          </w:tcPr>
          <w:p w14:paraId="7C0AD769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Mouse IgG2a Clone #K3.53</w:t>
            </w:r>
          </w:p>
        </w:tc>
        <w:tc>
          <w:tcPr>
            <w:tcW w:w="2240" w:type="dxa"/>
            <w:vAlign w:val="center"/>
          </w:tcPr>
          <w:p w14:paraId="46F6D2B4" w14:textId="77777777" w:rsidR="00B82842" w:rsidRPr="00327B9F" w:rsidRDefault="00B82842" w:rsidP="0016114A">
            <w:pPr>
              <w:contextualSpacing/>
              <w:rPr>
                <w:b/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R&amp;D Systems;</w:t>
            </w:r>
            <w:r w:rsidRPr="00327B9F">
              <w:rPr>
                <w:sz w:val="22"/>
                <w:lang w:val="en-US"/>
              </w:rPr>
              <w:br/>
              <w:t>MAB2852</w:t>
            </w:r>
          </w:p>
        </w:tc>
        <w:tc>
          <w:tcPr>
            <w:tcW w:w="1809" w:type="dxa"/>
            <w:vAlign w:val="center"/>
          </w:tcPr>
          <w:p w14:paraId="05FE0B1A" w14:textId="0C5D74C2" w:rsidR="00B82842" w:rsidRPr="00327B9F" w:rsidRDefault="00B82842" w:rsidP="0016114A">
            <w:pPr>
              <w:contextualSpacing/>
              <w:rPr>
                <w:b/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1</w:t>
            </w:r>
            <w:r w:rsidR="002B4321" w:rsidRPr="00327B9F">
              <w:rPr>
                <w:sz w:val="22"/>
                <w:lang w:val="en-US"/>
              </w:rPr>
              <w:t>–</w:t>
            </w:r>
            <w:r w:rsidRPr="00327B9F">
              <w:rPr>
                <w:sz w:val="22"/>
                <w:lang w:val="en-US"/>
              </w:rPr>
              <w:t>10 µg/ml</w:t>
            </w:r>
          </w:p>
        </w:tc>
      </w:tr>
      <w:tr w:rsidR="00B82842" w:rsidRPr="00327B9F" w14:paraId="651D2839" w14:textId="77777777" w:rsidTr="00DE2D4D">
        <w:trPr>
          <w:trHeight w:val="624"/>
          <w:jc w:val="center"/>
        </w:trPr>
        <w:tc>
          <w:tcPr>
            <w:tcW w:w="0" w:type="auto"/>
            <w:vAlign w:val="center"/>
          </w:tcPr>
          <w:p w14:paraId="5D62F5A8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 xml:space="preserve">IFN-γ </w:t>
            </w:r>
          </w:p>
        </w:tc>
        <w:tc>
          <w:tcPr>
            <w:tcW w:w="1578" w:type="dxa"/>
            <w:vAlign w:val="center"/>
          </w:tcPr>
          <w:p w14:paraId="387714C2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Met1-Gln144 of rh IFN-γ</w:t>
            </w:r>
          </w:p>
        </w:tc>
        <w:tc>
          <w:tcPr>
            <w:tcW w:w="2154" w:type="dxa"/>
            <w:vAlign w:val="center"/>
          </w:tcPr>
          <w:p w14:paraId="4B643170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Antigen affinity-purified polyclonal goat IgG</w:t>
            </w:r>
          </w:p>
        </w:tc>
        <w:tc>
          <w:tcPr>
            <w:tcW w:w="2240" w:type="dxa"/>
            <w:vAlign w:val="center"/>
          </w:tcPr>
          <w:p w14:paraId="5DC98328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R&amp;D Systems;</w:t>
            </w:r>
            <w:r w:rsidRPr="00327B9F">
              <w:rPr>
                <w:sz w:val="22"/>
                <w:lang w:val="en-US"/>
              </w:rPr>
              <w:br/>
              <w:t>AF-285-NA</w:t>
            </w:r>
          </w:p>
        </w:tc>
        <w:tc>
          <w:tcPr>
            <w:tcW w:w="1809" w:type="dxa"/>
            <w:vAlign w:val="center"/>
          </w:tcPr>
          <w:p w14:paraId="16B97DD6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10 μg/ml</w:t>
            </w:r>
          </w:p>
        </w:tc>
      </w:tr>
      <w:tr w:rsidR="00B82842" w:rsidRPr="00327B9F" w14:paraId="6DD5FF81" w14:textId="77777777" w:rsidTr="00DE2D4D">
        <w:trPr>
          <w:trHeight w:val="624"/>
          <w:jc w:val="center"/>
        </w:trPr>
        <w:tc>
          <w:tcPr>
            <w:tcW w:w="0" w:type="auto"/>
            <w:vAlign w:val="center"/>
          </w:tcPr>
          <w:p w14:paraId="2A9CF65D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IgG</w:t>
            </w:r>
            <w:r w:rsidRPr="00327B9F">
              <w:rPr>
                <w:sz w:val="22"/>
                <w:vertAlign w:val="subscript"/>
                <w:lang w:val="en-US"/>
              </w:rPr>
              <w:t>1</w:t>
            </w:r>
            <w:r w:rsidRPr="00327B9F">
              <w:rPr>
                <w:sz w:val="22"/>
                <w:lang w:val="en-US"/>
              </w:rPr>
              <w:t xml:space="preserve"> isotype control</w:t>
            </w:r>
          </w:p>
        </w:tc>
        <w:tc>
          <w:tcPr>
            <w:tcW w:w="1578" w:type="dxa"/>
            <w:vAlign w:val="center"/>
          </w:tcPr>
          <w:p w14:paraId="62A41796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KLH</w:t>
            </w:r>
          </w:p>
        </w:tc>
        <w:tc>
          <w:tcPr>
            <w:tcW w:w="2154" w:type="dxa"/>
            <w:vAlign w:val="center"/>
          </w:tcPr>
          <w:p w14:paraId="4C29D279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Mouse IgG1 kappa Clone #11711</w:t>
            </w:r>
          </w:p>
        </w:tc>
        <w:tc>
          <w:tcPr>
            <w:tcW w:w="2240" w:type="dxa"/>
            <w:vAlign w:val="center"/>
          </w:tcPr>
          <w:p w14:paraId="7B7C44E5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R&amp;D Systems;</w:t>
            </w:r>
            <w:r w:rsidRPr="00327B9F">
              <w:rPr>
                <w:sz w:val="22"/>
                <w:lang w:val="en-US"/>
              </w:rPr>
              <w:br/>
              <w:t>MAB002</w:t>
            </w:r>
          </w:p>
        </w:tc>
        <w:tc>
          <w:tcPr>
            <w:tcW w:w="1809" w:type="dxa"/>
            <w:vAlign w:val="center"/>
          </w:tcPr>
          <w:p w14:paraId="696BF655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0.5 µg/ml</w:t>
            </w:r>
          </w:p>
        </w:tc>
      </w:tr>
      <w:tr w:rsidR="00B82842" w:rsidRPr="00327B9F" w14:paraId="49133332" w14:textId="77777777" w:rsidTr="00DE2D4D">
        <w:trPr>
          <w:trHeight w:val="624"/>
          <w:jc w:val="center"/>
        </w:trPr>
        <w:tc>
          <w:tcPr>
            <w:tcW w:w="0" w:type="auto"/>
            <w:vAlign w:val="center"/>
          </w:tcPr>
          <w:p w14:paraId="45B7F5E5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IgG</w:t>
            </w:r>
            <w:r w:rsidRPr="00327B9F">
              <w:rPr>
                <w:sz w:val="22"/>
                <w:vertAlign w:val="subscript"/>
                <w:lang w:val="en-US"/>
              </w:rPr>
              <w:t>2A</w:t>
            </w:r>
            <w:r w:rsidRPr="00327B9F">
              <w:rPr>
                <w:sz w:val="22"/>
                <w:lang w:val="en-US"/>
              </w:rPr>
              <w:t xml:space="preserve"> isotype control</w:t>
            </w:r>
          </w:p>
        </w:tc>
        <w:tc>
          <w:tcPr>
            <w:tcW w:w="1578" w:type="dxa"/>
            <w:vAlign w:val="center"/>
          </w:tcPr>
          <w:p w14:paraId="3D6119C0" w14:textId="77777777" w:rsidR="00B82842" w:rsidRPr="00327B9F" w:rsidRDefault="00B82842" w:rsidP="0016114A">
            <w:pPr>
              <w:contextualSpacing/>
              <w:rPr>
                <w:b/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KLH</w:t>
            </w:r>
          </w:p>
        </w:tc>
        <w:tc>
          <w:tcPr>
            <w:tcW w:w="2154" w:type="dxa"/>
            <w:vAlign w:val="center"/>
          </w:tcPr>
          <w:p w14:paraId="5125A022" w14:textId="548F85FC" w:rsidR="00B82842" w:rsidRPr="00327B9F" w:rsidRDefault="00DE2D4D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Mouse IgG2A Clone #</w:t>
            </w:r>
            <w:r w:rsidR="00B82842" w:rsidRPr="00327B9F">
              <w:rPr>
                <w:sz w:val="22"/>
                <w:lang w:val="en-US"/>
              </w:rPr>
              <w:t>20102</w:t>
            </w:r>
          </w:p>
        </w:tc>
        <w:tc>
          <w:tcPr>
            <w:tcW w:w="2240" w:type="dxa"/>
            <w:vAlign w:val="center"/>
          </w:tcPr>
          <w:p w14:paraId="2B7D19D6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R&amp;D Systems;</w:t>
            </w:r>
            <w:r w:rsidRPr="00327B9F">
              <w:rPr>
                <w:sz w:val="22"/>
                <w:lang w:val="en-US"/>
              </w:rPr>
              <w:br/>
              <w:t>MAB003</w:t>
            </w:r>
          </w:p>
        </w:tc>
        <w:tc>
          <w:tcPr>
            <w:tcW w:w="1809" w:type="dxa"/>
            <w:vAlign w:val="center"/>
          </w:tcPr>
          <w:p w14:paraId="7954E647" w14:textId="6D6669E3" w:rsidR="00B82842" w:rsidRPr="00327B9F" w:rsidRDefault="00B82842" w:rsidP="0016114A">
            <w:pPr>
              <w:contextualSpacing/>
              <w:rPr>
                <w:b/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1</w:t>
            </w:r>
            <w:r w:rsidR="002B4321" w:rsidRPr="00327B9F">
              <w:rPr>
                <w:sz w:val="22"/>
                <w:lang w:val="en-US"/>
              </w:rPr>
              <w:t>–</w:t>
            </w:r>
            <w:r w:rsidRPr="00327B9F">
              <w:rPr>
                <w:sz w:val="22"/>
                <w:lang w:val="en-US"/>
              </w:rPr>
              <w:t>10 µg/ml</w:t>
            </w:r>
          </w:p>
        </w:tc>
      </w:tr>
      <w:tr w:rsidR="00B82842" w:rsidRPr="00327B9F" w14:paraId="2DB7DDBE" w14:textId="77777777" w:rsidTr="00DE2D4D">
        <w:trPr>
          <w:trHeight w:val="624"/>
          <w:jc w:val="center"/>
        </w:trPr>
        <w:tc>
          <w:tcPr>
            <w:tcW w:w="0" w:type="auto"/>
            <w:vAlign w:val="center"/>
          </w:tcPr>
          <w:p w14:paraId="009FD352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Human IgG control</w:t>
            </w:r>
          </w:p>
        </w:tc>
        <w:tc>
          <w:tcPr>
            <w:tcW w:w="1578" w:type="dxa"/>
            <w:vAlign w:val="center"/>
          </w:tcPr>
          <w:p w14:paraId="0E7A8F37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Normal human plasma</w:t>
            </w:r>
          </w:p>
        </w:tc>
        <w:tc>
          <w:tcPr>
            <w:tcW w:w="2154" w:type="dxa"/>
            <w:vAlign w:val="center"/>
          </w:tcPr>
          <w:p w14:paraId="0ED4DAB8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Purified polyclonal human IgG</w:t>
            </w:r>
          </w:p>
        </w:tc>
        <w:tc>
          <w:tcPr>
            <w:tcW w:w="2240" w:type="dxa"/>
            <w:vAlign w:val="center"/>
          </w:tcPr>
          <w:p w14:paraId="16D78A7E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R&amp;D Systems;</w:t>
            </w:r>
            <w:r w:rsidRPr="00327B9F">
              <w:rPr>
                <w:sz w:val="22"/>
                <w:lang w:val="en-US"/>
              </w:rPr>
              <w:br/>
              <w:t>1-001-A</w:t>
            </w:r>
          </w:p>
        </w:tc>
        <w:tc>
          <w:tcPr>
            <w:tcW w:w="1809" w:type="dxa"/>
            <w:vAlign w:val="center"/>
          </w:tcPr>
          <w:p w14:paraId="65E8C419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10 μg/ml</w:t>
            </w:r>
          </w:p>
        </w:tc>
      </w:tr>
      <w:tr w:rsidR="00B82842" w:rsidRPr="00327B9F" w14:paraId="5E79C42C" w14:textId="77777777" w:rsidTr="00DE2D4D">
        <w:trPr>
          <w:trHeight w:val="624"/>
          <w:jc w:val="center"/>
        </w:trPr>
        <w:tc>
          <w:tcPr>
            <w:tcW w:w="0" w:type="auto"/>
            <w:vAlign w:val="center"/>
          </w:tcPr>
          <w:p w14:paraId="01C29E57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SP1</w:t>
            </w:r>
          </w:p>
        </w:tc>
        <w:tc>
          <w:tcPr>
            <w:tcW w:w="1578" w:type="dxa"/>
            <w:vAlign w:val="center"/>
          </w:tcPr>
          <w:p w14:paraId="22411AB1" w14:textId="77777777" w:rsidR="00B82842" w:rsidRPr="00327B9F" w:rsidRDefault="00B82842" w:rsidP="0016114A">
            <w:pPr>
              <w:contextualSpacing/>
              <w:rPr>
                <w:b/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Amino acids 609-627</w:t>
            </w:r>
          </w:p>
        </w:tc>
        <w:tc>
          <w:tcPr>
            <w:tcW w:w="2154" w:type="dxa"/>
            <w:vAlign w:val="center"/>
          </w:tcPr>
          <w:p w14:paraId="36A9BCCA" w14:textId="7A3AE11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 xml:space="preserve">Mouse IgG1 kappa </w:t>
            </w:r>
            <w:r w:rsidR="0016114A" w:rsidRPr="00327B9F">
              <w:rPr>
                <w:sz w:val="22"/>
                <w:lang w:val="en-US"/>
              </w:rPr>
              <w:t>Clone #1C6</w:t>
            </w:r>
          </w:p>
        </w:tc>
        <w:tc>
          <w:tcPr>
            <w:tcW w:w="2240" w:type="dxa"/>
            <w:vAlign w:val="center"/>
          </w:tcPr>
          <w:p w14:paraId="28BC5C9D" w14:textId="7061CFAF" w:rsidR="00B82842" w:rsidRPr="00327B9F" w:rsidRDefault="00B82842" w:rsidP="0016114A">
            <w:pPr>
              <w:contextualSpacing/>
              <w:rPr>
                <w:sz w:val="22"/>
                <w:lang w:val="de-DE"/>
              </w:rPr>
            </w:pPr>
            <w:r w:rsidRPr="00327B9F">
              <w:rPr>
                <w:sz w:val="22"/>
                <w:lang w:val="de-DE"/>
              </w:rPr>
              <w:t xml:space="preserve">Santa Cruz; </w:t>
            </w:r>
            <w:r w:rsidR="002A5F9C" w:rsidRPr="00327B9F">
              <w:rPr>
                <w:sz w:val="22"/>
                <w:lang w:val="de-DE"/>
              </w:rPr>
              <w:t>(Heidelberg, Germany</w:t>
            </w:r>
            <w:r w:rsidR="007F4EE4" w:rsidRPr="00327B9F">
              <w:rPr>
                <w:sz w:val="22"/>
                <w:lang w:val="de-DE"/>
              </w:rPr>
              <w:t>)</w:t>
            </w:r>
            <w:r w:rsidR="00DE2D4D" w:rsidRPr="00327B9F">
              <w:rPr>
                <w:sz w:val="22"/>
                <w:lang w:val="de-DE"/>
              </w:rPr>
              <w:t>;</w:t>
            </w:r>
            <w:r w:rsidRPr="00327B9F">
              <w:rPr>
                <w:sz w:val="22"/>
                <w:lang w:val="de-DE"/>
              </w:rPr>
              <w:br/>
              <w:t>sc-420</w:t>
            </w:r>
          </w:p>
        </w:tc>
        <w:tc>
          <w:tcPr>
            <w:tcW w:w="1809" w:type="dxa"/>
            <w:vAlign w:val="center"/>
          </w:tcPr>
          <w:p w14:paraId="09D228F4" w14:textId="6744C12A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 xml:space="preserve">1:1000 for WB; </w:t>
            </w:r>
            <w:r w:rsidR="0016114A" w:rsidRPr="00327B9F">
              <w:rPr>
                <w:sz w:val="22"/>
                <w:lang w:val="en-US"/>
              </w:rPr>
              <w:br/>
            </w:r>
            <w:r w:rsidRPr="00327B9F">
              <w:rPr>
                <w:sz w:val="22"/>
                <w:lang w:val="en-US"/>
              </w:rPr>
              <w:t>0.5</w:t>
            </w:r>
            <w:r w:rsidR="002B4321" w:rsidRPr="00327B9F">
              <w:rPr>
                <w:sz w:val="22"/>
                <w:lang w:val="en-US"/>
              </w:rPr>
              <w:t>–</w:t>
            </w:r>
            <w:r w:rsidRPr="00327B9F">
              <w:rPr>
                <w:sz w:val="22"/>
                <w:lang w:val="en-US"/>
              </w:rPr>
              <w:t>2 µg/ml for EMSA and ChIP</w:t>
            </w:r>
          </w:p>
        </w:tc>
      </w:tr>
      <w:tr w:rsidR="00B82842" w:rsidRPr="00327B9F" w14:paraId="71A9BAF2" w14:textId="77777777" w:rsidTr="00DE2D4D">
        <w:trPr>
          <w:trHeight w:val="624"/>
          <w:jc w:val="center"/>
        </w:trPr>
        <w:tc>
          <w:tcPr>
            <w:tcW w:w="0" w:type="auto"/>
            <w:vAlign w:val="center"/>
          </w:tcPr>
          <w:p w14:paraId="0067BA48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STAT1</w:t>
            </w:r>
          </w:p>
        </w:tc>
        <w:tc>
          <w:tcPr>
            <w:tcW w:w="1578" w:type="dxa"/>
            <w:vAlign w:val="center"/>
          </w:tcPr>
          <w:p w14:paraId="26621E05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Amino acids 74-165</w:t>
            </w:r>
          </w:p>
        </w:tc>
        <w:tc>
          <w:tcPr>
            <w:tcW w:w="2154" w:type="dxa"/>
            <w:vAlign w:val="center"/>
          </w:tcPr>
          <w:p w14:paraId="1D2672B2" w14:textId="3B0D7B97" w:rsidR="00B82842" w:rsidRPr="00327B9F" w:rsidRDefault="00B82842" w:rsidP="00DE2D4D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Mouse IgG2a</w:t>
            </w:r>
            <w:r w:rsidR="0016114A" w:rsidRPr="00327B9F">
              <w:rPr>
                <w:sz w:val="22"/>
                <w:lang w:val="en-US"/>
              </w:rPr>
              <w:br/>
              <w:t>Clone #</w:t>
            </w:r>
            <w:r w:rsidR="00DE2D4D" w:rsidRPr="00327B9F">
              <w:rPr>
                <w:sz w:val="22"/>
                <w:lang w:val="en-US"/>
              </w:rPr>
              <w:t>B-9</w:t>
            </w:r>
          </w:p>
        </w:tc>
        <w:tc>
          <w:tcPr>
            <w:tcW w:w="2240" w:type="dxa"/>
            <w:vAlign w:val="center"/>
          </w:tcPr>
          <w:p w14:paraId="670AE676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Santa Cruz;</w:t>
            </w:r>
            <w:r w:rsidRPr="00327B9F">
              <w:rPr>
                <w:sz w:val="22"/>
                <w:lang w:val="en-US"/>
              </w:rPr>
              <w:br/>
              <w:t>sc-271661</w:t>
            </w:r>
          </w:p>
        </w:tc>
        <w:tc>
          <w:tcPr>
            <w:tcW w:w="1809" w:type="dxa"/>
            <w:vAlign w:val="center"/>
          </w:tcPr>
          <w:p w14:paraId="0D5E31D0" w14:textId="216E2E90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1:1000 for WB</w:t>
            </w:r>
            <w:r w:rsidR="0016114A" w:rsidRPr="00327B9F">
              <w:rPr>
                <w:sz w:val="22"/>
                <w:lang w:val="en-US"/>
              </w:rPr>
              <w:t>;</w:t>
            </w:r>
            <w:r w:rsidR="0016114A" w:rsidRPr="00327B9F">
              <w:rPr>
                <w:sz w:val="22"/>
                <w:lang w:val="en-US"/>
              </w:rPr>
              <w:br/>
            </w:r>
            <w:r w:rsidRPr="00327B9F">
              <w:rPr>
                <w:sz w:val="22"/>
                <w:lang w:val="en-US"/>
              </w:rPr>
              <w:t>0.5</w:t>
            </w:r>
            <w:r w:rsidR="002B4321" w:rsidRPr="00327B9F">
              <w:rPr>
                <w:sz w:val="22"/>
                <w:lang w:val="en-US"/>
              </w:rPr>
              <w:t>–</w:t>
            </w:r>
            <w:r w:rsidRPr="00327B9F">
              <w:rPr>
                <w:sz w:val="22"/>
                <w:lang w:val="en-US"/>
              </w:rPr>
              <w:t>2 µg/ml for ChIP</w:t>
            </w:r>
          </w:p>
        </w:tc>
      </w:tr>
      <w:tr w:rsidR="00B82842" w:rsidRPr="00327B9F" w14:paraId="37CE78DF" w14:textId="77777777" w:rsidTr="00DE2D4D">
        <w:trPr>
          <w:trHeight w:val="624"/>
          <w:jc w:val="center"/>
        </w:trPr>
        <w:tc>
          <w:tcPr>
            <w:tcW w:w="0" w:type="auto"/>
            <w:vAlign w:val="center"/>
          </w:tcPr>
          <w:p w14:paraId="1775D392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bCs/>
                <w:sz w:val="22"/>
                <w:lang w:val="en-US"/>
              </w:rPr>
              <w:t>GAPDH</w:t>
            </w:r>
          </w:p>
        </w:tc>
        <w:tc>
          <w:tcPr>
            <w:tcW w:w="1578" w:type="dxa"/>
            <w:vAlign w:val="center"/>
          </w:tcPr>
          <w:p w14:paraId="1E42530B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GAPDH protein</w:t>
            </w:r>
          </w:p>
        </w:tc>
        <w:tc>
          <w:tcPr>
            <w:tcW w:w="2154" w:type="dxa"/>
            <w:vAlign w:val="center"/>
          </w:tcPr>
          <w:p w14:paraId="7178A004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Mouse IgG1</w:t>
            </w:r>
            <w:r w:rsidRPr="00327B9F">
              <w:rPr>
                <w:sz w:val="22"/>
                <w:lang w:val="en-US"/>
              </w:rPr>
              <w:br/>
              <w:t>Clone 6C5</w:t>
            </w:r>
          </w:p>
        </w:tc>
        <w:tc>
          <w:tcPr>
            <w:tcW w:w="2240" w:type="dxa"/>
            <w:vAlign w:val="center"/>
          </w:tcPr>
          <w:p w14:paraId="3B9F9D2F" w14:textId="736970F8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Hytest;</w:t>
            </w:r>
            <w:r w:rsidR="00DE2D4D" w:rsidRPr="00327B9F">
              <w:rPr>
                <w:sz w:val="22"/>
                <w:lang w:val="en-US"/>
              </w:rPr>
              <w:t xml:space="preserve"> (Turku, Finland); </w:t>
            </w:r>
          </w:p>
          <w:p w14:paraId="755DE4EB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#5G4</w:t>
            </w:r>
          </w:p>
        </w:tc>
        <w:tc>
          <w:tcPr>
            <w:tcW w:w="1809" w:type="dxa"/>
            <w:vAlign w:val="center"/>
          </w:tcPr>
          <w:p w14:paraId="2E240B33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1:50000</w:t>
            </w:r>
          </w:p>
        </w:tc>
      </w:tr>
      <w:tr w:rsidR="00B82842" w:rsidRPr="00327B9F" w14:paraId="15D29D29" w14:textId="77777777" w:rsidTr="00DE2D4D">
        <w:trPr>
          <w:trHeight w:val="624"/>
          <w:jc w:val="center"/>
        </w:trPr>
        <w:tc>
          <w:tcPr>
            <w:tcW w:w="0" w:type="auto"/>
            <w:vAlign w:val="center"/>
          </w:tcPr>
          <w:p w14:paraId="06FFD895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Anti-mouse IgG</w:t>
            </w:r>
          </w:p>
        </w:tc>
        <w:tc>
          <w:tcPr>
            <w:tcW w:w="1578" w:type="dxa"/>
            <w:vAlign w:val="center"/>
          </w:tcPr>
          <w:p w14:paraId="2024903E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Whole molecule mouse IgG</w:t>
            </w:r>
          </w:p>
        </w:tc>
        <w:tc>
          <w:tcPr>
            <w:tcW w:w="2154" w:type="dxa"/>
            <w:vAlign w:val="center"/>
          </w:tcPr>
          <w:p w14:paraId="35BE5245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Polyclonal donkey IgG</w:t>
            </w:r>
          </w:p>
        </w:tc>
        <w:tc>
          <w:tcPr>
            <w:tcW w:w="2240" w:type="dxa"/>
            <w:vAlign w:val="center"/>
          </w:tcPr>
          <w:p w14:paraId="6167004C" w14:textId="1737A89B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Jackson Immuno-Research/Dianova</w:t>
            </w:r>
            <w:r w:rsidR="00DE2D4D" w:rsidRPr="00327B9F">
              <w:rPr>
                <w:sz w:val="22"/>
                <w:lang w:val="en-US"/>
              </w:rPr>
              <w:t xml:space="preserve"> (Hamburg, Germany)</w:t>
            </w:r>
            <w:r w:rsidRPr="00327B9F">
              <w:rPr>
                <w:sz w:val="22"/>
                <w:lang w:val="en-US"/>
              </w:rPr>
              <w:t>;</w:t>
            </w:r>
            <w:r w:rsidRPr="00327B9F">
              <w:rPr>
                <w:sz w:val="22"/>
                <w:lang w:val="en-US"/>
              </w:rPr>
              <w:br/>
              <w:t>#715-035-150</w:t>
            </w:r>
          </w:p>
        </w:tc>
        <w:tc>
          <w:tcPr>
            <w:tcW w:w="1809" w:type="dxa"/>
            <w:vAlign w:val="center"/>
          </w:tcPr>
          <w:p w14:paraId="47835EA4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1:5000</w:t>
            </w:r>
          </w:p>
        </w:tc>
      </w:tr>
      <w:tr w:rsidR="00B82842" w:rsidRPr="00327B9F" w14:paraId="43BD6A12" w14:textId="77777777" w:rsidTr="00DE2D4D">
        <w:trPr>
          <w:trHeight w:val="624"/>
          <w:jc w:val="center"/>
        </w:trPr>
        <w:tc>
          <w:tcPr>
            <w:tcW w:w="0" w:type="auto"/>
            <w:vAlign w:val="center"/>
          </w:tcPr>
          <w:p w14:paraId="4BE3F0BB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Secondary anti-rabbit</w:t>
            </w:r>
          </w:p>
        </w:tc>
        <w:tc>
          <w:tcPr>
            <w:tcW w:w="1578" w:type="dxa"/>
            <w:vAlign w:val="center"/>
          </w:tcPr>
          <w:p w14:paraId="029710AD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Whole molecule rabbit IgG</w:t>
            </w:r>
          </w:p>
        </w:tc>
        <w:tc>
          <w:tcPr>
            <w:tcW w:w="2154" w:type="dxa"/>
            <w:vAlign w:val="center"/>
          </w:tcPr>
          <w:p w14:paraId="78676F0C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Polyclonal donkey IgG</w:t>
            </w:r>
          </w:p>
        </w:tc>
        <w:tc>
          <w:tcPr>
            <w:tcW w:w="2240" w:type="dxa"/>
            <w:vAlign w:val="center"/>
          </w:tcPr>
          <w:p w14:paraId="331C1407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Jackson Immuno-Research/Dianova;</w:t>
            </w:r>
            <w:r w:rsidRPr="00327B9F">
              <w:rPr>
                <w:sz w:val="22"/>
                <w:lang w:val="en-US"/>
              </w:rPr>
              <w:br/>
              <w:t>#711-035-152</w:t>
            </w:r>
          </w:p>
        </w:tc>
        <w:tc>
          <w:tcPr>
            <w:tcW w:w="1809" w:type="dxa"/>
            <w:vAlign w:val="center"/>
          </w:tcPr>
          <w:p w14:paraId="573913E7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1:10000</w:t>
            </w:r>
          </w:p>
        </w:tc>
      </w:tr>
      <w:tr w:rsidR="00B82842" w:rsidRPr="00327B9F" w14:paraId="11F8B095" w14:textId="77777777" w:rsidTr="00DE2D4D">
        <w:trPr>
          <w:trHeight w:val="624"/>
          <w:jc w:val="center"/>
        </w:trPr>
        <w:tc>
          <w:tcPr>
            <w:tcW w:w="0" w:type="auto"/>
            <w:vAlign w:val="center"/>
          </w:tcPr>
          <w:p w14:paraId="549B169F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CXCL1</w:t>
            </w:r>
          </w:p>
        </w:tc>
        <w:tc>
          <w:tcPr>
            <w:tcW w:w="1578" w:type="dxa"/>
            <w:vAlign w:val="center"/>
          </w:tcPr>
          <w:p w14:paraId="5CBFA2AF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rhCXCL1</w:t>
            </w:r>
          </w:p>
        </w:tc>
        <w:tc>
          <w:tcPr>
            <w:tcW w:w="2154" w:type="dxa"/>
            <w:vAlign w:val="center"/>
          </w:tcPr>
          <w:p w14:paraId="3ED0F402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Polyclonal goat IgG</w:t>
            </w:r>
          </w:p>
        </w:tc>
        <w:tc>
          <w:tcPr>
            <w:tcW w:w="2240" w:type="dxa"/>
            <w:vAlign w:val="center"/>
          </w:tcPr>
          <w:p w14:paraId="712DC1CC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R&amp;D Systems;</w:t>
            </w:r>
          </w:p>
          <w:p w14:paraId="03709D7C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BAF275</w:t>
            </w:r>
          </w:p>
        </w:tc>
        <w:tc>
          <w:tcPr>
            <w:tcW w:w="1809" w:type="dxa"/>
            <w:vAlign w:val="center"/>
          </w:tcPr>
          <w:p w14:paraId="12564098" w14:textId="77777777" w:rsidR="00B82842" w:rsidRPr="00327B9F" w:rsidRDefault="00B82842" w:rsidP="0016114A">
            <w:pPr>
              <w:contextualSpacing/>
              <w:rPr>
                <w:sz w:val="22"/>
                <w:lang w:val="en-US"/>
              </w:rPr>
            </w:pPr>
            <w:r w:rsidRPr="00327B9F">
              <w:rPr>
                <w:sz w:val="22"/>
                <w:lang w:val="en-US"/>
              </w:rPr>
              <w:t>100 ng/ml</w:t>
            </w:r>
          </w:p>
        </w:tc>
      </w:tr>
    </w:tbl>
    <w:p w14:paraId="720040F3" w14:textId="77777777" w:rsidR="00B82842" w:rsidRPr="00B82842" w:rsidRDefault="00B82842"/>
    <w:sectPr w:rsidR="00B82842" w:rsidRPr="00B82842" w:rsidSect="00EA6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fficina Sans ITC T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1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42"/>
    <w:rsid w:val="000179BC"/>
    <w:rsid w:val="00053913"/>
    <w:rsid w:val="000921AD"/>
    <w:rsid w:val="001029FB"/>
    <w:rsid w:val="0010725C"/>
    <w:rsid w:val="0016114A"/>
    <w:rsid w:val="001F7ACD"/>
    <w:rsid w:val="002037FF"/>
    <w:rsid w:val="00256922"/>
    <w:rsid w:val="002A5F9C"/>
    <w:rsid w:val="002B4321"/>
    <w:rsid w:val="00327B9F"/>
    <w:rsid w:val="007F4EE4"/>
    <w:rsid w:val="008A349D"/>
    <w:rsid w:val="008C5524"/>
    <w:rsid w:val="00B82842"/>
    <w:rsid w:val="00BA2ADB"/>
    <w:rsid w:val="00DE2D4D"/>
    <w:rsid w:val="00DE52F1"/>
    <w:rsid w:val="00EA685D"/>
    <w:rsid w:val="00F63532"/>
    <w:rsid w:val="00F8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70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842"/>
    <w:pPr>
      <w:spacing w:after="200" w:line="276" w:lineRule="auto"/>
    </w:pPr>
    <w:rPr>
      <w:rFonts w:ascii="Cambria" w:hAnsi="Cambria"/>
      <w:sz w:val="28"/>
      <w:szCs w:val="22"/>
      <w:lang w:val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2842"/>
    <w:rPr>
      <w:rFonts w:ascii="Cambria" w:hAnsi="Cambria"/>
      <w:sz w:val="28"/>
      <w:szCs w:val="22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842"/>
    <w:pPr>
      <w:spacing w:after="200" w:line="276" w:lineRule="auto"/>
    </w:pPr>
    <w:rPr>
      <w:rFonts w:ascii="Cambria" w:hAnsi="Cambria"/>
      <w:sz w:val="28"/>
      <w:szCs w:val="22"/>
      <w:lang w:val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2842"/>
    <w:rPr>
      <w:rFonts w:ascii="Cambria" w:hAnsi="Cambria"/>
      <w:sz w:val="28"/>
      <w:szCs w:val="22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358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SciEd</dc:creator>
  <cp:lastModifiedBy>303528</cp:lastModifiedBy>
  <cp:revision>3</cp:revision>
  <dcterms:created xsi:type="dcterms:W3CDTF">2020-03-20T17:45:00Z</dcterms:created>
  <dcterms:modified xsi:type="dcterms:W3CDTF">2020-03-29T08:32:00Z</dcterms:modified>
</cp:coreProperties>
</file>