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40884" w14:textId="17E15239" w:rsidR="0037632D" w:rsidRPr="001D7BA1" w:rsidRDefault="0037632D" w:rsidP="0037632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93CB4">
        <w:rPr>
          <w:rFonts w:ascii="Arial" w:hAnsi="Arial" w:cs="Arial"/>
          <w:b/>
          <w:color w:val="000000" w:themeColor="text1"/>
          <w:sz w:val="22"/>
          <w:szCs w:val="22"/>
        </w:rPr>
        <w:t>Table S2:</w:t>
      </w:r>
      <w:r w:rsidRPr="0037632D">
        <w:rPr>
          <w:rFonts w:ascii="Calibri" w:hAnsi="Calibri" w:cs="Calibri"/>
          <w:color w:val="1F497D"/>
          <w:sz w:val="22"/>
          <w:szCs w:val="22"/>
        </w:rPr>
        <w:t xml:space="preserve"> </w:t>
      </w:r>
      <w:r>
        <w:rPr>
          <w:rFonts w:ascii="Calibri" w:hAnsi="Calibri" w:cs="Calibri"/>
          <w:color w:val="1F497D"/>
          <w:sz w:val="22"/>
          <w:szCs w:val="22"/>
        </w:rPr>
        <w:t xml:space="preserve"> </w:t>
      </w:r>
      <w:r w:rsidRPr="0037632D">
        <w:rPr>
          <w:rFonts w:ascii="Arial" w:hAnsi="Arial" w:cs="Arial"/>
          <w:color w:val="000000" w:themeColor="text1"/>
          <w:sz w:val="22"/>
          <w:szCs w:val="22"/>
        </w:rPr>
        <w:t>Mean normative valence and arousal values for the different picture categories used in the present study</w:t>
      </w:r>
      <w:r w:rsidRPr="001D7BA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62777842" w14:textId="77777777" w:rsidR="0037632D" w:rsidRDefault="0037632D" w:rsidP="0037632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C4D60AF" w14:textId="77777777" w:rsidR="0037632D" w:rsidRPr="001B7EC8" w:rsidRDefault="0037632D" w:rsidP="0037632D">
      <w:pPr>
        <w:jc w:val="both"/>
        <w:rPr>
          <w:rStyle w:val="Ohne"/>
          <w:rFonts w:ascii="Arial" w:hAnsi="Arial" w:cs="Arial"/>
          <w:color w:val="000000" w:themeColor="text1"/>
          <w:sz w:val="20"/>
          <w:szCs w:val="20"/>
        </w:rPr>
      </w:pPr>
      <w:r w:rsidRPr="0081749D">
        <w:rPr>
          <w:rFonts w:ascii="Arial" w:hAnsi="Arial" w:cs="Arial"/>
          <w:color w:val="000000" w:themeColor="text1"/>
          <w:sz w:val="20"/>
          <w:szCs w:val="20"/>
        </w:rPr>
        <w:t>Mean values and SDs of IAPS</w:t>
      </w:r>
      <w:r>
        <w:rPr>
          <w:rFonts w:ascii="Arial" w:hAnsi="Arial" w:cs="Arial"/>
          <w:color w:val="000000" w:themeColor="text1"/>
          <w:sz w:val="20"/>
          <w:szCs w:val="20"/>
        </w:rPr>
        <w:t>-pictures</w:t>
      </w:r>
      <w:r w:rsidRPr="0081749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(</w:t>
      </w:r>
      <w:r w:rsidRPr="0081749D">
        <w:rPr>
          <w:rFonts w:ascii="Arial" w:hAnsi="Arial" w:cs="Arial"/>
          <w:color w:val="000000" w:themeColor="text1"/>
          <w:sz w:val="20"/>
          <w:szCs w:val="20"/>
        </w:rPr>
        <w:t>International Affective Picture System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81749D">
        <w:rPr>
          <w:rFonts w:ascii="Arial" w:hAnsi="Arial" w:cs="Arial"/>
          <w:color w:val="000000" w:themeColor="text1"/>
          <w:sz w:val="20"/>
          <w:szCs w:val="20"/>
        </w:rPr>
        <w:t>Lang et al., 2001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; </w:t>
      </w:r>
      <w:hyperlink r:id="rId4" w:history="1">
        <w:r w:rsidRPr="000869F3">
          <w:rPr>
            <w:rStyle w:val="Hyperlink"/>
            <w:rFonts w:ascii="Arial" w:hAnsi="Arial" w:cs="Arial"/>
            <w:sz w:val="20"/>
            <w:szCs w:val="20"/>
          </w:rPr>
          <w:t>https://csea.phhp.ufl.edu/Media.html</w:t>
        </w:r>
      </w:hyperlink>
      <w:r w:rsidRPr="000869F3">
        <w:rPr>
          <w:rFonts w:ascii="Arial" w:hAnsi="Arial" w:cs="Arial"/>
          <w:color w:val="000000" w:themeColor="text1"/>
          <w:sz w:val="20"/>
          <w:szCs w:val="20"/>
        </w:rPr>
        <w:t>)</w:t>
      </w:r>
      <w:r w:rsidRPr="0081749D">
        <w:rPr>
          <w:rFonts w:ascii="Arial" w:hAnsi="Arial" w:cs="Arial"/>
          <w:color w:val="000000" w:themeColor="text1"/>
          <w:sz w:val="20"/>
          <w:szCs w:val="20"/>
        </w:rPr>
        <w:t xml:space="preserve"> used for this study and category specific comparisons between sets.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B7EC8">
        <w:rPr>
          <w:rStyle w:val="Ohne"/>
          <w:rFonts w:ascii="Arial" w:hAnsi="Arial" w:cs="Arial"/>
          <w:color w:val="000000" w:themeColor="text1"/>
          <w:sz w:val="20"/>
          <w:szCs w:val="20"/>
        </w:rPr>
        <w:t xml:space="preserve">Except </w:t>
      </w:r>
      <w:r>
        <w:rPr>
          <w:rStyle w:val="Ohne"/>
          <w:rFonts w:ascii="Arial" w:hAnsi="Arial" w:cs="Arial"/>
          <w:color w:val="000000" w:themeColor="text1"/>
          <w:sz w:val="20"/>
          <w:szCs w:val="20"/>
        </w:rPr>
        <w:t xml:space="preserve">for </w:t>
      </w:r>
      <w:r w:rsidRPr="001B7EC8">
        <w:rPr>
          <w:rStyle w:val="Ohne"/>
          <w:rFonts w:ascii="Arial" w:hAnsi="Arial" w:cs="Arial"/>
          <w:color w:val="000000" w:themeColor="text1"/>
          <w:sz w:val="20"/>
          <w:szCs w:val="20"/>
        </w:rPr>
        <w:t>a significant difference in low arousing positive valence pictures used in the recog</w:t>
      </w:r>
      <w:r>
        <w:rPr>
          <w:rStyle w:val="Ohne"/>
          <w:rFonts w:ascii="Arial" w:hAnsi="Arial" w:cs="Arial"/>
          <w:color w:val="000000" w:themeColor="text1"/>
          <w:sz w:val="20"/>
          <w:szCs w:val="20"/>
        </w:rPr>
        <w:t>nition phase only (</w:t>
      </w:r>
      <w:r w:rsidRPr="001B7EC8">
        <w:rPr>
          <w:rStyle w:val="Ohne"/>
          <w:rFonts w:ascii="Arial" w:hAnsi="Arial" w:cs="Arial"/>
          <w:color w:val="000000" w:themeColor="text1"/>
          <w:sz w:val="20"/>
          <w:szCs w:val="20"/>
        </w:rPr>
        <w:t>new</w:t>
      </w:r>
      <w:r>
        <w:rPr>
          <w:rStyle w:val="Ohne"/>
          <w:rFonts w:ascii="Arial" w:hAnsi="Arial" w:cs="Arial"/>
          <w:color w:val="000000" w:themeColor="text1"/>
          <w:sz w:val="20"/>
          <w:szCs w:val="20"/>
        </w:rPr>
        <w:t>, distractor</w:t>
      </w:r>
      <w:r w:rsidRPr="001B7EC8">
        <w:rPr>
          <w:rStyle w:val="Ohne"/>
          <w:rFonts w:ascii="Arial" w:hAnsi="Arial" w:cs="Arial"/>
          <w:color w:val="000000" w:themeColor="text1"/>
          <w:sz w:val="20"/>
          <w:szCs w:val="20"/>
        </w:rPr>
        <w:t xml:space="preserve"> pictures), the sets matched perfectly regarding their valence and arousal characteristics. </w:t>
      </w:r>
    </w:p>
    <w:p w14:paraId="5F82D1D8" w14:textId="77777777" w:rsidR="0037632D" w:rsidRPr="0081749D" w:rsidRDefault="0037632D" w:rsidP="0037632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B9351E" w14:textId="77777777" w:rsidR="0037632D" w:rsidRPr="00BE2423" w:rsidRDefault="0037632D" w:rsidP="0037632D">
      <w:pPr>
        <w:rPr>
          <w:rFonts w:cstheme="minorHAnsi"/>
          <w:color w:val="000000" w:themeColor="text1"/>
          <w:sz w:val="20"/>
          <w:szCs w:val="20"/>
        </w:rPr>
      </w:pPr>
    </w:p>
    <w:p w14:paraId="34379E16" w14:textId="77777777" w:rsidR="0037632D" w:rsidRDefault="0037632D" w:rsidP="0037632D">
      <w:pPr>
        <w:spacing w:before="120"/>
        <w:rPr>
          <w:rStyle w:val="Ohne"/>
          <w:rFonts w:ascii="Arial" w:hAnsi="Arial" w:cs="Arial"/>
          <w:b/>
          <w:i/>
          <w:iCs/>
          <w:color w:val="000000" w:themeColor="text1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1263"/>
        <w:gridCol w:w="1125"/>
        <w:gridCol w:w="1686"/>
        <w:gridCol w:w="1125"/>
        <w:gridCol w:w="1125"/>
        <w:gridCol w:w="1674"/>
      </w:tblGrid>
      <w:tr w:rsidR="0037632D" w:rsidRPr="001B7EC8" w14:paraId="6F24A866" w14:textId="77777777" w:rsidTr="00FE6E77">
        <w:tc>
          <w:tcPr>
            <w:tcW w:w="1028" w:type="dxa"/>
          </w:tcPr>
          <w:p w14:paraId="54B871D5" w14:textId="77777777" w:rsidR="0037632D" w:rsidRPr="001B7EC8" w:rsidRDefault="0037632D" w:rsidP="00FE6E77">
            <w:pPr>
              <w:spacing w:line="360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094" w:type="dxa"/>
            <w:gridSpan w:val="3"/>
            <w:tcBorders>
              <w:right w:val="single" w:sz="4" w:space="0" w:color="FFFFFF" w:themeColor="background1"/>
            </w:tcBorders>
            <w:vAlign w:val="bottom"/>
          </w:tcPr>
          <w:p w14:paraId="42F3C8ED" w14:textId="77777777" w:rsidR="0037632D" w:rsidRPr="001B7EC8" w:rsidRDefault="0037632D" w:rsidP="00FE6E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1B7EC8">
              <w:rPr>
                <w:rFonts w:ascii="Arial" w:hAnsi="Arial" w:cs="Arial"/>
                <w:color w:val="000000" w:themeColor="text1"/>
              </w:rPr>
              <w:t>Valence</w:t>
            </w:r>
          </w:p>
        </w:tc>
        <w:tc>
          <w:tcPr>
            <w:tcW w:w="3944" w:type="dxa"/>
            <w:gridSpan w:val="3"/>
            <w:tcBorders>
              <w:left w:val="single" w:sz="4" w:space="0" w:color="FFFFFF" w:themeColor="background1"/>
            </w:tcBorders>
            <w:vAlign w:val="bottom"/>
          </w:tcPr>
          <w:p w14:paraId="1D70100E" w14:textId="77777777" w:rsidR="0037632D" w:rsidRPr="001B7EC8" w:rsidRDefault="0037632D" w:rsidP="00FE6E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1B7EC8">
              <w:rPr>
                <w:rFonts w:ascii="Arial" w:hAnsi="Arial" w:cs="Arial"/>
                <w:color w:val="000000" w:themeColor="text1"/>
              </w:rPr>
              <w:t>Arousal</w:t>
            </w:r>
          </w:p>
        </w:tc>
      </w:tr>
      <w:tr w:rsidR="0037632D" w:rsidRPr="001B7EC8" w14:paraId="568BFAA8" w14:textId="77777777" w:rsidTr="00FE6E77">
        <w:tc>
          <w:tcPr>
            <w:tcW w:w="1028" w:type="dxa"/>
            <w:vMerge w:val="restart"/>
            <w:tcBorders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6C5D3D8C" w14:textId="77777777" w:rsidR="0037632D" w:rsidRPr="001B7EC8" w:rsidRDefault="0037632D" w:rsidP="00FE6E77">
            <w:pPr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Picture</w:t>
            </w: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category</w:t>
            </w:r>
          </w:p>
        </w:tc>
        <w:tc>
          <w:tcPr>
            <w:tcW w:w="2399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  <w:vAlign w:val="bottom"/>
          </w:tcPr>
          <w:p w14:paraId="500F24A9" w14:textId="77777777" w:rsidR="0037632D" w:rsidRPr="001B7EC8" w:rsidRDefault="0037632D" w:rsidP="00FE6E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Mean (SD)</w:t>
            </w:r>
          </w:p>
        </w:tc>
        <w:tc>
          <w:tcPr>
            <w:tcW w:w="1695" w:type="dxa"/>
            <w:tcBorders>
              <w:right w:val="single" w:sz="4" w:space="0" w:color="000000" w:themeColor="text1"/>
            </w:tcBorders>
            <w:shd w:val="clear" w:color="auto" w:fill="auto"/>
            <w:vAlign w:val="bottom"/>
          </w:tcPr>
          <w:p w14:paraId="6FFE4A86" w14:textId="77777777" w:rsidR="0037632D" w:rsidRPr="001B7EC8" w:rsidRDefault="0037632D" w:rsidP="00FE6E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Z (p)</w:t>
            </w: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260" w:type="dxa"/>
            <w:gridSpan w:val="2"/>
            <w:tcBorders>
              <w:left w:val="single" w:sz="4" w:space="0" w:color="000000" w:themeColor="text1"/>
            </w:tcBorders>
            <w:shd w:val="clear" w:color="auto" w:fill="auto"/>
            <w:vAlign w:val="bottom"/>
          </w:tcPr>
          <w:p w14:paraId="097DDC70" w14:textId="77777777" w:rsidR="0037632D" w:rsidRPr="001B7EC8" w:rsidRDefault="0037632D" w:rsidP="00FE6E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Mean (SD)</w:t>
            </w:r>
          </w:p>
        </w:tc>
        <w:tc>
          <w:tcPr>
            <w:tcW w:w="1684" w:type="dxa"/>
            <w:tcBorders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3C7E5B93" w14:textId="77777777" w:rsidR="0037632D" w:rsidRPr="001B7EC8" w:rsidRDefault="0037632D" w:rsidP="00FE6E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Z (p)</w:t>
            </w: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</w:tr>
      <w:tr w:rsidR="0037632D" w:rsidRPr="001B7EC8" w14:paraId="3760C8AF" w14:textId="77777777" w:rsidTr="00FE6E77">
        <w:tc>
          <w:tcPr>
            <w:tcW w:w="1028" w:type="dxa"/>
            <w:vMerge/>
            <w:tcBorders>
              <w:bottom w:val="single" w:sz="4" w:space="0" w:color="000000" w:themeColor="text1"/>
              <w:right w:val="single" w:sz="4" w:space="0" w:color="FFFFFF" w:themeColor="background1"/>
            </w:tcBorders>
            <w:shd w:val="clear" w:color="auto" w:fill="auto"/>
          </w:tcPr>
          <w:p w14:paraId="531BDA38" w14:textId="77777777" w:rsidR="0037632D" w:rsidRPr="001B7EC8" w:rsidRDefault="0037632D" w:rsidP="00FE6E7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9" w:type="dxa"/>
            <w:tcBorders>
              <w:left w:val="single" w:sz="4" w:space="0" w:color="FFFFFF" w:themeColor="background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6E8F725A" w14:textId="77777777" w:rsidR="0037632D" w:rsidRPr="001B7EC8" w:rsidRDefault="0037632D" w:rsidP="00FE6E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Set A</w:t>
            </w:r>
          </w:p>
        </w:tc>
        <w:tc>
          <w:tcPr>
            <w:tcW w:w="1130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1022E900" w14:textId="77777777" w:rsidR="0037632D" w:rsidRPr="001B7EC8" w:rsidRDefault="0037632D" w:rsidP="00FE6E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Set B</w:t>
            </w:r>
          </w:p>
        </w:tc>
        <w:tc>
          <w:tcPr>
            <w:tcW w:w="169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265153AF" w14:textId="77777777" w:rsidR="0037632D" w:rsidRPr="001B7EC8" w:rsidRDefault="0037632D" w:rsidP="00FE6E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A &gt; B</w:t>
            </w:r>
          </w:p>
        </w:tc>
        <w:tc>
          <w:tcPr>
            <w:tcW w:w="113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19041A46" w14:textId="77777777" w:rsidR="0037632D" w:rsidRPr="001B7EC8" w:rsidRDefault="0037632D" w:rsidP="00FE6E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Set A</w:t>
            </w:r>
          </w:p>
        </w:tc>
        <w:tc>
          <w:tcPr>
            <w:tcW w:w="1130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4D709DA9" w14:textId="77777777" w:rsidR="0037632D" w:rsidRPr="001B7EC8" w:rsidRDefault="0037632D" w:rsidP="00FE6E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Set B</w:t>
            </w:r>
          </w:p>
        </w:tc>
        <w:tc>
          <w:tcPr>
            <w:tcW w:w="1684" w:type="dxa"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745D3901" w14:textId="77777777" w:rsidR="0037632D" w:rsidRPr="001B7EC8" w:rsidRDefault="0037632D" w:rsidP="00FE6E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7EC8">
              <w:rPr>
                <w:rFonts w:ascii="Arial" w:hAnsi="Arial" w:cs="Arial"/>
                <w:color w:val="000000" w:themeColor="text1"/>
                <w:sz w:val="20"/>
                <w:szCs w:val="20"/>
              </w:rPr>
              <w:t>A &gt; B</w:t>
            </w:r>
          </w:p>
        </w:tc>
      </w:tr>
      <w:tr w:rsidR="0037632D" w:rsidRPr="00C417A2" w14:paraId="6BDCA225" w14:textId="77777777" w:rsidTr="00FE6E77">
        <w:tc>
          <w:tcPr>
            <w:tcW w:w="9066" w:type="dxa"/>
            <w:gridSpan w:val="7"/>
            <w:tcBorders>
              <w:top w:val="single" w:sz="4" w:space="0" w:color="000000" w:themeColor="text1"/>
              <w:right w:val="single" w:sz="4" w:space="0" w:color="FFFFFF" w:themeColor="background1"/>
            </w:tcBorders>
            <w:shd w:val="clear" w:color="auto" w:fill="FFFFFF" w:themeFill="background1"/>
          </w:tcPr>
          <w:p w14:paraId="16FFBC04" w14:textId="77777777" w:rsidR="0037632D" w:rsidRPr="003F5A8D" w:rsidRDefault="0037632D" w:rsidP="00FE6E77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Old pictures</w:t>
            </w:r>
          </w:p>
        </w:tc>
      </w:tr>
      <w:tr w:rsidR="0037632D" w:rsidRPr="001B7EC8" w14:paraId="6DD1BF2C" w14:textId="77777777" w:rsidTr="00FE6E77">
        <w:tc>
          <w:tcPr>
            <w:tcW w:w="1028" w:type="dxa"/>
            <w:tcBorders>
              <w:right w:val="single" w:sz="4" w:space="0" w:color="000000" w:themeColor="text1"/>
            </w:tcBorders>
          </w:tcPr>
          <w:p w14:paraId="0A45443B" w14:textId="77777777" w:rsidR="0037632D" w:rsidRPr="001B7EC8" w:rsidRDefault="0037632D" w:rsidP="00FE6E77">
            <w:pPr>
              <w:spacing w:before="120" w:after="12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Neg (L)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(H)</w:t>
            </w:r>
          </w:p>
        </w:tc>
        <w:tc>
          <w:tcPr>
            <w:tcW w:w="1269" w:type="dxa"/>
            <w:tcBorders>
              <w:left w:val="single" w:sz="4" w:space="0" w:color="000000" w:themeColor="text1"/>
            </w:tcBorders>
          </w:tcPr>
          <w:p w14:paraId="1E57365F" w14:textId="77777777" w:rsidR="0037632D" w:rsidRPr="001B7EC8" w:rsidRDefault="0037632D" w:rsidP="00FE6E77">
            <w:pPr>
              <w:spacing w:before="120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3.65 (0.52)</w:t>
            </w: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br/>
              <w:t>2.57 (0.88)</w:t>
            </w:r>
          </w:p>
        </w:tc>
        <w:tc>
          <w:tcPr>
            <w:tcW w:w="1130" w:type="dxa"/>
          </w:tcPr>
          <w:p w14:paraId="12CD9110" w14:textId="77777777" w:rsidR="0037632D" w:rsidRPr="001B7EC8" w:rsidRDefault="0037632D" w:rsidP="00FE6E77">
            <w:pPr>
              <w:spacing w:before="120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3.47 (0.74)</w:t>
            </w: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br/>
              <w:t>1.93 (0.44)</w:t>
            </w:r>
          </w:p>
        </w:tc>
        <w:tc>
          <w:tcPr>
            <w:tcW w:w="1695" w:type="dxa"/>
            <w:tcBorders>
              <w:right w:val="single" w:sz="4" w:space="0" w:color="000000" w:themeColor="text1"/>
            </w:tcBorders>
          </w:tcPr>
          <w:p w14:paraId="7342CF47" w14:textId="77777777" w:rsidR="0037632D" w:rsidRPr="001B7EC8" w:rsidRDefault="0037632D" w:rsidP="00FE6E77">
            <w:pPr>
              <w:spacing w:before="120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0.44 (.659)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1.50 (.133)</w:t>
            </w:r>
          </w:p>
        </w:tc>
        <w:tc>
          <w:tcPr>
            <w:tcW w:w="1130" w:type="dxa"/>
            <w:tcBorders>
              <w:left w:val="single" w:sz="4" w:space="0" w:color="000000" w:themeColor="text1"/>
            </w:tcBorders>
            <w:vAlign w:val="bottom"/>
          </w:tcPr>
          <w:p w14:paraId="6516C709" w14:textId="77777777" w:rsidR="0037632D" w:rsidRPr="001B7EC8" w:rsidRDefault="0037632D" w:rsidP="00FE6E7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3.86 (0.55)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6.28 (0.68)</w:t>
            </w:r>
          </w:p>
        </w:tc>
        <w:tc>
          <w:tcPr>
            <w:tcW w:w="1130" w:type="dxa"/>
            <w:vAlign w:val="bottom"/>
          </w:tcPr>
          <w:p w14:paraId="35DE8201" w14:textId="77777777" w:rsidR="0037632D" w:rsidRPr="001B7EC8" w:rsidRDefault="0037632D" w:rsidP="00FE6E7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3.90 (0.65)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6.22 (0.64)</w:t>
            </w:r>
          </w:p>
        </w:tc>
        <w:tc>
          <w:tcPr>
            <w:tcW w:w="1684" w:type="dxa"/>
            <w:tcBorders>
              <w:right w:val="single" w:sz="4" w:space="0" w:color="FFFFFF" w:themeColor="background1"/>
            </w:tcBorders>
            <w:vAlign w:val="bottom"/>
          </w:tcPr>
          <w:p w14:paraId="342E431F" w14:textId="77777777" w:rsidR="0037632D" w:rsidRPr="001B7EC8" w:rsidRDefault="0037632D" w:rsidP="00FE6E77">
            <w:pPr>
              <w:spacing w:before="120" w:after="120"/>
              <w:ind w:right="57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0.09 (.930)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0.09 (.930)</w:t>
            </w:r>
          </w:p>
        </w:tc>
      </w:tr>
      <w:tr w:rsidR="0037632D" w:rsidRPr="001B7EC8" w14:paraId="1896E5E6" w14:textId="77777777" w:rsidTr="00FE6E77">
        <w:tc>
          <w:tcPr>
            <w:tcW w:w="1028" w:type="dxa"/>
            <w:tcBorders>
              <w:right w:val="single" w:sz="4" w:space="0" w:color="000000" w:themeColor="text1"/>
            </w:tcBorders>
          </w:tcPr>
          <w:p w14:paraId="229FDCB1" w14:textId="77777777" w:rsidR="0037632D" w:rsidRPr="001B7EC8" w:rsidRDefault="0037632D" w:rsidP="00FE6E77">
            <w:pPr>
              <w:spacing w:after="12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Neu (L)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(H)</w:t>
            </w:r>
          </w:p>
        </w:tc>
        <w:tc>
          <w:tcPr>
            <w:tcW w:w="1269" w:type="dxa"/>
            <w:tcBorders>
              <w:left w:val="single" w:sz="4" w:space="0" w:color="000000" w:themeColor="text1"/>
            </w:tcBorders>
          </w:tcPr>
          <w:p w14:paraId="69E246BE" w14:textId="77777777" w:rsidR="0037632D" w:rsidRPr="001B7EC8" w:rsidRDefault="0037632D" w:rsidP="00FE6E7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4.89 (0.16)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5.03 (0.21)</w:t>
            </w:r>
          </w:p>
        </w:tc>
        <w:tc>
          <w:tcPr>
            <w:tcW w:w="1130" w:type="dxa"/>
          </w:tcPr>
          <w:p w14:paraId="28C0DC10" w14:textId="77777777" w:rsidR="0037632D" w:rsidRPr="001B7EC8" w:rsidRDefault="0037632D" w:rsidP="00FE6E7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4.93 (0.21)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5.14 (0.28)</w:t>
            </w:r>
          </w:p>
        </w:tc>
        <w:tc>
          <w:tcPr>
            <w:tcW w:w="1695" w:type="dxa"/>
            <w:tcBorders>
              <w:right w:val="single" w:sz="4" w:space="0" w:color="000000" w:themeColor="text1"/>
            </w:tcBorders>
          </w:tcPr>
          <w:p w14:paraId="09C72104" w14:textId="77777777" w:rsidR="0037632D" w:rsidRPr="001B7EC8" w:rsidRDefault="0037632D" w:rsidP="00FE6E77">
            <w:pPr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-0.35 (.724)</w:t>
            </w:r>
          </w:p>
          <w:p w14:paraId="374A49B4" w14:textId="77777777" w:rsidR="0037632D" w:rsidRPr="001B7EC8" w:rsidRDefault="0037632D" w:rsidP="00FE6E77">
            <w:pPr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-0.57 (.566)</w:t>
            </w:r>
          </w:p>
        </w:tc>
        <w:tc>
          <w:tcPr>
            <w:tcW w:w="1130" w:type="dxa"/>
            <w:tcBorders>
              <w:left w:val="single" w:sz="4" w:space="0" w:color="000000" w:themeColor="text1"/>
            </w:tcBorders>
            <w:vAlign w:val="bottom"/>
          </w:tcPr>
          <w:p w14:paraId="37FA6186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2.53 (0.40)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3.36 (0.37)</w:t>
            </w:r>
          </w:p>
        </w:tc>
        <w:tc>
          <w:tcPr>
            <w:tcW w:w="1130" w:type="dxa"/>
            <w:vAlign w:val="bottom"/>
          </w:tcPr>
          <w:p w14:paraId="1B7C1112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2.52 (0.31)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3.59 (0.35)</w:t>
            </w:r>
          </w:p>
        </w:tc>
        <w:tc>
          <w:tcPr>
            <w:tcW w:w="1684" w:type="dxa"/>
            <w:tcBorders>
              <w:right w:val="single" w:sz="4" w:space="0" w:color="FFFFFF" w:themeColor="background1"/>
            </w:tcBorders>
            <w:vAlign w:val="bottom"/>
          </w:tcPr>
          <w:p w14:paraId="01A7ACA5" w14:textId="77777777" w:rsidR="0037632D" w:rsidRPr="001B7EC8" w:rsidRDefault="0037632D" w:rsidP="00FE6E77">
            <w:pPr>
              <w:spacing w:after="120"/>
              <w:ind w:right="57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0.75 (.455)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-1.32 (.185)</w:t>
            </w:r>
          </w:p>
        </w:tc>
      </w:tr>
      <w:tr w:rsidR="0037632D" w:rsidRPr="001B7EC8" w14:paraId="7BE1AF47" w14:textId="77777777" w:rsidTr="00FE6E77">
        <w:tc>
          <w:tcPr>
            <w:tcW w:w="1028" w:type="dxa"/>
            <w:tcBorders>
              <w:right w:val="single" w:sz="4" w:space="0" w:color="000000" w:themeColor="text1"/>
            </w:tcBorders>
          </w:tcPr>
          <w:p w14:paraId="6FFE659F" w14:textId="77777777" w:rsidR="0037632D" w:rsidRPr="001B7EC8" w:rsidRDefault="0037632D" w:rsidP="00FE6E77">
            <w:pPr>
              <w:spacing w:after="12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Pos (L)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(H)</w:t>
            </w:r>
          </w:p>
        </w:tc>
        <w:tc>
          <w:tcPr>
            <w:tcW w:w="1269" w:type="dxa"/>
            <w:tcBorders>
              <w:left w:val="single" w:sz="4" w:space="0" w:color="000000" w:themeColor="text1"/>
            </w:tcBorders>
          </w:tcPr>
          <w:p w14:paraId="0D8D6B87" w14:textId="77777777" w:rsidR="0037632D" w:rsidRPr="001B7EC8" w:rsidRDefault="0037632D" w:rsidP="00FE6E7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7.46 (0.74)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7.15 (0.60)</w:t>
            </w:r>
          </w:p>
        </w:tc>
        <w:tc>
          <w:tcPr>
            <w:tcW w:w="1130" w:type="dxa"/>
          </w:tcPr>
          <w:p w14:paraId="0562E55A" w14:textId="77777777" w:rsidR="0037632D" w:rsidRPr="001B7EC8" w:rsidRDefault="0037632D" w:rsidP="00FE6E7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7.30 (0.53)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6.94 (0.37)</w:t>
            </w:r>
          </w:p>
        </w:tc>
        <w:tc>
          <w:tcPr>
            <w:tcW w:w="1695" w:type="dxa"/>
            <w:tcBorders>
              <w:right w:val="single" w:sz="4" w:space="0" w:color="000000" w:themeColor="text1"/>
            </w:tcBorders>
          </w:tcPr>
          <w:p w14:paraId="3E054FDD" w14:textId="77777777" w:rsidR="0037632D" w:rsidRPr="001B7EC8" w:rsidRDefault="0037632D" w:rsidP="00FE6E77">
            <w:pPr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0.71 (.480)</w:t>
            </w:r>
          </w:p>
          <w:p w14:paraId="6CD5A487" w14:textId="77777777" w:rsidR="0037632D" w:rsidRPr="001B7EC8" w:rsidRDefault="0037632D" w:rsidP="00FE6E77">
            <w:pPr>
              <w:ind w:right="113"/>
              <w:jc w:val="right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1.72 (.085)</w:t>
            </w:r>
            <w:r w:rsidRPr="001B7EC8">
              <w:rPr>
                <w:rStyle w:val="Ohne"/>
                <w:rFonts w:ascii="MS Gothic" w:eastAsia="MS Gothic" w:hAnsi="MS Gothic" w:cs="MS Gothic" w:hint="eastAsia"/>
                <w:iCs/>
                <w:color w:val="000000" w:themeColor="text1"/>
                <w:sz w:val="16"/>
                <w:szCs w:val="16"/>
                <w:vertAlign w:val="superscript"/>
              </w:rPr>
              <w:t>✢</w:t>
            </w:r>
          </w:p>
        </w:tc>
        <w:tc>
          <w:tcPr>
            <w:tcW w:w="1130" w:type="dxa"/>
            <w:tcBorders>
              <w:left w:val="single" w:sz="4" w:space="0" w:color="000000" w:themeColor="text1"/>
            </w:tcBorders>
            <w:vAlign w:val="bottom"/>
          </w:tcPr>
          <w:p w14:paraId="5B15C7AD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4.29 (0.69)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5.96 (0.80)</w:t>
            </w:r>
          </w:p>
        </w:tc>
        <w:tc>
          <w:tcPr>
            <w:tcW w:w="1130" w:type="dxa"/>
            <w:vAlign w:val="bottom"/>
          </w:tcPr>
          <w:p w14:paraId="6D9A22C5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4.42 (0.41)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5.73 (0.66)</w:t>
            </w:r>
          </w:p>
        </w:tc>
        <w:tc>
          <w:tcPr>
            <w:tcW w:w="1684" w:type="dxa"/>
            <w:tcBorders>
              <w:right w:val="single" w:sz="4" w:space="0" w:color="FFFFFF" w:themeColor="background1"/>
            </w:tcBorders>
            <w:vAlign w:val="bottom"/>
          </w:tcPr>
          <w:p w14:paraId="4D34C11F" w14:textId="77777777" w:rsidR="0037632D" w:rsidRPr="001B7EC8" w:rsidRDefault="0037632D" w:rsidP="00FE6E77">
            <w:pPr>
              <w:spacing w:after="120"/>
              <w:ind w:right="57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0.01 (.999)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0.66 (.510)</w:t>
            </w:r>
          </w:p>
        </w:tc>
      </w:tr>
      <w:tr w:rsidR="0037632D" w:rsidRPr="001B7EC8" w14:paraId="6A073372" w14:textId="77777777" w:rsidTr="00FE6E77">
        <w:tc>
          <w:tcPr>
            <w:tcW w:w="9066" w:type="dxa"/>
            <w:gridSpan w:val="7"/>
            <w:tcBorders>
              <w:right w:val="single" w:sz="4" w:space="0" w:color="FFFFFF" w:themeColor="background1"/>
            </w:tcBorders>
            <w:shd w:val="clear" w:color="auto" w:fill="FFFFFF" w:themeFill="background1"/>
          </w:tcPr>
          <w:p w14:paraId="1C0E4203" w14:textId="77777777" w:rsidR="0037632D" w:rsidRPr="003F5A8D" w:rsidRDefault="0037632D" w:rsidP="00FE6E77">
            <w:pPr>
              <w:spacing w:before="60" w:after="60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New (distractor) pictures</w:t>
            </w:r>
          </w:p>
        </w:tc>
      </w:tr>
      <w:tr w:rsidR="0037632D" w:rsidRPr="001B7EC8" w14:paraId="7CDEAC9C" w14:textId="77777777" w:rsidTr="00FE6E77">
        <w:tc>
          <w:tcPr>
            <w:tcW w:w="1028" w:type="dxa"/>
            <w:tcBorders>
              <w:right w:val="single" w:sz="4" w:space="0" w:color="000000" w:themeColor="text1"/>
            </w:tcBorders>
          </w:tcPr>
          <w:p w14:paraId="314D8BC2" w14:textId="77777777" w:rsidR="0037632D" w:rsidRPr="001B7EC8" w:rsidRDefault="0037632D" w:rsidP="00FE6E77">
            <w:pPr>
              <w:spacing w:before="100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Neg (L)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(H)</w:t>
            </w:r>
          </w:p>
        </w:tc>
        <w:tc>
          <w:tcPr>
            <w:tcW w:w="1269" w:type="dxa"/>
            <w:tcBorders>
              <w:left w:val="single" w:sz="4" w:space="0" w:color="000000" w:themeColor="text1"/>
            </w:tcBorders>
            <w:vAlign w:val="bottom"/>
          </w:tcPr>
          <w:p w14:paraId="06F7682C" w14:textId="77777777" w:rsidR="0037632D" w:rsidRPr="001B7EC8" w:rsidRDefault="0037632D" w:rsidP="00FE6E77">
            <w:pPr>
              <w:spacing w:before="1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3.66 (0.53)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2.53 (0.98)</w:t>
            </w:r>
          </w:p>
        </w:tc>
        <w:tc>
          <w:tcPr>
            <w:tcW w:w="1130" w:type="dxa"/>
            <w:vAlign w:val="bottom"/>
          </w:tcPr>
          <w:p w14:paraId="5C641987" w14:textId="77777777" w:rsidR="0037632D" w:rsidRPr="001B7EC8" w:rsidRDefault="0037632D" w:rsidP="00FE6E77">
            <w:pPr>
              <w:spacing w:before="1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3.35 (0.82)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2.19 (0.87)</w:t>
            </w:r>
          </w:p>
        </w:tc>
        <w:tc>
          <w:tcPr>
            <w:tcW w:w="1695" w:type="dxa"/>
            <w:tcBorders>
              <w:right w:val="single" w:sz="4" w:space="0" w:color="000000" w:themeColor="text1"/>
            </w:tcBorders>
            <w:vAlign w:val="bottom"/>
          </w:tcPr>
          <w:p w14:paraId="07343D11" w14:textId="77777777" w:rsidR="0037632D" w:rsidRPr="001B7EC8" w:rsidRDefault="0037632D" w:rsidP="00FE6E77">
            <w:pPr>
              <w:spacing w:before="100" w:after="120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0.71 (.480)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0.53 (.596)</w:t>
            </w:r>
          </w:p>
        </w:tc>
        <w:tc>
          <w:tcPr>
            <w:tcW w:w="1130" w:type="dxa"/>
            <w:tcBorders>
              <w:left w:val="single" w:sz="4" w:space="0" w:color="000000" w:themeColor="text1"/>
            </w:tcBorders>
            <w:vAlign w:val="bottom"/>
          </w:tcPr>
          <w:p w14:paraId="7A1773AA" w14:textId="77777777" w:rsidR="0037632D" w:rsidRPr="001B7EC8" w:rsidRDefault="0037632D" w:rsidP="00FE6E77">
            <w:pPr>
              <w:spacing w:before="1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4.30 (0.35)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5.81 (0.32)</w:t>
            </w:r>
          </w:p>
        </w:tc>
        <w:tc>
          <w:tcPr>
            <w:tcW w:w="1130" w:type="dxa"/>
            <w:vAlign w:val="bottom"/>
          </w:tcPr>
          <w:p w14:paraId="70BD2D54" w14:textId="77777777" w:rsidR="0037632D" w:rsidRPr="001B7EC8" w:rsidRDefault="0037632D" w:rsidP="00FE6E77">
            <w:pPr>
              <w:spacing w:before="1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4.15 (0.68) 5.87 (0.74)</w:t>
            </w:r>
          </w:p>
        </w:tc>
        <w:tc>
          <w:tcPr>
            <w:tcW w:w="1684" w:type="dxa"/>
            <w:tcBorders>
              <w:right w:val="single" w:sz="4" w:space="0" w:color="FFFFFF" w:themeColor="background1"/>
            </w:tcBorders>
            <w:vAlign w:val="bottom"/>
          </w:tcPr>
          <w:p w14:paraId="2480D100" w14:textId="77777777" w:rsidR="0037632D" w:rsidRPr="001B7EC8" w:rsidRDefault="0037632D" w:rsidP="00FE6E77">
            <w:pPr>
              <w:spacing w:before="100" w:after="120"/>
              <w:ind w:right="57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0.18 (.860)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0.26 (.791)</w:t>
            </w:r>
          </w:p>
        </w:tc>
      </w:tr>
      <w:tr w:rsidR="0037632D" w:rsidRPr="001B7EC8" w14:paraId="48A80C66" w14:textId="77777777" w:rsidTr="00FE6E77">
        <w:tc>
          <w:tcPr>
            <w:tcW w:w="1028" w:type="dxa"/>
            <w:tcBorders>
              <w:right w:val="single" w:sz="4" w:space="0" w:color="000000" w:themeColor="text1"/>
            </w:tcBorders>
          </w:tcPr>
          <w:p w14:paraId="0590E50C" w14:textId="77777777" w:rsidR="0037632D" w:rsidRPr="001B7EC8" w:rsidRDefault="0037632D" w:rsidP="00FE6E77">
            <w:pPr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Neu (L)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(H)</w:t>
            </w:r>
          </w:p>
        </w:tc>
        <w:tc>
          <w:tcPr>
            <w:tcW w:w="1269" w:type="dxa"/>
            <w:tcBorders>
              <w:left w:val="single" w:sz="4" w:space="0" w:color="000000" w:themeColor="text1"/>
            </w:tcBorders>
            <w:vAlign w:val="bottom"/>
          </w:tcPr>
          <w:p w14:paraId="22AFA0F4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5.04 (0.24)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5.00 (0.70)</w:t>
            </w:r>
          </w:p>
        </w:tc>
        <w:tc>
          <w:tcPr>
            <w:tcW w:w="1130" w:type="dxa"/>
            <w:vAlign w:val="bottom"/>
          </w:tcPr>
          <w:p w14:paraId="46BE6ED5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4.90 (0.37)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5.22 (0.34)</w:t>
            </w:r>
          </w:p>
        </w:tc>
        <w:tc>
          <w:tcPr>
            <w:tcW w:w="1695" w:type="dxa"/>
            <w:tcBorders>
              <w:right w:val="single" w:sz="4" w:space="0" w:color="000000" w:themeColor="text1"/>
            </w:tcBorders>
            <w:vAlign w:val="bottom"/>
          </w:tcPr>
          <w:p w14:paraId="12AEB214" w14:textId="77777777" w:rsidR="0037632D" w:rsidRPr="001B7EC8" w:rsidRDefault="0037632D" w:rsidP="00FE6E77">
            <w:pPr>
              <w:spacing w:after="120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(.289)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-1.02 (.310)</w:t>
            </w:r>
          </w:p>
        </w:tc>
        <w:tc>
          <w:tcPr>
            <w:tcW w:w="1130" w:type="dxa"/>
            <w:tcBorders>
              <w:left w:val="single" w:sz="4" w:space="0" w:color="000000" w:themeColor="text1"/>
            </w:tcBorders>
            <w:vAlign w:val="bottom"/>
          </w:tcPr>
          <w:p w14:paraId="52F274CB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2.43 (0.38)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3.38 (0.64)</w:t>
            </w:r>
          </w:p>
        </w:tc>
        <w:tc>
          <w:tcPr>
            <w:tcW w:w="1130" w:type="dxa"/>
            <w:vAlign w:val="bottom"/>
          </w:tcPr>
          <w:p w14:paraId="3A776D2F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2.58 (0.17)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3.48 (0.79)</w:t>
            </w:r>
          </w:p>
        </w:tc>
        <w:tc>
          <w:tcPr>
            <w:tcW w:w="1684" w:type="dxa"/>
            <w:tcBorders>
              <w:right w:val="single" w:sz="4" w:space="0" w:color="FFFFFF" w:themeColor="background1"/>
            </w:tcBorders>
            <w:vAlign w:val="bottom"/>
          </w:tcPr>
          <w:p w14:paraId="12A46AF6" w14:textId="77777777" w:rsidR="0037632D" w:rsidRPr="001B7EC8" w:rsidRDefault="0037632D" w:rsidP="00FE6E77">
            <w:pPr>
              <w:spacing w:after="120"/>
              <w:ind w:right="57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-1.02 (.309)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0.26 (.791)</w:t>
            </w:r>
          </w:p>
        </w:tc>
      </w:tr>
      <w:tr w:rsidR="0037632D" w:rsidRPr="001B7EC8" w14:paraId="3DEDEE90" w14:textId="77777777" w:rsidTr="00FE6E77">
        <w:tc>
          <w:tcPr>
            <w:tcW w:w="1028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71F08543" w14:textId="77777777" w:rsidR="0037632D" w:rsidRPr="001B7EC8" w:rsidRDefault="0037632D" w:rsidP="00FE6E77">
            <w:pPr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Pos (L)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(H)</w:t>
            </w:r>
          </w:p>
        </w:tc>
        <w:tc>
          <w:tcPr>
            <w:tcW w:w="12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33353DDF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7.55 (0.43)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7.18 (0.62)</w:t>
            </w:r>
          </w:p>
        </w:tc>
        <w:tc>
          <w:tcPr>
            <w:tcW w:w="1130" w:type="dxa"/>
            <w:tcBorders>
              <w:bottom w:val="single" w:sz="4" w:space="0" w:color="000000" w:themeColor="text1"/>
            </w:tcBorders>
            <w:vAlign w:val="bottom"/>
          </w:tcPr>
          <w:p w14:paraId="1C936875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6.95 (0.61) 7.33 (0.64)</w:t>
            </w:r>
          </w:p>
        </w:tc>
        <w:tc>
          <w:tcPr>
            <w:tcW w:w="169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E1B1F2D" w14:textId="77777777" w:rsidR="0037632D" w:rsidRPr="001B7EC8" w:rsidRDefault="0037632D" w:rsidP="00FE6E77">
            <w:pPr>
              <w:spacing w:after="120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b/>
                <w:iCs/>
                <w:color w:val="000000" w:themeColor="text1"/>
                <w:sz w:val="18"/>
                <w:szCs w:val="18"/>
              </w:rPr>
              <w:t>2.08 (.038)</w:t>
            </w:r>
            <w:r w:rsidRPr="001B7EC8">
              <w:rPr>
                <w:rFonts w:ascii="MS Gothic" w:eastAsia="MS Gothic" w:hAnsi="MS Gothic" w:cs="MS Gothic" w:hint="eastAsia"/>
                <w:b/>
                <w:bCs/>
                <w:color w:val="000000" w:themeColor="text1"/>
                <w:sz w:val="18"/>
                <w:szCs w:val="18"/>
                <w:vertAlign w:val="superscript"/>
              </w:rPr>
              <w:t>✻</w:t>
            </w:r>
            <w:r w:rsidRPr="001B7EC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br/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-0.62 (.536)</w:t>
            </w:r>
          </w:p>
        </w:tc>
        <w:tc>
          <w:tcPr>
            <w:tcW w:w="113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5187F6E9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4.40 (0.44)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5.83 (0.76)</w:t>
            </w:r>
          </w:p>
        </w:tc>
        <w:tc>
          <w:tcPr>
            <w:tcW w:w="1130" w:type="dxa"/>
            <w:tcBorders>
              <w:bottom w:val="single" w:sz="4" w:space="0" w:color="000000" w:themeColor="text1"/>
            </w:tcBorders>
            <w:vAlign w:val="bottom"/>
          </w:tcPr>
          <w:p w14:paraId="68182242" w14:textId="77777777" w:rsidR="0037632D" w:rsidRPr="001B7EC8" w:rsidRDefault="0037632D" w:rsidP="00FE6E77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4.19 (0.64)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6.10 (0.85)</w:t>
            </w:r>
          </w:p>
        </w:tc>
        <w:tc>
          <w:tcPr>
            <w:tcW w:w="1684" w:type="dxa"/>
            <w:tcBorders>
              <w:bottom w:val="single" w:sz="4" w:space="0" w:color="000000" w:themeColor="text1"/>
              <w:right w:val="single" w:sz="4" w:space="0" w:color="FFFFFF" w:themeColor="background1"/>
            </w:tcBorders>
            <w:vAlign w:val="bottom"/>
          </w:tcPr>
          <w:p w14:paraId="00E7211C" w14:textId="77777777" w:rsidR="0037632D" w:rsidRPr="001B7EC8" w:rsidRDefault="0037632D" w:rsidP="00FE6E77">
            <w:pPr>
              <w:spacing w:after="120"/>
              <w:ind w:right="57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t>0.71 (.480)</w:t>
            </w:r>
            <w:r w:rsidRPr="001B7EC8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-0.57 (.566)</w:t>
            </w:r>
          </w:p>
        </w:tc>
      </w:tr>
    </w:tbl>
    <w:p w14:paraId="6BE5D76A" w14:textId="77777777" w:rsidR="0037632D" w:rsidRPr="001B7EC8" w:rsidRDefault="0037632D" w:rsidP="0037632D">
      <w:pPr>
        <w:spacing w:before="120"/>
        <w:rPr>
          <w:rStyle w:val="Ohne"/>
          <w:rFonts w:ascii="Arial" w:hAnsi="Arial" w:cs="Arial"/>
          <w:iCs/>
          <w:color w:val="000000" w:themeColor="text1"/>
          <w:sz w:val="16"/>
          <w:szCs w:val="16"/>
        </w:rPr>
      </w:pPr>
      <w:r w:rsidRPr="001B7EC8">
        <w:rPr>
          <w:rStyle w:val="Ohne"/>
          <w:rFonts w:ascii="Arial" w:hAnsi="Arial" w:cs="Arial"/>
          <w:b/>
          <w:i/>
          <w:iCs/>
          <w:color w:val="000000" w:themeColor="text1"/>
          <w:sz w:val="16"/>
          <w:szCs w:val="16"/>
        </w:rPr>
        <w:t>Abbreviations:</w:t>
      </w:r>
      <w:r w:rsidRPr="001B7EC8">
        <w:rPr>
          <w:rStyle w:val="Ohne"/>
          <w:rFonts w:ascii="Arial" w:hAnsi="Arial" w:cs="Arial"/>
          <w:i/>
          <w:iCs/>
          <w:color w:val="000000" w:themeColor="text1"/>
          <w:sz w:val="16"/>
          <w:szCs w:val="16"/>
        </w:rPr>
        <w:t xml:space="preserve"> </w:t>
      </w:r>
      <w:r w:rsidRPr="001B7EC8">
        <w:rPr>
          <w:rStyle w:val="Ohne"/>
          <w:rFonts w:ascii="Arial" w:hAnsi="Arial" w:cs="Arial"/>
          <w:iCs/>
          <w:color w:val="000000" w:themeColor="text1"/>
          <w:sz w:val="16"/>
          <w:szCs w:val="16"/>
        </w:rPr>
        <w:t>Neg - negative, Neu - neutral, Pos - positive, L - low arousal, H - high arousal, SD - standard deviation</w:t>
      </w:r>
      <w:r w:rsidRPr="001B7EC8">
        <w:rPr>
          <w:rStyle w:val="Ohne"/>
          <w:rFonts w:ascii="Arial" w:hAnsi="Arial" w:cs="Arial"/>
          <w:iCs/>
          <w:color w:val="000000" w:themeColor="text1"/>
          <w:sz w:val="16"/>
          <w:szCs w:val="16"/>
        </w:rPr>
        <w:br/>
      </w:r>
      <w:r w:rsidRPr="001B7EC8">
        <w:rPr>
          <w:rStyle w:val="Ohne"/>
          <w:rFonts w:ascii="Arial" w:hAnsi="Arial" w:cs="Arial"/>
          <w:b/>
          <w:i/>
          <w:iCs/>
          <w:color w:val="000000" w:themeColor="text1"/>
          <w:sz w:val="16"/>
          <w:szCs w:val="16"/>
        </w:rPr>
        <w:t>Statistics:</w:t>
      </w:r>
      <w:r w:rsidRPr="001B7EC8">
        <w:rPr>
          <w:rStyle w:val="Ohne"/>
          <w:rFonts w:ascii="Arial" w:hAnsi="Arial" w:cs="Arial"/>
          <w:iCs/>
          <w:color w:val="000000" w:themeColor="text1"/>
          <w:sz w:val="16"/>
          <w:szCs w:val="16"/>
        </w:rPr>
        <w:t xml:space="preserve"> </w:t>
      </w:r>
      <w:r w:rsidRPr="001B7EC8">
        <w:rPr>
          <w:rStyle w:val="Ohne"/>
          <w:rFonts w:ascii="Arial" w:hAnsi="Arial" w:cs="Arial"/>
          <w:iCs/>
          <w:color w:val="000000" w:themeColor="text1"/>
          <w:sz w:val="16"/>
          <w:szCs w:val="16"/>
          <w:vertAlign w:val="superscript"/>
        </w:rPr>
        <w:t>a</w:t>
      </w:r>
      <w:r w:rsidRPr="001B7EC8">
        <w:rPr>
          <w:rStyle w:val="Ohne"/>
          <w:rFonts w:ascii="Arial" w:hAnsi="Arial" w:cs="Arial"/>
          <w:iCs/>
          <w:color w:val="000000" w:themeColor="text1"/>
          <w:sz w:val="16"/>
          <w:szCs w:val="16"/>
        </w:rPr>
        <w:t xml:space="preserve"> </w:t>
      </w:r>
      <w:r w:rsidRPr="001B7EC8">
        <w:rPr>
          <w:rStyle w:val="Ohne"/>
          <w:rFonts w:ascii="Arial" w:hAnsi="Arial" w:cs="Arial"/>
          <w:color w:val="000000" w:themeColor="text1"/>
          <w:sz w:val="16"/>
          <w:szCs w:val="16"/>
        </w:rPr>
        <w:t xml:space="preserve">Wilcoxon signed rank test; </w:t>
      </w:r>
      <w:r w:rsidRPr="001B7EC8">
        <w:rPr>
          <w:rFonts w:ascii="MS Gothic" w:eastAsia="MS Gothic" w:hAnsi="MS Gothic" w:cs="MS Gothic" w:hint="eastAsia"/>
          <w:color w:val="000000" w:themeColor="text1"/>
          <w:sz w:val="18"/>
          <w:szCs w:val="18"/>
          <w:vertAlign w:val="superscript"/>
        </w:rPr>
        <w:t>✻</w:t>
      </w:r>
      <w:r w:rsidRPr="001B7EC8">
        <w:rPr>
          <w:rStyle w:val="Ohne"/>
          <w:rFonts w:ascii="Arial" w:hAnsi="Arial" w:cs="Arial"/>
          <w:iCs/>
          <w:color w:val="000000" w:themeColor="text1"/>
          <w:sz w:val="16"/>
          <w:szCs w:val="16"/>
        </w:rPr>
        <w:t xml:space="preserve"> significant at p &lt; .05 uncorrected for multiple tests; </w:t>
      </w:r>
      <w:r w:rsidRPr="001B7EC8">
        <w:rPr>
          <w:rStyle w:val="Ohne"/>
          <w:rFonts w:ascii="MS Gothic" w:eastAsia="MS Gothic" w:hAnsi="MS Gothic" w:cs="MS Gothic" w:hint="eastAsia"/>
          <w:iCs/>
          <w:color w:val="000000" w:themeColor="text1"/>
          <w:sz w:val="16"/>
          <w:szCs w:val="16"/>
          <w:vertAlign w:val="superscript"/>
        </w:rPr>
        <w:t>✢</w:t>
      </w:r>
      <w:r w:rsidRPr="001B7EC8">
        <w:rPr>
          <w:rStyle w:val="Ohne"/>
          <w:rFonts w:ascii="Arial" w:hAnsi="Arial" w:cs="Arial"/>
          <w:iCs/>
          <w:color w:val="000000" w:themeColor="text1"/>
          <w:sz w:val="16"/>
          <w:szCs w:val="16"/>
        </w:rPr>
        <w:t xml:space="preserve"> statistical trend at p &lt; .1</w:t>
      </w:r>
    </w:p>
    <w:p w14:paraId="7B11D94C" w14:textId="77777777" w:rsidR="002B56C0" w:rsidRDefault="0037632D"/>
    <w:sectPr w:rsidR="002B56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32D"/>
    <w:rsid w:val="0037632D"/>
    <w:rsid w:val="00AB2597"/>
    <w:rsid w:val="00F0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A9380"/>
  <w15:chartTrackingRefBased/>
  <w15:docId w15:val="{950E999C-3563-4D9F-944D-FE22FB51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32D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632D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hne">
    <w:name w:val="Ohne"/>
    <w:rsid w:val="0037632D"/>
  </w:style>
  <w:style w:type="character" w:styleId="Hyperlink">
    <w:name w:val="Hyperlink"/>
    <w:uiPriority w:val="99"/>
    <w:rsid w:val="0037632D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sea.phhp.ufl.edu/Medi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Karthikeyan</dc:creator>
  <cp:keywords/>
  <dc:description/>
  <cp:lastModifiedBy>Karthikeyan</cp:lastModifiedBy>
  <cp:revision>1</cp:revision>
  <dcterms:created xsi:type="dcterms:W3CDTF">2020-06-05T04:14:00Z</dcterms:created>
  <dcterms:modified xsi:type="dcterms:W3CDTF">2020-06-05T04:18:00Z</dcterms:modified>
</cp:coreProperties>
</file>