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2557" w:type="dxa"/>
        <w:tblLook w:val="04A0" w:firstRow="1" w:lastRow="0" w:firstColumn="1" w:lastColumn="0" w:noHBand="0" w:noVBand="1"/>
      </w:tblPr>
      <w:tblGrid>
        <w:gridCol w:w="550"/>
        <w:gridCol w:w="1559"/>
        <w:gridCol w:w="1244"/>
        <w:gridCol w:w="1370"/>
        <w:gridCol w:w="1370"/>
        <w:gridCol w:w="552"/>
        <w:gridCol w:w="1676"/>
        <w:gridCol w:w="1412"/>
        <w:gridCol w:w="1412"/>
        <w:gridCol w:w="1412"/>
      </w:tblGrid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504CC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</w:p>
        </w:tc>
        <w:tc>
          <w:tcPr>
            <w:tcW w:w="1559" w:type="dxa"/>
            <w:tcBorders>
              <w:top w:val="thinThickSmallGap" w:sz="24" w:space="0" w:color="auto"/>
              <w:left w:val="nil"/>
              <w:bottom w:val="double" w:sz="4" w:space="0" w:color="auto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Forward flow</w:t>
            </w:r>
          </w:p>
        </w:tc>
        <w:tc>
          <w:tcPr>
            <w:tcW w:w="1244" w:type="dxa"/>
            <w:tcBorders>
              <w:top w:val="thinThickSmallGap" w:sz="24" w:space="0" w:color="auto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1.5T </w:t>
            </w:r>
          </w:p>
        </w:tc>
        <w:tc>
          <w:tcPr>
            <w:tcW w:w="1370" w:type="dxa"/>
            <w:tcBorders>
              <w:top w:val="thinThickSmallGap" w:sz="24" w:space="0" w:color="auto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3T </w:t>
            </w:r>
          </w:p>
        </w:tc>
        <w:tc>
          <w:tcPr>
            <w:tcW w:w="1370" w:type="dxa"/>
            <w:tcBorders>
              <w:top w:val="thinThickSmallGap" w:sz="24" w:space="0" w:color="auto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7T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504CC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b</w:t>
            </w:r>
          </w:p>
        </w:tc>
        <w:tc>
          <w:tcPr>
            <w:tcW w:w="1676" w:type="dxa"/>
            <w:tcBorders>
              <w:top w:val="thinThickSmallGap" w:sz="24" w:space="0" w:color="auto"/>
              <w:left w:val="nil"/>
              <w:bottom w:val="double" w:sz="4" w:space="0" w:color="auto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Forward flow</w:t>
            </w:r>
          </w:p>
        </w:tc>
        <w:tc>
          <w:tcPr>
            <w:tcW w:w="1412" w:type="dxa"/>
            <w:tcBorders>
              <w:top w:val="thinThickSmallGap" w:sz="2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1</w:t>
            </w:r>
          </w:p>
        </w:tc>
        <w:tc>
          <w:tcPr>
            <w:tcW w:w="1412" w:type="dxa"/>
            <w:tcBorders>
              <w:top w:val="thinThickSmallGap" w:sz="2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2</w:t>
            </w:r>
          </w:p>
        </w:tc>
        <w:tc>
          <w:tcPr>
            <w:tcW w:w="1412" w:type="dxa"/>
            <w:tcBorders>
              <w:top w:val="thinThickSmallGap" w:sz="2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3</w:t>
            </w: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1.5T </w:t>
            </w:r>
          </w:p>
        </w:tc>
        <w:tc>
          <w:tcPr>
            <w:tcW w:w="1244" w:type="dxa"/>
            <w:tcBorders>
              <w:top w:val="double" w:sz="4" w:space="0" w:color="auto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1</w:t>
            </w:r>
          </w:p>
        </w:tc>
        <w:tc>
          <w:tcPr>
            <w:tcW w:w="1412" w:type="dxa"/>
            <w:tcBorders>
              <w:top w:val="double" w:sz="4" w:space="0" w:color="auto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*</w:t>
            </w: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3T </w:t>
            </w:r>
          </w:p>
        </w:tc>
        <w:tc>
          <w:tcPr>
            <w:tcW w:w="1244" w:type="dxa"/>
            <w:tcBorders>
              <w:top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2</w:t>
            </w:r>
          </w:p>
        </w:tc>
        <w:tc>
          <w:tcPr>
            <w:tcW w:w="1412" w:type="dxa"/>
            <w:tcBorders>
              <w:top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*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7T 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3</w:t>
            </w:r>
          </w:p>
        </w:tc>
        <w:tc>
          <w:tcPr>
            <w:tcW w:w="1412" w:type="dxa"/>
            <w:tcBorders>
              <w:top w:val="nil"/>
              <w:bottom w:val="double" w:sz="4" w:space="0" w:color="auto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WSS</w:t>
            </w:r>
          </w:p>
        </w:tc>
        <w:tc>
          <w:tcPr>
            <w:tcW w:w="1244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1.5T </w:t>
            </w: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3T </w:t>
            </w: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7T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WSS</w:t>
            </w:r>
          </w:p>
        </w:tc>
        <w:tc>
          <w:tcPr>
            <w:tcW w:w="1412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1</w:t>
            </w: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2</w:t>
            </w: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3</w:t>
            </w: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1.5T </w:t>
            </w:r>
          </w:p>
        </w:tc>
        <w:tc>
          <w:tcPr>
            <w:tcW w:w="1244" w:type="dxa"/>
            <w:tcBorders>
              <w:top w:val="double" w:sz="4" w:space="0" w:color="auto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1</w:t>
            </w:r>
          </w:p>
        </w:tc>
        <w:tc>
          <w:tcPr>
            <w:tcW w:w="1412" w:type="dxa"/>
            <w:tcBorders>
              <w:top w:val="double" w:sz="4" w:space="0" w:color="auto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3T </w:t>
            </w:r>
          </w:p>
        </w:tc>
        <w:tc>
          <w:tcPr>
            <w:tcW w:w="1244" w:type="dxa"/>
            <w:tcBorders>
              <w:top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2</w:t>
            </w:r>
          </w:p>
        </w:tc>
        <w:tc>
          <w:tcPr>
            <w:tcW w:w="1412" w:type="dxa"/>
            <w:tcBorders>
              <w:top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7T 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*</w:t>
            </w:r>
          </w:p>
        </w:tc>
        <w:tc>
          <w:tcPr>
            <w:tcW w:w="13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3</w:t>
            </w:r>
          </w:p>
        </w:tc>
        <w:tc>
          <w:tcPr>
            <w:tcW w:w="1412" w:type="dxa"/>
            <w:tcBorders>
              <w:top w:val="nil"/>
              <w:bottom w:val="double" w:sz="4" w:space="0" w:color="auto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Peak Velocity</w:t>
            </w:r>
          </w:p>
        </w:tc>
        <w:tc>
          <w:tcPr>
            <w:tcW w:w="1244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1.5T </w:t>
            </w: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3T </w:t>
            </w: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7T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Peak Velocity</w:t>
            </w:r>
          </w:p>
        </w:tc>
        <w:tc>
          <w:tcPr>
            <w:tcW w:w="1412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1</w:t>
            </w: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2</w:t>
            </w: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3</w:t>
            </w: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1.5T </w:t>
            </w:r>
          </w:p>
        </w:tc>
        <w:tc>
          <w:tcPr>
            <w:tcW w:w="1244" w:type="dxa"/>
            <w:tcBorders>
              <w:top w:val="double" w:sz="4" w:space="0" w:color="auto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1</w:t>
            </w:r>
          </w:p>
        </w:tc>
        <w:tc>
          <w:tcPr>
            <w:tcW w:w="1412" w:type="dxa"/>
            <w:tcBorders>
              <w:top w:val="double" w:sz="4" w:space="0" w:color="auto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3T </w:t>
            </w:r>
          </w:p>
        </w:tc>
        <w:tc>
          <w:tcPr>
            <w:tcW w:w="1244" w:type="dxa"/>
            <w:tcBorders>
              <w:top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2</w:t>
            </w:r>
          </w:p>
        </w:tc>
        <w:tc>
          <w:tcPr>
            <w:tcW w:w="1412" w:type="dxa"/>
            <w:tcBorders>
              <w:top w:val="nil"/>
              <w:bottom w:val="nil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04CC7" w:rsidRPr="00935BD9" w:rsidTr="00125CE3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thickThinSmallGap" w:sz="24" w:space="0" w:color="auto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 xml:space="preserve">7T </w:t>
            </w:r>
          </w:p>
        </w:tc>
        <w:tc>
          <w:tcPr>
            <w:tcW w:w="1244" w:type="dxa"/>
            <w:tcBorders>
              <w:top w:val="nil"/>
              <w:bottom w:val="thickThinSmallGap" w:sz="24" w:space="0" w:color="auto"/>
              <w:right w:val="nil"/>
            </w:tcBorders>
            <w:shd w:val="clear" w:color="auto" w:fill="FF00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00B05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thickThinSmallGap" w:sz="24" w:space="0" w:color="auto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5BD9">
              <w:rPr>
                <w:rFonts w:ascii="Arial" w:hAnsi="Arial" w:cs="Arial"/>
                <w:sz w:val="22"/>
                <w:szCs w:val="22"/>
                <w:lang w:val="en-US"/>
              </w:rPr>
              <w:t>Sequence 3</w:t>
            </w:r>
          </w:p>
        </w:tc>
        <w:tc>
          <w:tcPr>
            <w:tcW w:w="1412" w:type="dxa"/>
            <w:tcBorders>
              <w:top w:val="nil"/>
              <w:bottom w:val="thickThinSmallGap" w:sz="24" w:space="0" w:color="auto"/>
              <w:right w:val="nil"/>
            </w:tcBorders>
            <w:shd w:val="clear" w:color="auto" w:fill="FFFF0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00B050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504CC7" w:rsidRPr="00935BD9" w:rsidRDefault="00504CC7" w:rsidP="008359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202A5B" w:rsidRPr="004E0E3E" w:rsidRDefault="005465B3">
      <w:pPr>
        <w:rPr>
          <w:rFonts w:ascii="Arial" w:hAnsi="Arial" w:cs="Arial"/>
          <w:lang w:val="en-US"/>
        </w:rPr>
      </w:pPr>
    </w:p>
    <w:p w:rsidR="00704DB8" w:rsidRPr="005B09C2" w:rsidRDefault="005465B3" w:rsidP="00704DB8">
      <w:pPr>
        <w:spacing w:line="360" w:lineRule="auto"/>
        <w:rPr>
          <w:rFonts w:ascii="Arial" w:hAnsi="Arial" w:cs="Arial"/>
          <w:color w:val="000000" w:themeColor="text1"/>
          <w:lang w:val="en-US"/>
        </w:rPr>
      </w:pPr>
      <w:r w:rsidRPr="00DA41CD">
        <w:rPr>
          <w:rFonts w:ascii="Arial" w:hAnsi="Arial" w:cs="Arial"/>
          <w:color w:val="000000" w:themeColor="text1"/>
          <w:lang w:val="en-US"/>
        </w:rPr>
        <w:t xml:space="preserve">Supporting </w:t>
      </w:r>
      <w:r>
        <w:rPr>
          <w:rFonts w:ascii="Arial" w:hAnsi="Arial" w:cs="Arial"/>
          <w:color w:val="000000" w:themeColor="text1"/>
          <w:lang w:val="en-US"/>
        </w:rPr>
        <w:t>Information Table S1</w:t>
      </w:r>
      <w:r w:rsidRPr="00DA41CD">
        <w:rPr>
          <w:rFonts w:ascii="Arial" w:hAnsi="Arial" w:cs="Arial"/>
          <w:color w:val="000000" w:themeColor="text1"/>
          <w:lang w:val="en-US"/>
        </w:rPr>
        <w:t xml:space="preserve"> </w:t>
      </w:r>
      <w:bookmarkStart w:id="0" w:name="_GoBack"/>
      <w:bookmarkEnd w:id="0"/>
      <w:r w:rsidR="00704DB8" w:rsidRPr="005B09C2">
        <w:rPr>
          <w:rFonts w:ascii="Arial" w:hAnsi="Arial" w:cs="Arial"/>
          <w:color w:val="000000" w:themeColor="text1"/>
          <w:lang w:val="en-US"/>
        </w:rPr>
        <w:t>for comparison of forward flow, WSS and peak velocity between field strengths (a) and sequences (b) in a color-coded three-scale metric combining both the statistical and the equivalence testing: Values indicated in red reflect differences in both tests and a change between the respective sequences/field strengths is not recommended. Yellow colored values denote a difference in only one of the tests, changes of sequences/field strengths can be done with careful consideration and keeping this bias in mind. Values in green indicate no differences in both tests, changes are possible.</w:t>
      </w:r>
    </w:p>
    <w:p w:rsidR="00704DB8" w:rsidRPr="005B09C2" w:rsidRDefault="00704DB8" w:rsidP="00704DB8">
      <w:pPr>
        <w:spacing w:line="360" w:lineRule="auto"/>
        <w:rPr>
          <w:rFonts w:ascii="Arial" w:hAnsi="Arial" w:cs="Arial"/>
          <w:color w:val="000000" w:themeColor="text1"/>
          <w:lang w:val="en-US"/>
        </w:rPr>
      </w:pPr>
      <w:r w:rsidRPr="005B09C2">
        <w:rPr>
          <w:rFonts w:ascii="Arial" w:hAnsi="Arial" w:cs="Arial"/>
          <w:color w:val="000000" w:themeColor="text1"/>
          <w:lang w:val="en-US"/>
        </w:rPr>
        <w:t>* When comparing the results in the ascending aorta</w:t>
      </w:r>
      <w:r w:rsidR="00FA25BF" w:rsidRPr="00FA25BF">
        <w:rPr>
          <w:rFonts w:ascii="Arial" w:hAnsi="Arial" w:cs="Arial"/>
          <w:color w:val="000000" w:themeColor="text1"/>
          <w:lang w:val="en-US"/>
        </w:rPr>
        <w:t xml:space="preserve"> </w:t>
      </w:r>
      <w:r w:rsidR="00FA25BF" w:rsidRPr="005B09C2">
        <w:rPr>
          <w:rFonts w:ascii="Arial" w:hAnsi="Arial" w:cs="Arial"/>
          <w:color w:val="000000" w:themeColor="text1"/>
          <w:lang w:val="en-US"/>
        </w:rPr>
        <w:t>only</w:t>
      </w:r>
      <w:r w:rsidRPr="005B09C2">
        <w:rPr>
          <w:rFonts w:ascii="Arial" w:hAnsi="Arial" w:cs="Arial"/>
          <w:color w:val="000000" w:themeColor="text1"/>
          <w:lang w:val="en-US"/>
        </w:rPr>
        <w:t>, the color changes to red.</w:t>
      </w:r>
    </w:p>
    <w:p w:rsidR="00BD2D37" w:rsidRPr="004E0E3E" w:rsidRDefault="00BD2D37" w:rsidP="00704DB8">
      <w:pPr>
        <w:spacing w:line="360" w:lineRule="auto"/>
        <w:rPr>
          <w:rFonts w:ascii="Arial" w:hAnsi="Arial" w:cs="Arial"/>
          <w:lang w:val="en-US"/>
        </w:rPr>
      </w:pPr>
    </w:p>
    <w:sectPr w:rsidR="00BD2D37" w:rsidRPr="004E0E3E" w:rsidSect="00504CC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24F"/>
    <w:rsid w:val="0000113E"/>
    <w:rsid w:val="000115C3"/>
    <w:rsid w:val="0003124F"/>
    <w:rsid w:val="000407D3"/>
    <w:rsid w:val="00062586"/>
    <w:rsid w:val="00097E4E"/>
    <w:rsid w:val="00125CE3"/>
    <w:rsid w:val="0019119A"/>
    <w:rsid w:val="001C01F4"/>
    <w:rsid w:val="001D49DA"/>
    <w:rsid w:val="002373FB"/>
    <w:rsid w:val="002466A7"/>
    <w:rsid w:val="0025241A"/>
    <w:rsid w:val="00270E75"/>
    <w:rsid w:val="00284FE5"/>
    <w:rsid w:val="002A19B1"/>
    <w:rsid w:val="002A6022"/>
    <w:rsid w:val="002B4AC3"/>
    <w:rsid w:val="002F1684"/>
    <w:rsid w:val="003044D1"/>
    <w:rsid w:val="003075BC"/>
    <w:rsid w:val="003513AD"/>
    <w:rsid w:val="00373FBB"/>
    <w:rsid w:val="00382C7D"/>
    <w:rsid w:val="003A4C6F"/>
    <w:rsid w:val="003D633B"/>
    <w:rsid w:val="003D6F22"/>
    <w:rsid w:val="003D72AD"/>
    <w:rsid w:val="0040471F"/>
    <w:rsid w:val="00427E24"/>
    <w:rsid w:val="00454360"/>
    <w:rsid w:val="00490CB8"/>
    <w:rsid w:val="004E0E3E"/>
    <w:rsid w:val="004E4539"/>
    <w:rsid w:val="00504CC7"/>
    <w:rsid w:val="00506205"/>
    <w:rsid w:val="005213A3"/>
    <w:rsid w:val="00542820"/>
    <w:rsid w:val="005465B3"/>
    <w:rsid w:val="005A21B9"/>
    <w:rsid w:val="005B09C2"/>
    <w:rsid w:val="005D0684"/>
    <w:rsid w:val="005D4AC9"/>
    <w:rsid w:val="005E3D24"/>
    <w:rsid w:val="00627923"/>
    <w:rsid w:val="006671B3"/>
    <w:rsid w:val="006D3B2C"/>
    <w:rsid w:val="006E5C5F"/>
    <w:rsid w:val="00704DB8"/>
    <w:rsid w:val="007172F5"/>
    <w:rsid w:val="00732BA5"/>
    <w:rsid w:val="0074702E"/>
    <w:rsid w:val="00751204"/>
    <w:rsid w:val="007633DD"/>
    <w:rsid w:val="007729A4"/>
    <w:rsid w:val="007A1493"/>
    <w:rsid w:val="007F2CC1"/>
    <w:rsid w:val="007F5949"/>
    <w:rsid w:val="00807742"/>
    <w:rsid w:val="00810D52"/>
    <w:rsid w:val="00820EEF"/>
    <w:rsid w:val="008359CB"/>
    <w:rsid w:val="008407DB"/>
    <w:rsid w:val="00843BB3"/>
    <w:rsid w:val="008779C3"/>
    <w:rsid w:val="0088095F"/>
    <w:rsid w:val="00892585"/>
    <w:rsid w:val="008A1817"/>
    <w:rsid w:val="00900020"/>
    <w:rsid w:val="0090425E"/>
    <w:rsid w:val="0090489B"/>
    <w:rsid w:val="00915606"/>
    <w:rsid w:val="00931461"/>
    <w:rsid w:val="00935BD9"/>
    <w:rsid w:val="009F15F2"/>
    <w:rsid w:val="00A4463A"/>
    <w:rsid w:val="00A61131"/>
    <w:rsid w:val="00A73D9E"/>
    <w:rsid w:val="00A85B75"/>
    <w:rsid w:val="00AC7168"/>
    <w:rsid w:val="00B32492"/>
    <w:rsid w:val="00B41582"/>
    <w:rsid w:val="00B579B3"/>
    <w:rsid w:val="00B57C6E"/>
    <w:rsid w:val="00B90286"/>
    <w:rsid w:val="00BA740B"/>
    <w:rsid w:val="00BC5263"/>
    <w:rsid w:val="00BC5EC7"/>
    <w:rsid w:val="00BC616A"/>
    <w:rsid w:val="00BD2D37"/>
    <w:rsid w:val="00BD68E3"/>
    <w:rsid w:val="00BE1A3C"/>
    <w:rsid w:val="00BF3D09"/>
    <w:rsid w:val="00C03083"/>
    <w:rsid w:val="00C2178B"/>
    <w:rsid w:val="00C30F5D"/>
    <w:rsid w:val="00C47EE9"/>
    <w:rsid w:val="00C80226"/>
    <w:rsid w:val="00C87502"/>
    <w:rsid w:val="00CA02C6"/>
    <w:rsid w:val="00CD78C0"/>
    <w:rsid w:val="00D377CD"/>
    <w:rsid w:val="00D75429"/>
    <w:rsid w:val="00D75C22"/>
    <w:rsid w:val="00DA188C"/>
    <w:rsid w:val="00DB3AB5"/>
    <w:rsid w:val="00E47767"/>
    <w:rsid w:val="00E80234"/>
    <w:rsid w:val="00E83D08"/>
    <w:rsid w:val="00E83F7A"/>
    <w:rsid w:val="00E8450A"/>
    <w:rsid w:val="00EB7281"/>
    <w:rsid w:val="00EC124C"/>
    <w:rsid w:val="00EC7CDC"/>
    <w:rsid w:val="00EF71B8"/>
    <w:rsid w:val="00F37449"/>
    <w:rsid w:val="00FA25BF"/>
    <w:rsid w:val="00FE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173B0-B276-DB46-B266-F05F7146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1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D2D3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68E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68E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B858AC-A5B7-734B-85CC-2535A356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Wiesemann, Stephanie</dc:creator>
  <cp:keywords/>
  <dc:description/>
  <cp:lastModifiedBy>Wiesemann, Stephanie</cp:lastModifiedBy>
  <cp:revision>19</cp:revision>
  <dcterms:created xsi:type="dcterms:W3CDTF">2020-01-15T07:57:00Z</dcterms:created>
  <dcterms:modified xsi:type="dcterms:W3CDTF">2020-02-18T17:11:00Z</dcterms:modified>
</cp:coreProperties>
</file>