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9F67D5B" w14:textId="77777777" w:rsidR="00EB4693" w:rsidRDefault="00EB4693">
      <w:r>
        <w:rPr>
          <w:noProof/>
        </w:rPr>
        <w:drawing>
          <wp:inline distT="0" distB="0" distL="0" distR="0" wp14:anchorId="2CDD3D42" wp14:editId="6D0ED061">
            <wp:extent cx="5486400" cy="7763682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upp Fig 1.pdf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9220" cy="7767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F2E95" w14:textId="77777777" w:rsidR="00874BD9" w:rsidRDefault="00874BD9" w:rsidP="00841525">
      <w:pPr>
        <w:rPr>
          <w:rFonts w:ascii="Calibri" w:hAnsi="Calibri" w:cs="Calibri"/>
          <w:b/>
          <w:bCs/>
        </w:rPr>
      </w:pPr>
    </w:p>
    <w:p w14:paraId="101ED037" w14:textId="199BD88C" w:rsidR="00841525" w:rsidRPr="00874BD9" w:rsidRDefault="00CC3B76" w:rsidP="00841525">
      <w:r w:rsidRPr="00841525">
        <w:rPr>
          <w:rFonts w:ascii="Calibri" w:hAnsi="Calibri" w:cs="Calibri"/>
          <w:b/>
          <w:bCs/>
        </w:rPr>
        <w:t>Figure S1</w:t>
      </w:r>
      <w:r w:rsidR="00E46903" w:rsidRPr="00841525">
        <w:rPr>
          <w:rFonts w:ascii="Calibri" w:hAnsi="Calibri" w:cs="Calibri"/>
          <w:b/>
          <w:bCs/>
        </w:rPr>
        <w:t>. Related to Figure 1.</w:t>
      </w:r>
    </w:p>
    <w:p w14:paraId="09268B0D" w14:textId="7C0A1B8D" w:rsidR="007B785B" w:rsidRPr="00841525" w:rsidRDefault="00EC1342" w:rsidP="00874BD9">
      <w:pPr>
        <w:rPr>
          <w:rFonts w:ascii="Calibri" w:hAnsi="Calibri" w:cs="Calibri"/>
          <w:b/>
          <w:bCs/>
        </w:rPr>
      </w:pPr>
      <w:r w:rsidRPr="00841525">
        <w:rPr>
          <w:rFonts w:ascii="Calibri" w:hAnsi="Calibri" w:cs="Calibri"/>
        </w:rPr>
        <w:t>Representati</w:t>
      </w:r>
      <w:r w:rsidR="00D61D1E" w:rsidRPr="00841525">
        <w:rPr>
          <w:rFonts w:ascii="Calibri" w:hAnsi="Calibri" w:cs="Calibri"/>
        </w:rPr>
        <w:t>ve</w:t>
      </w:r>
      <w:r w:rsidRPr="00841525">
        <w:rPr>
          <w:rFonts w:ascii="Calibri" w:hAnsi="Calibri" w:cs="Calibri"/>
        </w:rPr>
        <w:t xml:space="preserve"> immunoblots used to generate Figure 1C</w:t>
      </w:r>
      <w:r w:rsidR="007B785B" w:rsidRPr="00841525">
        <w:rPr>
          <w:rFonts w:ascii="Calibri" w:hAnsi="Calibri" w:cs="Calibri"/>
        </w:rPr>
        <w:t xml:space="preserve">. EGFP-tagged NRF2 was transiently co-expressed with </w:t>
      </w:r>
      <w:proofErr w:type="spellStart"/>
      <w:r w:rsidR="007B785B" w:rsidRPr="00841525">
        <w:rPr>
          <w:rFonts w:ascii="Calibri" w:hAnsi="Calibri" w:cs="Calibri"/>
        </w:rPr>
        <w:t>mCherry</w:t>
      </w:r>
      <w:proofErr w:type="spellEnd"/>
      <w:r w:rsidR="007B785B" w:rsidRPr="00841525">
        <w:rPr>
          <w:rFonts w:ascii="Calibri" w:hAnsi="Calibri" w:cs="Calibri"/>
        </w:rPr>
        <w:t>-tagged binary partners in HEK293T cells and co</w:t>
      </w:r>
      <w:r w:rsidR="00874BD9">
        <w:rPr>
          <w:rFonts w:ascii="Calibri" w:hAnsi="Calibri" w:cs="Calibri"/>
        </w:rPr>
        <w:t>-</w:t>
      </w:r>
      <w:r w:rsidR="007B785B" w:rsidRPr="00841525">
        <w:rPr>
          <w:rFonts w:ascii="Calibri" w:hAnsi="Calibri" w:cs="Calibri"/>
        </w:rPr>
        <w:t>immunoprecipitated with GFP-Trap agarose beads. Blots are representative of 3</w:t>
      </w:r>
      <w:r w:rsidR="00874BD9">
        <w:rPr>
          <w:rFonts w:ascii="Calibri" w:hAnsi="Calibri" w:cs="Calibri"/>
        </w:rPr>
        <w:t xml:space="preserve"> </w:t>
      </w:r>
      <w:r w:rsidR="007B785B" w:rsidRPr="00841525">
        <w:rPr>
          <w:rFonts w:ascii="Calibri" w:hAnsi="Calibri" w:cs="Calibri"/>
        </w:rPr>
        <w:t xml:space="preserve">independent experiments. Input represents 20 </w:t>
      </w:r>
      <w:proofErr w:type="spellStart"/>
      <w:r w:rsidR="007B785B" w:rsidRPr="00841525">
        <w:rPr>
          <w:rFonts w:ascii="Calibri" w:hAnsi="Calibri" w:cs="Calibri"/>
        </w:rPr>
        <w:t>μg</w:t>
      </w:r>
      <w:proofErr w:type="spellEnd"/>
      <w:r w:rsidR="007B785B" w:rsidRPr="00841525">
        <w:rPr>
          <w:rFonts w:ascii="Calibri" w:hAnsi="Calibri" w:cs="Calibri"/>
        </w:rPr>
        <w:t xml:space="preserve"> of cell lysate</w:t>
      </w:r>
      <w:r w:rsidR="00517F23">
        <w:rPr>
          <w:rFonts w:ascii="Calibri" w:hAnsi="Calibri" w:cs="Calibri"/>
        </w:rPr>
        <w:t>.</w:t>
      </w:r>
    </w:p>
    <w:p w14:paraId="26B126A0" w14:textId="77777777" w:rsidR="00EB4693" w:rsidRPr="00841525" w:rsidRDefault="00EB4693">
      <w:pPr>
        <w:rPr>
          <w:rFonts w:ascii="Calibri" w:hAnsi="Calibri" w:cs="Calibri"/>
          <w:b/>
          <w:bCs/>
        </w:rPr>
      </w:pPr>
      <w:r w:rsidRPr="00841525">
        <w:rPr>
          <w:rFonts w:ascii="Calibri" w:hAnsi="Calibri" w:cs="Calibri"/>
          <w:b/>
          <w:bCs/>
        </w:rPr>
        <w:br w:type="page"/>
      </w:r>
    </w:p>
    <w:p w14:paraId="752384BD" w14:textId="77777777" w:rsidR="00EB4693" w:rsidRDefault="00EB4693">
      <w:r>
        <w:rPr>
          <w:noProof/>
        </w:rPr>
        <w:lastRenderedPageBreak/>
        <w:drawing>
          <wp:inline distT="0" distB="0" distL="0" distR="0" wp14:anchorId="62D94D03" wp14:editId="2D2388AE">
            <wp:extent cx="5727503" cy="810514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upp Fig 2.pd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503" cy="810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BADB3" w14:textId="77777777" w:rsidR="005B4383" w:rsidRDefault="005B4383" w:rsidP="005B4383">
      <w:pPr>
        <w:autoSpaceDE w:val="0"/>
        <w:autoSpaceDN w:val="0"/>
        <w:adjustRightInd w:val="0"/>
        <w:rPr>
          <w:rFonts w:ascii="Calibri-Bold" w:hAnsi="Calibri-Bold" w:cs="Calibri-Bold"/>
          <w:b/>
          <w:bCs/>
        </w:rPr>
      </w:pPr>
      <w:r>
        <w:rPr>
          <w:rFonts w:ascii="Calibri-Bold" w:hAnsi="Calibri-Bold" w:cs="Calibri-Bold"/>
          <w:b/>
          <w:bCs/>
        </w:rPr>
        <w:t>Figure S2. Related to Figure 2.</w:t>
      </w:r>
    </w:p>
    <w:p w14:paraId="37E38C60" w14:textId="77777777" w:rsidR="005B4383" w:rsidRDefault="005B4383" w:rsidP="005B4383">
      <w:pPr>
        <w:autoSpaceDE w:val="0"/>
        <w:autoSpaceDN w:val="0"/>
        <w:adjustRightInd w:val="0"/>
        <w:rPr>
          <w:rFonts w:ascii="Calibri" w:hAnsi="Calibri" w:cs="Calibri"/>
        </w:rPr>
      </w:pPr>
      <w:r>
        <w:rPr>
          <w:rFonts w:ascii="Calibri" w:hAnsi="Calibri" w:cs="Calibri"/>
        </w:rPr>
        <w:t xml:space="preserve">Representative images of cells co-expressing EGFP-tagged NRF2 and </w:t>
      </w:r>
      <w:proofErr w:type="spellStart"/>
      <w:r>
        <w:rPr>
          <w:rFonts w:ascii="Calibri" w:hAnsi="Calibri" w:cs="Calibri"/>
        </w:rPr>
        <w:t>mCherry</w:t>
      </w:r>
      <w:proofErr w:type="spellEnd"/>
      <w:r>
        <w:rPr>
          <w:rFonts w:ascii="Calibri" w:hAnsi="Calibri" w:cs="Calibri"/>
        </w:rPr>
        <w:t>-tagged binary</w:t>
      </w:r>
    </w:p>
    <w:p w14:paraId="2F8D200F" w14:textId="77777777" w:rsidR="005B4383" w:rsidRDefault="005B4383" w:rsidP="005B4383">
      <w:pPr>
        <w:rPr>
          <w:sz w:val="22"/>
          <w:szCs w:val="22"/>
        </w:rPr>
      </w:pPr>
      <w:r>
        <w:rPr>
          <w:rFonts w:ascii="Calibri" w:hAnsi="Calibri" w:cs="Calibri"/>
        </w:rPr>
        <w:t>partners. The locations where FCS measurement were recorded are marked with cross-hairs, corresponding to the areas of partner co-localisation.</w:t>
      </w:r>
    </w:p>
    <w:p w14:paraId="02BB2E6D" w14:textId="7BA9D740" w:rsidR="00EB4693" w:rsidRPr="00B459EA" w:rsidRDefault="00EB4693">
      <w:r w:rsidRPr="00CC3B76">
        <w:rPr>
          <w:b/>
          <w:bCs/>
        </w:rPr>
        <w:br w:type="page"/>
      </w:r>
    </w:p>
    <w:p w14:paraId="61F0B050" w14:textId="6D9E863F" w:rsidR="00C923B9" w:rsidRDefault="00A328A9" w:rsidP="006E729D">
      <w:pPr>
        <w:jc w:val="center"/>
      </w:pPr>
      <w:r>
        <w:rPr>
          <w:noProof/>
        </w:rPr>
        <w:lastRenderedPageBreak/>
        <w:drawing>
          <wp:inline distT="0" distB="0" distL="0" distR="0" wp14:anchorId="75910862" wp14:editId="74C9C75E">
            <wp:extent cx="5549709" cy="4499199"/>
            <wp:effectExtent l="0" t="0" r="63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Kd fits with Rsquare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709" cy="44991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FBFF21" w14:textId="03E638A5" w:rsidR="001445E0" w:rsidRDefault="001445E0"/>
    <w:p w14:paraId="3217B23D" w14:textId="77777777" w:rsidR="001445E0" w:rsidRDefault="001445E0"/>
    <w:p w14:paraId="2BC10E3E" w14:textId="77777777" w:rsidR="001445E0" w:rsidRDefault="001445E0"/>
    <w:p w14:paraId="0AE93456" w14:textId="6F306E8D" w:rsidR="00EC1342" w:rsidRDefault="00CC3B76">
      <w:pPr>
        <w:rPr>
          <w:b/>
          <w:bCs/>
        </w:rPr>
      </w:pPr>
      <w:r w:rsidRPr="00CC3B76">
        <w:rPr>
          <w:b/>
          <w:bCs/>
        </w:rPr>
        <w:t>Figure S3</w:t>
      </w:r>
      <w:r w:rsidR="00E46903">
        <w:rPr>
          <w:b/>
          <w:bCs/>
        </w:rPr>
        <w:t xml:space="preserve">. Related to Figure 2. </w:t>
      </w:r>
    </w:p>
    <w:p w14:paraId="2F898F53" w14:textId="77777777" w:rsidR="000A455F" w:rsidRPr="00563170" w:rsidRDefault="00563170" w:rsidP="00C12EA6">
      <w:pPr>
        <w:rPr>
          <w:rFonts w:ascii="Calibri" w:hAnsi="Calibri" w:cs="Calibri"/>
        </w:rPr>
      </w:pPr>
      <w:r>
        <w:t xml:space="preserve">FCCS </w:t>
      </w:r>
      <w:r w:rsidRPr="006477E4">
        <w:rPr>
          <w:i/>
          <w:iCs/>
        </w:rPr>
        <w:t xml:space="preserve">in vivo </w:t>
      </w:r>
      <w:proofErr w:type="spellStart"/>
      <w:r>
        <w:t>K</w:t>
      </w:r>
      <w:r w:rsidRPr="00A42B68">
        <w:rPr>
          <w:vertAlign w:val="subscript"/>
        </w:rPr>
        <w:t>d</w:t>
      </w:r>
      <w:proofErr w:type="spellEnd"/>
      <w:r>
        <w:t xml:space="preserve"> plots used to generate Figure 2A. </w:t>
      </w:r>
      <w:r w:rsidRPr="00563170">
        <w:rPr>
          <w:rFonts w:ascii="Calibri" w:hAnsi="Calibri" w:cs="Calibri"/>
        </w:rPr>
        <w:t xml:space="preserve">Fraction of bound </w:t>
      </w:r>
      <w:proofErr w:type="spellStart"/>
      <w:r>
        <w:rPr>
          <w:rFonts w:ascii="Calibri" w:hAnsi="Calibri" w:cs="Calibri"/>
        </w:rPr>
        <w:t>mCherry</w:t>
      </w:r>
      <w:proofErr w:type="spellEnd"/>
      <w:r>
        <w:rPr>
          <w:rFonts w:ascii="Calibri" w:hAnsi="Calibri" w:cs="Calibri"/>
        </w:rPr>
        <w:t>-tagged binary partner</w:t>
      </w:r>
      <w:r w:rsidR="00325BDE">
        <w:rPr>
          <w:rFonts w:ascii="Calibri" w:hAnsi="Calibri" w:cs="Calibri"/>
        </w:rPr>
        <w:t>s</w:t>
      </w:r>
      <w:r w:rsidR="00A36E0D">
        <w:rPr>
          <w:rFonts w:ascii="Calibri" w:hAnsi="Calibri" w:cs="Calibri"/>
        </w:rPr>
        <w:t xml:space="preserve"> or EGFP-tagged NRF2</w:t>
      </w:r>
      <w:r w:rsidRPr="00563170">
        <w:rPr>
          <w:rFonts w:ascii="Calibri" w:hAnsi="Calibri" w:cs="Calibri"/>
        </w:rPr>
        <w:t xml:space="preserve"> plotted against free EGFP-NRF2</w:t>
      </w:r>
      <w:r w:rsidR="00A36E0D">
        <w:rPr>
          <w:rFonts w:ascii="Calibri" w:hAnsi="Calibri" w:cs="Calibri"/>
        </w:rPr>
        <w:t xml:space="preserve"> or free </w:t>
      </w:r>
      <w:proofErr w:type="spellStart"/>
      <w:r w:rsidR="00A36E0D">
        <w:rPr>
          <w:rFonts w:ascii="Calibri" w:hAnsi="Calibri" w:cs="Calibri"/>
        </w:rPr>
        <w:t>mCherry</w:t>
      </w:r>
      <w:proofErr w:type="spellEnd"/>
      <w:r w:rsidR="00A36E0D">
        <w:rPr>
          <w:rFonts w:ascii="Calibri" w:hAnsi="Calibri" w:cs="Calibri"/>
        </w:rPr>
        <w:t>-tagged binary partner</w:t>
      </w:r>
      <w:r w:rsidR="00B9586C">
        <w:rPr>
          <w:rFonts w:ascii="Calibri" w:hAnsi="Calibri" w:cs="Calibri"/>
        </w:rPr>
        <w:t>, fitted to a one-site binding curve</w:t>
      </w:r>
      <w:r w:rsidR="00940005">
        <w:rPr>
          <w:rFonts w:ascii="Calibri" w:hAnsi="Calibri" w:cs="Calibri"/>
        </w:rPr>
        <w:t>.</w:t>
      </w:r>
      <w:r w:rsidR="007D3B59">
        <w:rPr>
          <w:rFonts w:ascii="Calibri" w:hAnsi="Calibri" w:cs="Calibri"/>
        </w:rPr>
        <w:t xml:space="preserve"> </w:t>
      </w:r>
      <w:r w:rsidRPr="00563170">
        <w:rPr>
          <w:rFonts w:ascii="Calibri" w:hAnsi="Calibri" w:cs="Calibri"/>
        </w:rPr>
        <w:t>Each point represents a single cell measurement.</w:t>
      </w:r>
    </w:p>
    <w:p w14:paraId="4B4C32F3" w14:textId="77777777" w:rsidR="00563170" w:rsidRDefault="00563170">
      <w:pPr>
        <w:rPr>
          <w:b/>
          <w:bCs/>
        </w:rPr>
      </w:pPr>
    </w:p>
    <w:p w14:paraId="454B7F46" w14:textId="77777777" w:rsidR="00EB4693" w:rsidRPr="00C923B9" w:rsidRDefault="00EB4693">
      <w:r w:rsidRPr="00CC3B76">
        <w:rPr>
          <w:b/>
          <w:bCs/>
        </w:rPr>
        <w:br w:type="page"/>
      </w:r>
    </w:p>
    <w:p w14:paraId="7C5E88F4" w14:textId="77777777" w:rsidR="00EB4693" w:rsidRDefault="00EB4693" w:rsidP="00351672">
      <w:pPr>
        <w:jc w:val="center"/>
      </w:pPr>
      <w:r>
        <w:rPr>
          <w:noProof/>
        </w:rPr>
        <w:lastRenderedPageBreak/>
        <w:drawing>
          <wp:inline distT="0" distB="0" distL="0" distR="0" wp14:anchorId="1958B855" wp14:editId="1B800C67">
            <wp:extent cx="4382727" cy="6980221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upp Fig 4.pd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817" cy="70090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B8E164" w14:textId="77777777" w:rsidR="00F35829" w:rsidRDefault="00F35829"/>
    <w:p w14:paraId="3CAB90C5" w14:textId="77777777" w:rsidR="00EC1342" w:rsidRDefault="00F35829">
      <w:pPr>
        <w:rPr>
          <w:b/>
          <w:bCs/>
        </w:rPr>
      </w:pPr>
      <w:r w:rsidRPr="00F35829">
        <w:rPr>
          <w:b/>
          <w:bCs/>
        </w:rPr>
        <w:t>Figure S4</w:t>
      </w:r>
      <w:r w:rsidR="00E46903">
        <w:rPr>
          <w:b/>
          <w:bCs/>
        </w:rPr>
        <w:t xml:space="preserve">. Related to Figure 2. </w:t>
      </w:r>
    </w:p>
    <w:p w14:paraId="1CDDAE6F" w14:textId="2491C600" w:rsidR="002559CE" w:rsidRPr="008477E5" w:rsidRDefault="002559CE">
      <w:pPr>
        <w:rPr>
          <w:rFonts w:ascii="Calibri" w:hAnsi="Calibri" w:cs="Calibri"/>
        </w:rPr>
      </w:pPr>
      <w:r w:rsidRPr="008477E5">
        <w:rPr>
          <w:rFonts w:ascii="Calibri" w:hAnsi="Calibri" w:cs="Calibri"/>
        </w:rPr>
        <w:t>(A)</w:t>
      </w:r>
      <w:r w:rsidR="005F786A" w:rsidRPr="008477E5">
        <w:rPr>
          <w:rFonts w:ascii="Calibri" w:hAnsi="Calibri" w:cs="Calibri"/>
        </w:rPr>
        <w:t xml:space="preserve"> FCCS </w:t>
      </w:r>
      <w:proofErr w:type="spellStart"/>
      <w:r w:rsidR="005F786A" w:rsidRPr="008477E5">
        <w:rPr>
          <w:rFonts w:ascii="Calibri" w:hAnsi="Calibri" w:cs="Calibri"/>
        </w:rPr>
        <w:t>K</w:t>
      </w:r>
      <w:r w:rsidR="005F786A" w:rsidRPr="008477E5">
        <w:rPr>
          <w:rFonts w:ascii="Calibri" w:hAnsi="Calibri" w:cs="Calibri"/>
          <w:vertAlign w:val="subscript"/>
        </w:rPr>
        <w:t>d</w:t>
      </w:r>
      <w:proofErr w:type="spellEnd"/>
      <w:r w:rsidR="005F786A" w:rsidRPr="008477E5">
        <w:rPr>
          <w:rFonts w:ascii="Calibri" w:hAnsi="Calibri" w:cs="Calibri"/>
        </w:rPr>
        <w:t xml:space="preserve"> values are plotted against DULIP </w:t>
      </w:r>
      <w:proofErr w:type="spellStart"/>
      <w:r w:rsidR="005F786A" w:rsidRPr="008477E5">
        <w:rPr>
          <w:rFonts w:ascii="Calibri" w:hAnsi="Calibri" w:cs="Calibri"/>
        </w:rPr>
        <w:t>K</w:t>
      </w:r>
      <w:r w:rsidR="005F786A" w:rsidRPr="008477E5">
        <w:rPr>
          <w:rFonts w:ascii="Calibri" w:hAnsi="Calibri" w:cs="Calibri"/>
          <w:vertAlign w:val="subscript"/>
        </w:rPr>
        <w:t>d</w:t>
      </w:r>
      <w:proofErr w:type="spellEnd"/>
      <w:r w:rsidR="005F786A" w:rsidRPr="008477E5">
        <w:rPr>
          <w:rFonts w:ascii="Calibri" w:hAnsi="Calibri" w:cs="Calibri"/>
        </w:rPr>
        <w:t xml:space="preserve"> values.</w:t>
      </w:r>
      <w:r w:rsidR="0079457F">
        <w:rPr>
          <w:rFonts w:ascii="Calibri" w:hAnsi="Calibri" w:cs="Calibri"/>
        </w:rPr>
        <w:t xml:space="preserve"> Linear fit equation </w:t>
      </w:r>
      <w:r w:rsidR="00C341AF">
        <w:rPr>
          <w:rFonts w:ascii="Calibri" w:hAnsi="Calibri" w:cs="Calibri"/>
        </w:rPr>
        <w:t xml:space="preserve">allows for calibration of DULIP </w:t>
      </w:r>
      <w:proofErr w:type="spellStart"/>
      <w:r w:rsidR="00C341AF">
        <w:rPr>
          <w:rFonts w:ascii="Calibri" w:hAnsi="Calibri" w:cs="Calibri"/>
        </w:rPr>
        <w:t>K</w:t>
      </w:r>
      <w:r w:rsidR="00C341AF">
        <w:rPr>
          <w:rFonts w:ascii="Calibri" w:hAnsi="Calibri" w:cs="Calibri"/>
          <w:vertAlign w:val="subscript"/>
        </w:rPr>
        <w:t>d</w:t>
      </w:r>
      <w:proofErr w:type="spellEnd"/>
      <w:r w:rsidR="00C341AF">
        <w:rPr>
          <w:rFonts w:ascii="Calibri" w:hAnsi="Calibri" w:cs="Calibri"/>
          <w:vertAlign w:val="subscript"/>
        </w:rPr>
        <w:t xml:space="preserve"> </w:t>
      </w:r>
      <w:r w:rsidR="00C341AF">
        <w:rPr>
          <w:rFonts w:ascii="Calibri" w:hAnsi="Calibri" w:cs="Calibri"/>
        </w:rPr>
        <w:t>values (</w:t>
      </w:r>
      <w:r w:rsidR="00C341AF" w:rsidRPr="00C341AF">
        <w:rPr>
          <w:rFonts w:ascii="Calibri" w:hAnsi="Calibri" w:cs="Calibri"/>
          <w:b/>
          <w:bCs/>
        </w:rPr>
        <w:t>Supplementary Methods</w:t>
      </w:r>
      <w:r w:rsidR="00C341AF">
        <w:rPr>
          <w:rFonts w:ascii="Calibri" w:hAnsi="Calibri" w:cs="Calibri"/>
        </w:rPr>
        <w:t>)</w:t>
      </w:r>
      <w:r w:rsidR="005F786A" w:rsidRPr="008477E5">
        <w:rPr>
          <w:rFonts w:ascii="Calibri" w:hAnsi="Calibri" w:cs="Calibri"/>
        </w:rPr>
        <w:t xml:space="preserve">, *** indicates </w:t>
      </w:r>
      <w:r w:rsidR="005F786A" w:rsidRPr="008477E5">
        <w:rPr>
          <w:rFonts w:ascii="Calibri" w:hAnsi="Calibri" w:cs="Calibri"/>
          <w:i/>
          <w:iCs/>
        </w:rPr>
        <w:t>p</w:t>
      </w:r>
      <w:r w:rsidR="005F786A" w:rsidRPr="008477E5">
        <w:rPr>
          <w:rFonts w:ascii="Calibri" w:hAnsi="Calibri" w:cs="Calibri"/>
        </w:rPr>
        <w:t xml:space="preserve"> ≤0.001.</w:t>
      </w:r>
    </w:p>
    <w:p w14:paraId="30C6F0E2" w14:textId="27A14643" w:rsidR="00125AB5" w:rsidRPr="00874BD9" w:rsidRDefault="00DC3C48">
      <w:pPr>
        <w:rPr>
          <w:rFonts w:ascii="Calibri" w:hAnsi="Calibri" w:cs="Calibri"/>
          <w:color w:val="000000" w:themeColor="text1"/>
        </w:rPr>
      </w:pPr>
      <w:r w:rsidRPr="008477E5">
        <w:rPr>
          <w:rFonts w:ascii="Calibri" w:hAnsi="Calibri" w:cs="Calibri"/>
        </w:rPr>
        <w:t>(</w:t>
      </w:r>
      <w:r w:rsidR="002559CE" w:rsidRPr="008477E5">
        <w:rPr>
          <w:rFonts w:ascii="Calibri" w:hAnsi="Calibri" w:cs="Calibri"/>
        </w:rPr>
        <w:t>B</w:t>
      </w:r>
      <w:r w:rsidRPr="008477E5">
        <w:rPr>
          <w:rFonts w:ascii="Calibri" w:hAnsi="Calibri" w:cs="Calibri"/>
        </w:rPr>
        <w:t xml:space="preserve">) </w:t>
      </w:r>
      <w:proofErr w:type="spellStart"/>
      <w:r w:rsidR="000F429E" w:rsidRPr="000F429E">
        <w:rPr>
          <w:rFonts w:ascii="Calibri" w:hAnsi="Calibri" w:cs="Calibri"/>
          <w:i/>
          <w:iCs/>
        </w:rPr>
        <w:t>Renilla</w:t>
      </w:r>
      <w:proofErr w:type="spellEnd"/>
      <w:r w:rsidR="000F429E">
        <w:rPr>
          <w:rFonts w:ascii="Calibri" w:hAnsi="Calibri" w:cs="Calibri"/>
        </w:rPr>
        <w:t>-tagged (</w:t>
      </w:r>
      <w:r w:rsidRPr="008477E5">
        <w:rPr>
          <w:rFonts w:ascii="Calibri" w:hAnsi="Calibri" w:cs="Calibri"/>
          <w:color w:val="000000" w:themeColor="text1"/>
        </w:rPr>
        <w:t>RL</w:t>
      </w:r>
      <w:r w:rsidR="000F429E">
        <w:rPr>
          <w:rFonts w:ascii="Calibri" w:hAnsi="Calibri" w:cs="Calibri"/>
          <w:color w:val="000000" w:themeColor="text1"/>
        </w:rPr>
        <w:t>)</w:t>
      </w:r>
      <w:r w:rsidRPr="008477E5">
        <w:rPr>
          <w:rFonts w:ascii="Calibri" w:hAnsi="Calibri" w:cs="Calibri"/>
          <w:color w:val="000000" w:themeColor="text1"/>
        </w:rPr>
        <w:t xml:space="preserve">-NRF2 and 35 </w:t>
      </w:r>
      <w:r w:rsidR="000F429E">
        <w:rPr>
          <w:rFonts w:ascii="Calibri" w:hAnsi="Calibri" w:cs="Calibri"/>
          <w:color w:val="000000" w:themeColor="text1"/>
        </w:rPr>
        <w:t>firefly-tagged (</w:t>
      </w:r>
      <w:r w:rsidRPr="008477E5">
        <w:rPr>
          <w:rFonts w:ascii="Calibri" w:hAnsi="Calibri" w:cs="Calibri"/>
          <w:color w:val="000000" w:themeColor="text1"/>
        </w:rPr>
        <w:t>FL</w:t>
      </w:r>
      <w:r w:rsidR="000F429E">
        <w:rPr>
          <w:rFonts w:ascii="Calibri" w:hAnsi="Calibri" w:cs="Calibri"/>
          <w:color w:val="000000" w:themeColor="text1"/>
        </w:rPr>
        <w:t>)</w:t>
      </w:r>
      <w:r w:rsidRPr="008477E5">
        <w:rPr>
          <w:rFonts w:ascii="Calibri" w:hAnsi="Calibri" w:cs="Calibri"/>
          <w:color w:val="000000" w:themeColor="text1"/>
        </w:rPr>
        <w:t>-partners were co-expressed as pairs in KEAP1</w:t>
      </w:r>
      <w:r w:rsidRPr="008477E5">
        <w:rPr>
          <w:rFonts w:ascii="Calibri" w:hAnsi="Calibri" w:cs="Calibri"/>
          <w:color w:val="000000" w:themeColor="text1"/>
          <w:vertAlign w:val="superscript"/>
        </w:rPr>
        <w:t>-/-</w:t>
      </w:r>
      <w:r w:rsidRPr="008477E5">
        <w:rPr>
          <w:rFonts w:ascii="Calibri" w:hAnsi="Calibri" w:cs="Calibri"/>
          <w:color w:val="000000" w:themeColor="text1"/>
        </w:rPr>
        <w:t xml:space="preserve"> cells and interactions were quantified by DULIP. Binding strength is expressed as </w:t>
      </w:r>
      <w:r w:rsidR="00351672" w:rsidRPr="008477E5">
        <w:rPr>
          <w:rFonts w:ascii="Calibri" w:hAnsi="Calibri" w:cs="Calibri"/>
          <w:color w:val="000000" w:themeColor="text1"/>
        </w:rPr>
        <w:t xml:space="preserve">scaled </w:t>
      </w:r>
      <w:r w:rsidRPr="008477E5">
        <w:rPr>
          <w:rFonts w:ascii="Calibri" w:hAnsi="Calibri" w:cs="Calibri"/>
          <w:color w:val="000000" w:themeColor="text1"/>
        </w:rPr>
        <w:t xml:space="preserve">DULIP </w:t>
      </w:r>
      <w:proofErr w:type="spellStart"/>
      <w:r w:rsidRPr="008477E5">
        <w:rPr>
          <w:rFonts w:ascii="Calibri" w:hAnsi="Calibri" w:cs="Calibri"/>
          <w:color w:val="000000" w:themeColor="text1"/>
        </w:rPr>
        <w:t>K</w:t>
      </w:r>
      <w:r w:rsidRPr="008477E5">
        <w:rPr>
          <w:rFonts w:ascii="Calibri" w:hAnsi="Calibri" w:cs="Calibri"/>
          <w:color w:val="000000" w:themeColor="text1"/>
          <w:vertAlign w:val="subscript"/>
        </w:rPr>
        <w:t>d</w:t>
      </w:r>
      <w:proofErr w:type="spellEnd"/>
      <w:r w:rsidRPr="008477E5">
        <w:rPr>
          <w:rFonts w:ascii="Calibri" w:hAnsi="Calibri" w:cs="Calibri"/>
          <w:color w:val="000000" w:themeColor="text1"/>
        </w:rPr>
        <w:t xml:space="preserve"> values ± SEM, n ≥9 measurements from ≥3 independent experiments.</w:t>
      </w:r>
      <w:r w:rsidR="00874BD9">
        <w:rPr>
          <w:rFonts w:ascii="Calibri" w:hAnsi="Calibri" w:cs="Calibri"/>
          <w:color w:val="000000" w:themeColor="text1"/>
        </w:rPr>
        <w:t xml:space="preserve">  </w:t>
      </w:r>
      <w:r w:rsidR="00046291" w:rsidRPr="008477E5">
        <w:rPr>
          <w:rFonts w:ascii="Calibri" w:hAnsi="Calibri" w:cs="Calibri"/>
        </w:rPr>
        <w:t>(</w:t>
      </w:r>
      <w:r w:rsidR="002559CE" w:rsidRPr="008477E5">
        <w:rPr>
          <w:rFonts w:ascii="Calibri" w:hAnsi="Calibri" w:cs="Calibri"/>
        </w:rPr>
        <w:t>C</w:t>
      </w:r>
      <w:r w:rsidR="00046291" w:rsidRPr="008477E5">
        <w:rPr>
          <w:rFonts w:ascii="Calibri" w:hAnsi="Calibri" w:cs="Calibri"/>
        </w:rPr>
        <w:t xml:space="preserve">) </w:t>
      </w:r>
      <w:r w:rsidR="00351672" w:rsidRPr="008477E5">
        <w:rPr>
          <w:rFonts w:ascii="Calibri" w:hAnsi="Calibri" w:cs="Calibri"/>
        </w:rPr>
        <w:t xml:space="preserve">Scaled </w:t>
      </w:r>
      <w:r w:rsidR="001C2A29" w:rsidRPr="008477E5">
        <w:rPr>
          <w:rFonts w:ascii="Calibri" w:hAnsi="Calibri" w:cs="Calibri"/>
        </w:rPr>
        <w:t xml:space="preserve">DULIP </w:t>
      </w:r>
      <w:proofErr w:type="spellStart"/>
      <w:r w:rsidR="001C2A29" w:rsidRPr="008477E5">
        <w:rPr>
          <w:rFonts w:ascii="Calibri" w:hAnsi="Calibri" w:cs="Calibri"/>
        </w:rPr>
        <w:t>K</w:t>
      </w:r>
      <w:r w:rsidR="001C2A29" w:rsidRPr="008477E5">
        <w:rPr>
          <w:rFonts w:ascii="Calibri" w:hAnsi="Calibri" w:cs="Calibri"/>
          <w:vertAlign w:val="subscript"/>
        </w:rPr>
        <w:t>d</w:t>
      </w:r>
      <w:proofErr w:type="spellEnd"/>
      <w:r w:rsidR="001C2A29" w:rsidRPr="008477E5">
        <w:rPr>
          <w:rFonts w:ascii="Calibri" w:hAnsi="Calibri" w:cs="Calibri"/>
        </w:rPr>
        <w:t xml:space="preserve"> values measured in HEK293T cells plotted against </w:t>
      </w:r>
      <w:r w:rsidR="00351672" w:rsidRPr="008477E5">
        <w:rPr>
          <w:rFonts w:ascii="Calibri" w:hAnsi="Calibri" w:cs="Calibri"/>
        </w:rPr>
        <w:t xml:space="preserve">scaled </w:t>
      </w:r>
      <w:r w:rsidR="001C2A29" w:rsidRPr="008477E5">
        <w:rPr>
          <w:rFonts w:ascii="Calibri" w:hAnsi="Calibri" w:cs="Calibri"/>
        </w:rPr>
        <w:t xml:space="preserve">DULIP </w:t>
      </w:r>
      <w:proofErr w:type="spellStart"/>
      <w:r w:rsidR="001C2A29" w:rsidRPr="008477E5">
        <w:rPr>
          <w:rFonts w:ascii="Calibri" w:hAnsi="Calibri" w:cs="Calibri"/>
        </w:rPr>
        <w:t>K</w:t>
      </w:r>
      <w:r w:rsidR="001C2A29" w:rsidRPr="008477E5">
        <w:rPr>
          <w:rFonts w:ascii="Calibri" w:hAnsi="Calibri" w:cs="Calibri"/>
          <w:vertAlign w:val="subscript"/>
        </w:rPr>
        <w:t>d</w:t>
      </w:r>
      <w:proofErr w:type="spellEnd"/>
      <w:r w:rsidR="001C2A29" w:rsidRPr="008477E5">
        <w:rPr>
          <w:rFonts w:ascii="Calibri" w:hAnsi="Calibri" w:cs="Calibri"/>
        </w:rPr>
        <w:t xml:space="preserve"> values measured in KEAP1</w:t>
      </w:r>
      <w:r w:rsidR="001C2A29" w:rsidRPr="008477E5">
        <w:rPr>
          <w:rFonts w:ascii="Calibri" w:hAnsi="Calibri" w:cs="Calibri"/>
          <w:vertAlign w:val="superscript"/>
        </w:rPr>
        <w:t>-/-</w:t>
      </w:r>
      <w:r w:rsidR="001C2A29" w:rsidRPr="008477E5">
        <w:rPr>
          <w:rFonts w:ascii="Calibri" w:hAnsi="Calibri" w:cs="Calibri"/>
        </w:rPr>
        <w:t xml:space="preserve"> cells. Broken lines represent a </w:t>
      </w:r>
      <w:r w:rsidR="00351672" w:rsidRPr="008477E5">
        <w:rPr>
          <w:rFonts w:ascii="Calibri" w:hAnsi="Calibri" w:cs="Calibri"/>
        </w:rPr>
        <w:t>1.25</w:t>
      </w:r>
      <w:r w:rsidR="001C2A29" w:rsidRPr="008477E5">
        <w:rPr>
          <w:rFonts w:ascii="Calibri" w:hAnsi="Calibri" w:cs="Calibri"/>
        </w:rPr>
        <w:t xml:space="preserve">-fold margin between the two </w:t>
      </w:r>
      <w:proofErr w:type="spellStart"/>
      <w:r w:rsidR="001C2A29" w:rsidRPr="008477E5">
        <w:rPr>
          <w:rFonts w:ascii="Calibri" w:hAnsi="Calibri" w:cs="Calibri"/>
        </w:rPr>
        <w:t>K</w:t>
      </w:r>
      <w:r w:rsidR="001C2A29" w:rsidRPr="008477E5">
        <w:rPr>
          <w:rFonts w:ascii="Calibri" w:hAnsi="Calibri" w:cs="Calibri"/>
          <w:vertAlign w:val="subscript"/>
        </w:rPr>
        <w:t>d</w:t>
      </w:r>
      <w:proofErr w:type="spellEnd"/>
      <w:r w:rsidR="001C2A29" w:rsidRPr="008477E5">
        <w:rPr>
          <w:rFonts w:ascii="Calibri" w:hAnsi="Calibri" w:cs="Calibri"/>
        </w:rPr>
        <w:t xml:space="preserve"> values. Interaction partners with </w:t>
      </w:r>
      <w:proofErr w:type="spellStart"/>
      <w:r w:rsidR="001C2A29" w:rsidRPr="008477E5">
        <w:rPr>
          <w:rFonts w:ascii="Calibri" w:hAnsi="Calibri" w:cs="Calibri"/>
        </w:rPr>
        <w:t>K</w:t>
      </w:r>
      <w:r w:rsidR="001C2A29" w:rsidRPr="008477E5">
        <w:rPr>
          <w:rFonts w:ascii="Calibri" w:hAnsi="Calibri" w:cs="Calibri"/>
          <w:vertAlign w:val="subscript"/>
        </w:rPr>
        <w:t>d</w:t>
      </w:r>
      <w:proofErr w:type="spellEnd"/>
      <w:r w:rsidR="001C2A29" w:rsidRPr="008477E5">
        <w:rPr>
          <w:rFonts w:ascii="Calibri" w:hAnsi="Calibri" w:cs="Calibri"/>
        </w:rPr>
        <w:t xml:space="preserve"> values differing &gt;</w:t>
      </w:r>
      <w:r w:rsidR="00351672" w:rsidRPr="008477E5">
        <w:rPr>
          <w:rFonts w:ascii="Calibri" w:hAnsi="Calibri" w:cs="Calibri"/>
        </w:rPr>
        <w:t>1.25</w:t>
      </w:r>
      <w:r w:rsidR="001C2A29" w:rsidRPr="008477E5">
        <w:rPr>
          <w:rFonts w:ascii="Calibri" w:hAnsi="Calibri" w:cs="Calibri"/>
        </w:rPr>
        <w:t xml:space="preserve">-fold in the two cell-lines are highlighted. </w:t>
      </w:r>
      <w:r w:rsidR="00125AB5" w:rsidRPr="009D1217">
        <w:br w:type="page"/>
      </w:r>
    </w:p>
    <w:p w14:paraId="26033DDC" w14:textId="31A3DFF5" w:rsidR="00886B8A" w:rsidRDefault="001A6D52" w:rsidP="001A6D52">
      <w:pPr>
        <w:keepNext/>
        <w:jc w:val="center"/>
      </w:pPr>
      <w:r>
        <w:rPr>
          <w:noProof/>
        </w:rPr>
        <w:lastRenderedPageBreak/>
        <w:drawing>
          <wp:anchor distT="0" distB="0" distL="114300" distR="114300" simplePos="0" relativeHeight="251656192" behindDoc="0" locked="0" layoutInCell="1" allowOverlap="1" wp14:anchorId="241A6B9F" wp14:editId="1D6D6B71">
            <wp:simplePos x="0" y="0"/>
            <wp:positionH relativeFrom="column">
              <wp:align>center</wp:align>
            </wp:positionH>
            <wp:positionV relativeFrom="paragraph">
              <wp:posOffset>1210</wp:posOffset>
            </wp:positionV>
            <wp:extent cx="3517200" cy="5122800"/>
            <wp:effectExtent l="0" t="0" r="0" b="0"/>
            <wp:wrapTopAndBottom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7200" cy="512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BB9B3A" w14:textId="77777777" w:rsidR="00874BD9" w:rsidRDefault="00874BD9" w:rsidP="00886B8A">
      <w:pPr>
        <w:pStyle w:val="Caption"/>
        <w:contextualSpacing/>
        <w:rPr>
          <w:b/>
          <w:bCs/>
          <w:i w:val="0"/>
          <w:iCs w:val="0"/>
          <w:color w:val="000000" w:themeColor="text1"/>
          <w:sz w:val="24"/>
          <w:szCs w:val="24"/>
        </w:rPr>
      </w:pPr>
    </w:p>
    <w:p w14:paraId="6C21E178" w14:textId="5509C446" w:rsidR="00886B8A" w:rsidRDefault="00886B8A" w:rsidP="00886B8A">
      <w:pPr>
        <w:pStyle w:val="Caption"/>
        <w:contextualSpacing/>
        <w:rPr>
          <w:b/>
          <w:bCs/>
          <w:i w:val="0"/>
          <w:iCs w:val="0"/>
          <w:color w:val="000000" w:themeColor="text1"/>
          <w:sz w:val="24"/>
          <w:szCs w:val="24"/>
        </w:rPr>
      </w:pPr>
      <w:r w:rsidRPr="00886B8A">
        <w:rPr>
          <w:b/>
          <w:bCs/>
          <w:i w:val="0"/>
          <w:iCs w:val="0"/>
          <w:color w:val="000000" w:themeColor="text1"/>
          <w:sz w:val="24"/>
          <w:szCs w:val="24"/>
        </w:rPr>
        <w:t>Figure S5</w:t>
      </w:r>
      <w:r w:rsidR="00452799">
        <w:rPr>
          <w:b/>
          <w:bCs/>
          <w:i w:val="0"/>
          <w:iCs w:val="0"/>
          <w:color w:val="000000" w:themeColor="text1"/>
          <w:sz w:val="24"/>
          <w:szCs w:val="24"/>
        </w:rPr>
        <w:t>A&amp;B</w:t>
      </w:r>
      <w:r w:rsidRPr="00886B8A">
        <w:rPr>
          <w:b/>
          <w:bCs/>
          <w:i w:val="0"/>
          <w:iCs w:val="0"/>
          <w:color w:val="000000" w:themeColor="text1"/>
          <w:sz w:val="24"/>
          <w:szCs w:val="24"/>
        </w:rPr>
        <w:t xml:space="preserve">. Related to Figure 3. </w:t>
      </w:r>
    </w:p>
    <w:p w14:paraId="22E60056" w14:textId="017F1378" w:rsidR="001A6D52" w:rsidRPr="001E7999" w:rsidRDefault="00987124" w:rsidP="001A6D52">
      <w:pPr>
        <w:pStyle w:val="ListParagraph"/>
        <w:autoSpaceDE w:val="0"/>
        <w:autoSpaceDN w:val="0"/>
        <w:adjustRightInd w:val="0"/>
        <w:ind w:left="0"/>
        <w:rPr>
          <w:rFonts w:ascii="Calibri" w:hAnsi="Calibri" w:cs="Calibri"/>
          <w:color w:val="000000" w:themeColor="text1"/>
        </w:rPr>
      </w:pPr>
      <w:r>
        <w:rPr>
          <w:rFonts w:eastAsia="Times New Roman" w:cstheme="minorHAnsi"/>
          <w:color w:val="000000" w:themeColor="text1"/>
        </w:rPr>
        <w:t xml:space="preserve">(A) </w:t>
      </w:r>
      <w:r w:rsidR="003623AF" w:rsidRPr="00206DED">
        <w:rPr>
          <w:rFonts w:ascii="Calibri" w:eastAsia="Times New Roman" w:hAnsi="Calibri" w:cs="Calibri"/>
          <w:color w:val="000000" w:themeColor="text1"/>
        </w:rPr>
        <w:t>The effect of selective</w:t>
      </w:r>
      <w:r w:rsidR="00886B8A" w:rsidRPr="00206DED">
        <w:rPr>
          <w:rFonts w:ascii="Calibri" w:eastAsia="Times New Roman" w:hAnsi="Calibri" w:cs="Calibri"/>
          <w:color w:val="000000" w:themeColor="text1"/>
        </w:rPr>
        <w:t xml:space="preserve"> </w:t>
      </w:r>
      <w:r w:rsidR="007C69F6" w:rsidRPr="00206DED">
        <w:rPr>
          <w:rFonts w:ascii="Calibri" w:eastAsia="Times New Roman" w:hAnsi="Calibri" w:cs="Calibri"/>
          <w:color w:val="000000" w:themeColor="text1"/>
        </w:rPr>
        <w:t xml:space="preserve">NRF2 </w:t>
      </w:r>
      <w:proofErr w:type="spellStart"/>
      <w:r w:rsidR="00886B8A" w:rsidRPr="00206DED">
        <w:rPr>
          <w:rFonts w:ascii="Calibri" w:eastAsia="Times New Roman" w:hAnsi="Calibri" w:cs="Calibri"/>
          <w:color w:val="000000" w:themeColor="text1"/>
        </w:rPr>
        <w:t>Neh</w:t>
      </w:r>
      <w:proofErr w:type="spellEnd"/>
      <w:r w:rsidR="00886B8A" w:rsidRPr="00206DED">
        <w:rPr>
          <w:rFonts w:ascii="Calibri" w:eastAsia="Times New Roman" w:hAnsi="Calibri" w:cs="Calibri"/>
          <w:color w:val="000000" w:themeColor="text1"/>
        </w:rPr>
        <w:t xml:space="preserve"> </w:t>
      </w:r>
      <w:r w:rsidR="003623AF" w:rsidRPr="00206DED">
        <w:rPr>
          <w:rFonts w:ascii="Calibri" w:eastAsia="Times New Roman" w:hAnsi="Calibri" w:cs="Calibri"/>
          <w:color w:val="000000" w:themeColor="text1"/>
        </w:rPr>
        <w:t xml:space="preserve">domain </w:t>
      </w:r>
      <w:r w:rsidR="00886B8A" w:rsidRPr="00206DED">
        <w:rPr>
          <w:rFonts w:ascii="Calibri" w:eastAsia="Times New Roman" w:hAnsi="Calibri" w:cs="Calibri"/>
          <w:color w:val="000000" w:themeColor="text1"/>
        </w:rPr>
        <w:t>deletion (</w:t>
      </w:r>
      <w:proofErr w:type="spellStart"/>
      <w:r w:rsidR="00886B8A" w:rsidRPr="00206DED">
        <w:rPr>
          <w:rFonts w:ascii="Calibri" w:eastAsia="Times New Roman" w:hAnsi="Calibri" w:cs="Calibri"/>
          <w:color w:val="000000" w:themeColor="text1"/>
        </w:rPr>
        <w:t>dNeh</w:t>
      </w:r>
      <w:proofErr w:type="spellEnd"/>
      <w:r w:rsidR="00886B8A" w:rsidRPr="00206DED">
        <w:rPr>
          <w:rFonts w:ascii="Calibri" w:eastAsia="Times New Roman" w:hAnsi="Calibri" w:cs="Calibri"/>
          <w:color w:val="000000" w:themeColor="text1"/>
        </w:rPr>
        <w:t xml:space="preserve">) </w:t>
      </w:r>
      <w:r w:rsidR="003623AF" w:rsidRPr="00206DED">
        <w:rPr>
          <w:rFonts w:ascii="Calibri" w:eastAsia="Times New Roman" w:hAnsi="Calibri" w:cs="Calibri"/>
          <w:color w:val="000000" w:themeColor="text1"/>
        </w:rPr>
        <w:t xml:space="preserve">on the ability of </w:t>
      </w:r>
      <w:r w:rsidR="00886B8A" w:rsidRPr="00206DED">
        <w:rPr>
          <w:rFonts w:ascii="Calibri" w:eastAsia="Times New Roman" w:hAnsi="Calibri" w:cs="Calibri"/>
          <w:color w:val="000000" w:themeColor="text1"/>
        </w:rPr>
        <w:t xml:space="preserve">MAFG </w:t>
      </w:r>
      <w:r w:rsidR="003623AF" w:rsidRPr="00206DED">
        <w:rPr>
          <w:rFonts w:ascii="Calibri" w:eastAsia="Times New Roman" w:hAnsi="Calibri" w:cs="Calibri"/>
          <w:color w:val="000000" w:themeColor="text1"/>
        </w:rPr>
        <w:t xml:space="preserve">to bind </w:t>
      </w:r>
      <w:r w:rsidR="007C69F6" w:rsidRPr="00206DED">
        <w:rPr>
          <w:rFonts w:ascii="Calibri" w:eastAsia="Times New Roman" w:hAnsi="Calibri" w:cs="Calibri"/>
          <w:color w:val="000000" w:themeColor="text1"/>
        </w:rPr>
        <w:t xml:space="preserve">to </w:t>
      </w:r>
      <w:r w:rsidR="003623AF" w:rsidRPr="00206DED">
        <w:rPr>
          <w:rFonts w:ascii="Calibri" w:eastAsia="Times New Roman" w:hAnsi="Calibri" w:cs="Calibri"/>
          <w:color w:val="000000" w:themeColor="text1"/>
        </w:rPr>
        <w:t xml:space="preserve">NRF2 was assessed </w:t>
      </w:r>
      <w:r w:rsidR="007C69F6" w:rsidRPr="00206DED">
        <w:rPr>
          <w:rFonts w:ascii="Calibri" w:eastAsia="Times New Roman" w:hAnsi="Calibri" w:cs="Calibri"/>
          <w:color w:val="000000" w:themeColor="text1"/>
        </w:rPr>
        <w:t>using the</w:t>
      </w:r>
      <w:r w:rsidR="003623AF" w:rsidRPr="00206DED">
        <w:rPr>
          <w:rFonts w:ascii="Calibri" w:eastAsia="Times New Roman" w:hAnsi="Calibri" w:cs="Calibri"/>
          <w:color w:val="000000" w:themeColor="text1"/>
        </w:rPr>
        <w:t xml:space="preserve"> </w:t>
      </w:r>
      <w:r w:rsidR="00886B8A" w:rsidRPr="00206DED">
        <w:rPr>
          <w:rFonts w:ascii="Calibri" w:eastAsia="Times New Roman" w:hAnsi="Calibri" w:cs="Calibri"/>
          <w:color w:val="000000" w:themeColor="text1"/>
        </w:rPr>
        <w:t xml:space="preserve">DULIP </w:t>
      </w:r>
      <w:r w:rsidR="003623AF" w:rsidRPr="00206DED">
        <w:rPr>
          <w:rFonts w:ascii="Calibri" w:eastAsia="Times New Roman" w:hAnsi="Calibri" w:cs="Calibri"/>
          <w:color w:val="000000" w:themeColor="text1"/>
        </w:rPr>
        <w:t>assay</w:t>
      </w:r>
      <w:r w:rsidR="007C69F6" w:rsidRPr="00206DED">
        <w:rPr>
          <w:rFonts w:ascii="Calibri" w:eastAsia="Times New Roman" w:hAnsi="Calibri" w:cs="Calibri"/>
          <w:color w:val="000000" w:themeColor="text1"/>
        </w:rPr>
        <w:t xml:space="preserve"> system</w:t>
      </w:r>
      <w:r w:rsidR="00886B8A" w:rsidRPr="00206DED">
        <w:rPr>
          <w:rFonts w:ascii="Calibri" w:eastAsia="Times New Roman" w:hAnsi="Calibri" w:cs="Calibri"/>
          <w:color w:val="000000" w:themeColor="text1"/>
        </w:rPr>
        <w:t xml:space="preserve">; </w:t>
      </w:r>
      <w:proofErr w:type="spellStart"/>
      <w:r w:rsidR="001E7999">
        <w:rPr>
          <w:rFonts w:ascii="Calibri" w:eastAsia="Times New Roman" w:hAnsi="Calibri" w:cs="Calibri"/>
          <w:color w:val="000000" w:themeColor="text1"/>
        </w:rPr>
        <w:t>cNIR</w:t>
      </w:r>
      <w:proofErr w:type="spellEnd"/>
      <w:r w:rsidR="001E7999">
        <w:rPr>
          <w:rFonts w:ascii="Calibri" w:eastAsia="Times New Roman" w:hAnsi="Calibri" w:cs="Calibri"/>
          <w:color w:val="000000" w:themeColor="text1"/>
        </w:rPr>
        <w:t xml:space="preserve">, corrected normalised interaction ratio; </w:t>
      </w:r>
      <w:r w:rsidR="00886B8A" w:rsidRPr="00206DED">
        <w:rPr>
          <w:rFonts w:ascii="Calibri" w:eastAsia="Times New Roman" w:hAnsi="Calibri" w:cs="Calibri"/>
          <w:color w:val="000000" w:themeColor="text1"/>
        </w:rPr>
        <w:t xml:space="preserve">N = 3 independent experiments in triplicates. </w:t>
      </w:r>
      <w:r w:rsidR="00452799" w:rsidRPr="00206DED">
        <w:rPr>
          <w:rFonts w:ascii="Calibri" w:eastAsia="Times New Roman" w:hAnsi="Calibri" w:cs="Calibri"/>
          <w:color w:val="000000" w:themeColor="text1"/>
        </w:rPr>
        <w:t>(B)</w:t>
      </w:r>
      <w:r w:rsidR="00452799" w:rsidRPr="00206DED">
        <w:rPr>
          <w:rFonts w:ascii="Calibri" w:eastAsia="Times New Roman" w:hAnsi="Calibri" w:cs="Calibri"/>
          <w:i/>
          <w:iCs/>
          <w:color w:val="000000" w:themeColor="text1"/>
        </w:rPr>
        <w:t xml:space="preserve"> </w:t>
      </w:r>
      <w:r w:rsidR="003623AF" w:rsidRPr="00206DED">
        <w:rPr>
          <w:rFonts w:ascii="Calibri" w:eastAsia="Times New Roman" w:hAnsi="Calibri" w:cs="Calibri"/>
          <w:color w:val="000000" w:themeColor="text1"/>
        </w:rPr>
        <w:t>Results from a preliminary screen to investigate the effects of phospho-modulation at 6 predicted phosphorylation sites within NRF2</w:t>
      </w:r>
      <w:r w:rsidRPr="00206DED">
        <w:rPr>
          <w:rFonts w:ascii="Calibri" w:eastAsia="Times New Roman" w:hAnsi="Calibri" w:cs="Calibri"/>
          <w:color w:val="000000" w:themeColor="text1"/>
        </w:rPr>
        <w:t>.</w:t>
      </w:r>
      <w:r w:rsidR="003623AF" w:rsidRPr="00206DED">
        <w:rPr>
          <w:rFonts w:ascii="Calibri" w:eastAsia="Times New Roman" w:hAnsi="Calibri" w:cs="Calibri"/>
          <w:color w:val="000000" w:themeColor="text1"/>
        </w:rPr>
        <w:t xml:space="preserve"> </w:t>
      </w:r>
      <w:r w:rsidR="001A6D52" w:rsidRPr="00206DED">
        <w:rPr>
          <w:rFonts w:ascii="Calibri" w:hAnsi="Calibri" w:cs="Calibri"/>
          <w:color w:val="000000" w:themeColor="text1"/>
        </w:rPr>
        <w:t xml:space="preserve">Relative fold change of ARE-luciferase activity following 24 h transfection of </w:t>
      </w:r>
      <w:r w:rsidR="001A6D52">
        <w:rPr>
          <w:rFonts w:ascii="Calibri" w:hAnsi="Calibri" w:cs="Calibri"/>
          <w:color w:val="000000" w:themeColor="text1"/>
        </w:rPr>
        <w:t xml:space="preserve">EGFP-tagged </w:t>
      </w:r>
      <w:r w:rsidR="001A6D52" w:rsidRPr="00206DED">
        <w:rPr>
          <w:rFonts w:ascii="Calibri" w:hAnsi="Calibri" w:cs="Calibri"/>
          <w:color w:val="000000" w:themeColor="text1"/>
        </w:rPr>
        <w:t>NRF2 WT</w:t>
      </w:r>
      <w:r w:rsidR="001A6D52">
        <w:rPr>
          <w:rFonts w:ascii="Calibri" w:hAnsi="Calibri" w:cs="Calibri"/>
          <w:color w:val="000000" w:themeColor="text1"/>
        </w:rPr>
        <w:t xml:space="preserve"> or mutated forms of NRF2 are displayed</w:t>
      </w:r>
      <w:r w:rsidR="001A6D52" w:rsidRPr="00206DED">
        <w:rPr>
          <w:rFonts w:ascii="Calibri" w:hAnsi="Calibri" w:cs="Calibri"/>
          <w:color w:val="000000" w:themeColor="text1"/>
        </w:rPr>
        <w:t xml:space="preserve">; N = </w:t>
      </w:r>
      <w:r w:rsidR="001A6D52">
        <w:rPr>
          <w:rFonts w:ascii="Calibri" w:hAnsi="Calibri" w:cs="Calibri"/>
          <w:color w:val="000000" w:themeColor="text1"/>
        </w:rPr>
        <w:t>2</w:t>
      </w:r>
      <w:r w:rsidR="001A6D52" w:rsidRPr="00206DED">
        <w:rPr>
          <w:rFonts w:ascii="Calibri" w:hAnsi="Calibri" w:cs="Calibri"/>
          <w:color w:val="000000" w:themeColor="text1"/>
        </w:rPr>
        <w:t xml:space="preserve"> independent experiments in triplicates.</w:t>
      </w:r>
    </w:p>
    <w:p w14:paraId="7591BB98" w14:textId="6134A503" w:rsidR="00206DED" w:rsidRDefault="00206DED" w:rsidP="00987124">
      <w:pPr>
        <w:pStyle w:val="ListParagraph"/>
        <w:autoSpaceDE w:val="0"/>
        <w:autoSpaceDN w:val="0"/>
        <w:adjustRightInd w:val="0"/>
        <w:ind w:left="0"/>
        <w:rPr>
          <w:rFonts w:ascii="Calibri" w:hAnsi="Calibri" w:cs="Calibri"/>
          <w:lang w:val="en-GB"/>
        </w:rPr>
      </w:pPr>
    </w:p>
    <w:p w14:paraId="3E8BFE89" w14:textId="77777777" w:rsidR="00206DED" w:rsidRPr="00206DED" w:rsidRDefault="00206DED" w:rsidP="00987124">
      <w:pPr>
        <w:pStyle w:val="ListParagraph"/>
        <w:autoSpaceDE w:val="0"/>
        <w:autoSpaceDN w:val="0"/>
        <w:adjustRightInd w:val="0"/>
        <w:ind w:left="0"/>
        <w:rPr>
          <w:rFonts w:ascii="Calibri" w:hAnsi="Calibri" w:cs="Calibri"/>
          <w:lang w:val="en-GB"/>
        </w:rPr>
      </w:pPr>
    </w:p>
    <w:p w14:paraId="0AD27BC0" w14:textId="06D49FCD" w:rsidR="004E4DA7" w:rsidRDefault="004E4DA7" w:rsidP="00886B8A">
      <w:pPr>
        <w:jc w:val="center"/>
        <w:rPr>
          <w:b/>
          <w:bCs/>
        </w:rPr>
      </w:pPr>
      <w:r>
        <w:rPr>
          <w:b/>
          <w:bCs/>
        </w:rPr>
        <w:br w:type="page"/>
      </w:r>
    </w:p>
    <w:p w14:paraId="5B13D49C" w14:textId="0BB71CA4" w:rsidR="00EB4693" w:rsidRDefault="00EB4693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6447CBF0" wp14:editId="63B70B03">
            <wp:extent cx="5727699" cy="3690862"/>
            <wp:effectExtent l="0" t="0" r="635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upp Fig 6.pd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699" cy="3690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03B97" w14:textId="77777777" w:rsidR="00125AB5" w:rsidRDefault="00125AB5">
      <w:pPr>
        <w:rPr>
          <w:b/>
          <w:bCs/>
        </w:rPr>
      </w:pPr>
    </w:p>
    <w:p w14:paraId="298ADE4F" w14:textId="495C342F" w:rsidR="00125AB5" w:rsidRDefault="00125AB5">
      <w:pPr>
        <w:rPr>
          <w:b/>
          <w:bCs/>
        </w:rPr>
      </w:pPr>
      <w:r>
        <w:rPr>
          <w:b/>
          <w:bCs/>
        </w:rPr>
        <w:t>Figure S</w:t>
      </w:r>
      <w:r w:rsidR="004E4DA7">
        <w:rPr>
          <w:b/>
          <w:bCs/>
        </w:rPr>
        <w:t>6</w:t>
      </w:r>
      <w:r w:rsidR="00F96D74">
        <w:rPr>
          <w:b/>
          <w:bCs/>
        </w:rPr>
        <w:t xml:space="preserve">. Related to Figure 5. </w:t>
      </w:r>
    </w:p>
    <w:p w14:paraId="4F7F36FE" w14:textId="77777777" w:rsidR="00CA04E9" w:rsidRDefault="00CA04E9">
      <w:r w:rsidRPr="00CA04E9">
        <w:t xml:space="preserve">(A) </w:t>
      </w:r>
      <w:r w:rsidR="00A2258D">
        <w:t xml:space="preserve">Disease-gene association network for NRF2 using a cut-off ≥0.2 based on the </w:t>
      </w:r>
      <w:proofErr w:type="spellStart"/>
      <w:r w:rsidR="00A2258D">
        <w:t>DisGeNET</w:t>
      </w:r>
      <w:proofErr w:type="spellEnd"/>
      <w:r w:rsidR="00A2258D">
        <w:t xml:space="preserve"> tool.</w:t>
      </w:r>
      <w:r w:rsidR="001F6A15">
        <w:t xml:space="preserve"> </w:t>
      </w:r>
      <w:r w:rsidR="001F6A15" w:rsidRPr="001F6A15">
        <w:t xml:space="preserve">Transcription factors are bordered in red, </w:t>
      </w:r>
      <w:proofErr w:type="spellStart"/>
      <w:r w:rsidR="001F6A15" w:rsidRPr="001F6A15">
        <w:t>bZIP</w:t>
      </w:r>
      <w:proofErr w:type="spellEnd"/>
      <w:r w:rsidR="001F6A15" w:rsidRPr="001F6A15">
        <w:t xml:space="preserve"> TFs in pink, kinases in light green, and ubiquitin-related proteins in dark green. Previously known partners are shaded in light blue and novel partners from this study in dark blue. Diseases nodes are shaded green if representing a neoplastic process, yellow if representing a mental or behavioural process, red if representing a disease or a syndrome, and pink for other abnormalities. Edges represent gene-disease interactions.</w:t>
      </w:r>
    </w:p>
    <w:p w14:paraId="5E6D9440" w14:textId="4982F55B" w:rsidR="00B52F58" w:rsidRDefault="00B26BF5">
      <w:r>
        <w:t>(B) Disease-centric sub-networks. PPI edges are in dark grey and gene-disease edges in light grey.</w:t>
      </w:r>
    </w:p>
    <w:p w14:paraId="400B7056" w14:textId="77777777" w:rsidR="00B52F58" w:rsidRDefault="00B52F58">
      <w:r>
        <w:br w:type="page"/>
      </w:r>
    </w:p>
    <w:p w14:paraId="11E169A3" w14:textId="77777777" w:rsidR="00B52F58" w:rsidRPr="00AB30CD" w:rsidRDefault="00B52F58" w:rsidP="00B52F58">
      <w:pPr>
        <w:spacing w:after="160" w:line="259" w:lineRule="auto"/>
        <w:rPr>
          <w:b/>
          <w:bCs/>
          <w:lang w:val="en-GB" w:eastAsia="en-US"/>
        </w:rPr>
      </w:pPr>
      <w:r w:rsidRPr="00AB30CD">
        <w:rPr>
          <w:b/>
          <w:bCs/>
          <w:lang w:val="en-GB" w:eastAsia="en-US"/>
        </w:rPr>
        <w:lastRenderedPageBreak/>
        <w:t xml:space="preserve">Supplementary Methods. Calculation of </w:t>
      </w:r>
      <w:proofErr w:type="spellStart"/>
      <w:r w:rsidRPr="00AB30CD">
        <w:rPr>
          <w:b/>
          <w:bCs/>
          <w:lang w:val="en-GB" w:eastAsia="en-US"/>
        </w:rPr>
        <w:t>K</w:t>
      </w:r>
      <w:r w:rsidRPr="00AB30CD">
        <w:rPr>
          <w:b/>
          <w:bCs/>
          <w:vertAlign w:val="subscript"/>
          <w:lang w:val="en-GB" w:eastAsia="en-US"/>
        </w:rPr>
        <w:t>d</w:t>
      </w:r>
      <w:proofErr w:type="spellEnd"/>
      <w:r w:rsidRPr="00AB30CD">
        <w:rPr>
          <w:b/>
          <w:bCs/>
          <w:lang w:val="en-GB" w:eastAsia="en-US"/>
        </w:rPr>
        <w:t xml:space="preserve"> values. Related to Figure 2.</w:t>
      </w:r>
    </w:p>
    <w:p w14:paraId="0F9E5641" w14:textId="77777777" w:rsidR="00B52F58" w:rsidRPr="00AB30CD" w:rsidRDefault="00B52F58" w:rsidP="00B52F58">
      <w:pPr>
        <w:spacing w:after="160" w:line="259" w:lineRule="auto"/>
        <w:rPr>
          <w:u w:val="single"/>
          <w:lang w:val="en-GB" w:eastAsia="en-US"/>
        </w:rPr>
      </w:pPr>
      <w:r w:rsidRPr="00AB30CD">
        <w:rPr>
          <w:u w:val="single"/>
          <w:lang w:val="en-GB" w:eastAsia="en-US"/>
        </w:rPr>
        <w:t>FCS/FCCS Correlation Curves</w:t>
      </w:r>
    </w:p>
    <w:p w14:paraId="485FAC64" w14:textId="77777777" w:rsidR="00B52F58" w:rsidRPr="00AB30CD" w:rsidRDefault="00B52F58" w:rsidP="00B52F58">
      <w:pPr>
        <w:spacing w:after="160" w:line="259" w:lineRule="auto"/>
        <w:rPr>
          <w:lang w:val="en-GB" w:eastAsia="en-US"/>
        </w:rPr>
      </w:pPr>
      <w:r w:rsidRPr="00AB30CD">
        <w:rPr>
          <w:lang w:val="en-GB" w:eastAsia="en-US"/>
        </w:rPr>
        <w:t>The calculated auto- and cross-correlation curves (</w:t>
      </w:r>
      <m:oMath>
        <m:r>
          <w:rPr>
            <w:rFonts w:ascii="Cambria Math" w:hAnsi="Cambria Math"/>
            <w:lang w:val="en-GB" w:eastAsia="en-US"/>
          </w:rPr>
          <m:t>G</m:t>
        </m:r>
        <m:d>
          <m:dPr>
            <m:ctrlPr>
              <w:rPr>
                <w:rFonts w:ascii="Cambria Math" w:hAnsi="Cambria Math"/>
                <w:i/>
                <w:lang w:val="en-GB" w:eastAsia="en-US"/>
              </w:rPr>
            </m:ctrlPr>
          </m:dPr>
          <m:e>
            <m:r>
              <w:rPr>
                <w:rFonts w:ascii="Cambria Math" w:hAnsi="Cambria Math"/>
                <w:lang w:val="en-GB" w:eastAsia="en-US"/>
              </w:rPr>
              <m:t>τ</m:t>
            </m:r>
          </m:e>
        </m:d>
      </m:oMath>
      <w:r w:rsidRPr="00AB30CD">
        <w:rPr>
          <w:lang w:val="en-GB" w:eastAsia="en-US"/>
        </w:rPr>
        <w:t>) were fitted to a two-component diffusion with or without triplet state correction respectively given by,</w:t>
      </w:r>
    </w:p>
    <w:p w14:paraId="19655BB0" w14:textId="77777777" w:rsidR="00B52F58" w:rsidRPr="00AB30CD" w:rsidRDefault="00B52F58" w:rsidP="00B52F58">
      <w:pPr>
        <w:spacing w:after="160" w:line="259" w:lineRule="auto"/>
        <w:rPr>
          <w:lang w:val="en-GB" w:eastAsia="en-US"/>
        </w:rPr>
      </w:pPr>
      <m:oMathPara>
        <m:oMath>
          <m:r>
            <w:rPr>
              <w:rFonts w:ascii="Cambria Math" w:eastAsiaTheme="minorHAnsi" w:hAnsi="Cambria Math" w:cs="Cambria Math"/>
              <w:lang w:val="en-GB" w:eastAsia="en-US"/>
            </w:rPr>
            <m:t>G</m:t>
          </m:r>
          <m:d>
            <m:dPr>
              <m:ctrlPr>
                <w:rPr>
                  <w:rFonts w:ascii="Cambria Math" w:eastAsiaTheme="minorHAnsi" w:hAnsi="Cambria Math" w:cs="Cambria Math"/>
                  <w:i/>
                  <w:lang w:val="en-GB" w:eastAsia="en-US"/>
                </w:rPr>
              </m:ctrlPr>
            </m:dPr>
            <m:e>
              <m:r>
                <w:rPr>
                  <w:rFonts w:ascii="Cambria Math" w:eastAsiaTheme="minorHAnsi" w:hAnsi="Cambria Math" w:cs="Cambria Math"/>
                  <w:lang w:val="en-GB" w:eastAsia="en-US"/>
                </w:rPr>
                <m:t>τ</m:t>
              </m:r>
            </m:e>
          </m:d>
          <m:r>
            <m:rPr>
              <m:sty m:val="p"/>
            </m:rPr>
            <w:rPr>
              <w:rFonts w:ascii="Cambria Math" w:eastAsiaTheme="minorHAnsi" w:hAnsi="Cambria Math" w:cs="Cambria Math"/>
              <w:lang w:val="en-GB" w:eastAsia="en-US"/>
            </w:rPr>
            <m:t>=</m:t>
          </m:r>
          <m:r>
            <w:rPr>
              <w:rFonts w:ascii="Cambria Math" w:eastAsiaTheme="minorHAnsi" w:hAnsi="Cambria Math" w:cs="Cambria Math"/>
              <w:lang w:val="en-GB" w:eastAsia="en-US"/>
            </w:rPr>
            <m:t>G</m:t>
          </m:r>
          <m:d>
            <m:dPr>
              <m:ctrlPr>
                <w:rPr>
                  <w:rFonts w:ascii="Cambria Math" w:eastAsiaTheme="minorHAnsi" w:hAnsi="Cambria Math" w:cs="Cambria Math"/>
                  <w:i/>
                  <w:iCs/>
                  <w:lang w:val="en-GB" w:eastAsia="en-US"/>
                </w:rPr>
              </m:ctrlPr>
            </m:dPr>
            <m:e>
              <m:r>
                <w:rPr>
                  <w:rFonts w:ascii="Cambria Math" w:eastAsiaTheme="minorHAnsi" w:hAnsi="Cambria Math" w:cs="Cambria Math"/>
                  <w:lang w:val="en-GB" w:eastAsia="en-US"/>
                </w:rPr>
                <m:t>0</m:t>
              </m:r>
            </m:e>
          </m:d>
          <m:r>
            <w:rPr>
              <w:rFonts w:ascii="Cambria Math" w:eastAsiaTheme="minorHAnsi" w:hAnsi="Cambria Math" w:cs="Cambria Math"/>
              <w:lang w:val="en-GB" w:eastAsia="en-US"/>
            </w:rPr>
            <m:t>⋅</m:t>
          </m:r>
          <m:f>
            <m:fPr>
              <m:ctrlPr>
                <w:rPr>
                  <w:rFonts w:ascii="Cambria Math" w:eastAsiaTheme="minorHAnsi" w:hAnsi="Cambria Math" w:cs="Cambria Math"/>
                  <w:i/>
                  <w:lang w:val="en-GB" w:eastAsia="en-US"/>
                </w:rPr>
              </m:ctrlPr>
            </m:fPr>
            <m:num>
              <m:r>
                <w:rPr>
                  <w:rFonts w:ascii="Cambria Math" w:eastAsiaTheme="minorHAnsi" w:hAnsi="Cambria Math" w:cs="Cambria Math"/>
                  <w:lang w:val="en-GB" w:eastAsia="en-US"/>
                </w:rPr>
                <m:t>1</m:t>
              </m:r>
            </m:num>
            <m:den>
              <m:d>
                <m:dPr>
                  <m:ctrlPr>
                    <w:rPr>
                      <w:rFonts w:ascii="Cambria Math" w:eastAsiaTheme="minorHAnsi" w:hAnsi="Cambria Math" w:cs="Cambria Math"/>
                      <w:i/>
                      <w:lang w:val="en-GB" w:eastAsia="en-US"/>
                    </w:rPr>
                  </m:ctrlPr>
                </m:dPr>
                <m:e>
                  <m:r>
                    <w:rPr>
                      <w:rFonts w:ascii="Cambria Math" w:eastAsiaTheme="minorHAnsi" w:hAnsi="Cambria Math" w:cs="Cambria Math"/>
                      <w:lang w:val="en-GB" w:eastAsia="en-US"/>
                    </w:rPr>
                    <m:t>1-T</m:t>
                  </m:r>
                </m:e>
              </m:d>
            </m:den>
          </m:f>
          <m:r>
            <w:rPr>
              <w:rFonts w:ascii="Cambria Math" w:eastAsiaTheme="minorHAnsi" w:hAnsi="Cambria Math" w:cs="Cambria Math"/>
              <w:lang w:val="en-GB" w:eastAsia="en-US"/>
            </w:rPr>
            <m:t>⋅</m:t>
          </m:r>
          <m:d>
            <m:dPr>
              <m:begChr m:val="["/>
              <m:endChr m:val="]"/>
              <m:ctrlPr>
                <w:rPr>
                  <w:rFonts w:ascii="Cambria Math" w:eastAsiaTheme="minorHAnsi" w:hAnsi="Cambria Math" w:cs="Cambria Math"/>
                  <w:i/>
                  <w:lang w:val="en-GB" w:eastAsia="en-US"/>
                </w:rPr>
              </m:ctrlPr>
            </m:dPr>
            <m:e>
              <m:r>
                <w:rPr>
                  <w:rFonts w:ascii="Cambria Math" w:eastAsiaTheme="minorHAnsi" w:hAnsi="Cambria Math" w:cs="Cambria Math"/>
                  <w:lang w:val="en-GB" w:eastAsia="en-US"/>
                </w:rPr>
                <m:t>1-T⋅</m:t>
              </m:r>
              <m:d>
                <m:dPr>
                  <m:ctrlPr>
                    <w:rPr>
                      <w:rFonts w:ascii="Cambria Math" w:eastAsiaTheme="minorHAnsi" w:hAnsi="Cambria Math" w:cs="Cambria Math"/>
                      <w:i/>
                      <w:lang w:val="en-GB" w:eastAsia="en-US"/>
                    </w:rPr>
                  </m:ctrlPr>
                </m:dPr>
                <m:e>
                  <m:r>
                    <w:rPr>
                      <w:rFonts w:ascii="Cambria Math" w:eastAsiaTheme="minorHAnsi" w:hAnsi="Cambria Math" w:cs="Cambria Math"/>
                      <w:lang w:val="en-GB" w:eastAsia="en-US"/>
                    </w:rPr>
                    <m:t xml:space="preserve">1- </m:t>
                  </m:r>
                  <m:sSup>
                    <m:sSupPr>
                      <m:ctrlPr>
                        <w:rPr>
                          <w:rFonts w:ascii="Cambria Math" w:eastAsiaTheme="minorHAnsi" w:hAnsi="Cambria Math" w:cs="Cambria Math"/>
                          <w:i/>
                          <w:lang w:val="en-GB" w:eastAsia="en-US"/>
                        </w:rPr>
                      </m:ctrlPr>
                    </m:sSupPr>
                    <m:e>
                      <m:r>
                        <w:rPr>
                          <w:rFonts w:ascii="Cambria Math" w:eastAsiaTheme="minorHAnsi" w:hAnsi="Cambria Math" w:cs="Cambria Math"/>
                          <w:lang w:val="en-GB" w:eastAsia="en-US"/>
                        </w:rPr>
                        <m:t>e</m:t>
                      </m:r>
                    </m:e>
                    <m:sup>
                      <m:f>
                        <m:fPr>
                          <m:type m:val="skw"/>
                          <m:ctrlPr>
                            <w:rPr>
                              <w:rFonts w:ascii="Cambria Math" w:eastAsiaTheme="minorHAnsi" w:hAnsi="Cambria Math" w:cs="Cambria Math"/>
                              <w:i/>
                              <w:lang w:val="en-GB" w:eastAsia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HAnsi" w:hAnsi="Cambria Math" w:cs="Cambria Math"/>
                              <w:lang w:val="en-GB" w:eastAsia="en-US"/>
                            </w:rPr>
                            <m:t>-τ</m:t>
                          </m: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Theme="minorHAnsi" w:hAnsi="Cambria Math" w:cs="Cambria Math"/>
                                  <w:i/>
                                  <w:lang w:val="en-GB" w:eastAsia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HAnsi" w:hAnsi="Cambria Math" w:cs="Cambria Math"/>
                                  <w:lang w:val="en-GB" w:eastAsia="en-US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HAnsi" w:hAnsi="Cambria Math" w:cs="Cambria Math"/>
                                  <w:lang w:val="en-GB" w:eastAsia="en-US"/>
                                </w:rPr>
                                <m:t>T</m:t>
                              </m:r>
                            </m:sub>
                          </m:sSub>
                        </m:den>
                      </m:f>
                    </m:sup>
                  </m:sSup>
                </m:e>
              </m:d>
            </m:e>
          </m:d>
          <m:r>
            <w:rPr>
              <w:rFonts w:ascii="Cambria Math" w:eastAsiaTheme="minorHAnsi" w:hAnsi="Cambria Math" w:cs="Cambria Math"/>
              <w:lang w:val="en-GB" w:eastAsia="en-US"/>
            </w:rPr>
            <m:t>⋅</m:t>
          </m:r>
          <m:nary>
            <m:naryPr>
              <m:chr m:val="∑"/>
              <m:limLoc m:val="undOvr"/>
              <m:ctrlPr>
                <w:rPr>
                  <w:rFonts w:ascii="Cambria Math" w:eastAsiaTheme="minorHAnsi" w:hAnsi="Cambria Math" w:cs="Cambria Math"/>
                  <w:i/>
                  <w:lang w:val="en-GB" w:eastAsia="en-US"/>
                </w:rPr>
              </m:ctrlPr>
            </m:naryPr>
            <m:sub>
              <m:r>
                <w:rPr>
                  <w:rFonts w:ascii="Cambria Math" w:eastAsiaTheme="minorHAnsi" w:hAnsi="Cambria Math" w:cs="Cambria Math"/>
                  <w:lang w:val="en-GB" w:eastAsia="en-US"/>
                </w:rPr>
                <m:t>i=1</m:t>
              </m:r>
            </m:sub>
            <m:sup>
              <m:r>
                <w:rPr>
                  <w:rFonts w:ascii="Cambria Math" w:eastAsiaTheme="minorHAnsi" w:hAnsi="Cambria Math" w:cs="Cambria Math"/>
                  <w:lang w:val="en-GB" w:eastAsia="en-US"/>
                </w:rPr>
                <m:t>2</m:t>
              </m:r>
            </m:sup>
            <m:e>
              <m:d>
                <m:dPr>
                  <m:begChr m:val="["/>
                  <m:endChr m:val="]"/>
                  <m:ctrlPr>
                    <w:rPr>
                      <w:rFonts w:ascii="Cambria Math" w:eastAsiaTheme="minorHAnsi" w:hAnsi="Cambria Math" w:cs="Cambria Math"/>
                      <w:i/>
                      <w:lang w:val="en-GB" w:eastAsia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Theme="minorHAnsi" w:hAnsi="Cambria Math" w:cs="Cambria Math"/>
                          <w:i/>
                          <w:lang w:val="en-GB" w:eastAsia="en-US"/>
                        </w:rPr>
                      </m:ctrlPr>
                    </m:sSubPr>
                    <m:e>
                      <m:r>
                        <w:rPr>
                          <w:rFonts w:ascii="Cambria Math" w:eastAsiaTheme="minorHAnsi" w:hAnsi="Cambria Math" w:cs="Cambria Math"/>
                          <w:lang w:val="en-GB" w:eastAsia="en-US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Theme="minorHAnsi" w:hAnsi="Cambria Math" w:cs="Cambria Math"/>
                          <w:lang w:val="en-GB" w:eastAsia="en-US"/>
                        </w:rPr>
                        <m:t>i</m:t>
                      </m:r>
                    </m:sub>
                  </m:sSub>
                  <m:r>
                    <w:rPr>
                      <w:rFonts w:ascii="Cambria Math" w:eastAsiaTheme="minorHAnsi" w:hAnsi="Cambria Math" w:cs="Cambria Math"/>
                      <w:lang w:val="en-GB" w:eastAsia="en-US"/>
                    </w:rPr>
                    <m:t>⋅</m:t>
                  </m:r>
                  <m:sSup>
                    <m:sSupPr>
                      <m:ctrlPr>
                        <w:rPr>
                          <w:rFonts w:ascii="Cambria Math" w:eastAsiaTheme="minorHAnsi" w:hAnsi="Cambria Math" w:cs="Cambria Math"/>
                          <w:i/>
                          <w:lang w:val="en-GB" w:eastAsia="en-US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eastAsiaTheme="minorHAnsi" w:hAnsi="Cambria Math" w:cs="Cambria Math"/>
                              <w:i/>
                              <w:lang w:val="en-GB" w:eastAsia="en-US"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HAnsi" w:hAnsi="Cambria Math" w:cs="Cambria Math"/>
                              <w:lang w:val="en-GB" w:eastAsia="en-US"/>
                            </w:rPr>
                            <m:t>1+</m:t>
                          </m:r>
                          <m:f>
                            <m:fPr>
                              <m:ctrlPr>
                                <w:rPr>
                                  <w:rFonts w:ascii="Cambria Math" w:eastAsiaTheme="minorHAnsi" w:hAnsi="Cambria Math" w:cs="Cambria Math"/>
                                  <w:i/>
                                  <w:lang w:val="en-GB" w:eastAsia="en-US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Theme="minorHAnsi" w:hAnsi="Cambria Math" w:cs="Cambria Math"/>
                                  <w:lang w:val="en-GB" w:eastAsia="en-US"/>
                                </w:rPr>
                                <m:t>τ</m:t>
                              </m: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Theme="minorHAnsi" w:hAnsi="Cambria Math" w:cs="Cambria Math"/>
                                      <w:i/>
                                      <w:lang w:val="en-GB" w:eastAsia="en-US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Theme="minorHAnsi" w:hAnsi="Cambria Math" w:cs="Cambria Math"/>
                                      <w:lang w:val="en-GB" w:eastAsia="en-US"/>
                                    </w:rPr>
                                    <m:t>τ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HAnsi" w:hAnsi="Cambria Math" w:cs="Cambria Math"/>
                                          <w:i/>
                                          <w:lang w:val="en-GB" w:eastAsia="en-US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Theme="minorHAnsi" w:hAnsi="Cambria Math" w:cs="Cambria Math"/>
                                          <w:lang w:val="en-GB" w:eastAsia="en-US"/>
                                        </w:rPr>
                                        <m:t>D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Theme="minorHAnsi" w:hAnsi="Cambria Math" w:cs="Cambria Math"/>
                                          <w:lang w:val="en-GB" w:eastAsia="en-US"/>
                                        </w:rPr>
                                        <m:t>i</m:t>
                                      </m:r>
                                    </m:sub>
                                  </m:sSub>
                                </m:sub>
                              </m:sSub>
                            </m:den>
                          </m:f>
                        </m:e>
                      </m:d>
                    </m:e>
                    <m:sup>
                      <m:r>
                        <w:rPr>
                          <w:rFonts w:ascii="Cambria Math" w:eastAsiaTheme="minorHAnsi" w:hAnsi="Cambria Math" w:cs="Cambria Math"/>
                          <w:lang w:val="en-GB" w:eastAsia="en-US"/>
                        </w:rPr>
                        <m:t>-1</m:t>
                      </m:r>
                    </m:sup>
                  </m:sSup>
                  <m:r>
                    <w:rPr>
                      <w:rFonts w:ascii="Cambria Math" w:eastAsiaTheme="minorHAnsi" w:hAnsi="Cambria Math" w:cs="Cambria Math"/>
                      <w:lang w:val="en-GB" w:eastAsia="en-US"/>
                    </w:rPr>
                    <m:t>⋅</m:t>
                  </m:r>
                  <m:sSup>
                    <m:sSupPr>
                      <m:ctrlPr>
                        <w:rPr>
                          <w:rFonts w:ascii="Cambria Math" w:eastAsiaTheme="minorHAnsi" w:hAnsi="Cambria Math" w:cs="Cambria Math"/>
                          <w:i/>
                          <w:lang w:val="en-GB" w:eastAsia="en-US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eastAsiaTheme="minorHAnsi" w:hAnsi="Cambria Math" w:cs="Cambria Math"/>
                              <w:i/>
                              <w:lang w:val="en-GB" w:eastAsia="en-US"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HAnsi" w:hAnsi="Cambria Math" w:cs="Cambria Math"/>
                              <w:lang w:val="en-GB" w:eastAsia="en-US"/>
                            </w:rPr>
                            <m:t>1+</m:t>
                          </m:r>
                          <m:f>
                            <m:fPr>
                              <m:ctrlPr>
                                <w:rPr>
                                  <w:rFonts w:ascii="Cambria Math" w:eastAsiaTheme="minorHAnsi" w:hAnsi="Cambria Math" w:cs="Cambria Math"/>
                                  <w:i/>
                                  <w:lang w:val="en-GB" w:eastAsia="en-US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Theme="minorHAnsi" w:hAnsi="Cambria Math" w:cs="Cambria Math"/>
                                  <w:lang w:val="en-GB" w:eastAsia="en-US"/>
                                </w:rPr>
                                <m:t>τ</m:t>
                              </m: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Theme="minorHAnsi" w:hAnsi="Cambria Math" w:cs="Cambria Math"/>
                                      <w:i/>
                                      <w:lang w:val="en-GB" w:eastAsia="en-US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Theme="minorHAnsi" w:hAnsi="Cambria Math" w:cs="Cambria Math"/>
                                      <w:lang w:val="en-GB" w:eastAsia="en-US"/>
                                    </w:rPr>
                                    <m:t>τ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HAnsi" w:hAnsi="Cambria Math" w:cs="Cambria Math"/>
                                          <w:i/>
                                          <w:lang w:val="en-GB" w:eastAsia="en-US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Theme="minorHAnsi" w:hAnsi="Cambria Math" w:cs="Cambria Math"/>
                                          <w:lang w:val="en-GB" w:eastAsia="en-US"/>
                                        </w:rPr>
                                        <m:t>D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Theme="minorHAnsi" w:hAnsi="Cambria Math" w:cs="Cambria Math"/>
                                          <w:lang w:val="en-GB" w:eastAsia="en-US"/>
                                        </w:rPr>
                                        <m:t>i</m:t>
                                      </m:r>
                                    </m:sub>
                                  </m:sSub>
                                </m:sub>
                              </m:sSub>
                              <m:sSup>
                                <m:sSupPr>
                                  <m:ctrlPr>
                                    <w:rPr>
                                      <w:rFonts w:ascii="Cambria Math" w:eastAsiaTheme="minorHAnsi" w:hAnsi="Cambria Math" w:cs="Cambria Math"/>
                                      <w:i/>
                                      <w:lang w:val="en-GB" w:eastAsia="en-US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HAnsi" w:hAnsi="Cambria Math" w:cs="Cambria Math"/>
                                      <w:lang w:val="en-GB" w:eastAsia="en-US"/>
                                    </w:rPr>
                                    <m:t>⋅S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HAnsi" w:hAnsi="Cambria Math" w:cs="Cambria Math"/>
                                      <w:lang w:val="en-GB" w:eastAsia="en-US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e>
                      </m:d>
                    </m:e>
                    <m:sup>
                      <m:r>
                        <w:rPr>
                          <w:rFonts w:ascii="Cambria Math" w:eastAsiaTheme="minorHAnsi" w:hAnsi="Cambria Math" w:cs="Cambria Math"/>
                          <w:lang w:val="en-GB" w:eastAsia="en-US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eastAsiaTheme="minorHAnsi" w:hAnsi="Cambria Math" w:cs="Cambria Math"/>
                              <w:i/>
                              <w:lang w:val="en-GB" w:eastAsia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HAnsi" w:hAnsi="Cambria Math" w:cs="Cambria Math"/>
                              <w:lang w:val="en-GB" w:eastAsia="en-US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eastAsiaTheme="minorHAnsi" w:hAnsi="Cambria Math" w:cs="Cambria Math"/>
                              <w:lang w:val="en-GB" w:eastAsia="en-US"/>
                            </w:rPr>
                            <m:t>2</m:t>
                          </m:r>
                        </m:den>
                      </m:f>
                    </m:sup>
                  </m:sSup>
                </m:e>
              </m:d>
            </m:e>
          </m:nary>
        </m:oMath>
      </m:oMathPara>
    </w:p>
    <w:p w14:paraId="607B1CDE" w14:textId="77777777" w:rsidR="00B52F58" w:rsidRPr="00AB30CD" w:rsidRDefault="00B52F58" w:rsidP="00B52F58">
      <w:pPr>
        <w:spacing w:after="160" w:line="259" w:lineRule="auto"/>
        <w:rPr>
          <w:lang w:val="en-GB" w:eastAsia="en-US"/>
        </w:rPr>
      </w:pPr>
      <w:r w:rsidRPr="00AB30CD">
        <w:rPr>
          <w:lang w:val="en-GB" w:eastAsia="en-US"/>
        </w:rPr>
        <w:t xml:space="preserve">where </w:t>
      </w:r>
      <m:oMath>
        <m:r>
          <w:rPr>
            <w:rFonts w:ascii="Cambria Math" w:hAnsi="Cambria Math"/>
            <w:lang w:val="en-GB" w:eastAsia="en-US"/>
          </w:rPr>
          <m:t>τ</m:t>
        </m:r>
      </m:oMath>
      <w:r w:rsidRPr="00AB30CD">
        <w:rPr>
          <w:lang w:val="en-GB" w:eastAsia="en-US"/>
        </w:rPr>
        <w:t xml:space="preserve"> represents the autocorrelation lag time, </w:t>
      </w:r>
      <m:oMath>
        <m:r>
          <w:rPr>
            <w:rFonts w:ascii="Cambria Math" w:hAnsi="Cambria Math"/>
            <w:lang w:val="en-GB" w:eastAsia="en-US"/>
          </w:rPr>
          <m:t>G</m:t>
        </m:r>
        <m:d>
          <m:dPr>
            <m:ctrlPr>
              <w:rPr>
                <w:rFonts w:ascii="Cambria Math" w:hAnsi="Cambria Math"/>
                <w:i/>
                <w:lang w:val="en-GB" w:eastAsia="en-US"/>
              </w:rPr>
            </m:ctrlPr>
          </m:dPr>
          <m:e>
            <m:r>
              <w:rPr>
                <w:rFonts w:ascii="Cambria Math" w:hAnsi="Cambria Math"/>
                <w:lang w:val="en-GB" w:eastAsia="en-US"/>
              </w:rPr>
              <m:t>0</m:t>
            </m:r>
          </m:e>
        </m:d>
      </m:oMath>
      <w:r w:rsidRPr="00AB30CD">
        <w:rPr>
          <w:lang w:val="en-GB" w:eastAsia="en-US"/>
        </w:rPr>
        <w:t xml:space="preserve"> corresponds to the amplitude of the correlation curve, </w:t>
      </w:r>
      <m:oMath>
        <m:r>
          <w:rPr>
            <w:rFonts w:ascii="Cambria Math" w:hAnsi="Cambria Math"/>
            <w:lang w:val="en-GB" w:eastAsia="en-US"/>
          </w:rPr>
          <m:t>T</m:t>
        </m:r>
      </m:oMath>
      <w:r w:rsidRPr="00AB30CD">
        <w:rPr>
          <w:lang w:val="en-GB" w:eastAsia="en-US"/>
        </w:rPr>
        <w:t xml:space="preserve"> represents the fraction of molecules in the triplet state, </w:t>
      </w:r>
      <m:oMath>
        <m:sSub>
          <m:sSubPr>
            <m:ctrlPr>
              <w:rPr>
                <w:rFonts w:ascii="Cambria Math" w:hAnsi="Cambria Math"/>
                <w:i/>
                <w:lang w:val="en-GB" w:eastAsia="en-US"/>
              </w:rPr>
            </m:ctrlPr>
          </m:sSubPr>
          <m:e>
            <m:r>
              <w:rPr>
                <w:rFonts w:ascii="Cambria Math" w:hAnsi="Cambria Math"/>
                <w:lang w:val="en-GB" w:eastAsia="en-US"/>
              </w:rPr>
              <m:t>τ</m:t>
            </m:r>
          </m:e>
          <m:sub>
            <m:r>
              <w:rPr>
                <w:rFonts w:ascii="Cambria Math" w:hAnsi="Cambria Math"/>
                <w:lang w:val="en-GB" w:eastAsia="en-US"/>
              </w:rPr>
              <m:t>T</m:t>
            </m:r>
          </m:sub>
        </m:sSub>
      </m:oMath>
      <w:r w:rsidRPr="00AB30CD">
        <w:rPr>
          <w:lang w:val="en-GB" w:eastAsia="en-US"/>
        </w:rPr>
        <w:t xml:space="preserve"> represents the t triplet lifetime, </w:t>
      </w:r>
      <m:oMath>
        <m:sSub>
          <m:sSubPr>
            <m:ctrlPr>
              <w:rPr>
                <w:rFonts w:ascii="Cambria Math" w:hAnsi="Cambria Math"/>
                <w:i/>
                <w:lang w:val="en-GB" w:eastAsia="en-US"/>
              </w:rPr>
            </m:ctrlPr>
          </m:sSubPr>
          <m:e>
            <m:r>
              <w:rPr>
                <w:rFonts w:ascii="Cambria Math" w:hAnsi="Cambria Math"/>
                <w:lang w:val="en-GB" w:eastAsia="en-US"/>
              </w:rPr>
              <m:t>a</m:t>
            </m:r>
          </m:e>
          <m:sub>
            <m:r>
              <w:rPr>
                <w:rFonts w:ascii="Cambria Math" w:hAnsi="Cambria Math"/>
                <w:lang w:val="en-GB" w:eastAsia="en-US"/>
              </w:rPr>
              <m:t>i</m:t>
            </m:r>
          </m:sub>
        </m:sSub>
      </m:oMath>
      <w:r w:rsidRPr="00AB30CD">
        <w:rPr>
          <w:lang w:val="en-GB" w:eastAsia="en-US"/>
        </w:rPr>
        <w:t xml:space="preserve"> represents the faction of each diffusion component (e.g. fast and slow), </w:t>
      </w:r>
      <m:oMath>
        <m:sSub>
          <m:sSubPr>
            <m:ctrlPr>
              <w:rPr>
                <w:rFonts w:ascii="Cambria Math" w:hAnsi="Cambria Math"/>
                <w:i/>
                <w:lang w:val="en-GB" w:eastAsia="en-US"/>
              </w:rPr>
            </m:ctrlPr>
          </m:sSubPr>
          <m:e>
            <m:r>
              <w:rPr>
                <w:rFonts w:ascii="Cambria Math" w:hAnsi="Cambria Math"/>
                <w:lang w:val="en-GB" w:eastAsia="en-US"/>
              </w:rPr>
              <m:t>τ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val="en-GB" w:eastAsia="en-US"/>
                  </w:rPr>
                </m:ctrlPr>
              </m:sSubPr>
              <m:e>
                <m:r>
                  <w:rPr>
                    <w:rFonts w:ascii="Cambria Math" w:hAnsi="Cambria Math"/>
                    <w:lang w:val="en-GB" w:eastAsia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lang w:val="en-GB" w:eastAsia="en-US"/>
                  </w:rPr>
                  <m:t>i</m:t>
                </m:r>
              </m:sub>
            </m:sSub>
          </m:sub>
        </m:sSub>
      </m:oMath>
      <w:r w:rsidRPr="00AB30CD">
        <w:rPr>
          <w:lang w:val="en-GB" w:eastAsia="en-US"/>
        </w:rPr>
        <w:t xml:space="preserve">represents the diffusion time for each component, and </w:t>
      </w:r>
      <m:oMath>
        <m:r>
          <w:rPr>
            <w:rFonts w:ascii="Cambria Math" w:hAnsi="Cambria Math"/>
            <w:lang w:val="en-GB" w:eastAsia="en-US"/>
          </w:rPr>
          <m:t>S=</m:t>
        </m:r>
        <m:f>
          <m:fPr>
            <m:type m:val="lin"/>
            <m:ctrlPr>
              <w:rPr>
                <w:rFonts w:ascii="Cambria Math" w:hAnsi="Cambria Math"/>
                <w:i/>
                <w:lang w:val="en-GB" w:eastAsia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val="en-GB" w:eastAsia="en-US"/>
                  </w:rPr>
                </m:ctrlPr>
              </m:sSubPr>
              <m:e>
                <m:r>
                  <w:rPr>
                    <w:rFonts w:ascii="Cambria Math" w:hAnsi="Cambria Math"/>
                    <w:lang w:val="en-GB" w:eastAsia="en-US"/>
                  </w:rPr>
                  <m:t>Z</m:t>
                </m:r>
              </m:e>
              <m:sub>
                <m:r>
                  <w:rPr>
                    <w:rFonts w:ascii="Cambria Math" w:hAnsi="Cambria Math"/>
                    <w:lang w:val="en-GB" w:eastAsia="en-US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GB" w:eastAsia="en-US"/>
                  </w:rPr>
                </m:ctrlPr>
              </m:sSubPr>
              <m:e>
                <m:r>
                  <w:rPr>
                    <w:rFonts w:ascii="Cambria Math" w:hAnsi="Cambria Math"/>
                    <w:lang w:val="en-GB" w:eastAsia="en-US"/>
                  </w:rPr>
                  <m:t>ω</m:t>
                </m:r>
              </m:e>
              <m:sub>
                <m:r>
                  <w:rPr>
                    <w:rFonts w:ascii="Cambria Math" w:hAnsi="Cambria Math"/>
                    <w:lang w:val="en-GB" w:eastAsia="en-US"/>
                  </w:rPr>
                  <m:t>0</m:t>
                </m:r>
              </m:sub>
            </m:sSub>
          </m:den>
        </m:f>
      </m:oMath>
      <w:r w:rsidRPr="00AB30CD">
        <w:rPr>
          <w:lang w:val="en-GB" w:eastAsia="en-US"/>
        </w:rPr>
        <w:t xml:space="preserve"> is the structural parameter determined by the ratio of the axial (</w:t>
      </w:r>
      <m:oMath>
        <m:sSub>
          <m:sSubPr>
            <m:ctrlPr>
              <w:rPr>
                <w:rFonts w:ascii="Cambria Math" w:hAnsi="Cambria Math"/>
                <w:i/>
                <w:lang w:val="en-GB" w:eastAsia="en-US"/>
              </w:rPr>
            </m:ctrlPr>
          </m:sSubPr>
          <m:e>
            <m:r>
              <w:rPr>
                <w:rFonts w:ascii="Cambria Math" w:hAnsi="Cambria Math"/>
                <w:lang w:val="en-GB" w:eastAsia="en-US"/>
              </w:rPr>
              <m:t>Z</m:t>
            </m:r>
          </m:e>
          <m:sub>
            <m:r>
              <w:rPr>
                <w:rFonts w:ascii="Cambria Math" w:hAnsi="Cambria Math"/>
                <w:lang w:val="en-GB" w:eastAsia="en-US"/>
              </w:rPr>
              <m:t>0</m:t>
            </m:r>
          </m:sub>
        </m:sSub>
      </m:oMath>
      <w:r w:rsidRPr="00AB30CD">
        <w:rPr>
          <w:lang w:val="en-GB" w:eastAsia="en-US"/>
        </w:rPr>
        <w:t>) to lateral (</w:t>
      </w:r>
      <m:oMath>
        <m:sSub>
          <m:sSubPr>
            <m:ctrlPr>
              <w:rPr>
                <w:rFonts w:ascii="Cambria Math" w:hAnsi="Cambria Math"/>
                <w:i/>
                <w:lang w:val="en-GB" w:eastAsia="en-US"/>
              </w:rPr>
            </m:ctrlPr>
          </m:sSubPr>
          <m:e>
            <m:r>
              <w:rPr>
                <w:rFonts w:ascii="Cambria Math" w:hAnsi="Cambria Math"/>
                <w:lang w:val="en-GB" w:eastAsia="en-US"/>
              </w:rPr>
              <m:t>ω</m:t>
            </m:r>
          </m:e>
          <m:sub>
            <m:r>
              <w:rPr>
                <w:rFonts w:ascii="Cambria Math" w:hAnsi="Cambria Math"/>
                <w:lang w:val="en-GB" w:eastAsia="en-US"/>
              </w:rPr>
              <m:t>0</m:t>
            </m:r>
          </m:sub>
        </m:sSub>
      </m:oMath>
      <w:r w:rsidRPr="00AB30CD">
        <w:rPr>
          <w:lang w:val="en-GB" w:eastAsia="en-US"/>
        </w:rPr>
        <w:t xml:space="preserve">) dimensions of the detection volume previously calibrated to give </w:t>
      </w:r>
      <m:oMath>
        <m:r>
          <w:rPr>
            <w:rFonts w:ascii="Cambria Math" w:hAnsi="Cambria Math"/>
            <w:lang w:val="en-GB" w:eastAsia="en-US"/>
          </w:rPr>
          <m:t>S=4</m:t>
        </m:r>
      </m:oMath>
      <w:r w:rsidRPr="00AB30CD">
        <w:rPr>
          <w:lang w:val="en-GB" w:eastAsia="en-US"/>
        </w:rPr>
        <w:t xml:space="preserve">. </w:t>
      </w:r>
    </w:p>
    <w:p w14:paraId="6E0F57BF" w14:textId="77777777" w:rsidR="00B52F58" w:rsidRPr="00AB30CD" w:rsidRDefault="00B52F58" w:rsidP="00B52F58">
      <w:pPr>
        <w:spacing w:after="160" w:line="259" w:lineRule="auto"/>
        <w:rPr>
          <w:rFonts w:eastAsiaTheme="minorHAnsi"/>
          <w:u w:val="single"/>
          <w:lang w:val="en-GB" w:eastAsia="en-US"/>
        </w:rPr>
      </w:pPr>
      <w:r w:rsidRPr="00AB30CD">
        <w:rPr>
          <w:rFonts w:eastAsiaTheme="minorHAnsi"/>
          <w:u w:val="single"/>
          <w:lang w:val="en-GB" w:eastAsia="en-US"/>
        </w:rPr>
        <w:t xml:space="preserve">FCCS </w:t>
      </w:r>
      <w:proofErr w:type="spellStart"/>
      <w:r w:rsidRPr="00AB30CD">
        <w:rPr>
          <w:rFonts w:eastAsiaTheme="minorHAnsi"/>
          <w:u w:val="single"/>
          <w:lang w:val="en-GB" w:eastAsia="en-US"/>
        </w:rPr>
        <w:t>K</w:t>
      </w:r>
      <w:r w:rsidRPr="00AB30CD">
        <w:rPr>
          <w:rFonts w:eastAsiaTheme="minorHAnsi"/>
          <w:u w:val="single"/>
          <w:vertAlign w:val="subscript"/>
          <w:lang w:val="en-GB" w:eastAsia="en-US"/>
        </w:rPr>
        <w:t>d</w:t>
      </w:r>
      <w:proofErr w:type="spellEnd"/>
      <w:r w:rsidRPr="00AB30CD">
        <w:rPr>
          <w:rFonts w:eastAsiaTheme="minorHAnsi"/>
          <w:u w:val="single"/>
          <w:lang w:val="en-GB" w:eastAsia="en-US"/>
        </w:rPr>
        <w:t xml:space="preserve"> Equations</w:t>
      </w:r>
    </w:p>
    <w:p w14:paraId="5DA63831" w14:textId="77777777" w:rsidR="00B52F58" w:rsidRPr="00AB30CD" w:rsidRDefault="00B52F58" w:rsidP="00B52F58">
      <w:pPr>
        <w:spacing w:after="160" w:line="259" w:lineRule="auto"/>
        <w:rPr>
          <w:rFonts w:eastAsiaTheme="minorHAnsi"/>
          <w:lang w:val="en-GB" w:eastAsia="en-US"/>
        </w:rPr>
      </w:pPr>
      <w:r w:rsidRPr="00AB30CD">
        <w:rPr>
          <w:rFonts w:eastAsiaTheme="minorHAnsi"/>
          <w:lang w:val="en-GB" w:eastAsia="en-US"/>
        </w:rPr>
        <w:t>For the green channel, i.e. EGFP-NRF2 measurements, the relative cross-correlation (</w:t>
      </w:r>
      <m:oMath>
        <m:r>
          <w:rPr>
            <w:rFonts w:ascii="Cambria Math" w:eastAsiaTheme="minorHAnsi" w:hAnsi="Cambria Math"/>
            <w:lang w:val="en-GB" w:eastAsia="en-US"/>
          </w:rPr>
          <m:t>RC</m:t>
        </m:r>
        <m:sSub>
          <m:sSubPr>
            <m:ctrlPr>
              <w:rPr>
                <w:rFonts w:ascii="Cambria Math" w:eastAsiaTheme="minorHAnsi" w:hAnsi="Cambria Math"/>
                <w:i/>
                <w:lang w:val="en-GB" w:eastAsia="en-US"/>
              </w:rPr>
            </m:ctrlPr>
          </m:sSubPr>
          <m:e>
            <m:r>
              <w:rPr>
                <w:rFonts w:ascii="Cambria Math" w:eastAsiaTheme="minorHAnsi" w:hAnsi="Cambria Math"/>
                <w:lang w:val="en-GB" w:eastAsia="en-US"/>
              </w:rPr>
              <m:t>C</m:t>
            </m:r>
          </m:e>
          <m:sub>
            <m:r>
              <w:rPr>
                <w:rFonts w:ascii="Cambria Math" w:eastAsiaTheme="minorHAnsi" w:hAnsi="Cambria Math"/>
                <w:lang w:val="en-GB" w:eastAsia="en-US"/>
              </w:rPr>
              <m:t>green</m:t>
            </m:r>
          </m:sub>
        </m:sSub>
      </m:oMath>
      <w:r w:rsidRPr="00AB30CD">
        <w:rPr>
          <w:rFonts w:eastAsiaTheme="minorHAnsi"/>
          <w:lang w:val="en-GB" w:eastAsia="en-US"/>
        </w:rPr>
        <w:t>) can be used to calculate dissociation constant (</w:t>
      </w:r>
      <m:oMath>
        <m:sSub>
          <m:sSubPr>
            <m:ctrlPr>
              <w:rPr>
                <w:rFonts w:ascii="Cambria Math" w:eastAsiaTheme="minorHAnsi" w:hAnsi="Cambria Math"/>
                <w:i/>
                <w:lang w:val="en-GB" w:eastAsia="en-US"/>
              </w:rPr>
            </m:ctrlPr>
          </m:sSubPr>
          <m:e>
            <m:r>
              <w:rPr>
                <w:rFonts w:ascii="Cambria Math" w:eastAsiaTheme="minorHAnsi" w:hAnsi="Cambria Math"/>
                <w:lang w:val="en-GB" w:eastAsia="en-US"/>
              </w:rPr>
              <m:t>K</m:t>
            </m:r>
          </m:e>
          <m:sub>
            <m:r>
              <w:rPr>
                <w:rFonts w:ascii="Cambria Math" w:eastAsiaTheme="minorHAnsi" w:hAnsi="Cambria Math"/>
                <w:lang w:val="en-GB" w:eastAsia="en-US"/>
              </w:rPr>
              <m:t>d</m:t>
            </m:r>
          </m:sub>
        </m:sSub>
      </m:oMath>
      <w:r w:rsidRPr="00AB30CD">
        <w:rPr>
          <w:lang w:val="en-GB" w:eastAsia="en-US"/>
        </w:rPr>
        <w:t>) by</w:t>
      </w:r>
      <w:r w:rsidRPr="00AB30CD">
        <w:rPr>
          <w:rFonts w:eastAsiaTheme="minorHAnsi"/>
          <w:lang w:val="en-GB" w:eastAsia="en-US"/>
        </w:rPr>
        <w:t>,</w:t>
      </w:r>
    </w:p>
    <w:p w14:paraId="4CC688BD" w14:textId="77777777" w:rsidR="00B52F58" w:rsidRPr="00AB30CD" w:rsidRDefault="00E179DA" w:rsidP="00B52F58">
      <w:pPr>
        <w:spacing w:after="160" w:line="259" w:lineRule="auto"/>
        <w:rPr>
          <w:lang w:val="en-GB" w:eastAsia="en-US"/>
        </w:rPr>
      </w:pPr>
      <m:oMathPara>
        <m:oMath>
          <m:f>
            <m:fPr>
              <m:ctrlPr>
                <w:rPr>
                  <w:rFonts w:ascii="Cambria Math" w:eastAsiaTheme="minorHAnsi" w:hAnsi="Cambria Math"/>
                  <w:i/>
                  <w:lang w:val="en-GB" w:eastAsia="en-US"/>
                </w:rPr>
              </m:ctrlPr>
            </m:fPr>
            <m:num>
              <m:d>
                <m:dPr>
                  <m:begChr m:val="["/>
                  <m:endChr m:val="]"/>
                  <m:ctrlPr>
                    <w:rPr>
                      <w:rFonts w:ascii="Cambria Math" w:eastAsiaTheme="minorHAnsi" w:hAnsi="Cambria Math"/>
                      <w:i/>
                      <w:lang w:val="en-GB" w:eastAsia="en-US"/>
                    </w:rPr>
                  </m:ctrlPr>
                </m:dPr>
                <m:e>
                  <m:r>
                    <w:rPr>
                      <w:rFonts w:ascii="Cambria Math" w:eastAsiaTheme="minorHAnsi" w:hAnsi="Cambria Math"/>
                      <w:lang w:val="en-GB" w:eastAsia="en-US"/>
                    </w:rPr>
                    <m:t>Complex</m:t>
                  </m:r>
                </m:e>
              </m:d>
            </m:num>
            <m:den>
              <m:d>
                <m:dPr>
                  <m:begChr m:val="["/>
                  <m:endChr m:val="]"/>
                  <m:ctrlPr>
                    <w:rPr>
                      <w:rFonts w:ascii="Cambria Math" w:eastAsiaTheme="minorHAnsi" w:hAnsi="Cambria Math"/>
                      <w:i/>
                      <w:lang w:val="en-GB" w:eastAsia="en-US"/>
                    </w:rPr>
                  </m:ctrlPr>
                </m:dPr>
                <m:e>
                  <m:r>
                    <w:rPr>
                      <w:rFonts w:ascii="Cambria Math" w:eastAsiaTheme="minorHAnsi" w:hAnsi="Cambria Math"/>
                      <w:lang w:val="en-GB" w:eastAsia="en-US"/>
                    </w:rPr>
                    <m:t>Nrf</m:t>
                  </m:r>
                  <m:sSub>
                    <m:sSubPr>
                      <m:ctrlPr>
                        <w:rPr>
                          <w:rFonts w:ascii="Cambria Math" w:eastAsiaTheme="minorHAnsi" w:hAnsi="Cambria Math"/>
                          <w:i/>
                          <w:lang w:val="en-GB" w:eastAsia="en-US"/>
                        </w:rPr>
                      </m:ctrlPr>
                    </m:sSubPr>
                    <m:e>
                      <m:r>
                        <w:rPr>
                          <w:rFonts w:ascii="Cambria Math" w:eastAsiaTheme="minorHAnsi" w:hAnsi="Cambria Math"/>
                          <w:lang w:val="en-GB" w:eastAsia="en-US"/>
                        </w:rPr>
                        <m:t>2</m:t>
                      </m:r>
                    </m:e>
                    <m:sub>
                      <m:r>
                        <w:rPr>
                          <w:rFonts w:ascii="Cambria Math" w:eastAsiaTheme="minorHAnsi" w:hAnsi="Cambria Math"/>
                          <w:lang w:val="en-GB" w:eastAsia="en-US"/>
                        </w:rPr>
                        <m:t>total</m:t>
                      </m:r>
                    </m:sub>
                  </m:sSub>
                </m:e>
              </m:d>
            </m:den>
          </m:f>
          <m:r>
            <w:rPr>
              <w:rFonts w:ascii="Cambria Math" w:eastAsiaTheme="minorHAnsi" w:hAnsi="Cambria Math"/>
              <w:lang w:val="en-GB" w:eastAsia="en-US"/>
            </w:rPr>
            <m:t>=</m:t>
          </m:r>
          <m:f>
            <m:fPr>
              <m:ctrlPr>
                <w:rPr>
                  <w:rFonts w:ascii="Cambria Math" w:eastAsiaTheme="minorHAnsi" w:hAnsi="Cambria Math"/>
                  <w:i/>
                  <w:lang w:val="en-GB" w:eastAsia="en-US"/>
                </w:rPr>
              </m:ctrlPr>
            </m:fPr>
            <m:num>
              <m:d>
                <m:dPr>
                  <m:begChr m:val="["/>
                  <m:endChr m:val="]"/>
                  <m:ctrlPr>
                    <w:rPr>
                      <w:rFonts w:ascii="Cambria Math" w:eastAsiaTheme="minorHAnsi" w:hAnsi="Cambria Math"/>
                      <w:i/>
                      <w:lang w:val="en-GB" w:eastAsia="en-US"/>
                    </w:rPr>
                  </m:ctrlPr>
                </m:dPr>
                <m:e>
                  <m:r>
                    <w:rPr>
                      <w:rFonts w:ascii="Cambria Math" w:eastAsiaTheme="minorHAnsi" w:hAnsi="Cambria Math"/>
                      <w:lang w:val="en-GB" w:eastAsia="en-US"/>
                    </w:rPr>
                    <m:t>Partne</m:t>
                  </m:r>
                  <m:sSub>
                    <m:sSubPr>
                      <m:ctrlPr>
                        <w:rPr>
                          <w:rFonts w:ascii="Cambria Math" w:eastAsiaTheme="minorHAnsi" w:hAnsi="Cambria Math"/>
                          <w:i/>
                          <w:lang w:val="en-GB" w:eastAsia="en-US"/>
                        </w:rPr>
                      </m:ctrlPr>
                    </m:sSubPr>
                    <m:e>
                      <m:r>
                        <w:rPr>
                          <w:rFonts w:ascii="Cambria Math" w:eastAsiaTheme="minorHAnsi" w:hAnsi="Cambria Math"/>
                          <w:lang w:val="en-GB" w:eastAsia="en-US"/>
                        </w:rPr>
                        <m:t>r</m:t>
                      </m:r>
                    </m:e>
                    <m:sub>
                      <m:r>
                        <w:rPr>
                          <w:rFonts w:ascii="Cambria Math" w:eastAsiaTheme="minorHAnsi" w:hAnsi="Cambria Math"/>
                          <w:lang w:val="en-GB" w:eastAsia="en-US"/>
                        </w:rPr>
                        <m:t>total</m:t>
                      </m:r>
                    </m:sub>
                  </m:sSub>
                </m:e>
              </m:d>
              <m:r>
                <w:rPr>
                  <w:rFonts w:ascii="Cambria Math" w:eastAsiaTheme="minorHAnsi" w:hAnsi="Cambria Math"/>
                  <w:lang w:val="en-GB" w:eastAsia="en-US"/>
                </w:rPr>
                <m:t>-</m:t>
              </m:r>
              <m:d>
                <m:dPr>
                  <m:begChr m:val="["/>
                  <m:endChr m:val="]"/>
                  <m:ctrlPr>
                    <w:rPr>
                      <w:rFonts w:ascii="Cambria Math" w:eastAsiaTheme="minorHAnsi" w:hAnsi="Cambria Math"/>
                      <w:i/>
                      <w:lang w:val="en-GB" w:eastAsia="en-US"/>
                    </w:rPr>
                  </m:ctrlPr>
                </m:dPr>
                <m:e>
                  <m:r>
                    <w:rPr>
                      <w:rFonts w:ascii="Cambria Math" w:eastAsiaTheme="minorHAnsi" w:hAnsi="Cambria Math"/>
                      <w:lang w:val="en-GB" w:eastAsia="en-US"/>
                    </w:rPr>
                    <m:t>Complex</m:t>
                  </m:r>
                </m:e>
              </m:d>
            </m:num>
            <m:den>
              <m:sSub>
                <m:sSubPr>
                  <m:ctrlPr>
                    <w:rPr>
                      <w:rFonts w:ascii="Cambria Math" w:eastAsiaTheme="minorHAnsi" w:hAnsi="Cambria Math"/>
                      <w:i/>
                      <w:lang w:val="en-GB"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/>
                      <w:lang w:val="en-GB" w:eastAsia="en-US"/>
                    </w:rPr>
                    <m:t>K</m:t>
                  </m:r>
                </m:e>
                <m:sub>
                  <m:r>
                    <w:rPr>
                      <w:rFonts w:ascii="Cambria Math" w:eastAsiaTheme="minorHAnsi" w:hAnsi="Cambria Math"/>
                      <w:lang w:val="en-GB" w:eastAsia="en-US"/>
                    </w:rPr>
                    <m:t>d</m:t>
                  </m:r>
                </m:sub>
              </m:sSub>
              <m:r>
                <w:rPr>
                  <w:rFonts w:ascii="Cambria Math" w:eastAsiaTheme="minorHAnsi" w:hAnsi="Cambria Math"/>
                  <w:lang w:val="en-GB" w:eastAsia="en-US"/>
                </w:rPr>
                <m:t>+</m:t>
              </m:r>
              <m:d>
                <m:dPr>
                  <m:begChr m:val="["/>
                  <m:endChr m:val="]"/>
                  <m:ctrlPr>
                    <w:rPr>
                      <w:rFonts w:ascii="Cambria Math" w:eastAsiaTheme="minorHAnsi" w:hAnsi="Cambria Math"/>
                      <w:i/>
                      <w:lang w:val="en-GB" w:eastAsia="en-US"/>
                    </w:rPr>
                  </m:ctrlPr>
                </m:dPr>
                <m:e>
                  <m:r>
                    <w:rPr>
                      <w:rFonts w:ascii="Cambria Math" w:eastAsiaTheme="minorHAnsi" w:hAnsi="Cambria Math"/>
                      <w:lang w:val="en-GB" w:eastAsia="en-US"/>
                    </w:rPr>
                    <m:t>Partne</m:t>
                  </m:r>
                  <m:sSub>
                    <m:sSubPr>
                      <m:ctrlPr>
                        <w:rPr>
                          <w:rFonts w:ascii="Cambria Math" w:eastAsiaTheme="minorHAnsi" w:hAnsi="Cambria Math"/>
                          <w:i/>
                          <w:lang w:val="en-GB" w:eastAsia="en-US"/>
                        </w:rPr>
                      </m:ctrlPr>
                    </m:sSubPr>
                    <m:e>
                      <m:r>
                        <w:rPr>
                          <w:rFonts w:ascii="Cambria Math" w:eastAsiaTheme="minorHAnsi" w:hAnsi="Cambria Math"/>
                          <w:lang w:val="en-GB" w:eastAsia="en-US"/>
                        </w:rPr>
                        <m:t>r</m:t>
                      </m:r>
                    </m:e>
                    <m:sub>
                      <m:r>
                        <w:rPr>
                          <w:rFonts w:ascii="Cambria Math" w:eastAsiaTheme="minorHAnsi" w:hAnsi="Cambria Math"/>
                          <w:lang w:val="en-GB" w:eastAsia="en-US"/>
                        </w:rPr>
                        <m:t>total</m:t>
                      </m:r>
                    </m:sub>
                  </m:sSub>
                </m:e>
              </m:d>
              <m:r>
                <w:rPr>
                  <w:rFonts w:ascii="Cambria Math" w:eastAsiaTheme="minorHAnsi" w:hAnsi="Cambria Math"/>
                  <w:lang w:val="en-GB" w:eastAsia="en-US"/>
                </w:rPr>
                <m:t>-</m:t>
              </m:r>
              <m:d>
                <m:dPr>
                  <m:begChr m:val="["/>
                  <m:endChr m:val="]"/>
                  <m:ctrlPr>
                    <w:rPr>
                      <w:rFonts w:ascii="Cambria Math" w:eastAsiaTheme="minorHAnsi" w:hAnsi="Cambria Math"/>
                      <w:i/>
                      <w:lang w:val="en-GB" w:eastAsia="en-US"/>
                    </w:rPr>
                  </m:ctrlPr>
                </m:dPr>
                <m:e>
                  <m:r>
                    <w:rPr>
                      <w:rFonts w:ascii="Cambria Math" w:eastAsiaTheme="minorHAnsi" w:hAnsi="Cambria Math"/>
                      <w:lang w:val="en-GB" w:eastAsia="en-US"/>
                    </w:rPr>
                    <m:t>Complex</m:t>
                  </m:r>
                </m:e>
              </m:d>
            </m:den>
          </m:f>
          <m:r>
            <w:rPr>
              <w:rFonts w:ascii="Cambria Math" w:eastAsiaTheme="minorHAnsi" w:hAnsi="Cambria Math"/>
              <w:lang w:val="en-GB" w:eastAsia="en-US"/>
            </w:rPr>
            <m:t xml:space="preserve"> </m:t>
          </m:r>
        </m:oMath>
      </m:oMathPara>
    </w:p>
    <w:p w14:paraId="7778ABCC" w14:textId="77777777" w:rsidR="00B52F58" w:rsidRPr="00AB30CD" w:rsidRDefault="00B52F58" w:rsidP="00B52F58">
      <w:pPr>
        <w:spacing w:after="160" w:line="259" w:lineRule="auto"/>
        <w:rPr>
          <w:lang w:val="en-GB" w:eastAsia="en-US"/>
        </w:rPr>
      </w:pPr>
      <w:r w:rsidRPr="00AB30CD">
        <w:rPr>
          <w:lang w:val="en-GB" w:eastAsia="en-US"/>
        </w:rPr>
        <w:t xml:space="preserve">and for the red channel, i.e. </w:t>
      </w:r>
      <w:proofErr w:type="spellStart"/>
      <w:r w:rsidRPr="00AB30CD">
        <w:rPr>
          <w:lang w:val="en-GB" w:eastAsia="en-US"/>
        </w:rPr>
        <w:t>mCherry</w:t>
      </w:r>
      <w:proofErr w:type="spellEnd"/>
      <w:r w:rsidRPr="00AB30CD">
        <w:rPr>
          <w:lang w:val="en-GB" w:eastAsia="en-US"/>
        </w:rPr>
        <w:t xml:space="preserve"> labelled partners, by</w:t>
      </w:r>
    </w:p>
    <w:p w14:paraId="6B63BBF3" w14:textId="77777777" w:rsidR="00B52F58" w:rsidRPr="00AB30CD" w:rsidRDefault="00E179DA" w:rsidP="00B52F58">
      <w:pPr>
        <w:spacing w:after="160" w:line="259" w:lineRule="auto"/>
        <w:rPr>
          <w:lang w:val="en-GB" w:eastAsia="en-US"/>
        </w:rPr>
      </w:pPr>
      <m:oMathPara>
        <m:oMath>
          <m:f>
            <m:fPr>
              <m:ctrlPr>
                <w:rPr>
                  <w:rFonts w:ascii="Cambria Math" w:eastAsiaTheme="minorHAnsi" w:hAnsi="Cambria Math"/>
                  <w:i/>
                  <w:lang w:val="en-GB" w:eastAsia="en-US"/>
                </w:rPr>
              </m:ctrlPr>
            </m:fPr>
            <m:num>
              <m:d>
                <m:dPr>
                  <m:begChr m:val="["/>
                  <m:endChr m:val="]"/>
                  <m:ctrlPr>
                    <w:rPr>
                      <w:rFonts w:ascii="Cambria Math" w:eastAsiaTheme="minorHAnsi" w:hAnsi="Cambria Math"/>
                      <w:i/>
                      <w:lang w:val="en-GB" w:eastAsia="en-US"/>
                    </w:rPr>
                  </m:ctrlPr>
                </m:dPr>
                <m:e>
                  <m:r>
                    <w:rPr>
                      <w:rFonts w:ascii="Cambria Math" w:eastAsiaTheme="minorHAnsi" w:hAnsi="Cambria Math"/>
                      <w:lang w:val="en-GB" w:eastAsia="en-US"/>
                    </w:rPr>
                    <m:t>Complex</m:t>
                  </m:r>
                </m:e>
              </m:d>
            </m:num>
            <m:den>
              <m:d>
                <m:dPr>
                  <m:begChr m:val="["/>
                  <m:endChr m:val="]"/>
                  <m:ctrlPr>
                    <w:rPr>
                      <w:rFonts w:ascii="Cambria Math" w:eastAsiaTheme="minorHAnsi" w:hAnsi="Cambria Math"/>
                      <w:i/>
                      <w:lang w:val="en-GB" w:eastAsia="en-US"/>
                    </w:rPr>
                  </m:ctrlPr>
                </m:dPr>
                <m:e>
                  <m:r>
                    <w:rPr>
                      <w:rFonts w:ascii="Cambria Math" w:eastAsiaTheme="minorHAnsi" w:hAnsi="Cambria Math"/>
                      <w:lang w:val="en-GB" w:eastAsia="en-US"/>
                    </w:rPr>
                    <m:t>Partne</m:t>
                  </m:r>
                  <m:sSub>
                    <m:sSubPr>
                      <m:ctrlPr>
                        <w:rPr>
                          <w:rFonts w:ascii="Cambria Math" w:eastAsiaTheme="minorHAnsi" w:hAnsi="Cambria Math"/>
                          <w:i/>
                          <w:lang w:val="en-GB" w:eastAsia="en-US"/>
                        </w:rPr>
                      </m:ctrlPr>
                    </m:sSubPr>
                    <m:e>
                      <m:r>
                        <w:rPr>
                          <w:rFonts w:ascii="Cambria Math" w:eastAsiaTheme="minorHAnsi" w:hAnsi="Cambria Math"/>
                          <w:lang w:val="en-GB" w:eastAsia="en-US"/>
                        </w:rPr>
                        <m:t>r</m:t>
                      </m:r>
                    </m:e>
                    <m:sub>
                      <m:r>
                        <w:rPr>
                          <w:rFonts w:ascii="Cambria Math" w:eastAsiaTheme="minorHAnsi" w:hAnsi="Cambria Math"/>
                          <w:lang w:val="en-GB" w:eastAsia="en-US"/>
                        </w:rPr>
                        <m:t>total</m:t>
                      </m:r>
                    </m:sub>
                  </m:sSub>
                </m:e>
              </m:d>
            </m:den>
          </m:f>
          <m:r>
            <w:rPr>
              <w:rFonts w:ascii="Cambria Math" w:eastAsiaTheme="minorHAnsi" w:hAnsi="Cambria Math"/>
              <w:lang w:val="en-GB" w:eastAsia="en-US"/>
            </w:rPr>
            <m:t>=</m:t>
          </m:r>
          <m:f>
            <m:fPr>
              <m:ctrlPr>
                <w:rPr>
                  <w:rFonts w:ascii="Cambria Math" w:eastAsiaTheme="minorHAnsi" w:hAnsi="Cambria Math"/>
                  <w:i/>
                  <w:lang w:val="en-GB" w:eastAsia="en-US"/>
                </w:rPr>
              </m:ctrlPr>
            </m:fPr>
            <m:num>
              <m:d>
                <m:dPr>
                  <m:begChr m:val="["/>
                  <m:endChr m:val="]"/>
                  <m:ctrlPr>
                    <w:rPr>
                      <w:rFonts w:ascii="Cambria Math" w:eastAsiaTheme="minorHAnsi" w:hAnsi="Cambria Math"/>
                      <w:i/>
                      <w:lang w:val="en-GB" w:eastAsia="en-US"/>
                    </w:rPr>
                  </m:ctrlPr>
                </m:dPr>
                <m:e>
                  <m:r>
                    <w:rPr>
                      <w:rFonts w:ascii="Cambria Math" w:eastAsiaTheme="minorHAnsi" w:hAnsi="Cambria Math"/>
                      <w:lang w:val="en-GB" w:eastAsia="en-US"/>
                    </w:rPr>
                    <m:t>Nrf</m:t>
                  </m:r>
                  <m:sSub>
                    <m:sSubPr>
                      <m:ctrlPr>
                        <w:rPr>
                          <w:rFonts w:ascii="Cambria Math" w:eastAsiaTheme="minorHAnsi" w:hAnsi="Cambria Math"/>
                          <w:i/>
                          <w:lang w:val="en-GB" w:eastAsia="en-US"/>
                        </w:rPr>
                      </m:ctrlPr>
                    </m:sSubPr>
                    <m:e>
                      <m:r>
                        <w:rPr>
                          <w:rFonts w:ascii="Cambria Math" w:eastAsiaTheme="minorHAnsi" w:hAnsi="Cambria Math"/>
                          <w:lang w:val="en-GB" w:eastAsia="en-US"/>
                        </w:rPr>
                        <m:t>2</m:t>
                      </m:r>
                    </m:e>
                    <m:sub>
                      <m:r>
                        <w:rPr>
                          <w:rFonts w:ascii="Cambria Math" w:eastAsiaTheme="minorHAnsi" w:hAnsi="Cambria Math"/>
                          <w:lang w:val="en-GB" w:eastAsia="en-US"/>
                        </w:rPr>
                        <m:t>total</m:t>
                      </m:r>
                    </m:sub>
                  </m:sSub>
                </m:e>
              </m:d>
              <m:r>
                <w:rPr>
                  <w:rFonts w:ascii="Cambria Math" w:eastAsiaTheme="minorHAnsi" w:hAnsi="Cambria Math"/>
                  <w:lang w:val="en-GB" w:eastAsia="en-US"/>
                </w:rPr>
                <m:t>-</m:t>
              </m:r>
              <m:d>
                <m:dPr>
                  <m:begChr m:val="["/>
                  <m:endChr m:val="]"/>
                  <m:ctrlPr>
                    <w:rPr>
                      <w:rFonts w:ascii="Cambria Math" w:eastAsiaTheme="minorHAnsi" w:hAnsi="Cambria Math"/>
                      <w:i/>
                      <w:lang w:val="en-GB" w:eastAsia="en-US"/>
                    </w:rPr>
                  </m:ctrlPr>
                </m:dPr>
                <m:e>
                  <m:r>
                    <w:rPr>
                      <w:rFonts w:ascii="Cambria Math" w:eastAsiaTheme="minorHAnsi" w:hAnsi="Cambria Math"/>
                      <w:lang w:val="en-GB" w:eastAsia="en-US"/>
                    </w:rPr>
                    <m:t>Complex</m:t>
                  </m:r>
                </m:e>
              </m:d>
            </m:num>
            <m:den>
              <m:sSub>
                <m:sSubPr>
                  <m:ctrlPr>
                    <w:rPr>
                      <w:rFonts w:ascii="Cambria Math" w:eastAsiaTheme="minorHAnsi" w:hAnsi="Cambria Math"/>
                      <w:i/>
                      <w:lang w:val="en-GB"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/>
                      <w:lang w:val="en-GB" w:eastAsia="en-US"/>
                    </w:rPr>
                    <m:t>K</m:t>
                  </m:r>
                </m:e>
                <m:sub>
                  <m:r>
                    <w:rPr>
                      <w:rFonts w:ascii="Cambria Math" w:eastAsiaTheme="minorHAnsi" w:hAnsi="Cambria Math"/>
                      <w:lang w:val="en-GB" w:eastAsia="en-US"/>
                    </w:rPr>
                    <m:t>d</m:t>
                  </m:r>
                </m:sub>
              </m:sSub>
              <m:r>
                <w:rPr>
                  <w:rFonts w:ascii="Cambria Math" w:eastAsiaTheme="minorHAnsi" w:hAnsi="Cambria Math"/>
                  <w:lang w:val="en-GB" w:eastAsia="en-US"/>
                </w:rPr>
                <m:t>+</m:t>
              </m:r>
              <m:d>
                <m:dPr>
                  <m:begChr m:val="["/>
                  <m:endChr m:val="]"/>
                  <m:ctrlPr>
                    <w:rPr>
                      <w:rFonts w:ascii="Cambria Math" w:eastAsiaTheme="minorHAnsi" w:hAnsi="Cambria Math"/>
                      <w:i/>
                      <w:lang w:val="en-GB" w:eastAsia="en-US"/>
                    </w:rPr>
                  </m:ctrlPr>
                </m:dPr>
                <m:e>
                  <m:r>
                    <w:rPr>
                      <w:rFonts w:ascii="Cambria Math" w:eastAsiaTheme="minorHAnsi" w:hAnsi="Cambria Math"/>
                      <w:lang w:val="en-GB" w:eastAsia="en-US"/>
                    </w:rPr>
                    <m:t>Nrf</m:t>
                  </m:r>
                  <m:sSub>
                    <m:sSubPr>
                      <m:ctrlPr>
                        <w:rPr>
                          <w:rFonts w:ascii="Cambria Math" w:eastAsiaTheme="minorHAnsi" w:hAnsi="Cambria Math"/>
                          <w:i/>
                          <w:lang w:val="en-GB" w:eastAsia="en-US"/>
                        </w:rPr>
                      </m:ctrlPr>
                    </m:sSubPr>
                    <m:e>
                      <m:r>
                        <w:rPr>
                          <w:rFonts w:ascii="Cambria Math" w:eastAsiaTheme="minorHAnsi" w:hAnsi="Cambria Math"/>
                          <w:lang w:val="en-GB" w:eastAsia="en-US"/>
                        </w:rPr>
                        <m:t>2</m:t>
                      </m:r>
                    </m:e>
                    <m:sub>
                      <m:r>
                        <w:rPr>
                          <w:rFonts w:ascii="Cambria Math" w:eastAsiaTheme="minorHAnsi" w:hAnsi="Cambria Math"/>
                          <w:lang w:val="en-GB" w:eastAsia="en-US"/>
                        </w:rPr>
                        <m:t>total</m:t>
                      </m:r>
                    </m:sub>
                  </m:sSub>
                </m:e>
              </m:d>
              <m:r>
                <w:rPr>
                  <w:rFonts w:ascii="Cambria Math" w:eastAsiaTheme="minorHAnsi" w:hAnsi="Cambria Math"/>
                  <w:lang w:val="en-GB" w:eastAsia="en-US"/>
                </w:rPr>
                <m:t>-</m:t>
              </m:r>
              <m:d>
                <m:dPr>
                  <m:begChr m:val="["/>
                  <m:endChr m:val="]"/>
                  <m:ctrlPr>
                    <w:rPr>
                      <w:rFonts w:ascii="Cambria Math" w:eastAsiaTheme="minorHAnsi" w:hAnsi="Cambria Math"/>
                      <w:i/>
                      <w:lang w:val="en-GB" w:eastAsia="en-US"/>
                    </w:rPr>
                  </m:ctrlPr>
                </m:dPr>
                <m:e>
                  <m:r>
                    <w:rPr>
                      <w:rFonts w:ascii="Cambria Math" w:eastAsiaTheme="minorHAnsi" w:hAnsi="Cambria Math"/>
                      <w:lang w:val="en-GB" w:eastAsia="en-US"/>
                    </w:rPr>
                    <m:t>Complex</m:t>
                  </m:r>
                </m:e>
              </m:d>
            </m:den>
          </m:f>
          <m:r>
            <w:rPr>
              <w:rFonts w:ascii="Cambria Math" w:eastAsiaTheme="minorHAnsi" w:hAnsi="Cambria Math"/>
              <w:lang w:val="en-GB" w:eastAsia="en-US"/>
            </w:rPr>
            <m:t xml:space="preserve"> </m:t>
          </m:r>
        </m:oMath>
      </m:oMathPara>
    </w:p>
    <w:p w14:paraId="6C2E4971" w14:textId="77777777" w:rsidR="00B52F58" w:rsidRPr="00AB30CD" w:rsidRDefault="00B52F58" w:rsidP="00B52F58">
      <w:pPr>
        <w:spacing w:after="160" w:line="259" w:lineRule="auto"/>
        <w:rPr>
          <w:lang w:val="en-GB" w:eastAsia="en-US"/>
        </w:rPr>
      </w:pPr>
      <w:r w:rsidRPr="00AB30CD">
        <w:rPr>
          <w:lang w:val="en-GB" w:eastAsia="en-US"/>
        </w:rPr>
        <w:t xml:space="preserve">with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  <w:lang w:val="en-GB" w:eastAsia="en-US"/>
              </w:rPr>
            </m:ctrlPr>
          </m:dPr>
          <m:e>
            <m:r>
              <w:rPr>
                <w:rFonts w:ascii="Cambria Math" w:hAnsi="Cambria Math"/>
                <w:lang w:val="en-GB" w:eastAsia="en-US"/>
              </w:rPr>
              <m:t xml:space="preserve"> </m:t>
            </m:r>
          </m:e>
        </m:d>
      </m:oMath>
      <w:r w:rsidRPr="00AB30CD">
        <w:rPr>
          <w:lang w:val="en-GB" w:eastAsia="en-US"/>
        </w:rPr>
        <w:t xml:space="preserve"> denoting molar concentration of total EGFP and mCherry species given by,</w:t>
      </w:r>
    </w:p>
    <w:p w14:paraId="46C4711B" w14:textId="77777777" w:rsidR="00B52F58" w:rsidRPr="00AB30CD" w:rsidRDefault="00E179DA" w:rsidP="00B52F58">
      <w:pPr>
        <w:spacing w:after="160" w:line="259" w:lineRule="auto"/>
        <w:rPr>
          <w:lang w:val="en-GB" w:eastAsia="en-US"/>
        </w:rPr>
      </w:pPr>
      <m:oMathPara>
        <m:oMath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lang w:val="en-GB" w:eastAsia="en-US"/>
                </w:rPr>
              </m:ctrlPr>
            </m:dPr>
            <m:e>
              <m:r>
                <w:rPr>
                  <w:rFonts w:ascii="Cambria Math" w:hAnsi="Cambria Math"/>
                  <w:lang w:val="en-GB" w:eastAsia="en-US"/>
                </w:rPr>
                <m:t>X</m:t>
              </m:r>
            </m:e>
          </m:d>
          <m:r>
            <w:rPr>
              <w:rFonts w:ascii="Cambria Math" w:hAnsi="Cambria Math"/>
              <w:lang w:val="en-GB" w:eastAsia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GB" w:eastAsia="en-US"/>
                </w:rPr>
              </m:ctrlPr>
            </m:fPr>
            <m:num>
              <m:r>
                <w:rPr>
                  <w:rFonts w:ascii="Cambria Math" w:hAnsi="Cambria Math"/>
                  <w:lang w:val="en-GB" w:eastAsia="en-US"/>
                </w:rPr>
                <m:t>1</m:t>
              </m:r>
            </m:num>
            <m:den>
              <m:r>
                <w:rPr>
                  <w:rFonts w:ascii="Cambria Math" w:hAnsi="Cambria Math"/>
                  <w:lang w:val="en-GB" w:eastAsia="en-US"/>
                </w:rPr>
                <m:t>G</m:t>
              </m:r>
              <m:d>
                <m:dPr>
                  <m:ctrlPr>
                    <w:rPr>
                      <w:rFonts w:ascii="Cambria Math" w:hAnsi="Cambria Math"/>
                      <w:i/>
                      <w:lang w:val="en-GB" w:eastAsia="en-US"/>
                    </w:rPr>
                  </m:ctrlPr>
                </m:dPr>
                <m:e>
                  <m:r>
                    <w:rPr>
                      <w:rFonts w:ascii="Cambria Math" w:hAnsi="Cambria Math"/>
                      <w:lang w:val="en-GB" w:eastAsia="en-US"/>
                    </w:rPr>
                    <m:t>0</m:t>
                  </m:r>
                </m:e>
              </m:d>
            </m:den>
          </m:f>
          <m:r>
            <w:rPr>
              <w:rFonts w:ascii="Cambria Math" w:hAnsi="Cambria Math"/>
              <w:lang w:val="en-GB" w:eastAsia="en-US"/>
            </w:rPr>
            <m:t>⋅</m:t>
          </m:r>
          <m:f>
            <m:fPr>
              <m:ctrlPr>
                <w:rPr>
                  <w:rFonts w:ascii="Cambria Math" w:hAnsi="Cambria Math"/>
                  <w:i/>
                  <w:lang w:val="en-GB" w:eastAsia="en-US"/>
                </w:rPr>
              </m:ctrlPr>
            </m:fPr>
            <m:num>
              <m:r>
                <w:rPr>
                  <w:rFonts w:ascii="Cambria Math" w:hAnsi="Cambria Math"/>
                  <w:lang w:val="en-GB" w:eastAsia="en-US"/>
                </w:rPr>
                <m:t>1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GB" w:eastAsia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 w:eastAsia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lang w:val="en-GB" w:eastAsia="en-US"/>
                    </w:rPr>
                    <m:t>A</m:t>
                  </m:r>
                </m:sub>
              </m:sSub>
            </m:den>
          </m:f>
          <m:r>
            <w:rPr>
              <w:rFonts w:ascii="Cambria Math" w:hAnsi="Cambria Math"/>
              <w:lang w:val="en-GB" w:eastAsia="en-US"/>
            </w:rPr>
            <m:t>⋅</m:t>
          </m:r>
          <m:f>
            <m:fPr>
              <m:ctrlPr>
                <w:rPr>
                  <w:rFonts w:ascii="Cambria Math" w:hAnsi="Cambria Math"/>
                  <w:i/>
                  <w:lang w:val="en-GB" w:eastAsia="en-US"/>
                </w:rPr>
              </m:ctrlPr>
            </m:fPr>
            <m:num>
              <m:r>
                <w:rPr>
                  <w:rFonts w:ascii="Cambria Math" w:hAnsi="Cambria Math"/>
                  <w:lang w:val="en-GB" w:eastAsia="en-US"/>
                </w:rPr>
                <m:t>1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GB" w:eastAsia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 w:eastAsia="en-US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lang w:val="en-GB" w:eastAsia="en-US"/>
                    </w:rPr>
                    <m:t>eff</m:t>
                  </m:r>
                </m:sub>
              </m:sSub>
            </m:den>
          </m:f>
          <m:r>
            <w:rPr>
              <w:rFonts w:ascii="Cambria Math" w:hAnsi="Cambria Math"/>
              <w:lang w:val="en-GB" w:eastAsia="en-US"/>
            </w:rPr>
            <m:t xml:space="preserve"> </m:t>
          </m:r>
        </m:oMath>
      </m:oMathPara>
    </w:p>
    <w:p w14:paraId="7933F8CA" w14:textId="77777777" w:rsidR="00B52F58" w:rsidRPr="00AB30CD" w:rsidRDefault="00B52F58" w:rsidP="00B52F58">
      <w:pPr>
        <w:spacing w:after="160" w:line="259" w:lineRule="auto"/>
        <w:rPr>
          <w:lang w:val="en-GB" w:eastAsia="en-US"/>
        </w:rPr>
      </w:pPr>
      <w:r w:rsidRPr="00AB30CD">
        <w:rPr>
          <w:lang w:val="en-GB" w:eastAsia="en-US"/>
        </w:rPr>
        <w:t>and for the red-green complexed proteins by,</w:t>
      </w:r>
    </w:p>
    <w:p w14:paraId="59DC515F" w14:textId="77777777" w:rsidR="00B52F58" w:rsidRPr="00AB30CD" w:rsidRDefault="00E179DA" w:rsidP="00B52F58">
      <w:pPr>
        <w:spacing w:after="160" w:line="259" w:lineRule="auto"/>
        <w:rPr>
          <w:lang w:val="en-GB" w:eastAsia="en-US"/>
        </w:rPr>
      </w:pPr>
      <m:oMathPara>
        <m:oMath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lang w:val="en-GB" w:eastAsia="en-US"/>
                </w:rPr>
              </m:ctrlPr>
            </m:dPr>
            <m:e>
              <m:r>
                <w:rPr>
                  <w:rFonts w:ascii="Cambria Math" w:hAnsi="Cambria Math"/>
                  <w:lang w:val="en-GB" w:eastAsia="en-US"/>
                </w:rPr>
                <m:t>Complex</m:t>
              </m:r>
            </m:e>
          </m:d>
          <m:r>
            <w:rPr>
              <w:rFonts w:ascii="Cambria Math" w:hAnsi="Cambria Math"/>
              <w:lang w:val="en-GB" w:eastAsia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GB" w:eastAsia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GB" w:eastAsia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 w:eastAsia="en-US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lang w:val="en-GB" w:eastAsia="en-US"/>
                    </w:rPr>
                    <m:t>cross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lang w:val="en-GB" w:eastAsia="en-US"/>
                    </w:rPr>
                  </m:ctrlPr>
                </m:dPr>
                <m:e>
                  <m:r>
                    <w:rPr>
                      <w:rFonts w:ascii="Cambria Math" w:hAnsi="Cambria Math"/>
                      <w:lang w:val="en-GB" w:eastAsia="en-US"/>
                    </w:rPr>
                    <m:t>0</m:t>
                  </m:r>
                </m:e>
              </m:d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GB" w:eastAsia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 w:eastAsia="en-US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lang w:val="en-GB" w:eastAsia="en-US"/>
                    </w:rPr>
                    <m:t>green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lang w:val="en-GB" w:eastAsia="en-US"/>
                    </w:rPr>
                  </m:ctrlPr>
                </m:dPr>
                <m:e>
                  <m:r>
                    <w:rPr>
                      <w:rFonts w:ascii="Cambria Math" w:hAnsi="Cambria Math"/>
                      <w:lang w:val="en-GB" w:eastAsia="en-US"/>
                    </w:rPr>
                    <m:t>0</m:t>
                  </m:r>
                </m:e>
              </m:d>
              <m:r>
                <w:rPr>
                  <w:rFonts w:ascii="Cambria Math" w:hAnsi="Cambria Math"/>
                  <w:lang w:val="en-GB" w:eastAsia="en-US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GB" w:eastAsia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 w:eastAsia="en-US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lang w:val="en-GB" w:eastAsia="en-US"/>
                    </w:rPr>
                    <m:t>red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lang w:val="en-GB" w:eastAsia="en-US"/>
                    </w:rPr>
                  </m:ctrlPr>
                </m:dPr>
                <m:e>
                  <m:r>
                    <w:rPr>
                      <w:rFonts w:ascii="Cambria Math" w:hAnsi="Cambria Math"/>
                      <w:lang w:val="en-GB" w:eastAsia="en-US"/>
                    </w:rPr>
                    <m:t>0</m:t>
                  </m:r>
                </m:e>
              </m:d>
            </m:den>
          </m:f>
          <m:f>
            <m:fPr>
              <m:ctrlPr>
                <w:rPr>
                  <w:rFonts w:ascii="Cambria Math" w:hAnsi="Cambria Math"/>
                  <w:i/>
                  <w:lang w:val="en-GB" w:eastAsia="en-US"/>
                </w:rPr>
              </m:ctrlPr>
            </m:fPr>
            <m:num>
              <m:r>
                <w:rPr>
                  <w:rFonts w:ascii="Cambria Math" w:hAnsi="Cambria Math"/>
                  <w:lang w:val="en-GB" w:eastAsia="en-US"/>
                </w:rPr>
                <m:t>1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GB" w:eastAsia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 w:eastAsia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lang w:val="en-GB" w:eastAsia="en-US"/>
                    </w:rPr>
                    <m:t>A</m:t>
                  </m:r>
                </m:sub>
              </m:sSub>
            </m:den>
          </m:f>
          <m:f>
            <m:fPr>
              <m:ctrlPr>
                <w:rPr>
                  <w:rFonts w:ascii="Cambria Math" w:hAnsi="Cambria Math"/>
                  <w:i/>
                  <w:lang w:val="en-GB" w:eastAsia="en-US"/>
                </w:rPr>
              </m:ctrlPr>
            </m:fPr>
            <m:num>
              <m:r>
                <w:rPr>
                  <w:rFonts w:ascii="Cambria Math" w:hAnsi="Cambria Math"/>
                  <w:lang w:val="en-GB" w:eastAsia="en-US"/>
                </w:rPr>
                <m:t>1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GB" w:eastAsia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 w:eastAsia="en-US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lang w:val="en-GB" w:eastAsia="en-US"/>
                    </w:rPr>
                    <m:t>eff</m:t>
                  </m:r>
                </m:sub>
              </m:sSub>
            </m:den>
          </m:f>
          <m:r>
            <w:rPr>
              <w:rFonts w:ascii="Cambria Math" w:hAnsi="Cambria Math"/>
              <w:lang w:val="en-GB" w:eastAsia="en-US"/>
            </w:rPr>
            <m:t xml:space="preserve"> </m:t>
          </m:r>
        </m:oMath>
      </m:oMathPara>
    </w:p>
    <w:p w14:paraId="742A8A3E" w14:textId="77777777" w:rsidR="00B52F58" w:rsidRDefault="00B52F58" w:rsidP="00B52F58">
      <w:pPr>
        <w:spacing w:after="160" w:line="259" w:lineRule="auto"/>
        <w:rPr>
          <w:lang w:val="en-GB" w:eastAsia="en-US"/>
        </w:rPr>
      </w:pPr>
      <w:r w:rsidRPr="00AB30CD">
        <w:rPr>
          <w:lang w:val="en-GB" w:eastAsia="en-US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  <w:lang w:val="en-GB" w:eastAsia="en-US"/>
              </w:rPr>
            </m:ctrlPr>
          </m:sSubPr>
          <m:e>
            <m:r>
              <w:rPr>
                <w:rFonts w:ascii="Cambria Math" w:hAnsi="Cambria Math"/>
                <w:lang w:val="en-GB" w:eastAsia="en-US"/>
              </w:rPr>
              <m:t>N</m:t>
            </m:r>
          </m:e>
          <m:sub>
            <m:r>
              <w:rPr>
                <w:rFonts w:ascii="Cambria Math" w:hAnsi="Cambria Math"/>
                <w:lang w:val="en-GB" w:eastAsia="en-US"/>
              </w:rPr>
              <m:t>A</m:t>
            </m:r>
          </m:sub>
        </m:sSub>
      </m:oMath>
      <w:r w:rsidRPr="00AB30CD">
        <w:rPr>
          <w:lang w:val="en-GB" w:eastAsia="en-US"/>
        </w:rPr>
        <w:t xml:space="preserve"> represents Avogadro’s constant and </w:t>
      </w:r>
      <m:oMath>
        <m:sSub>
          <m:sSubPr>
            <m:ctrlPr>
              <w:rPr>
                <w:rFonts w:ascii="Cambria Math" w:hAnsi="Cambria Math"/>
                <w:i/>
                <w:lang w:val="en-GB" w:eastAsia="en-US"/>
              </w:rPr>
            </m:ctrlPr>
          </m:sSubPr>
          <m:e>
            <m:r>
              <w:rPr>
                <w:rFonts w:ascii="Cambria Math" w:hAnsi="Cambria Math"/>
                <w:lang w:val="en-GB" w:eastAsia="en-US"/>
              </w:rPr>
              <m:t>V</m:t>
            </m:r>
          </m:e>
          <m:sub>
            <m:r>
              <w:rPr>
                <w:rFonts w:ascii="Cambria Math" w:hAnsi="Cambria Math"/>
                <w:lang w:val="en-GB" w:eastAsia="en-US"/>
              </w:rPr>
              <m:t>eff</m:t>
            </m:r>
          </m:sub>
        </m:sSub>
      </m:oMath>
      <w:r w:rsidRPr="00AB30CD">
        <w:rPr>
          <w:lang w:val="en-GB" w:eastAsia="en-US"/>
        </w:rPr>
        <w:t>represents the effective confocal volume previously measured to be 0.57 fL.</w:t>
      </w:r>
    </w:p>
    <w:p w14:paraId="1F065979" w14:textId="77777777" w:rsidR="00B52F58" w:rsidRDefault="00B52F58" w:rsidP="00B52F58">
      <w:pPr>
        <w:rPr>
          <w:lang w:val="en-GB" w:eastAsia="en-US"/>
        </w:rPr>
      </w:pPr>
      <w:r>
        <w:rPr>
          <w:lang w:val="en-GB" w:eastAsia="en-US"/>
        </w:rPr>
        <w:br w:type="page"/>
      </w:r>
    </w:p>
    <w:p w14:paraId="51A32EA1" w14:textId="77777777" w:rsidR="00B52F58" w:rsidRPr="00AB30CD" w:rsidRDefault="00B52F58" w:rsidP="00B52F58">
      <w:pPr>
        <w:spacing w:after="160" w:line="259" w:lineRule="auto"/>
        <w:rPr>
          <w:u w:val="single"/>
          <w:lang w:val="en-GB" w:eastAsia="en-US"/>
        </w:rPr>
      </w:pPr>
      <w:r w:rsidRPr="00AB30CD">
        <w:rPr>
          <w:u w:val="single"/>
          <w:lang w:val="en-GB" w:eastAsia="en-US"/>
        </w:rPr>
        <w:lastRenderedPageBreak/>
        <w:t>DULIP Values</w:t>
      </w:r>
    </w:p>
    <w:p w14:paraId="7C40AEC0" w14:textId="77777777" w:rsidR="00B52F58" w:rsidRPr="00AB30CD" w:rsidRDefault="00B52F58" w:rsidP="00B52F58">
      <w:pPr>
        <w:spacing w:after="160" w:line="259" w:lineRule="auto"/>
        <w:rPr>
          <w:lang w:val="en-GB" w:eastAsia="en-US"/>
        </w:rPr>
      </w:pPr>
      <w:r w:rsidRPr="00AB30CD">
        <w:rPr>
          <w:lang w:val="en-GB" w:eastAsia="en-US"/>
        </w:rPr>
        <w:t>The corrected normalised interaction ratio (</w:t>
      </w:r>
      <m:oMath>
        <m:r>
          <w:rPr>
            <w:rFonts w:ascii="Cambria Math" w:hAnsi="Cambria Math"/>
            <w:lang w:val="en-GB" w:eastAsia="en-US"/>
          </w:rPr>
          <m:t>cNIR</m:t>
        </m:r>
      </m:oMath>
      <w:r w:rsidRPr="00AB30CD">
        <w:rPr>
          <w:lang w:val="en-GB" w:eastAsia="en-US"/>
        </w:rPr>
        <w:t>) was calculated as follows,</w:t>
      </w:r>
    </w:p>
    <w:p w14:paraId="587CFAE7" w14:textId="77777777" w:rsidR="00B52F58" w:rsidRPr="00AB30CD" w:rsidRDefault="00B52F58" w:rsidP="00B52F58">
      <w:pPr>
        <w:spacing w:after="160" w:line="259" w:lineRule="auto"/>
        <w:rPr>
          <w:lang w:val="en-GB" w:eastAsia="en-US"/>
        </w:rPr>
      </w:pPr>
      <m:oMathPara>
        <m:oMath>
          <m:r>
            <w:rPr>
              <w:rFonts w:ascii="Cambria Math" w:hAnsi="Cambria Math"/>
              <w:lang w:val="en-GB" w:eastAsia="en-US"/>
            </w:rPr>
            <m:t>cNIR=</m:t>
          </m:r>
          <m:f>
            <m:fPr>
              <m:ctrlPr>
                <w:rPr>
                  <w:rFonts w:ascii="Cambria Math" w:hAnsi="Cambria Math"/>
                  <w:i/>
                  <w:lang w:val="en-GB" w:eastAsia="en-US"/>
                </w:rPr>
              </m:ctrlPr>
            </m:fPr>
            <m:num>
              <m:f>
                <m:fPr>
                  <m:type m:val="skw"/>
                  <m:ctrlPr>
                    <w:rPr>
                      <w:rFonts w:ascii="Cambria Math" w:hAnsi="Cambria Math"/>
                      <w:i/>
                      <w:lang w:val="en-GB"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GB" w:eastAsia="en-US"/>
                    </w:rPr>
                    <m:t>FL</m:t>
                  </m:r>
                </m:num>
                <m:den>
                  <m:r>
                    <w:rPr>
                      <w:rFonts w:ascii="Cambria Math" w:hAnsi="Cambria Math"/>
                      <w:lang w:val="en-GB" w:eastAsia="en-US"/>
                    </w:rPr>
                    <m:t>RL</m:t>
                  </m:r>
                </m:den>
              </m:f>
              <m:r>
                <w:rPr>
                  <w:rFonts w:ascii="Cambria Math" w:hAnsi="Cambria Math"/>
                  <w:lang w:val="en-GB" w:eastAsia="en-US"/>
                </w:rPr>
                <m:t>-</m:t>
              </m:r>
              <m:f>
                <m:fPr>
                  <m:type m:val="skw"/>
                  <m:ctrlPr>
                    <w:rPr>
                      <w:rFonts w:ascii="Cambria Math" w:hAnsi="Cambria Math"/>
                      <w:i/>
                      <w:lang w:val="en-GB"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GB" w:eastAsia="en-US"/>
                    </w:rPr>
                    <m:t>FL</m:t>
                  </m:r>
                </m:num>
                <m:den>
                  <m:r>
                    <w:rPr>
                      <w:rFonts w:ascii="Cambria Math" w:hAnsi="Cambria Math"/>
                      <w:lang w:val="en-GB" w:eastAsia="en-US"/>
                    </w:rPr>
                    <m:t>R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en-US"/>
                        </w:rPr>
                        <m:t>L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 w:eastAsia="en-US"/>
                        </w:rPr>
                        <m:t>neg</m:t>
                      </m:r>
                    </m:sub>
                  </m:sSub>
                </m:den>
              </m:f>
            </m:num>
            <m:den>
              <m:f>
                <m:fPr>
                  <m:type m:val="skw"/>
                  <m:ctrlPr>
                    <w:rPr>
                      <w:rFonts w:ascii="Cambria Math" w:hAnsi="Cambria Math"/>
                      <w:i/>
                      <w:lang w:val="en-GB"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GB" w:eastAsia="en-US"/>
                    </w:rPr>
                    <m:t>FL</m:t>
                  </m:r>
                </m:num>
                <m:den>
                  <m:r>
                    <w:rPr>
                      <w:rFonts w:ascii="Cambria Math" w:hAnsi="Cambria Math"/>
                      <w:lang w:val="en-GB" w:eastAsia="en-US"/>
                    </w:rPr>
                    <m:t>R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en-US"/>
                        </w:rPr>
                        <m:t>L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 w:eastAsia="en-US"/>
                        </w:rPr>
                        <m:t>pos</m:t>
                      </m:r>
                    </m:sub>
                  </m:sSub>
                </m:den>
              </m:f>
            </m:den>
          </m:f>
        </m:oMath>
      </m:oMathPara>
    </w:p>
    <w:p w14:paraId="4DB25333" w14:textId="77777777" w:rsidR="00B52F58" w:rsidRPr="00AB30CD" w:rsidRDefault="00B52F58" w:rsidP="00B52F58">
      <w:pPr>
        <w:spacing w:after="160" w:line="259" w:lineRule="auto"/>
        <w:rPr>
          <w:lang w:val="en-GB" w:eastAsia="en-US"/>
        </w:rPr>
      </w:pPr>
      <w:r w:rsidRPr="00AB30CD">
        <w:rPr>
          <w:lang w:val="en-GB" w:eastAsia="en-US"/>
        </w:rPr>
        <w:t xml:space="preserve">where </w:t>
      </w:r>
      <m:oMath>
        <m:r>
          <w:rPr>
            <w:rFonts w:ascii="Cambria Math" w:hAnsi="Cambria Math"/>
            <w:lang w:val="en-GB" w:eastAsia="en-US"/>
          </w:rPr>
          <m:t>RL</m:t>
        </m:r>
      </m:oMath>
      <w:r w:rsidRPr="00AB30CD">
        <w:rPr>
          <w:lang w:val="en-GB" w:eastAsia="en-US"/>
        </w:rPr>
        <w:t xml:space="preserve"> denotes </w:t>
      </w:r>
      <w:proofErr w:type="spellStart"/>
      <w:r w:rsidRPr="00AB30CD">
        <w:rPr>
          <w:i/>
          <w:iCs/>
          <w:lang w:val="en-GB" w:eastAsia="en-US"/>
        </w:rPr>
        <w:t>Renilla</w:t>
      </w:r>
      <w:proofErr w:type="spellEnd"/>
      <w:r w:rsidRPr="00AB30CD">
        <w:rPr>
          <w:lang w:val="en-GB" w:eastAsia="en-US"/>
        </w:rPr>
        <w:t xml:space="preserve"> luminescence tagged Nrf2, </w:t>
      </w:r>
      <m:oMath>
        <m:r>
          <w:rPr>
            <w:rFonts w:ascii="Cambria Math" w:hAnsi="Cambria Math"/>
            <w:lang w:val="en-GB" w:eastAsia="en-US"/>
          </w:rPr>
          <m:t>FL</m:t>
        </m:r>
      </m:oMath>
      <w:r w:rsidRPr="00AB30CD">
        <w:rPr>
          <w:lang w:val="en-GB" w:eastAsia="en-US"/>
        </w:rPr>
        <w:t xml:space="preserve"> firefly luciferase tagged partner, and </w:t>
      </w:r>
      <m:oMath>
        <m:r>
          <w:rPr>
            <w:rFonts w:ascii="Cambria Math" w:hAnsi="Cambria Math"/>
            <w:lang w:val="en-GB" w:eastAsia="en-US"/>
          </w:rPr>
          <m:t xml:space="preserve">neg </m:t>
        </m:r>
      </m:oMath>
      <w:r w:rsidRPr="00AB30CD">
        <w:rPr>
          <w:lang w:val="en-GB" w:eastAsia="en-US"/>
        </w:rPr>
        <w:t xml:space="preserve">and </w:t>
      </w:r>
      <m:oMath>
        <m:r>
          <w:rPr>
            <w:rFonts w:ascii="Cambria Math" w:hAnsi="Cambria Math"/>
            <w:lang w:val="en-GB" w:eastAsia="en-US"/>
          </w:rPr>
          <m:t xml:space="preserve">pos </m:t>
        </m:r>
      </m:oMath>
      <w:r w:rsidRPr="00AB30CD">
        <w:rPr>
          <w:lang w:val="en-GB" w:eastAsia="en-US"/>
        </w:rPr>
        <w:t xml:space="preserve">correspond to negative mCherry control and a positive </w:t>
      </w:r>
      <w:proofErr w:type="spellStart"/>
      <w:r w:rsidRPr="00AB30CD">
        <w:rPr>
          <w:i/>
          <w:iCs/>
          <w:lang w:val="en-GB" w:eastAsia="en-US"/>
        </w:rPr>
        <w:t>Renilla</w:t>
      </w:r>
      <w:proofErr w:type="spellEnd"/>
      <w:r w:rsidRPr="00AB30CD">
        <w:rPr>
          <w:lang w:val="en-GB" w:eastAsia="en-US"/>
        </w:rPr>
        <w:t>-firefly fusion control respectively.</w:t>
      </w:r>
    </w:p>
    <w:p w14:paraId="4D2E98DA" w14:textId="77777777" w:rsidR="00B52F58" w:rsidRPr="00AB30CD" w:rsidRDefault="00B52F58" w:rsidP="00B52F58">
      <w:pPr>
        <w:spacing w:after="160" w:line="259" w:lineRule="auto"/>
        <w:rPr>
          <w:u w:val="single"/>
          <w:lang w:val="en-GB" w:eastAsia="en-US"/>
        </w:rPr>
      </w:pPr>
      <w:r w:rsidRPr="00AB30CD">
        <w:rPr>
          <w:lang w:val="en-GB" w:eastAsia="en-US"/>
        </w:rPr>
        <w:t xml:space="preserve"> </w:t>
      </w:r>
      <w:r w:rsidRPr="00AB30CD">
        <w:rPr>
          <w:u w:val="single"/>
          <w:lang w:val="en-GB" w:eastAsia="en-US"/>
        </w:rPr>
        <w:t xml:space="preserve">DULIP </w:t>
      </w:r>
      <w:proofErr w:type="spellStart"/>
      <w:r w:rsidRPr="00AB30CD">
        <w:rPr>
          <w:u w:val="single"/>
          <w:lang w:val="en-GB" w:eastAsia="en-US"/>
        </w:rPr>
        <w:t>K</w:t>
      </w:r>
      <w:r w:rsidRPr="00AB30CD">
        <w:rPr>
          <w:u w:val="single"/>
          <w:vertAlign w:val="subscript"/>
          <w:lang w:val="en-GB" w:eastAsia="en-US"/>
        </w:rPr>
        <w:t>d</w:t>
      </w:r>
      <w:proofErr w:type="spellEnd"/>
      <w:r w:rsidRPr="00AB30CD">
        <w:rPr>
          <w:u w:val="single"/>
          <w:lang w:val="en-GB" w:eastAsia="en-US"/>
        </w:rPr>
        <w:t xml:space="preserve"> Equations</w:t>
      </w:r>
    </w:p>
    <w:p w14:paraId="0FAACE6C" w14:textId="77777777" w:rsidR="00B52F58" w:rsidRPr="00AB30CD" w:rsidRDefault="00E179DA" w:rsidP="00B52F58">
      <w:pPr>
        <w:spacing w:after="160" w:line="259" w:lineRule="auto"/>
        <w:rPr>
          <w:lang w:val="en-GB" w:eastAsia="en-US"/>
        </w:rPr>
      </w:pPr>
      <m:oMath>
        <m:sSub>
          <m:sSubPr>
            <m:ctrlPr>
              <w:rPr>
                <w:rFonts w:ascii="Cambria Math" w:hAnsi="Cambria Math"/>
                <w:i/>
                <w:lang w:val="en-GB" w:eastAsia="en-US"/>
              </w:rPr>
            </m:ctrlPr>
          </m:sSubPr>
          <m:e>
            <m:r>
              <w:rPr>
                <w:rFonts w:ascii="Cambria Math" w:hAnsi="Cambria Math"/>
                <w:lang w:val="en-GB" w:eastAsia="en-US"/>
              </w:rPr>
              <m:t>K</m:t>
            </m:r>
          </m:e>
          <m:sub>
            <m:r>
              <w:rPr>
                <w:rFonts w:ascii="Cambria Math" w:hAnsi="Cambria Math"/>
                <w:lang w:val="en-GB" w:eastAsia="en-US"/>
              </w:rPr>
              <m:t>d</m:t>
            </m:r>
          </m:sub>
        </m:sSub>
        <m:r>
          <w:rPr>
            <w:rFonts w:ascii="Cambria Math" w:hAnsi="Cambria Math"/>
            <w:lang w:val="en-GB" w:eastAsia="en-US"/>
          </w:rPr>
          <m:t xml:space="preserve"> </m:t>
        </m:r>
      </m:oMath>
      <w:r w:rsidR="00B52F58" w:rsidRPr="00AB30CD">
        <w:rPr>
          <w:lang w:val="en-GB" w:eastAsia="en-US"/>
        </w:rPr>
        <w:t>can be defined as,</w:t>
      </w:r>
    </w:p>
    <w:p w14:paraId="26BDB5F1" w14:textId="77777777" w:rsidR="00B52F58" w:rsidRPr="00AB30CD" w:rsidRDefault="00E179DA" w:rsidP="00B52F58">
      <w:pPr>
        <w:spacing w:after="160" w:line="259" w:lineRule="auto"/>
        <w:rPr>
          <w:lang w:val="en-GB" w:eastAsia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GB" w:eastAsia="en-US"/>
                </w:rPr>
              </m:ctrlPr>
            </m:sSubPr>
            <m:e>
              <m:r>
                <w:rPr>
                  <w:rFonts w:ascii="Cambria Math" w:hAnsi="Cambria Math"/>
                  <w:lang w:val="en-GB" w:eastAsia="en-US"/>
                </w:rPr>
                <m:t>K</m:t>
              </m:r>
            </m:e>
            <m:sub>
              <m:r>
                <w:rPr>
                  <w:rFonts w:ascii="Cambria Math" w:hAnsi="Cambria Math"/>
                  <w:lang w:val="en-GB" w:eastAsia="en-US"/>
                </w:rPr>
                <m:t>d</m:t>
              </m:r>
            </m:sub>
          </m:sSub>
          <m:r>
            <w:rPr>
              <w:rFonts w:ascii="Cambria Math" w:hAnsi="Cambria Math"/>
              <w:lang w:val="en-GB" w:eastAsia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GB" w:eastAsia="en-US"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  <w:lang w:val="en-GB" w:eastAsia="en-US"/>
                    </w:rPr>
                  </m:ctrlPr>
                </m:dPr>
                <m:e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/>
                          <w:i/>
                          <w:lang w:val="en-GB" w:eastAsia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lang w:val="en-GB" w:eastAsia="en-US"/>
                        </w:rPr>
                        <m:t>Nrf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val="en-GB" w:eastAsia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val="en-GB" w:eastAsia="en-US"/>
                            </w:rPr>
                            <m:t>2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en-GB" w:eastAsia="en-US"/>
                            </w:rPr>
                            <m:t>total</m:t>
                          </m:r>
                        </m:sub>
                      </m:sSub>
                    </m:e>
                  </m:d>
                  <m:r>
                    <w:rPr>
                      <w:rFonts w:ascii="Cambria Math" w:hAnsi="Cambria Math"/>
                      <w:lang w:val="en-GB" w:eastAsia="en-US"/>
                    </w:rPr>
                    <m:t>-</m:t>
                  </m:r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/>
                          <w:i/>
                          <w:lang w:val="en-GB" w:eastAsia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lang w:val="en-GB" w:eastAsia="en-US"/>
                        </w:rPr>
                        <m:t>Complex</m:t>
                      </m:r>
                    </m:e>
                  </m:d>
                </m:e>
              </m:d>
              <m:r>
                <w:rPr>
                  <w:rFonts w:ascii="Cambria Math" w:hAnsi="Cambria Math"/>
                  <w:lang w:val="en-GB" w:eastAsia="en-US"/>
                </w:rPr>
                <m:t>⋅(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i/>
                      <w:lang w:val="en-GB" w:eastAsia="en-US"/>
                    </w:rPr>
                  </m:ctrlPr>
                </m:dPr>
                <m:e>
                  <m:r>
                    <w:rPr>
                      <w:rFonts w:ascii="Cambria Math" w:hAnsi="Cambria Math"/>
                      <w:lang w:val="en-GB" w:eastAsia="en-US"/>
                    </w:rPr>
                    <m:t>Partne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en-US"/>
                        </w:rPr>
                        <m:t>r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 w:eastAsia="en-US"/>
                        </w:rPr>
                        <m:t>total</m:t>
                      </m:r>
                    </m:sub>
                  </m:sSub>
                </m:e>
              </m:d>
              <m:r>
                <w:rPr>
                  <w:rFonts w:ascii="Cambria Math" w:hAnsi="Cambria Math"/>
                  <w:lang w:val="en-GB" w:eastAsia="en-US"/>
                </w:rPr>
                <m:t>-[Complex])</m:t>
              </m:r>
            </m:num>
            <m:den>
              <m:r>
                <w:rPr>
                  <w:rFonts w:ascii="Cambria Math" w:hAnsi="Cambria Math"/>
                  <w:lang w:val="en-GB" w:eastAsia="en-US"/>
                </w:rPr>
                <m:t>[Complex]</m:t>
              </m:r>
            </m:den>
          </m:f>
        </m:oMath>
      </m:oMathPara>
    </w:p>
    <w:p w14:paraId="56F99493" w14:textId="77777777" w:rsidR="00B52F58" w:rsidRPr="00AB30CD" w:rsidRDefault="00B52F58" w:rsidP="00B52F58">
      <w:pPr>
        <w:spacing w:after="160" w:line="259" w:lineRule="auto"/>
        <w:rPr>
          <w:lang w:val="en-GB" w:eastAsia="en-US"/>
        </w:rPr>
      </w:pPr>
      <w:r w:rsidRPr="00AB30CD">
        <w:rPr>
          <w:lang w:val="en-GB" w:eastAsia="en-US"/>
        </w:rPr>
        <w:t xml:space="preserve">Given </w:t>
      </w:r>
      <m:oMath>
        <m:sSub>
          <m:sSubPr>
            <m:ctrlPr>
              <w:rPr>
                <w:rFonts w:ascii="Cambria Math" w:hAnsi="Cambria Math"/>
                <w:i/>
                <w:lang w:val="en-GB" w:eastAsia="en-US"/>
              </w:rPr>
            </m:ctrlPr>
          </m:sSubPr>
          <m:e>
            <m:r>
              <w:rPr>
                <w:rFonts w:ascii="Cambria Math" w:hAnsi="Cambria Math"/>
                <w:lang w:val="en-GB" w:eastAsia="en-US"/>
              </w:rPr>
              <m:t>f</m:t>
            </m:r>
          </m:e>
          <m:sub>
            <m:r>
              <w:rPr>
                <w:rFonts w:ascii="Cambria Math" w:hAnsi="Cambria Math"/>
                <w:lang w:val="en-GB" w:eastAsia="en-US"/>
              </w:rPr>
              <m:t>p</m:t>
            </m:r>
          </m:sub>
        </m:sSub>
        <m:r>
          <w:rPr>
            <w:rFonts w:ascii="Cambria Math" w:hAnsi="Cambria Math"/>
            <w:lang w:val="en-GB" w:eastAsia="en-US"/>
          </w:rPr>
          <m:t>=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lang w:val="en-GB" w:eastAsia="en-US"/>
              </w:rPr>
            </m:ctrlPr>
          </m:dPr>
          <m:e>
            <m:r>
              <w:rPr>
                <w:rFonts w:ascii="Cambria Math" w:hAnsi="Cambria Math"/>
                <w:lang w:val="en-GB" w:eastAsia="en-US"/>
              </w:rPr>
              <m:t>Complex</m:t>
            </m:r>
          </m:e>
        </m:d>
        <m:r>
          <w:rPr>
            <w:rFonts w:ascii="Cambria Math" w:hAnsi="Cambria Math"/>
            <w:lang w:val="en-GB" w:eastAsia="en-US"/>
          </w:rPr>
          <m:t>/[Partne</m:t>
        </m:r>
        <m:sSub>
          <m:sSubPr>
            <m:ctrlPr>
              <w:rPr>
                <w:rFonts w:ascii="Cambria Math" w:hAnsi="Cambria Math"/>
                <w:i/>
                <w:lang w:val="en-GB" w:eastAsia="en-US"/>
              </w:rPr>
            </m:ctrlPr>
          </m:sSubPr>
          <m:e>
            <m:r>
              <w:rPr>
                <w:rFonts w:ascii="Cambria Math" w:hAnsi="Cambria Math"/>
                <w:lang w:val="en-GB" w:eastAsia="en-US"/>
              </w:rPr>
              <m:t>r</m:t>
            </m:r>
          </m:e>
          <m:sub>
            <m:r>
              <w:rPr>
                <w:rFonts w:ascii="Cambria Math" w:hAnsi="Cambria Math"/>
                <w:lang w:val="en-GB" w:eastAsia="en-US"/>
              </w:rPr>
              <m:t>total</m:t>
            </m:r>
          </m:sub>
        </m:sSub>
        <m:r>
          <w:rPr>
            <w:rFonts w:ascii="Cambria Math" w:hAnsi="Cambria Math"/>
            <w:lang w:val="en-GB" w:eastAsia="en-US"/>
          </w:rPr>
          <m:t>]</m:t>
        </m:r>
      </m:oMath>
      <w:r w:rsidRPr="00AB30CD">
        <w:rPr>
          <w:lang w:val="en-GB" w:eastAsia="en-US"/>
        </w:rPr>
        <w:t xml:space="preserve"> i.e. the fraction of bound partner, </w:t>
      </w:r>
      <m:oMath>
        <m:sSub>
          <m:sSubPr>
            <m:ctrlPr>
              <w:rPr>
                <w:rFonts w:ascii="Cambria Math" w:hAnsi="Cambria Math"/>
                <w:i/>
                <w:lang w:val="en-GB" w:eastAsia="en-US"/>
              </w:rPr>
            </m:ctrlPr>
          </m:sSubPr>
          <m:e>
            <m:r>
              <w:rPr>
                <w:rFonts w:ascii="Cambria Math" w:hAnsi="Cambria Math"/>
                <w:lang w:val="en-GB" w:eastAsia="en-US"/>
              </w:rPr>
              <m:t>K</m:t>
            </m:r>
          </m:e>
          <m:sub>
            <m:r>
              <w:rPr>
                <w:rFonts w:ascii="Cambria Math" w:hAnsi="Cambria Math"/>
                <w:lang w:val="en-GB" w:eastAsia="en-US"/>
              </w:rPr>
              <m:t>d</m:t>
            </m:r>
          </m:sub>
        </m:sSub>
      </m:oMath>
      <w:r w:rsidRPr="00AB30CD">
        <w:rPr>
          <w:lang w:val="en-GB" w:eastAsia="en-US"/>
        </w:rPr>
        <w:t>can be expressed as,</w:t>
      </w:r>
    </w:p>
    <w:p w14:paraId="3FC5A3D1" w14:textId="77777777" w:rsidR="00B52F58" w:rsidRPr="00AB30CD" w:rsidRDefault="00E179DA" w:rsidP="00B52F58">
      <w:pPr>
        <w:spacing w:after="160" w:line="259" w:lineRule="auto"/>
        <w:rPr>
          <w:lang w:val="en-GB" w:eastAsia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GB" w:eastAsia="en-US"/>
                </w:rPr>
              </m:ctrlPr>
            </m:sSubPr>
            <m:e>
              <m:r>
                <w:rPr>
                  <w:rFonts w:ascii="Cambria Math" w:hAnsi="Cambria Math"/>
                  <w:lang w:val="en-GB" w:eastAsia="en-US"/>
                </w:rPr>
                <m:t>K</m:t>
              </m:r>
            </m:e>
            <m:sub>
              <m:r>
                <w:rPr>
                  <w:rFonts w:ascii="Cambria Math" w:hAnsi="Cambria Math"/>
                  <w:lang w:val="en-GB" w:eastAsia="en-US"/>
                </w:rPr>
                <m:t>d</m:t>
              </m:r>
            </m:sub>
          </m:sSub>
          <m:r>
            <w:rPr>
              <w:rFonts w:ascii="Cambria Math" w:hAnsi="Cambria Math"/>
              <w:lang w:val="en-GB" w:eastAsia="en-US"/>
            </w:rPr>
            <m:t>=</m:t>
          </m:r>
          <m:d>
            <m:dPr>
              <m:ctrlPr>
                <w:rPr>
                  <w:rFonts w:ascii="Cambria Math" w:hAnsi="Cambria Math"/>
                  <w:i/>
                  <w:lang w:val="en-GB" w:eastAsia="en-US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  <w:lang w:val="en-GB"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GB" w:eastAsia="en-US"/>
                    </w:rPr>
                    <m:t>1-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en-US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 w:eastAsia="en-US"/>
                        </w:rPr>
                        <m:t>p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en-US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 w:eastAsia="en-US"/>
                        </w:rPr>
                        <m:t>p</m:t>
                      </m:r>
                    </m:sub>
                  </m:sSub>
                </m:den>
              </m:f>
            </m:e>
          </m:d>
          <m:r>
            <w:rPr>
              <w:rFonts w:ascii="Cambria Math" w:hAnsi="Cambria Math"/>
              <w:lang w:val="en-GB" w:eastAsia="en-US"/>
            </w:rPr>
            <m:t>⋅(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lang w:val="en-GB" w:eastAsia="en-US"/>
                </w:rPr>
              </m:ctrlPr>
            </m:dPr>
            <m:e>
              <m:r>
                <w:rPr>
                  <w:rFonts w:ascii="Cambria Math" w:hAnsi="Cambria Math"/>
                  <w:lang w:val="en-GB" w:eastAsia="en-US"/>
                </w:rPr>
                <m:t>Nrf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GB" w:eastAsia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 w:eastAsia="en-US"/>
                    </w:rPr>
                    <m:t>2</m:t>
                  </m:r>
                </m:e>
                <m:sub>
                  <m:r>
                    <w:rPr>
                      <w:rFonts w:ascii="Cambria Math" w:hAnsi="Cambria Math"/>
                      <w:lang w:val="en-GB" w:eastAsia="en-US"/>
                    </w:rPr>
                    <m:t>total</m:t>
                  </m:r>
                </m:sub>
              </m:sSub>
            </m:e>
          </m:d>
          <m:r>
            <w:rPr>
              <w:rFonts w:ascii="Cambria Math" w:hAnsi="Cambria Math"/>
              <w:lang w:val="en-GB" w:eastAsia="en-US"/>
            </w:rPr>
            <m:t>-[Complex])</m:t>
          </m:r>
        </m:oMath>
      </m:oMathPara>
    </w:p>
    <w:p w14:paraId="1C2A6FA8" w14:textId="77777777" w:rsidR="00B52F58" w:rsidRPr="00AB30CD" w:rsidRDefault="00B52F58" w:rsidP="00B52F58">
      <w:pPr>
        <w:spacing w:after="160" w:line="259" w:lineRule="auto"/>
        <w:rPr>
          <w:lang w:val="en-GB" w:eastAsia="en-US"/>
        </w:rPr>
      </w:pPr>
      <w:r w:rsidRPr="00AB30CD">
        <w:rPr>
          <w:lang w:val="en-GB" w:eastAsia="en-US"/>
        </w:rPr>
        <w:t xml:space="preserve">Using Nrf2 as bait (RL tagged), </w:t>
      </w:r>
      <m:oMath>
        <m:sSub>
          <m:sSubPr>
            <m:ctrlPr>
              <w:rPr>
                <w:rFonts w:ascii="Cambria Math" w:hAnsi="Cambria Math"/>
                <w:i/>
                <w:lang w:val="en-GB" w:eastAsia="en-US"/>
              </w:rPr>
            </m:ctrlPr>
          </m:sSubPr>
          <m:e>
            <m:r>
              <w:rPr>
                <w:rFonts w:ascii="Cambria Math" w:hAnsi="Cambria Math"/>
                <w:lang w:val="en-GB" w:eastAsia="en-US"/>
              </w:rPr>
              <m:t>f</m:t>
            </m:r>
          </m:e>
          <m:sub>
            <m:r>
              <w:rPr>
                <w:rFonts w:ascii="Cambria Math" w:hAnsi="Cambria Math"/>
                <w:lang w:val="en-GB" w:eastAsia="en-US"/>
              </w:rPr>
              <m:t>p</m:t>
            </m:r>
          </m:sub>
        </m:sSub>
      </m:oMath>
      <w:r w:rsidRPr="00AB30CD">
        <w:rPr>
          <w:lang w:val="en-GB" w:eastAsia="en-US"/>
        </w:rPr>
        <w:t>can be equated to,</w:t>
      </w:r>
    </w:p>
    <w:p w14:paraId="230A34A2" w14:textId="77777777" w:rsidR="00B52F58" w:rsidRPr="00AB30CD" w:rsidRDefault="00E179DA" w:rsidP="00B52F58">
      <w:pPr>
        <w:spacing w:after="160" w:line="259" w:lineRule="auto"/>
        <w:rPr>
          <w:lang w:val="en-GB" w:eastAsia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GB" w:eastAsia="en-US"/>
                </w:rPr>
              </m:ctrlPr>
            </m:sSubPr>
            <m:e>
              <m:r>
                <w:rPr>
                  <w:rFonts w:ascii="Cambria Math" w:hAnsi="Cambria Math"/>
                  <w:lang w:val="en-GB" w:eastAsia="en-US"/>
                </w:rPr>
                <m:t>f</m:t>
              </m:r>
            </m:e>
            <m:sub>
              <m:r>
                <w:rPr>
                  <w:rFonts w:ascii="Cambria Math" w:hAnsi="Cambria Math"/>
                  <w:lang w:val="en-GB" w:eastAsia="en-US"/>
                </w:rPr>
                <m:t>P</m:t>
              </m:r>
            </m:sub>
          </m:sSub>
          <m:r>
            <w:rPr>
              <w:rFonts w:ascii="Cambria Math" w:hAnsi="Cambria Math"/>
              <w:lang w:val="en-GB" w:eastAsia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GB" w:eastAsia="en-US"/>
                </w:rPr>
              </m:ctrlPr>
            </m:fPr>
            <m:num>
              <m:r>
                <w:rPr>
                  <w:rFonts w:ascii="Cambria Math" w:hAnsi="Cambria Math"/>
                  <w:lang w:val="en-GB" w:eastAsia="en-US"/>
                </w:rPr>
                <m:t>FL-F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GB" w:eastAsia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 w:eastAsia="en-US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  <w:lang w:val="en-GB" w:eastAsia="en-US"/>
                    </w:rPr>
                    <m:t>neg</m:t>
                  </m:r>
                </m:sub>
              </m:sSub>
            </m:num>
            <m:den>
              <m:r>
                <w:rPr>
                  <w:rFonts w:ascii="Cambria Math" w:hAnsi="Cambria Math"/>
                  <w:lang w:val="en-GB" w:eastAsia="en-US"/>
                </w:rPr>
                <m:t>F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GB" w:eastAsia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 w:eastAsia="en-US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  <w:lang w:val="en-GB" w:eastAsia="en-US"/>
                    </w:rPr>
                    <m:t>pos</m:t>
                  </m:r>
                </m:sub>
              </m:sSub>
              <m:r>
                <w:rPr>
                  <w:rFonts w:ascii="Cambria Math" w:hAnsi="Cambria Math"/>
                  <w:lang w:val="en-GB" w:eastAsia="en-US"/>
                </w:rPr>
                <m:t>-F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GB" w:eastAsia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 w:eastAsia="en-US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  <w:lang w:val="en-GB" w:eastAsia="en-US"/>
                    </w:rPr>
                    <m:t>neg</m:t>
                  </m:r>
                </m:sub>
              </m:sSub>
            </m:den>
          </m:f>
        </m:oMath>
      </m:oMathPara>
    </w:p>
    <w:p w14:paraId="5991F1F5" w14:textId="77777777" w:rsidR="00B52F58" w:rsidRPr="00AB30CD" w:rsidRDefault="00B52F58" w:rsidP="00B52F58">
      <w:pPr>
        <w:spacing w:after="160" w:line="259" w:lineRule="auto"/>
        <w:rPr>
          <w:lang w:val="en-GB" w:eastAsia="en-US"/>
        </w:rPr>
      </w:pPr>
      <w:r w:rsidRPr="00AB30CD">
        <w:rPr>
          <w:lang w:val="en-GB" w:eastAsia="en-US"/>
        </w:rPr>
        <w:t>and free NRF2 can be calculated by,</w:t>
      </w:r>
    </w:p>
    <w:p w14:paraId="4EFC2C4E" w14:textId="77777777" w:rsidR="00B52F58" w:rsidRPr="00AB30CD" w:rsidRDefault="00E179DA" w:rsidP="00B52F58">
      <w:pPr>
        <w:spacing w:after="160" w:line="259" w:lineRule="auto"/>
        <w:rPr>
          <w:lang w:val="en-GB" w:eastAsia="en-US"/>
        </w:rPr>
      </w:pPr>
      <m:oMathPara>
        <m:oMath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lang w:val="en-GB" w:eastAsia="en-US"/>
                </w:rPr>
              </m:ctrlPr>
            </m:dPr>
            <m:e>
              <m:r>
                <w:rPr>
                  <w:rFonts w:ascii="Cambria Math" w:hAnsi="Cambria Math"/>
                  <w:lang w:val="en-GB" w:eastAsia="en-US"/>
                </w:rPr>
                <m:t>Nrf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GB" w:eastAsia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 w:eastAsia="en-US"/>
                    </w:rPr>
                    <m:t>2</m:t>
                  </m:r>
                </m:e>
                <m:sub>
                  <m:r>
                    <w:rPr>
                      <w:rFonts w:ascii="Cambria Math" w:hAnsi="Cambria Math"/>
                      <w:lang w:val="en-GB" w:eastAsia="en-US"/>
                    </w:rPr>
                    <m:t>total</m:t>
                  </m:r>
                </m:sub>
              </m:sSub>
            </m:e>
          </m:d>
          <m:r>
            <w:rPr>
              <w:rFonts w:ascii="Cambria Math" w:hAnsi="Cambria Math"/>
              <w:lang w:val="en-GB" w:eastAsia="en-US"/>
            </w:rPr>
            <m:t>-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lang w:val="en-GB" w:eastAsia="en-US"/>
                </w:rPr>
              </m:ctrlPr>
            </m:dPr>
            <m:e>
              <m:r>
                <w:rPr>
                  <w:rFonts w:ascii="Cambria Math" w:hAnsi="Cambria Math"/>
                  <w:lang w:val="en-GB" w:eastAsia="en-US"/>
                </w:rPr>
                <m:t>Complex</m:t>
              </m:r>
            </m:e>
          </m:d>
          <m:r>
            <w:rPr>
              <w:rFonts w:ascii="Cambria Math" w:hAnsi="Cambria Math"/>
              <w:lang w:val="en-GB" w:eastAsia="en-US"/>
            </w:rPr>
            <m:t>=R</m:t>
          </m:r>
          <m:sSub>
            <m:sSubPr>
              <m:ctrlPr>
                <w:rPr>
                  <w:rFonts w:ascii="Cambria Math" w:hAnsi="Cambria Math"/>
                  <w:i/>
                  <w:lang w:val="en-GB" w:eastAsia="en-US"/>
                </w:rPr>
              </m:ctrlPr>
            </m:sSubPr>
            <m:e>
              <m:r>
                <w:rPr>
                  <w:rFonts w:ascii="Cambria Math" w:hAnsi="Cambria Math"/>
                  <w:lang w:val="en-GB" w:eastAsia="en-US"/>
                </w:rPr>
                <m:t>L</m:t>
              </m:r>
            </m:e>
            <m:sub>
              <m:r>
                <w:rPr>
                  <w:rFonts w:ascii="Cambria Math" w:hAnsi="Cambria Math"/>
                  <w:lang w:val="en-GB" w:eastAsia="en-US"/>
                </w:rPr>
                <m:t>test</m:t>
              </m:r>
            </m:sub>
          </m:sSub>
          <m:r>
            <w:rPr>
              <w:rFonts w:ascii="Cambria Math" w:hAnsi="Cambria Math"/>
              <w:lang w:val="en-GB" w:eastAsia="en-US"/>
            </w:rPr>
            <m:t>-</m:t>
          </m:r>
          <m:f>
            <m:fPr>
              <m:ctrlPr>
                <w:rPr>
                  <w:rFonts w:ascii="Cambria Math" w:hAnsi="Cambria Math"/>
                  <w:i/>
                  <w:lang w:val="en-GB" w:eastAsia="en-US"/>
                </w:rPr>
              </m:ctrlPr>
            </m:fPr>
            <m:num>
              <m:r>
                <w:rPr>
                  <w:rFonts w:ascii="Cambria Math" w:hAnsi="Cambria Math"/>
                  <w:lang w:val="en-GB" w:eastAsia="en-US"/>
                </w:rPr>
                <m:t>FL</m:t>
              </m:r>
            </m:num>
            <m:den>
              <m:f>
                <m:fPr>
                  <m:type m:val="skw"/>
                  <m:ctrlPr>
                    <w:rPr>
                      <w:rFonts w:ascii="Cambria Math" w:hAnsi="Cambria Math"/>
                      <w:i/>
                      <w:lang w:val="en-GB"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GB" w:eastAsia="en-US"/>
                    </w:rPr>
                    <m:t>F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en-US"/>
                        </w:rPr>
                        <m:t>L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 w:eastAsia="en-US"/>
                        </w:rPr>
                        <m:t>pos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lang w:val="en-GB" w:eastAsia="en-US"/>
                    </w:rPr>
                    <m:t>R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 w:eastAsia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 w:eastAsia="en-US"/>
                        </w:rPr>
                        <m:t>L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 w:eastAsia="en-US"/>
                        </w:rPr>
                        <m:t>pos</m:t>
                      </m:r>
                    </m:sub>
                  </m:sSub>
                </m:den>
              </m:f>
            </m:den>
          </m:f>
        </m:oMath>
      </m:oMathPara>
    </w:p>
    <w:p w14:paraId="3B3C802E" w14:textId="77777777" w:rsidR="00B52F58" w:rsidRPr="00AB30CD" w:rsidRDefault="00B52F58" w:rsidP="00B52F58">
      <w:pPr>
        <w:spacing w:after="160" w:line="259" w:lineRule="auto"/>
        <w:rPr>
          <w:lang w:val="en-GB" w:eastAsia="en-US"/>
        </w:rPr>
      </w:pPr>
      <w:r w:rsidRPr="00AB30CD">
        <w:rPr>
          <w:lang w:val="en-GB" w:eastAsia="en-US"/>
        </w:rPr>
        <w:t xml:space="preserve">allowing for the calculation of DULIP </w:t>
      </w:r>
      <w:proofErr w:type="spellStart"/>
      <w:r w:rsidRPr="00AB30CD">
        <w:rPr>
          <w:lang w:val="en-GB" w:eastAsia="en-US"/>
        </w:rPr>
        <w:t>K</w:t>
      </w:r>
      <w:r w:rsidRPr="00AB30CD">
        <w:rPr>
          <w:vertAlign w:val="subscript"/>
          <w:lang w:val="en-GB" w:eastAsia="en-US"/>
        </w:rPr>
        <w:t>d</w:t>
      </w:r>
      <w:proofErr w:type="spellEnd"/>
      <w:r w:rsidRPr="00AB30CD">
        <w:rPr>
          <w:lang w:val="en-GB" w:eastAsia="en-US"/>
        </w:rPr>
        <w:t xml:space="preserve"> in arbitrary units by,  </w:t>
      </w:r>
    </w:p>
    <w:p w14:paraId="1B0E485E" w14:textId="77777777" w:rsidR="00B52F58" w:rsidRPr="00AB30CD" w:rsidRDefault="00B52F58" w:rsidP="00B52F58">
      <w:pPr>
        <w:spacing w:after="160" w:line="259" w:lineRule="auto"/>
        <w:rPr>
          <w:vertAlign w:val="subscript"/>
          <w:lang w:val="en-GB" w:eastAsia="en-US"/>
        </w:rPr>
      </w:pPr>
      <m:oMathPara>
        <m:oMath>
          <m:r>
            <w:rPr>
              <w:rFonts w:ascii="Cambria Math" w:hAnsi="Cambria Math"/>
              <w:vertAlign w:val="subscript"/>
              <w:lang w:val="en-GB" w:eastAsia="en-US"/>
            </w:rPr>
            <m:t xml:space="preserve">DULIP </m:t>
          </m:r>
          <m:sSub>
            <m:sSubPr>
              <m:ctrlPr>
                <w:rPr>
                  <w:rFonts w:ascii="Cambria Math" w:hAnsi="Cambria Math"/>
                  <w:i/>
                  <w:vertAlign w:val="subscript"/>
                  <w:lang w:val="en-GB" w:eastAsia="en-US"/>
                </w:rPr>
              </m:ctrlPr>
            </m:sSubPr>
            <m:e>
              <m:r>
                <w:rPr>
                  <w:rFonts w:ascii="Cambria Math" w:hAnsi="Cambria Math"/>
                  <w:vertAlign w:val="subscript"/>
                  <w:lang w:val="en-GB" w:eastAsia="en-US"/>
                </w:rPr>
                <m:t>K</m:t>
              </m:r>
            </m:e>
            <m:sub>
              <m:r>
                <w:rPr>
                  <w:rFonts w:ascii="Cambria Math" w:hAnsi="Cambria Math"/>
                  <w:vertAlign w:val="subscript"/>
                  <w:lang w:val="en-GB" w:eastAsia="en-US"/>
                </w:rPr>
                <m:t>d</m:t>
              </m:r>
            </m:sub>
          </m:sSub>
          <m:r>
            <w:rPr>
              <w:rFonts w:ascii="Cambria Math" w:hAnsi="Cambria Math"/>
              <w:vertAlign w:val="subscript"/>
              <w:lang w:val="en-GB" w:eastAsia="en-US"/>
            </w:rPr>
            <m:t>=</m:t>
          </m:r>
          <m:d>
            <m:dPr>
              <m:ctrlPr>
                <w:rPr>
                  <w:rFonts w:ascii="Cambria Math" w:hAnsi="Cambria Math"/>
                  <w:i/>
                  <w:vertAlign w:val="subscript"/>
                  <w:lang w:val="en-GB" w:eastAsia="en-US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  <w:vertAlign w:val="subscript"/>
                      <w:lang w:val="en-GB"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vertAlign w:val="subscript"/>
                      <w:lang w:val="en-GB" w:eastAsia="en-US"/>
                    </w:rPr>
                    <m:t>1-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vertAlign w:val="subscript"/>
                          <w:lang w:val="en-GB" w:eastAsia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vertAlign w:val="subscript"/>
                          <w:lang w:val="en-GB" w:eastAsia="en-US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/>
                          <w:vertAlign w:val="subscript"/>
                          <w:lang w:val="en-GB" w:eastAsia="en-US"/>
                        </w:rPr>
                        <m:t>p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vertAlign w:val="subscript"/>
                          <w:lang w:val="en-GB" w:eastAsia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vertAlign w:val="subscript"/>
                          <w:lang w:val="en-GB" w:eastAsia="en-US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/>
                          <w:vertAlign w:val="subscript"/>
                          <w:lang w:val="en-GB" w:eastAsia="en-US"/>
                        </w:rPr>
                        <m:t>p</m:t>
                      </m:r>
                    </m:sub>
                  </m:sSub>
                </m:den>
              </m:f>
            </m:e>
          </m:d>
          <m:r>
            <w:rPr>
              <w:rFonts w:ascii="Cambria Math" w:hAnsi="Cambria Math"/>
              <w:vertAlign w:val="subscript"/>
              <w:lang w:val="en-GB" w:eastAsia="en-US"/>
            </w:rPr>
            <m:t>⋅</m:t>
          </m:r>
          <m:d>
            <m:dPr>
              <m:ctrlPr>
                <w:rPr>
                  <w:rFonts w:ascii="Cambria Math" w:hAnsi="Cambria Math"/>
                  <w:i/>
                  <w:vertAlign w:val="subscript"/>
                  <w:lang w:val="en-GB" w:eastAsia="en-US"/>
                </w:rPr>
              </m:ctrlPr>
            </m:dPr>
            <m:e>
              <m:r>
                <w:rPr>
                  <w:rFonts w:ascii="Cambria Math" w:hAnsi="Cambria Math"/>
                  <w:vertAlign w:val="subscript"/>
                  <w:lang w:val="en-GB" w:eastAsia="en-US"/>
                </w:rPr>
                <m:t>RL-</m:t>
              </m:r>
              <m:f>
                <m:fPr>
                  <m:ctrlPr>
                    <w:rPr>
                      <w:rFonts w:ascii="Cambria Math" w:hAnsi="Cambria Math"/>
                      <w:i/>
                      <w:vertAlign w:val="subscript"/>
                      <w:lang w:val="en-GB"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vertAlign w:val="subscript"/>
                      <w:lang w:val="en-GB" w:eastAsia="en-US"/>
                    </w:rPr>
                    <m:t>FL</m:t>
                  </m:r>
                </m:num>
                <m:den>
                  <m:f>
                    <m:fPr>
                      <m:type m:val="skw"/>
                      <m:ctrlPr>
                        <w:rPr>
                          <w:rFonts w:ascii="Cambria Math" w:hAnsi="Cambria Math"/>
                          <w:i/>
                          <w:vertAlign w:val="subscript"/>
                          <w:lang w:val="en-GB" w:eastAsia="en-US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vertAlign w:val="subscript"/>
                          <w:lang w:val="en-GB" w:eastAsia="en-US"/>
                        </w:rPr>
                        <m:t>F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vertAlign w:val="subscript"/>
                              <w:lang w:val="en-GB" w:eastAsia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vertAlign w:val="subscript"/>
                              <w:lang w:val="en-GB" w:eastAsia="en-US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vertAlign w:val="subscript"/>
                              <w:lang w:val="en-GB" w:eastAsia="en-US"/>
                            </w:rPr>
                            <m:t>pos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  <w:vertAlign w:val="subscript"/>
                          <w:lang w:val="en-GB" w:eastAsia="en-US"/>
                        </w:rPr>
                        <m:t>R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vertAlign w:val="subscript"/>
                              <w:lang w:val="en-GB" w:eastAsia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vertAlign w:val="subscript"/>
                              <w:lang w:val="en-GB" w:eastAsia="en-US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vertAlign w:val="subscript"/>
                              <w:lang w:val="en-GB" w:eastAsia="en-US"/>
                            </w:rPr>
                            <m:t>pos</m:t>
                          </m:r>
                        </m:sub>
                      </m:sSub>
                    </m:den>
                  </m:f>
                </m:den>
              </m:f>
            </m:e>
          </m:d>
        </m:oMath>
      </m:oMathPara>
    </w:p>
    <w:p w14:paraId="0DFB07F5" w14:textId="77777777" w:rsidR="00B52F58" w:rsidRPr="00AB30CD" w:rsidRDefault="00B52F58" w:rsidP="00B52F58">
      <w:pPr>
        <w:spacing w:after="160" w:line="259" w:lineRule="auto"/>
        <w:rPr>
          <w:lang w:val="en-GB" w:eastAsia="en-US"/>
        </w:rPr>
      </w:pPr>
      <w:r w:rsidRPr="00AB30CD">
        <w:rPr>
          <w:lang w:val="en-GB" w:eastAsia="en-US"/>
        </w:rPr>
        <w:t xml:space="preserve">DULIP </w:t>
      </w:r>
      <w:proofErr w:type="spellStart"/>
      <w:r w:rsidRPr="00AB30CD">
        <w:rPr>
          <w:lang w:val="en-GB" w:eastAsia="en-US"/>
        </w:rPr>
        <w:t>K</w:t>
      </w:r>
      <w:r w:rsidRPr="00AB30CD">
        <w:rPr>
          <w:vertAlign w:val="subscript"/>
          <w:lang w:val="en-GB" w:eastAsia="en-US"/>
        </w:rPr>
        <w:t>d</w:t>
      </w:r>
      <w:proofErr w:type="spellEnd"/>
      <w:r w:rsidRPr="00AB30CD">
        <w:rPr>
          <w:lang w:val="en-GB" w:eastAsia="en-US"/>
        </w:rPr>
        <w:t xml:space="preserve"> values were then calibrated to units of </w:t>
      </w:r>
      <w:proofErr w:type="spellStart"/>
      <w:r w:rsidRPr="00AB30CD">
        <w:rPr>
          <w:lang w:val="en-GB" w:eastAsia="en-US"/>
        </w:rPr>
        <w:t>nM</w:t>
      </w:r>
      <w:proofErr w:type="spellEnd"/>
      <w:r w:rsidRPr="00AB30CD">
        <w:rPr>
          <w:lang w:val="en-GB" w:eastAsia="en-US"/>
        </w:rPr>
        <w:t xml:space="preserve"> by comparison to FCCS data according to the equation,</w:t>
      </w:r>
    </w:p>
    <w:p w14:paraId="726CF241" w14:textId="77777777" w:rsidR="00B52F58" w:rsidRPr="00AB30CD" w:rsidRDefault="00E179DA" w:rsidP="00B52F58">
      <w:pPr>
        <w:spacing w:after="160" w:line="259" w:lineRule="auto"/>
        <w:rPr>
          <w:lang w:val="en-GB" w:eastAsia="en-US"/>
        </w:rPr>
      </w:pPr>
      <m:oMathPara>
        <m:oMath>
          <m:func>
            <m:funcPr>
              <m:ctrlPr>
                <w:rPr>
                  <w:rFonts w:ascii="Cambria Math" w:hAnsi="Cambria Math"/>
                  <w:i/>
                  <w:lang w:val="en-GB" w:eastAsia="en-US"/>
                </w:rPr>
              </m:ctrlPr>
            </m:funcPr>
            <m:fName>
              <m:func>
                <m:funcPr>
                  <m:ctrlPr>
                    <w:rPr>
                      <w:rFonts w:ascii="Cambria Math" w:hAnsi="Cambria Math"/>
                      <w:i/>
                      <w:lang w:val="en-GB" w:eastAsia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eastAsiaTheme="minorHAnsi" w:hAnsi="Cambria Math"/>
                      <w:lang w:val="en-GB" w:eastAsia="en-US"/>
                    </w:rPr>
                    <m:t>log</m:t>
                  </m:r>
                </m:fName>
                <m:e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/>
                          <w:i/>
                          <w:lang w:val="en-GB" w:eastAsia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lang w:val="en-GB" w:eastAsia="en-US"/>
                        </w:rPr>
                        <m:t xml:space="preserve">FCCS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val="en-GB" w:eastAsia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val="en-GB" w:eastAsia="en-US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en-GB" w:eastAsia="en-US"/>
                            </w:rPr>
                            <m:t>d</m:t>
                          </m:r>
                        </m:sub>
                      </m:sSub>
                    </m:e>
                  </m:d>
                </m:e>
              </m:func>
            </m:fName>
            <m:e>
              <m:r>
                <w:rPr>
                  <w:rFonts w:ascii="Cambria Math" w:hAnsi="Cambria Math"/>
                  <w:lang w:val="en-GB" w:eastAsia="en-US"/>
                </w:rPr>
                <m:t>=β</m:t>
              </m:r>
              <m:func>
                <m:funcPr>
                  <m:ctrlPr>
                    <w:rPr>
                      <w:rFonts w:ascii="Cambria Math" w:hAnsi="Cambria Math"/>
                      <w:i/>
                      <w:lang w:val="en-GB" w:eastAsia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eastAsiaTheme="minorHAnsi" w:hAnsi="Cambria Math"/>
                      <w:lang w:val="en-GB" w:eastAsia="en-US"/>
                    </w:rPr>
                    <m:t>log</m:t>
                  </m:r>
                </m:fName>
                <m:e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/>
                          <w:i/>
                          <w:lang w:val="en-GB" w:eastAsia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lang w:val="en-GB" w:eastAsia="en-US"/>
                        </w:rPr>
                        <m:t xml:space="preserve">DULIP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val="en-GB" w:eastAsia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val="en-GB" w:eastAsia="en-US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en-GB" w:eastAsia="en-US"/>
                            </w:rPr>
                            <m:t>d</m:t>
                          </m:r>
                        </m:sub>
                      </m:sSub>
                    </m:e>
                  </m:d>
                </m:e>
              </m:func>
              <m:r>
                <w:rPr>
                  <w:rFonts w:ascii="Cambria Math" w:hAnsi="Cambria Math"/>
                  <w:lang w:val="en-GB" w:eastAsia="en-US"/>
                </w:rPr>
                <m:t>+α</m:t>
              </m:r>
            </m:e>
          </m:func>
        </m:oMath>
      </m:oMathPara>
    </w:p>
    <w:p w14:paraId="5896A6EA" w14:textId="77777777" w:rsidR="00B52F58" w:rsidRPr="00AB30CD" w:rsidRDefault="00B52F58" w:rsidP="00B52F58">
      <w:pPr>
        <w:spacing w:after="160" w:line="259" w:lineRule="auto"/>
        <w:rPr>
          <w:lang w:val="en-GB" w:eastAsia="en-US"/>
        </w:rPr>
      </w:pPr>
      <w:r w:rsidRPr="00AB30CD">
        <w:rPr>
          <w:lang w:val="en-GB" w:eastAsia="en-US"/>
        </w:rPr>
        <w:t xml:space="preserve">where the constants </w:t>
      </w:r>
      <m:oMath>
        <m:r>
          <w:rPr>
            <w:rFonts w:ascii="Cambria Math" w:hAnsi="Cambria Math"/>
            <w:lang w:val="en-GB" w:eastAsia="en-US"/>
          </w:rPr>
          <m:t>α</m:t>
        </m:r>
      </m:oMath>
      <w:r w:rsidRPr="00AB30CD">
        <w:rPr>
          <w:lang w:val="en-GB" w:eastAsia="en-US"/>
        </w:rPr>
        <w:t xml:space="preserve"> and </w:t>
      </w:r>
      <m:oMath>
        <m:r>
          <w:rPr>
            <w:rFonts w:ascii="Cambria Math" w:hAnsi="Cambria Math"/>
            <w:lang w:val="en-GB" w:eastAsia="en-US"/>
          </w:rPr>
          <m:t>β</m:t>
        </m:r>
      </m:oMath>
      <w:r w:rsidRPr="00AB30CD">
        <w:rPr>
          <w:lang w:val="en-GB" w:eastAsia="en-US"/>
        </w:rPr>
        <w:t xml:space="preserve"> were determined by comparing FCCS and DULIP </w:t>
      </w:r>
      <w:proofErr w:type="spellStart"/>
      <w:r w:rsidRPr="00AB30CD">
        <w:rPr>
          <w:lang w:val="en-GB" w:eastAsia="en-US"/>
        </w:rPr>
        <w:t>K</w:t>
      </w:r>
      <w:r w:rsidRPr="00AB30CD">
        <w:rPr>
          <w:vertAlign w:val="subscript"/>
          <w:lang w:val="en-GB" w:eastAsia="en-US"/>
        </w:rPr>
        <w:t>d</w:t>
      </w:r>
      <w:proofErr w:type="spellEnd"/>
      <w:r w:rsidRPr="00AB30CD">
        <w:rPr>
          <w:lang w:val="en-GB" w:eastAsia="en-US"/>
        </w:rPr>
        <w:t xml:space="preserve"> values across interacting partners.</w:t>
      </w:r>
    </w:p>
    <w:p w14:paraId="268E503A" w14:textId="77777777" w:rsidR="00B52F58" w:rsidRPr="00AB30CD" w:rsidRDefault="00B52F58" w:rsidP="00B52F58"/>
    <w:p w14:paraId="0401861F" w14:textId="77777777" w:rsidR="00B26BF5" w:rsidRPr="00CA04E9" w:rsidRDefault="00B26BF5"/>
    <w:sectPr w:rsidR="00B26BF5" w:rsidRPr="00CA04E9" w:rsidSect="00874BD9">
      <w:pgSz w:w="11900" w:h="16840"/>
      <w:pgMar w:top="993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-Bold">
    <w:altName w:val="Calibri"/>
    <w:panose1 w:val="020B0604020202020204"/>
    <w:charset w:val="00"/>
    <w:family w:val="auto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2666C56"/>
    <w:multiLevelType w:val="hybridMultilevel"/>
    <w:tmpl w:val="DA78CDFC"/>
    <w:lvl w:ilvl="0" w:tplc="D61460AA">
      <w:start w:val="1"/>
      <w:numFmt w:val="upperLetter"/>
      <w:lvlText w:val="(%1)"/>
      <w:lvlJc w:val="left"/>
      <w:pPr>
        <w:ind w:left="720" w:hanging="360"/>
      </w:pPr>
      <w:rPr>
        <w:rFonts w:asciiTheme="minorHAnsi" w:eastAsia="Times New Roman" w:hAnsiTheme="minorHAnsi" w:cstheme="minorHAnsi"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092910"/>
    <w:multiLevelType w:val="hybridMultilevel"/>
    <w:tmpl w:val="3968CC74"/>
    <w:lvl w:ilvl="0" w:tplc="8BF48964">
      <w:start w:val="1"/>
      <w:numFmt w:val="upperLetter"/>
      <w:lvlText w:val="(%1)"/>
      <w:lvlJc w:val="left"/>
      <w:pPr>
        <w:ind w:left="720" w:hanging="360"/>
      </w:pPr>
      <w:rPr>
        <w:rFonts w:ascii="Calibri" w:hAnsi="Calibri" w:cs="Calibri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C0320CD"/>
    <w:multiLevelType w:val="hybridMultilevel"/>
    <w:tmpl w:val="FF1222EE"/>
    <w:lvl w:ilvl="0" w:tplc="64B63030">
      <w:start w:val="1"/>
      <w:numFmt w:val="upperLetter"/>
      <w:lvlText w:val="(%1)"/>
      <w:lvlJc w:val="left"/>
      <w:pPr>
        <w:ind w:left="410" w:hanging="360"/>
      </w:pPr>
      <w:rPr>
        <w:rFonts w:ascii="Calibri" w:hAnsi="Calibri" w:cs="Calibri" w:hint="default"/>
      </w:rPr>
    </w:lvl>
    <w:lvl w:ilvl="1" w:tplc="08090019" w:tentative="1">
      <w:start w:val="1"/>
      <w:numFmt w:val="lowerLetter"/>
      <w:lvlText w:val="%2."/>
      <w:lvlJc w:val="left"/>
      <w:pPr>
        <w:ind w:left="1130" w:hanging="360"/>
      </w:pPr>
    </w:lvl>
    <w:lvl w:ilvl="2" w:tplc="0809001B" w:tentative="1">
      <w:start w:val="1"/>
      <w:numFmt w:val="lowerRoman"/>
      <w:lvlText w:val="%3."/>
      <w:lvlJc w:val="right"/>
      <w:pPr>
        <w:ind w:left="1850" w:hanging="180"/>
      </w:pPr>
    </w:lvl>
    <w:lvl w:ilvl="3" w:tplc="0809000F" w:tentative="1">
      <w:start w:val="1"/>
      <w:numFmt w:val="decimal"/>
      <w:lvlText w:val="%4."/>
      <w:lvlJc w:val="left"/>
      <w:pPr>
        <w:ind w:left="2570" w:hanging="360"/>
      </w:pPr>
    </w:lvl>
    <w:lvl w:ilvl="4" w:tplc="08090019" w:tentative="1">
      <w:start w:val="1"/>
      <w:numFmt w:val="lowerLetter"/>
      <w:lvlText w:val="%5."/>
      <w:lvlJc w:val="left"/>
      <w:pPr>
        <w:ind w:left="3290" w:hanging="360"/>
      </w:pPr>
    </w:lvl>
    <w:lvl w:ilvl="5" w:tplc="0809001B" w:tentative="1">
      <w:start w:val="1"/>
      <w:numFmt w:val="lowerRoman"/>
      <w:lvlText w:val="%6."/>
      <w:lvlJc w:val="right"/>
      <w:pPr>
        <w:ind w:left="4010" w:hanging="180"/>
      </w:pPr>
    </w:lvl>
    <w:lvl w:ilvl="6" w:tplc="0809000F" w:tentative="1">
      <w:start w:val="1"/>
      <w:numFmt w:val="decimal"/>
      <w:lvlText w:val="%7."/>
      <w:lvlJc w:val="left"/>
      <w:pPr>
        <w:ind w:left="4730" w:hanging="360"/>
      </w:pPr>
    </w:lvl>
    <w:lvl w:ilvl="7" w:tplc="08090019" w:tentative="1">
      <w:start w:val="1"/>
      <w:numFmt w:val="lowerLetter"/>
      <w:lvlText w:val="%8."/>
      <w:lvlJc w:val="left"/>
      <w:pPr>
        <w:ind w:left="5450" w:hanging="360"/>
      </w:pPr>
    </w:lvl>
    <w:lvl w:ilvl="8" w:tplc="0809001B" w:tentative="1">
      <w:start w:val="1"/>
      <w:numFmt w:val="lowerRoman"/>
      <w:lvlText w:val="%9."/>
      <w:lvlJc w:val="right"/>
      <w:pPr>
        <w:ind w:left="6170" w:hanging="180"/>
      </w:pPr>
    </w:lvl>
  </w:abstractNum>
  <w:abstractNum w:abstractNumId="3" w15:restartNumberingAfterBreak="0">
    <w:nsid w:val="6A1A4276"/>
    <w:multiLevelType w:val="hybridMultilevel"/>
    <w:tmpl w:val="C9CC26A4"/>
    <w:lvl w:ilvl="0" w:tplc="EE4EA49E">
      <w:start w:val="1"/>
      <w:numFmt w:val="upperLetter"/>
      <w:lvlText w:val="(%1)"/>
      <w:lvlJc w:val="left"/>
      <w:pPr>
        <w:ind w:left="720" w:hanging="360"/>
      </w:pPr>
      <w:rPr>
        <w:rFonts w:ascii="Calibri" w:hAnsi="Calibri" w:cs="Calibri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DC313D6"/>
    <w:multiLevelType w:val="hybridMultilevel"/>
    <w:tmpl w:val="AC1A0D00"/>
    <w:lvl w:ilvl="0" w:tplc="C7F24702">
      <w:start w:val="1"/>
      <w:numFmt w:val="upperLetter"/>
      <w:lvlText w:val="(%1)"/>
      <w:lvlJc w:val="left"/>
      <w:pPr>
        <w:ind w:left="720" w:hanging="360"/>
      </w:pPr>
      <w:rPr>
        <w:rFonts w:ascii="Calibri" w:hAnsi="Calibri" w:cs="Calibri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proofState w:spelling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693"/>
    <w:rsid w:val="00002255"/>
    <w:rsid w:val="00046291"/>
    <w:rsid w:val="00054DF1"/>
    <w:rsid w:val="000A455F"/>
    <w:rsid w:val="000C0644"/>
    <w:rsid w:val="000E50E3"/>
    <w:rsid w:val="000F429E"/>
    <w:rsid w:val="00125AB5"/>
    <w:rsid w:val="001445E0"/>
    <w:rsid w:val="0016609C"/>
    <w:rsid w:val="001A6D52"/>
    <w:rsid w:val="001B0A1D"/>
    <w:rsid w:val="001C2A29"/>
    <w:rsid w:val="001E7999"/>
    <w:rsid w:val="001F6A15"/>
    <w:rsid w:val="00206DED"/>
    <w:rsid w:val="00213EDB"/>
    <w:rsid w:val="0025300E"/>
    <w:rsid w:val="00255186"/>
    <w:rsid w:val="002559CE"/>
    <w:rsid w:val="00293506"/>
    <w:rsid w:val="002E5D7D"/>
    <w:rsid w:val="00325BDE"/>
    <w:rsid w:val="00351672"/>
    <w:rsid w:val="003623AF"/>
    <w:rsid w:val="003B114E"/>
    <w:rsid w:val="00452799"/>
    <w:rsid w:val="004E4DA7"/>
    <w:rsid w:val="004F61E4"/>
    <w:rsid w:val="00517F23"/>
    <w:rsid w:val="00563170"/>
    <w:rsid w:val="00586574"/>
    <w:rsid w:val="005B4383"/>
    <w:rsid w:val="005D6586"/>
    <w:rsid w:val="005F786A"/>
    <w:rsid w:val="0060076E"/>
    <w:rsid w:val="006419C7"/>
    <w:rsid w:val="006477E4"/>
    <w:rsid w:val="006E729D"/>
    <w:rsid w:val="0070346A"/>
    <w:rsid w:val="0079457F"/>
    <w:rsid w:val="00795180"/>
    <w:rsid w:val="007B64EA"/>
    <w:rsid w:val="007B785B"/>
    <w:rsid w:val="007C69F6"/>
    <w:rsid w:val="007D3B59"/>
    <w:rsid w:val="00813F06"/>
    <w:rsid w:val="00841525"/>
    <w:rsid w:val="00847336"/>
    <w:rsid w:val="008477E5"/>
    <w:rsid w:val="00861B37"/>
    <w:rsid w:val="008658DE"/>
    <w:rsid w:val="00874BD9"/>
    <w:rsid w:val="00886B8A"/>
    <w:rsid w:val="008C60FD"/>
    <w:rsid w:val="00940005"/>
    <w:rsid w:val="00987124"/>
    <w:rsid w:val="009B482C"/>
    <w:rsid w:val="009D1217"/>
    <w:rsid w:val="00A2258D"/>
    <w:rsid w:val="00A24426"/>
    <w:rsid w:val="00A31D16"/>
    <w:rsid w:val="00A328A9"/>
    <w:rsid w:val="00A36E0D"/>
    <w:rsid w:val="00A42B68"/>
    <w:rsid w:val="00AB5ACD"/>
    <w:rsid w:val="00AE6E0C"/>
    <w:rsid w:val="00B26BF5"/>
    <w:rsid w:val="00B459EA"/>
    <w:rsid w:val="00B52F58"/>
    <w:rsid w:val="00B9586C"/>
    <w:rsid w:val="00C12EA6"/>
    <w:rsid w:val="00C341AF"/>
    <w:rsid w:val="00C84DA4"/>
    <w:rsid w:val="00C923B9"/>
    <w:rsid w:val="00CA04E9"/>
    <w:rsid w:val="00CC3B76"/>
    <w:rsid w:val="00CC45AD"/>
    <w:rsid w:val="00D61D1E"/>
    <w:rsid w:val="00DC3C48"/>
    <w:rsid w:val="00E179DA"/>
    <w:rsid w:val="00E46903"/>
    <w:rsid w:val="00EB4693"/>
    <w:rsid w:val="00EC1342"/>
    <w:rsid w:val="00F35829"/>
    <w:rsid w:val="00F96D74"/>
    <w:rsid w:val="00FA12CF"/>
    <w:rsid w:val="00FF01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BF67BD8"/>
  <w15:chartTrackingRefBased/>
  <w15:docId w15:val="{71CC700B-4F6F-FA4E-9DEA-50D531372C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en-SG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7B785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A455F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A455F"/>
    <w:rPr>
      <w:rFonts w:ascii="Times New Roman" w:hAnsi="Times New Roman" w:cs="Times New Roman"/>
      <w:sz w:val="18"/>
      <w:szCs w:val="18"/>
    </w:rPr>
  </w:style>
  <w:style w:type="character" w:styleId="Emphasis">
    <w:name w:val="Emphasis"/>
    <w:basedOn w:val="DefaultParagraphFont"/>
    <w:uiPriority w:val="20"/>
    <w:qFormat/>
    <w:rsid w:val="000A455F"/>
    <w:rPr>
      <w:i/>
      <w:iCs/>
    </w:rPr>
  </w:style>
  <w:style w:type="paragraph" w:styleId="ListParagraph">
    <w:name w:val="List Paragraph"/>
    <w:basedOn w:val="Normal"/>
    <w:uiPriority w:val="34"/>
    <w:qFormat/>
    <w:rsid w:val="00DC3C48"/>
    <w:pPr>
      <w:ind w:left="720"/>
      <w:contextualSpacing/>
    </w:pPr>
  </w:style>
  <w:style w:type="paragraph" w:styleId="Caption">
    <w:name w:val="caption"/>
    <w:basedOn w:val="Normal"/>
    <w:next w:val="Normal"/>
    <w:uiPriority w:val="35"/>
    <w:unhideWhenUsed/>
    <w:qFormat/>
    <w:rsid w:val="00886B8A"/>
    <w:pPr>
      <w:spacing w:after="200"/>
    </w:pPr>
    <w:rPr>
      <w:i/>
      <w:iCs/>
      <w:color w:val="44546A" w:themeColor="text2"/>
      <w:sz w:val="18"/>
      <w:szCs w:val="18"/>
    </w:rPr>
  </w:style>
  <w:style w:type="paragraph" w:styleId="Revision">
    <w:name w:val="Revision"/>
    <w:hidden/>
    <w:uiPriority w:val="99"/>
    <w:semiHidden/>
    <w:rsid w:val="009B482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6335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928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85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697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393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936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733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2964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338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6153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66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599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7917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828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8986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2658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115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7554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8</Pages>
  <Words>938</Words>
  <Characters>5352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Jon Poh</dc:creator>
  <cp:keywords/>
  <dc:description/>
  <cp:lastModifiedBy>Jon Poh</cp:lastModifiedBy>
  <cp:revision>10</cp:revision>
  <cp:lastPrinted>2020-02-04T01:30:00Z</cp:lastPrinted>
  <dcterms:created xsi:type="dcterms:W3CDTF">2020-08-01T08:59:00Z</dcterms:created>
  <dcterms:modified xsi:type="dcterms:W3CDTF">2020-08-02T01:43:00Z</dcterms:modified>
</cp:coreProperties>
</file>