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438" w:rsidRPr="00331EC9" w:rsidRDefault="000D5438" w:rsidP="000D5438">
      <w:pPr>
        <w:spacing w:line="360" w:lineRule="auto"/>
        <w:rPr>
          <w:rFonts w:cs="Arial"/>
          <w:b/>
          <w:bCs/>
          <w:lang w:val="en-US"/>
        </w:rPr>
      </w:pPr>
      <w:r w:rsidRPr="00331EC9">
        <w:rPr>
          <w:rFonts w:cs="Arial"/>
          <w:b/>
          <w:bCs/>
          <w:lang w:val="en-US"/>
        </w:rPr>
        <w:t>A streamlined mass spectrometry-based proteomics workflow for</w:t>
      </w:r>
    </w:p>
    <w:p w:rsidR="000D5438" w:rsidRPr="00331EC9" w:rsidRDefault="000D5438" w:rsidP="000D5438">
      <w:pPr>
        <w:spacing w:line="360" w:lineRule="auto"/>
        <w:rPr>
          <w:rFonts w:cs="Arial"/>
          <w:b/>
          <w:lang w:val="en-US"/>
        </w:rPr>
      </w:pPr>
      <w:r w:rsidRPr="00331EC9">
        <w:rPr>
          <w:rFonts w:cs="Arial"/>
          <w:b/>
          <w:bCs/>
          <w:lang w:val="en-US"/>
        </w:rPr>
        <w:t>large scale FFPE tissue analysis</w:t>
      </w:r>
    </w:p>
    <w:p w:rsidR="000D5438" w:rsidRDefault="000D5438" w:rsidP="000D5438">
      <w:pPr>
        <w:spacing w:line="480" w:lineRule="auto"/>
        <w:jc w:val="both"/>
        <w:rPr>
          <w:rFonts w:cs="Arial"/>
          <w:color w:val="FF0000"/>
          <w:lang w:val="en-US"/>
        </w:rPr>
      </w:pPr>
      <w:r w:rsidRPr="00331EC9">
        <w:rPr>
          <w:rFonts w:cs="Arial"/>
          <w:lang w:val="en-US"/>
        </w:rPr>
        <w:t>Coscia, Doll,</w:t>
      </w:r>
      <w:r w:rsidRPr="00331EC9">
        <w:rPr>
          <w:rFonts w:cs="Arial"/>
          <w:bCs/>
          <w:lang w:val="en-US"/>
        </w:rPr>
        <w:t xml:space="preserve"> </w:t>
      </w:r>
      <w:r w:rsidRPr="00331EC9">
        <w:rPr>
          <w:rFonts w:cs="Arial"/>
          <w:bCs/>
          <w:i/>
          <w:iCs/>
          <w:lang w:val="en-US"/>
        </w:rPr>
        <w:t xml:space="preserve">et al. </w:t>
      </w:r>
      <w:r w:rsidRPr="00331EC9">
        <w:rPr>
          <w:rFonts w:cs="Arial"/>
          <w:i/>
          <w:iCs/>
          <w:lang w:val="en-US"/>
        </w:rPr>
        <w:t xml:space="preserve">J </w:t>
      </w:r>
      <w:proofErr w:type="spellStart"/>
      <w:r w:rsidRPr="00331EC9">
        <w:rPr>
          <w:rFonts w:cs="Arial"/>
          <w:i/>
          <w:iCs/>
          <w:lang w:val="en-US"/>
        </w:rPr>
        <w:t>Pathol</w:t>
      </w:r>
      <w:proofErr w:type="spellEnd"/>
      <w:r w:rsidRPr="00331EC9">
        <w:rPr>
          <w:rFonts w:cs="Arial"/>
          <w:lang w:val="en-US"/>
        </w:rPr>
        <w:t xml:space="preserve"> DOI: 10.1002/path.</w:t>
      </w:r>
      <w:r w:rsidR="00D463EC">
        <w:rPr>
          <w:rFonts w:cs="Arial"/>
          <w:lang w:val="en-US"/>
        </w:rPr>
        <w:t>5420</w:t>
      </w:r>
      <w:bookmarkStart w:id="0" w:name="_GoBack"/>
      <w:bookmarkEnd w:id="0"/>
    </w:p>
    <w:p w:rsidR="000D5438" w:rsidRPr="00E73941" w:rsidRDefault="00E73941" w:rsidP="000D5438">
      <w:pPr>
        <w:spacing w:line="480" w:lineRule="auto"/>
        <w:jc w:val="both"/>
        <w:rPr>
          <w:rFonts w:cs="Helvetica"/>
          <w:bCs/>
          <w:lang w:val="en-US"/>
        </w:rPr>
      </w:pPr>
      <w:r w:rsidRPr="00E73941">
        <w:rPr>
          <w:rFonts w:cs="Helvetica"/>
          <w:bCs/>
          <w:lang w:val="en-US"/>
        </w:rPr>
        <w:t>Reference numbers refer to the main text list</w:t>
      </w:r>
    </w:p>
    <w:p w:rsidR="00E73941" w:rsidRDefault="00E73941" w:rsidP="000D5438">
      <w:pPr>
        <w:spacing w:line="480" w:lineRule="auto"/>
        <w:rPr>
          <w:rFonts w:cs="Helvetica"/>
          <w:b/>
          <w:lang w:val="en-US"/>
        </w:rPr>
      </w:pPr>
    </w:p>
    <w:p w:rsidR="000D5438" w:rsidRPr="00942031" w:rsidRDefault="000D5438" w:rsidP="000D5438">
      <w:pPr>
        <w:spacing w:line="480" w:lineRule="auto"/>
        <w:rPr>
          <w:rFonts w:cs="Helvetica"/>
          <w:b/>
          <w:lang w:val="en-US"/>
        </w:rPr>
      </w:pPr>
      <w:r>
        <w:rPr>
          <w:rFonts w:cs="Helvetica"/>
          <w:b/>
          <w:lang w:val="en-US"/>
        </w:rPr>
        <w:t>F</w:t>
      </w:r>
      <w:r w:rsidRPr="00942031">
        <w:rPr>
          <w:rFonts w:cs="Helvetica"/>
          <w:b/>
          <w:lang w:val="en-US"/>
        </w:rPr>
        <w:t xml:space="preserve">igure </w:t>
      </w:r>
      <w:r>
        <w:rPr>
          <w:rFonts w:cs="Helvetica"/>
          <w:b/>
          <w:lang w:val="en-US"/>
        </w:rPr>
        <w:t>S</w:t>
      </w:r>
      <w:r w:rsidRPr="00942031">
        <w:rPr>
          <w:rFonts w:cs="Helvetica"/>
          <w:b/>
          <w:lang w:val="en-US"/>
        </w:rPr>
        <w:t>1</w:t>
      </w:r>
      <w:r>
        <w:rPr>
          <w:rFonts w:cs="Helvetica"/>
          <w:b/>
          <w:lang w:val="en-US"/>
        </w:rPr>
        <w:t>.</w:t>
      </w:r>
      <w:r w:rsidRPr="00942031">
        <w:rPr>
          <w:rFonts w:cs="Helvetica"/>
          <w:b/>
          <w:lang w:val="en-US"/>
        </w:rPr>
        <w:t xml:space="preserve"> Mass spectrometry-based proteomic workflow for FFPE tissues</w:t>
      </w:r>
    </w:p>
    <w:p w:rsidR="000D5438" w:rsidRPr="00942031" w:rsidRDefault="000D5438" w:rsidP="000D5438">
      <w:pPr>
        <w:spacing w:line="480" w:lineRule="auto"/>
        <w:jc w:val="both"/>
        <w:rPr>
          <w:rFonts w:cs="Helvetica"/>
          <w:lang w:val="en-US"/>
        </w:rPr>
      </w:pPr>
      <w:r w:rsidRPr="000D5438">
        <w:rPr>
          <w:rFonts w:cs="Helvetica"/>
          <w:bCs/>
          <w:lang w:val="en-US"/>
        </w:rPr>
        <w:t>(A)</w:t>
      </w:r>
      <w:r w:rsidRPr="00942031">
        <w:rPr>
          <w:rFonts w:cs="Helvetica"/>
          <w:b/>
          <w:lang w:val="en-US"/>
        </w:rPr>
        <w:t xml:space="preserve"> </w:t>
      </w:r>
      <w:r w:rsidRPr="00942031">
        <w:rPr>
          <w:rFonts w:cs="Helvetica"/>
          <w:lang w:val="en-US"/>
        </w:rPr>
        <w:t>FFPE tissue collection from glas</w:t>
      </w:r>
      <w:r w:rsidRPr="00E73941">
        <w:rPr>
          <w:rFonts w:cs="Helvetica"/>
          <w:lang w:val="en-US"/>
        </w:rPr>
        <w:t>s slides by macro-dissection. H&amp;E stained tissue</w:t>
      </w:r>
      <w:r w:rsidR="006245EB" w:rsidRPr="00E73941">
        <w:rPr>
          <w:rFonts w:cs="Helvetica"/>
          <w:lang w:val="en-US"/>
        </w:rPr>
        <w:t xml:space="preserve"> sections</w:t>
      </w:r>
      <w:r w:rsidRPr="00E73941">
        <w:rPr>
          <w:rFonts w:cs="Helvetica"/>
          <w:lang w:val="en-US"/>
        </w:rPr>
        <w:t xml:space="preserve"> </w:t>
      </w:r>
      <w:r w:rsidR="006245EB" w:rsidRPr="00E73941">
        <w:rPr>
          <w:rFonts w:cs="Helvetica"/>
          <w:lang w:val="en-US"/>
        </w:rPr>
        <w:t>are</w:t>
      </w:r>
      <w:r w:rsidRPr="00E73941">
        <w:rPr>
          <w:rFonts w:cs="Helvetica"/>
          <w:lang w:val="en-US"/>
        </w:rPr>
        <w:t xml:space="preserve"> collected by scraping wi</w:t>
      </w:r>
      <w:r w:rsidRPr="00942031">
        <w:rPr>
          <w:rFonts w:cs="Helvetica"/>
          <w:lang w:val="en-US"/>
        </w:rPr>
        <w:t>th a scalpel and transferred into PCR tubes in a small droplet (3</w:t>
      </w:r>
      <w:r>
        <w:rPr>
          <w:rFonts w:cs="Helvetica"/>
          <w:lang w:val="en-US"/>
        </w:rPr>
        <w:t xml:space="preserve"> </w:t>
      </w:r>
      <w:r w:rsidRPr="00942031">
        <w:rPr>
          <w:rFonts w:cs="Helvetica"/>
          <w:lang w:val="en-US"/>
        </w:rPr>
        <w:t xml:space="preserve">µl) of water. </w:t>
      </w:r>
      <w:r>
        <w:rPr>
          <w:rFonts w:cs="Helvetica"/>
          <w:lang w:val="en-US"/>
        </w:rPr>
        <w:t>(</w:t>
      </w:r>
      <w:r w:rsidRPr="000D5438">
        <w:rPr>
          <w:rFonts w:cs="Helvetica"/>
          <w:bCs/>
          <w:lang w:val="en-US"/>
        </w:rPr>
        <w:t>B)</w:t>
      </w:r>
      <w:r w:rsidRPr="00942031">
        <w:rPr>
          <w:rFonts w:cs="Helvetica"/>
          <w:b/>
          <w:lang w:val="en-US"/>
        </w:rPr>
        <w:t xml:space="preserve"> </w:t>
      </w:r>
      <w:r w:rsidRPr="00942031">
        <w:rPr>
          <w:rFonts w:cs="Helvetica"/>
          <w:lang w:val="en-US"/>
        </w:rPr>
        <w:t xml:space="preserve">Comparison of SDS and TFE-based protocols. Left panel: Example pictures of </w:t>
      </w:r>
      <w:proofErr w:type="spellStart"/>
      <w:r w:rsidRPr="00942031">
        <w:rPr>
          <w:rFonts w:cs="Helvetica"/>
          <w:lang w:val="en-US"/>
        </w:rPr>
        <w:t>OvCa</w:t>
      </w:r>
      <w:proofErr w:type="spellEnd"/>
      <w:r w:rsidRPr="00942031">
        <w:rPr>
          <w:rFonts w:cs="Helvetica"/>
          <w:lang w:val="en-US"/>
        </w:rPr>
        <w:t xml:space="preserve"> tissue section replicates of the same tumor (10 µm thick) used to compare SDS</w:t>
      </w:r>
      <w:r w:rsidR="006245EB">
        <w:rPr>
          <w:rFonts w:cs="Helvetica"/>
          <w:lang w:val="en-US"/>
        </w:rPr>
        <w:t xml:space="preserve"> and TFE-</w:t>
      </w:r>
      <w:r w:rsidRPr="00942031">
        <w:rPr>
          <w:rFonts w:cs="Helvetica"/>
          <w:lang w:val="en-US"/>
        </w:rPr>
        <w:t xml:space="preserve"> based protocols. Red boxes indicate the collected areas by scraping (approximately 5 mm x 5 mm). Right panel: Total peptide yield (µg) after clean-up by </w:t>
      </w:r>
      <w:proofErr w:type="spellStart"/>
      <w:r w:rsidRPr="00942031">
        <w:rPr>
          <w:rFonts w:cs="Helvetica"/>
          <w:lang w:val="en-US"/>
        </w:rPr>
        <w:t>StageTips</w:t>
      </w:r>
      <w:proofErr w:type="spellEnd"/>
      <w:r w:rsidRPr="00942031">
        <w:rPr>
          <w:rFonts w:cs="Helvetica"/>
          <w:lang w:val="en-US"/>
        </w:rPr>
        <w:t xml:space="preserve"> measured on a Nanodrop instrument. </w:t>
      </w:r>
      <w:r>
        <w:rPr>
          <w:rFonts w:cs="Helvetica"/>
          <w:lang w:val="en-US"/>
        </w:rPr>
        <w:t>(</w:t>
      </w:r>
      <w:r w:rsidRPr="000D5438">
        <w:rPr>
          <w:rFonts w:cs="Helvetica"/>
          <w:bCs/>
          <w:lang w:val="en-US"/>
        </w:rPr>
        <w:t>C)</w:t>
      </w:r>
      <w:r w:rsidRPr="00942031">
        <w:rPr>
          <w:rFonts w:cs="Helvetica"/>
          <w:b/>
          <w:lang w:val="en-US"/>
        </w:rPr>
        <w:t xml:space="preserve"> </w:t>
      </w:r>
      <w:r w:rsidRPr="00942031">
        <w:rPr>
          <w:rFonts w:cs="Helvetica"/>
          <w:lang w:val="en-US"/>
        </w:rPr>
        <w:t>Quantitative</w:t>
      </w:r>
      <w:r w:rsidRPr="00942031">
        <w:rPr>
          <w:rFonts w:cs="Helvetica"/>
          <w:b/>
          <w:lang w:val="en-US"/>
        </w:rPr>
        <w:t xml:space="preserve"> </w:t>
      </w:r>
      <w:r w:rsidRPr="00942031">
        <w:rPr>
          <w:rFonts w:cs="Helvetica"/>
          <w:lang w:val="en-US"/>
        </w:rPr>
        <w:t xml:space="preserve">comparison of SDS and TFE-based protocols. Left panel: </w:t>
      </w:r>
      <w:proofErr w:type="spellStart"/>
      <w:r w:rsidRPr="00942031">
        <w:rPr>
          <w:rFonts w:cs="Helvetica"/>
          <w:lang w:val="en-US"/>
        </w:rPr>
        <w:t>UpSet</w:t>
      </w:r>
      <w:proofErr w:type="spellEnd"/>
      <w:r w:rsidRPr="00942031">
        <w:rPr>
          <w:rFonts w:cs="Helvetica"/>
          <w:b/>
          <w:lang w:val="en-US"/>
        </w:rPr>
        <w:t xml:space="preserve"> </w:t>
      </w:r>
      <w:r w:rsidRPr="00942031">
        <w:rPr>
          <w:rFonts w:cs="Helvetica"/>
          <w:lang w:val="en-US"/>
        </w:rPr>
        <w:t>plot showing intersections of protein quantification across the two protocols. Right panel: pairwise proteome comparison of tissue replicates processed with the SDS or TFE-based protocol. Protein levels are median centered and log10 transformed with a Pearson correlation (R) of 0.96.</w:t>
      </w:r>
      <w:r w:rsidRPr="00942031">
        <w:rPr>
          <w:rFonts w:cs="Helvetica"/>
          <w:b/>
          <w:lang w:val="en-US"/>
        </w:rPr>
        <w:t xml:space="preserve"> </w:t>
      </w:r>
      <w:r>
        <w:rPr>
          <w:rFonts w:cs="Helvetica"/>
          <w:b/>
          <w:lang w:val="en-US"/>
        </w:rPr>
        <w:t>(</w:t>
      </w:r>
      <w:r w:rsidRPr="000D5438">
        <w:rPr>
          <w:rFonts w:cs="Helvetica"/>
          <w:bCs/>
          <w:lang w:val="en-US"/>
        </w:rPr>
        <w:t>D)</w:t>
      </w:r>
      <w:r w:rsidRPr="00942031">
        <w:rPr>
          <w:rFonts w:cs="Helvetica"/>
          <w:b/>
          <w:lang w:val="en-US"/>
        </w:rPr>
        <w:t xml:space="preserve"> </w:t>
      </w:r>
      <w:r w:rsidRPr="00942031">
        <w:rPr>
          <w:rFonts w:cs="Helvetica"/>
          <w:lang w:val="en-US"/>
        </w:rPr>
        <w:t xml:space="preserve">Glioma FFPE tissue used for protocol comparison (TFE, SDS and </w:t>
      </w:r>
      <w:proofErr w:type="spellStart"/>
      <w:r w:rsidRPr="00942031">
        <w:rPr>
          <w:rFonts w:cs="Helvetica"/>
          <w:lang w:val="en-US"/>
        </w:rPr>
        <w:t>RapiGest</w:t>
      </w:r>
      <w:proofErr w:type="spellEnd"/>
      <w:r w:rsidRPr="00942031">
        <w:rPr>
          <w:rFonts w:cs="Helvetica"/>
          <w:lang w:val="en-US"/>
        </w:rPr>
        <w:t>). For each protocol, three areas (labeled 1</w:t>
      </w:r>
      <w:r>
        <w:rPr>
          <w:rFonts w:cs="Helvetica"/>
          <w:lang w:val="en-US"/>
        </w:rPr>
        <w:t>–</w:t>
      </w:r>
      <w:r w:rsidRPr="00942031">
        <w:rPr>
          <w:rFonts w:cs="Helvetica"/>
          <w:lang w:val="en-US"/>
        </w:rPr>
        <w:t xml:space="preserve">3) from three consecutive 10 µm sections of the same tissue were collected, processed and analyzed by LC-MS/MS. </w:t>
      </w:r>
      <w:r>
        <w:rPr>
          <w:rFonts w:cs="Helvetica"/>
          <w:lang w:val="en-US"/>
        </w:rPr>
        <w:t>(</w:t>
      </w:r>
      <w:r w:rsidRPr="000D5438">
        <w:rPr>
          <w:rFonts w:cs="Helvetica"/>
          <w:bCs/>
          <w:lang w:val="en-US"/>
        </w:rPr>
        <w:t>E)</w:t>
      </w:r>
      <w:r w:rsidRPr="00942031">
        <w:rPr>
          <w:rFonts w:cs="Helvetica"/>
          <w:b/>
          <w:lang w:val="en-US"/>
        </w:rPr>
        <w:t xml:space="preserve"> </w:t>
      </w:r>
      <w:r w:rsidRPr="00942031">
        <w:rPr>
          <w:rFonts w:cs="Helvetica"/>
          <w:lang w:val="en-US"/>
        </w:rPr>
        <w:t xml:space="preserve">Protein identifications from major cellular compartments (‘cytosol’, ‘nucleus’, ‘plasma membrane’ and ‘extracellular region’, Gene Ontology Cellular Component, GOCC) using different lysis buffers (TFE, SDS and </w:t>
      </w:r>
      <w:proofErr w:type="spellStart"/>
      <w:r w:rsidRPr="00942031">
        <w:rPr>
          <w:rFonts w:cs="Helvetica"/>
          <w:lang w:val="en-US"/>
        </w:rPr>
        <w:t>RapiGest</w:t>
      </w:r>
      <w:proofErr w:type="spellEnd"/>
      <w:r w:rsidRPr="00942031">
        <w:rPr>
          <w:rFonts w:cs="Helvetica"/>
          <w:lang w:val="en-US"/>
        </w:rPr>
        <w:t xml:space="preserve">) and tissues (ovarian cancer and glioma). Percentages are the number of quantified proteins per compartment over all quantified proteins in the corresponding sample. The comparison to </w:t>
      </w:r>
      <w:proofErr w:type="spellStart"/>
      <w:r w:rsidRPr="00942031">
        <w:rPr>
          <w:rFonts w:cs="Helvetica"/>
          <w:lang w:val="en-US"/>
        </w:rPr>
        <w:t>FrFr</w:t>
      </w:r>
      <w:proofErr w:type="spellEnd"/>
      <w:r w:rsidRPr="00942031">
        <w:rPr>
          <w:rFonts w:cs="Helvetica"/>
          <w:lang w:val="en-US"/>
        </w:rPr>
        <w:t xml:space="preserve"> </w:t>
      </w:r>
      <w:proofErr w:type="spellStart"/>
      <w:r w:rsidRPr="00942031">
        <w:rPr>
          <w:rFonts w:cs="Helvetica"/>
          <w:lang w:val="en-US"/>
        </w:rPr>
        <w:t>OvCa</w:t>
      </w:r>
      <w:proofErr w:type="spellEnd"/>
      <w:r w:rsidRPr="00942031">
        <w:rPr>
          <w:rFonts w:cs="Helvetica"/>
          <w:lang w:val="en-US"/>
        </w:rPr>
        <w:t xml:space="preserve"> tissue </w:t>
      </w:r>
      <w:r w:rsidR="00632F99">
        <w:rPr>
          <w:rFonts w:cs="Helvetica"/>
          <w:lang w:val="en-US"/>
        </w:rPr>
        <w:t>[50]</w:t>
      </w:r>
      <w:r w:rsidRPr="00942031">
        <w:rPr>
          <w:rFonts w:cs="Helvetica"/>
          <w:lang w:val="en-US"/>
        </w:rPr>
        <w:t xml:space="preserve"> is included. </w:t>
      </w:r>
      <w:r>
        <w:rPr>
          <w:rFonts w:cs="Helvetica"/>
          <w:lang w:val="en-US"/>
        </w:rPr>
        <w:t>(</w:t>
      </w:r>
      <w:r w:rsidRPr="000D5438">
        <w:rPr>
          <w:rFonts w:cs="Helvetica"/>
          <w:bCs/>
          <w:lang w:val="en-US"/>
        </w:rPr>
        <w:t>F)</w:t>
      </w:r>
      <w:r w:rsidRPr="00942031">
        <w:rPr>
          <w:rFonts w:cs="Helvetica"/>
          <w:b/>
          <w:lang w:val="en-US"/>
        </w:rPr>
        <w:t xml:space="preserve"> </w:t>
      </w:r>
      <w:r w:rsidRPr="00942031">
        <w:rPr>
          <w:rFonts w:cs="Helvetica"/>
          <w:lang w:val="en-US"/>
        </w:rPr>
        <w:t>Comparison of</w:t>
      </w:r>
      <w:r w:rsidRPr="00942031">
        <w:rPr>
          <w:rFonts w:cs="Helvetica"/>
          <w:b/>
          <w:lang w:val="en-US"/>
        </w:rPr>
        <w:t xml:space="preserve"> </w:t>
      </w:r>
      <w:r w:rsidRPr="00942031">
        <w:rPr>
          <w:rFonts w:cs="Helvetica"/>
          <w:lang w:val="en-US"/>
        </w:rPr>
        <w:t xml:space="preserve">relative </w:t>
      </w:r>
      <w:r w:rsidRPr="00942031">
        <w:rPr>
          <w:rFonts w:cs="Helvetica"/>
          <w:lang w:val="en-US"/>
        </w:rPr>
        <w:lastRenderedPageBreak/>
        <w:t xml:space="preserve">protein abundance between </w:t>
      </w:r>
      <w:proofErr w:type="spellStart"/>
      <w:r w:rsidR="006245EB">
        <w:rPr>
          <w:rFonts w:cs="Helvetica"/>
          <w:lang w:val="en-US"/>
        </w:rPr>
        <w:t>OvCa</w:t>
      </w:r>
      <w:proofErr w:type="spellEnd"/>
      <w:r w:rsidRPr="00942031">
        <w:rPr>
          <w:rFonts w:cs="Helvetica"/>
          <w:lang w:val="en-US"/>
        </w:rPr>
        <w:t xml:space="preserve"> and </w:t>
      </w:r>
      <w:proofErr w:type="spellStart"/>
      <w:r w:rsidRPr="00942031">
        <w:rPr>
          <w:rFonts w:cs="Helvetica"/>
          <w:lang w:val="en-US"/>
        </w:rPr>
        <w:t>glioma</w:t>
      </w:r>
      <w:proofErr w:type="spellEnd"/>
      <w:r w:rsidRPr="00942031">
        <w:rPr>
          <w:rFonts w:cs="Helvetica"/>
          <w:lang w:val="en-US"/>
        </w:rPr>
        <w:t xml:space="preserve"> samples processed with the TFE, SDS or </w:t>
      </w:r>
      <w:proofErr w:type="spellStart"/>
      <w:r w:rsidRPr="00942031">
        <w:rPr>
          <w:rFonts w:cs="Helvetica"/>
          <w:lang w:val="en-US"/>
        </w:rPr>
        <w:t>RapiGest</w:t>
      </w:r>
      <w:proofErr w:type="spellEnd"/>
      <w:r w:rsidRPr="00942031">
        <w:rPr>
          <w:rFonts w:cs="Helvetica"/>
          <w:lang w:val="en-US"/>
        </w:rPr>
        <w:t xml:space="preserve">-based protocol. Box plots show relative protein abundance (sample median normalized) of ‘Chromatin binding’ and ‘DNA binding’ (Gene Ontology Molecular Function, GOMF) proteins. </w:t>
      </w:r>
      <w:proofErr w:type="spellStart"/>
      <w:r w:rsidRPr="00942031">
        <w:rPr>
          <w:rFonts w:cs="Helvetica"/>
          <w:lang w:val="en-US"/>
        </w:rPr>
        <w:t>OvCa</w:t>
      </w:r>
      <w:proofErr w:type="spellEnd"/>
      <w:r w:rsidRPr="00942031">
        <w:rPr>
          <w:rFonts w:cs="Helvetica"/>
          <w:lang w:val="en-US"/>
        </w:rPr>
        <w:t xml:space="preserve"> proteomes obtain</w:t>
      </w:r>
      <w:r w:rsidRPr="00E73941">
        <w:rPr>
          <w:rFonts w:cs="Helvetica"/>
          <w:lang w:val="en-US"/>
        </w:rPr>
        <w:t xml:space="preserve">ed from </w:t>
      </w:r>
      <w:proofErr w:type="spellStart"/>
      <w:r w:rsidRPr="00E73941">
        <w:rPr>
          <w:rFonts w:cs="Helvetica"/>
          <w:lang w:val="en-US"/>
        </w:rPr>
        <w:t>FrFr</w:t>
      </w:r>
      <w:proofErr w:type="spellEnd"/>
      <w:r w:rsidRPr="00E73941">
        <w:rPr>
          <w:rFonts w:cs="Helvetica"/>
          <w:lang w:val="en-US"/>
        </w:rPr>
        <w:t xml:space="preserve"> tissue </w:t>
      </w:r>
      <w:r w:rsidRPr="00E73941">
        <w:rPr>
          <w:rFonts w:cs="Helvetica"/>
          <w:highlight w:val="cyan"/>
          <w:lang w:val="en-US"/>
        </w:rPr>
        <w:fldChar w:fldCharType="begin" w:fldLock="1"/>
      </w:r>
      <w:r w:rsidRPr="00E73941">
        <w:rPr>
          <w:rFonts w:cs="Helvetica"/>
          <w:highlight w:val="cyan"/>
          <w:lang w:val="en-US"/>
        </w:rPr>
        <w:instrText>ADDIN CSL_CITATION {"citationItems":[{"id":"ITEM-1","itemData":{"DOI":"10.1038/ncomms12645","ISSN":"2041-1723","PMID":"27561551","abstract":"A cell line representative of human high-grade serous ovarian cancer (HGSOC) should not only resemble its tumour of origin at the molecular level, but also demonstrate functional utility in pre-clinical investigations. Here, we report the integrated proteomic analysis of 26 ovarian cancer cell lines, HGSOC tumours, immortalized ovarian surface epithelial cells and fallopian tube epithelial cells via a single-run mass spectrometric workflow. The in-depth quantification of &gt;10,000 proteins results in three distinct cell line categories: epithelial (group I), clear cell (group II) and mesenchymal (group III). We identify a 67-protein cell line signature, which separates our entire proteomic data set, as well as a confirmatory publicly available CPTAC/TCGA tumour proteome data set, into a predominantly epithelial and mesenchymal HGSOC tumour cluster. This proteomics-based epithelial/mesenchymal stratification of cell lines and human tumours indicates a possible origin of HGSOC either from the fallopian tube or from the ovarian surface epithelium.","author":[{"dropping-particle":"","family":"Coscia","given":"F","non-dropping-particle":"","parse-names":false,"suffix":""},{"dropping-particle":"","family":"Watters","given":"K M","non-dropping-particle":"","parse-names":false,"suffix":""},{"dropping-particle":"","family":"Curtis","given":"M","non-dropping-particle":"","parse-names":false,"suffix":""},{"dropping-particle":"","family":"Eckert","given":"M A","non-dropping-particle":"","parse-names":false,"suffix":""},{"dropping-particle":"","family":"Chiang","given":"C Y","non-dropping-particle":"","parse-names":false,"suffix":""},{"dropping-particle":"","family":"Tyanova","given":"S","non-dropping-particle":"","parse-names":false,"suffix":""},{"dropping-particle":"","family":"Montag","given":"A","non-dropping-particle":"","parse-names":false,"suffix":""},{"dropping-particle":"","family":"Lastra","given":"R R","non-dropping-particle":"","parse-names":false,"suffix":""},{"dropping-particle":"","family":"Lengyel","given":"E","non-dropping-particle":"","parse-names":false,"suffix":""},{"dropping-particle":"","family":"Mann","given":"M","non-dropping-particle":"","parse-names":false,"suffix":""}],"container-title":"Nature communications","id":"ITEM-1","issued":{"date-parts":[["2016"]]},"page":"12645","publisher":"Nature Publishing Group","title":"Integrative proteomic profiling of ovarian cancer cell lines reveals precursor cell associated proteins and functional status.","type":"article-journal","volume":"7"},"uris":["http://www.mendeley.com/documents/?uuid=19a4ac9f-9acd-467a-b7a1-80327fd0ae32"]}],"mendeley":{"formattedCitation":"[52]","plainTextFormattedCitation":"[52]","previouslyFormattedCitation":"[52]"},"properties":{"noteIndex":0},"schema":"https://github.com/citation-style-language/schema/raw/master/csl-citation.json"}</w:instrText>
      </w:r>
      <w:r w:rsidRPr="00E73941">
        <w:rPr>
          <w:rFonts w:cs="Helvetica"/>
          <w:highlight w:val="cyan"/>
          <w:lang w:val="en-US"/>
        </w:rPr>
        <w:fldChar w:fldCharType="separate"/>
      </w:r>
      <w:r w:rsidR="00632F99" w:rsidRPr="00E73941">
        <w:rPr>
          <w:rFonts w:cs="Helvetica"/>
          <w:noProof/>
          <w:highlight w:val="cyan"/>
          <w:lang w:val="en-US"/>
        </w:rPr>
        <w:t>[50</w:t>
      </w:r>
      <w:r w:rsidRPr="00E73941">
        <w:rPr>
          <w:rFonts w:cs="Helvetica"/>
          <w:noProof/>
          <w:highlight w:val="cyan"/>
          <w:lang w:val="en-US"/>
        </w:rPr>
        <w:t>]</w:t>
      </w:r>
      <w:r w:rsidRPr="00E73941">
        <w:rPr>
          <w:rFonts w:cs="Helvetica"/>
          <w:highlight w:val="cyan"/>
          <w:lang w:val="en-US"/>
        </w:rPr>
        <w:fldChar w:fldCharType="end"/>
      </w:r>
      <w:r w:rsidRPr="00E73941">
        <w:rPr>
          <w:rFonts w:cs="Helvetica"/>
          <w:lang w:val="en-US"/>
        </w:rPr>
        <w:t xml:space="preserve"> is plotted for relative comparison to non-formalin fixed ti</w:t>
      </w:r>
      <w:r w:rsidRPr="00942031">
        <w:rPr>
          <w:rFonts w:cs="Helvetica"/>
          <w:lang w:val="en-US"/>
        </w:rPr>
        <w:t xml:space="preserve">ssue. </w:t>
      </w:r>
      <w:r>
        <w:rPr>
          <w:rFonts w:cs="Helvetica"/>
          <w:lang w:val="en-US"/>
        </w:rPr>
        <w:t>(</w:t>
      </w:r>
      <w:r w:rsidRPr="000D5438">
        <w:rPr>
          <w:rFonts w:cs="Helvetica"/>
          <w:bCs/>
          <w:lang w:val="en-US"/>
        </w:rPr>
        <w:t>G)</w:t>
      </w:r>
      <w:r w:rsidRPr="00942031">
        <w:rPr>
          <w:rFonts w:cs="Helvetica"/>
          <w:b/>
          <w:lang w:val="en-US"/>
        </w:rPr>
        <w:t xml:space="preserve"> </w:t>
      </w:r>
      <w:r w:rsidRPr="00942031">
        <w:rPr>
          <w:rFonts w:cs="Helvetica"/>
          <w:lang w:val="en-US"/>
        </w:rPr>
        <w:t>Open modification search (</w:t>
      </w:r>
      <w:proofErr w:type="spellStart"/>
      <w:r w:rsidRPr="00942031">
        <w:rPr>
          <w:rFonts w:cs="Helvetica"/>
          <w:lang w:val="en-US"/>
        </w:rPr>
        <w:t>pFIND</w:t>
      </w:r>
      <w:proofErr w:type="spellEnd"/>
      <w:r w:rsidRPr="00942031">
        <w:rPr>
          <w:rFonts w:cs="Helvetica"/>
          <w:lang w:val="en-US"/>
        </w:rPr>
        <w:t xml:space="preserve">) results of FFPE tissues. The table summarizes the most abundant peptide modifications and </w:t>
      </w:r>
      <w:proofErr w:type="spellStart"/>
      <w:r w:rsidRPr="00942031">
        <w:rPr>
          <w:rFonts w:cs="Helvetica"/>
          <w:lang w:val="en-US"/>
        </w:rPr>
        <w:t>tryptic</w:t>
      </w:r>
      <w:proofErr w:type="spellEnd"/>
      <w:r w:rsidRPr="00942031">
        <w:rPr>
          <w:rFonts w:cs="Helvetica"/>
          <w:lang w:val="en-US"/>
        </w:rPr>
        <w:t xml:space="preserve"> </w:t>
      </w:r>
      <w:proofErr w:type="spellStart"/>
      <w:r w:rsidRPr="00942031">
        <w:rPr>
          <w:rFonts w:cs="Helvetica"/>
          <w:lang w:val="en-US"/>
        </w:rPr>
        <w:t>miscleavage</w:t>
      </w:r>
      <w:proofErr w:type="spellEnd"/>
      <w:r w:rsidRPr="00942031">
        <w:rPr>
          <w:rFonts w:cs="Helvetica"/>
          <w:lang w:val="en-US"/>
        </w:rPr>
        <w:t xml:space="preserve"> rates of </w:t>
      </w:r>
      <w:proofErr w:type="spellStart"/>
      <w:r w:rsidRPr="00942031">
        <w:rPr>
          <w:rFonts w:cs="Helvetica"/>
          <w:lang w:val="en-US"/>
        </w:rPr>
        <w:t>OvCa</w:t>
      </w:r>
      <w:proofErr w:type="spellEnd"/>
      <w:r w:rsidRPr="00942031">
        <w:rPr>
          <w:rFonts w:cs="Helvetica"/>
          <w:lang w:val="en-US"/>
        </w:rPr>
        <w:t xml:space="preserve"> tissues (left) and glioma (right) processed with the TFE, S</w:t>
      </w:r>
      <w:r w:rsidRPr="00E73941">
        <w:rPr>
          <w:rFonts w:cs="Helvetica"/>
          <w:lang w:val="en-US"/>
        </w:rPr>
        <w:t xml:space="preserve">DS or </w:t>
      </w:r>
      <w:proofErr w:type="spellStart"/>
      <w:r w:rsidRPr="00E73941">
        <w:rPr>
          <w:rFonts w:cs="Helvetica"/>
          <w:lang w:val="en-US"/>
        </w:rPr>
        <w:t>RapiGest</w:t>
      </w:r>
      <w:proofErr w:type="spellEnd"/>
      <w:r w:rsidRPr="00E73941">
        <w:rPr>
          <w:rFonts w:cs="Helvetica"/>
          <w:lang w:val="en-US"/>
        </w:rPr>
        <w:t xml:space="preserve">-based protocol. Previous </w:t>
      </w:r>
      <w:proofErr w:type="spellStart"/>
      <w:r w:rsidRPr="00E73941">
        <w:rPr>
          <w:rFonts w:cs="Helvetica"/>
          <w:lang w:val="en-US"/>
        </w:rPr>
        <w:t>OvCa</w:t>
      </w:r>
      <w:proofErr w:type="spellEnd"/>
      <w:r w:rsidRPr="00E73941">
        <w:rPr>
          <w:rFonts w:cs="Helvetica"/>
          <w:lang w:val="en-US"/>
        </w:rPr>
        <w:t xml:space="preserve"> studies are included for comparison. </w:t>
      </w:r>
      <w:proofErr w:type="spellStart"/>
      <w:r w:rsidRPr="00E73941">
        <w:rPr>
          <w:rFonts w:cs="Helvetica"/>
          <w:lang w:val="en-US"/>
        </w:rPr>
        <w:t>FrFr</w:t>
      </w:r>
      <w:proofErr w:type="spellEnd"/>
      <w:r w:rsidRPr="00E73941">
        <w:rPr>
          <w:rFonts w:cs="Helvetica"/>
          <w:lang w:val="en-US"/>
        </w:rPr>
        <w:t xml:space="preserve"> </w:t>
      </w:r>
      <w:proofErr w:type="spellStart"/>
      <w:r w:rsidRPr="00E73941">
        <w:rPr>
          <w:rFonts w:cs="Helvetica"/>
          <w:lang w:val="en-US"/>
        </w:rPr>
        <w:t>OvCa</w:t>
      </w:r>
      <w:proofErr w:type="spellEnd"/>
      <w:r w:rsidRPr="00E73941">
        <w:rPr>
          <w:rFonts w:cs="Helvetica"/>
          <w:lang w:val="en-US"/>
        </w:rPr>
        <w:t xml:space="preserve"> </w:t>
      </w:r>
      <w:r w:rsidRPr="00E73941">
        <w:rPr>
          <w:rFonts w:cs="Helvetica"/>
          <w:lang w:val="en-US"/>
        </w:rPr>
        <w:fldChar w:fldCharType="begin" w:fldLock="1"/>
      </w:r>
      <w:r w:rsidRPr="00E73941">
        <w:rPr>
          <w:rFonts w:cs="Helvetica"/>
          <w:lang w:val="en-US"/>
        </w:rPr>
        <w:instrText>ADDIN CSL_CITATION {"citationItems":[{"id":"ITEM-1","itemData":{"DOI":"10.1038/ncomms12645","ISSN":"2041-1723","PMID":"27561551","abstract":"A cell line representative of human high-grade serous ovarian cancer (HGSOC) should not only resemble its tumour of origin at the molecular level, but also demonstrate functional utility in pre-clinical investigations. Here, we report the integrated proteomic analysis of 26 ovarian cancer cell lines, HGSOC tumours, immortalized ovarian surface epithelial cells and fallopian tube epithelial cells via a single-run mass spectrometric workflow. The in-depth quantification of &gt;10,000 proteins results in three distinct cell line categories: epithelial (group I), clear cell (group II) and mesenchymal (group III). We identify a 67-protein cell line signature, which separates our entire proteomic data set, as well as a confirmatory publicly available CPTAC/TCGA tumour proteome data set, into a predominantly epithelial and mesenchymal HGSOC tumour cluster. This proteomics-based epithelial/mesenchymal stratification of cell lines and human tumours indicates a possible origin of HGSOC either from the fallopian tube or from the ovarian surface epithelium.","author":[{"dropping-particle":"","family":"Coscia","given":"F","non-dropping-particle":"","parse-names":false,"suffix":""},{"dropping-particle":"","family":"Watters","given":"K M","non-dropping-particle":"","parse-names":false,"suffix":""},{"dropping-particle":"","family":"Curtis","given":"M","non-dropping-particle":"","parse-names":false,"suffix":""},{"dropping-particle":"","family":"Eckert","given":"M A","non-dropping-particle":"","parse-names":false,"suffix":""},{"dropping-particle":"","family":"Chiang","given":"C Y","non-dropping-particle":"","parse-names":false,"suffix":""},{"dropping-particle":"","family":"Tyanova","given":"S","non-dropping-particle":"","parse-names":false,"suffix":""},{"dropping-particle":"","family":"Montag","given":"A","non-dropping-particle":"","parse-names":false,"suffix":""},{"dropping-particle":"","family":"Lastra","given":"R R","non-dropping-particle":"","parse-names":false,"suffix":""},{"dropping-particle":"","family":"Lengyel","given":"E","non-dropping-particle":"","parse-names":false,"suffix":""},{"dropping-particle":"","family":"Mann","given":"M","non-dropping-particle":"","parse-names":false,"suffix":""}],"container-title":"Nature communications","id":"ITEM-1","issued":{"date-parts":[["2016"]]},"page":"12645","publisher":"Nature Publishing Group","title":"Integrative proteomic profiling of ovarian cancer cell lines reveals precursor cell associated proteins and functional status.","type":"article-journal","volume":"7"},"uris":["http://www.mendeley.com/documents/?uuid=19a4ac9f-9acd-467a-b7a1-80327fd0ae32"]}],"mendeley":{"formattedCitation":"[52]","plainTextFormattedCitation":"[52]","previouslyFormattedCitation":"[52]"},"properties":{"noteIndex":0},"schema":"https://github.com/citation-style-language/schema/raw/master/csl-citation.json"}</w:instrText>
      </w:r>
      <w:r w:rsidRPr="00E73941">
        <w:rPr>
          <w:rFonts w:cs="Helvetica"/>
          <w:lang w:val="en-US"/>
        </w:rPr>
        <w:fldChar w:fldCharType="separate"/>
      </w:r>
      <w:r w:rsidR="00632F99" w:rsidRPr="00E73941">
        <w:rPr>
          <w:rFonts w:cs="Helvetica"/>
          <w:noProof/>
          <w:lang w:val="en-US"/>
        </w:rPr>
        <w:t>[50</w:t>
      </w:r>
      <w:r w:rsidRPr="00E73941">
        <w:rPr>
          <w:rFonts w:cs="Helvetica"/>
          <w:noProof/>
          <w:lang w:val="en-US"/>
        </w:rPr>
        <w:t>]</w:t>
      </w:r>
      <w:r w:rsidRPr="00E73941">
        <w:rPr>
          <w:rFonts w:cs="Helvetica"/>
          <w:lang w:val="en-US"/>
        </w:rPr>
        <w:fldChar w:fldCharType="end"/>
      </w:r>
      <w:r w:rsidRPr="00E73941">
        <w:rPr>
          <w:rFonts w:cs="Helvetica"/>
          <w:lang w:val="en-US"/>
        </w:rPr>
        <w:t xml:space="preserve">, FFPE </w:t>
      </w:r>
      <w:proofErr w:type="spellStart"/>
      <w:r w:rsidRPr="00E73941">
        <w:rPr>
          <w:rFonts w:cs="Helvetica"/>
          <w:lang w:val="en-US"/>
        </w:rPr>
        <w:t>OvCa</w:t>
      </w:r>
      <w:proofErr w:type="spellEnd"/>
      <w:r w:rsidRPr="00E73941">
        <w:rPr>
          <w:rFonts w:cs="Helvetica"/>
          <w:lang w:val="en-US"/>
        </w:rPr>
        <w:t xml:space="preserve"> </w:t>
      </w:r>
      <w:r w:rsidRPr="00E73941">
        <w:rPr>
          <w:rFonts w:cs="Helvetica"/>
          <w:lang w:val="en-US"/>
        </w:rPr>
        <w:fldChar w:fldCharType="begin" w:fldLock="1"/>
      </w:r>
      <w:r w:rsidRPr="00E73941">
        <w:rPr>
          <w:rFonts w:cs="Helvetica"/>
          <w:lang w:val="en-US"/>
        </w:rPr>
        <w:instrText>ADDIN CSL_CITATION {"citationItems":[{"id":"ITEM-1","itemData":{"DOI":"10.1016/j.cell.2018.08.065","ISSN":"10974172","abstract":"Most high-grade serous ovarian cancer (HGSOC) patients develop resistance to platinum-based chemotherapy and recur, but 15% remain disease free over a decade. To discover drivers of long-term survival, we quantitatively analyzed the proteomes of platinum-resistant and -sensitive HGSOC patients from minute amounts of formalin-fixed, paraffin-embedded tumors. This revealed cancer/testis antigen 45 (CT45) as an independent prognostic factor associated with a doubling of disease-free survival in advanced-stage HGSOC. Phospho- and interaction proteomics tied CT45 to DNA damage pathways through direct interaction with the PP4 phosphatase complex. In vitro, CT45 regulated PP4 activity, and its high expression led to increased DNA damage and platinum sensitivity. CT45-derived HLA class I peptides, identified by immunopeptidomics, activate patient-derived cytotoxic T cells and promote tumor cell killing. This study highlights the power of clinical cancer proteomics to identify targets for chemo- and immunotherapy and illuminate their biological roles. Integrative proteomic analysis in clinical tumor samples identifies a platinum sensitivity regulator and immunotherapy target for ovarian cancer and illustrates the clinical potential of cancer proteomics.","author":[{"dropping-particle":"","family":"Coscia","given":"Fabian","non-dropping-particle":"","parse-names":false,"suffix":""},{"dropping-particle":"","family":"Lengyel","given":"Ernst","non-dropping-particle":"","parse-names":false,"suffix":""},{"dropping-particle":"","family":"Duraiswamy","given":"Jaikumar","non-dropping-particle":"","parse-names":false,"suffix":""},{"dropping-particle":"","family":"Ashcroft","given":"Bradley","non-dropping-particle":"","parse-names":false,"suffix":""},{"dropping-particle":"","family":"Bassani-Sternberg","given":"Michal","non-dropping-particle":"","parse-names":false,"suffix":""},{"dropping-particle":"","family":"Wierer","given":"Michael","non-dropping-particle":"","parse-names":false,"suffix":""},{"dropping-particle":"","family":"Johnson","given":"Alyssa","non-dropping-particle":"","parse-names":false,"suffix":""},{"dropping-particle":"","family":"Wroblewski","given":"Kristen","non-dropping-particle":"","parse-names":false,"suffix":""},{"dropping-particle":"","family":"Montag","given":"Anthony","non-dropping-particle":"","parse-names":false,"suffix":""},{"dropping-particle":"","family":"Yamada","given":"S. Diane","non-dropping-particle":"","parse-names":false,"suffix":""},{"dropping-particle":"","family":"López-Méndez","given":"Blanca","non-dropping-particle":"","parse-names":false,"suffix":""},{"dropping-particle":"","family":"Nilsson","given":"Jakob","non-dropping-particle":"","parse-names":false,"suffix":""},{"dropping-particle":"","family":"Mund","given":"Andreas","non-dropping-particle":"","parse-names":false,"suffix":""},{"dropping-particle":"","family":"Mann","given":"Matthias","non-dropping-particle":"","parse-names":false,"suffix":""},{"dropping-particle":"","family":"Curtis","given":"Marion","non-dropping-particle":"","parse-names":false,"suffix":""}],"container-title":"Cell","id":"ITEM-1","issued":{"date-parts":[["2018"]]},"page":"159-170","title":"Multi-level Proteomics Identifies CT45 as a Chemosensitivity Mediator and Immunotherapy Target in Ovarian Cancer","type":"article-journal"},"uris":["http://www.mendeley.com/documents/?uuid=ac7f4fc0-058b-4d9b-a2d7-9f7071d7a492"]}],"mendeley":{"formattedCitation":"[12]","plainTextFormattedCitation":"[12]","previouslyFormattedCitation":"[12]"},"properties":{"noteIndex":0},"schema":"https://github.com/citation-style-language/schema/raw/master/csl-citation.json"}</w:instrText>
      </w:r>
      <w:r w:rsidRPr="00E73941">
        <w:rPr>
          <w:rFonts w:cs="Helvetica"/>
          <w:lang w:val="en-US"/>
        </w:rPr>
        <w:fldChar w:fldCharType="separate"/>
      </w:r>
      <w:r w:rsidRPr="00E73941">
        <w:rPr>
          <w:rFonts w:cs="Helvetica"/>
          <w:noProof/>
          <w:lang w:val="en-US"/>
        </w:rPr>
        <w:t>[12]</w:t>
      </w:r>
      <w:r w:rsidRPr="00E73941">
        <w:rPr>
          <w:rFonts w:cs="Helvetica"/>
          <w:lang w:val="en-US"/>
        </w:rPr>
        <w:fldChar w:fldCharType="end"/>
      </w:r>
      <w:r w:rsidRPr="00E73941">
        <w:rPr>
          <w:rFonts w:cs="Helvetica"/>
          <w:lang w:val="en-US"/>
        </w:rPr>
        <w:t>.  (</w:t>
      </w:r>
      <w:r w:rsidRPr="00E73941">
        <w:rPr>
          <w:rFonts w:cs="Helvetica"/>
          <w:bCs/>
          <w:lang w:val="en-US"/>
        </w:rPr>
        <w:t>H)</w:t>
      </w:r>
      <w:r w:rsidRPr="00E73941">
        <w:rPr>
          <w:rFonts w:cs="Helvetica"/>
          <w:b/>
          <w:lang w:val="en-US"/>
        </w:rPr>
        <w:t xml:space="preserve"> </w:t>
      </w:r>
      <w:r w:rsidRPr="00E73941">
        <w:rPr>
          <w:rFonts w:cs="Helvetica"/>
          <w:lang w:val="en-US"/>
        </w:rPr>
        <w:t>Comparison of lysine methylation rates between SDS- and</w:t>
      </w:r>
      <w:r w:rsidRPr="00942031">
        <w:rPr>
          <w:rFonts w:cs="Helvetica"/>
          <w:lang w:val="en-US"/>
        </w:rPr>
        <w:t xml:space="preserve"> TFE-based protocols. The ratios of lysine methylated peptide intensities to unmodified base peptide intensities are shown as </w:t>
      </w:r>
      <w:r>
        <w:rPr>
          <w:rFonts w:cs="Helvetica"/>
          <w:lang w:val="en-US"/>
        </w:rPr>
        <w:t xml:space="preserve">a </w:t>
      </w:r>
      <w:r w:rsidRPr="00942031">
        <w:rPr>
          <w:rFonts w:cs="Helvetica"/>
          <w:lang w:val="en-US"/>
        </w:rPr>
        <w:t xml:space="preserve">boxplot. </w:t>
      </w:r>
      <w:r>
        <w:rPr>
          <w:rFonts w:cs="Helvetica"/>
          <w:lang w:val="en-US"/>
        </w:rPr>
        <w:t>(</w:t>
      </w:r>
      <w:r w:rsidRPr="000D5438">
        <w:rPr>
          <w:rFonts w:cs="Helvetica"/>
          <w:bCs/>
          <w:lang w:val="en-US"/>
        </w:rPr>
        <w:t>I)</w:t>
      </w:r>
      <w:r w:rsidRPr="00942031">
        <w:rPr>
          <w:rFonts w:cs="Helvetica"/>
          <w:b/>
          <w:lang w:val="en-US"/>
        </w:rPr>
        <w:t xml:space="preserve"> </w:t>
      </w:r>
      <w:r w:rsidRPr="00942031">
        <w:rPr>
          <w:rFonts w:cs="Helvetica"/>
          <w:lang w:val="en-US"/>
        </w:rPr>
        <w:t xml:space="preserve">Comparison of ACN and TFE-based protocols. Pictures of three </w:t>
      </w:r>
      <w:proofErr w:type="spellStart"/>
      <w:r w:rsidRPr="00942031">
        <w:rPr>
          <w:rFonts w:cs="Helvetica"/>
          <w:lang w:val="en-US"/>
        </w:rPr>
        <w:t>OvCa</w:t>
      </w:r>
      <w:proofErr w:type="spellEnd"/>
      <w:r w:rsidRPr="00942031">
        <w:rPr>
          <w:rFonts w:cs="Helvetica"/>
          <w:lang w:val="en-US"/>
        </w:rPr>
        <w:t xml:space="preserve"> tissue section replicates of the same tumor (10 µm thick) used to compare ACN and TFE-based protocols. Red boxes indicate areas before and after collection by scraping (approximately 5 mm x 5 mm). </w:t>
      </w:r>
      <w:r>
        <w:rPr>
          <w:rFonts w:cs="Helvetica"/>
          <w:lang w:val="en-US"/>
        </w:rPr>
        <w:t>(</w:t>
      </w:r>
      <w:r w:rsidRPr="000D5438">
        <w:rPr>
          <w:rFonts w:cs="Helvetica"/>
          <w:bCs/>
          <w:lang w:val="en-US"/>
        </w:rPr>
        <w:t>J)</w:t>
      </w:r>
      <w:r w:rsidRPr="00942031">
        <w:rPr>
          <w:rFonts w:cs="Helvetica"/>
          <w:b/>
          <w:lang w:val="en-US"/>
        </w:rPr>
        <w:t xml:space="preserve"> </w:t>
      </w:r>
      <w:r w:rsidRPr="00942031">
        <w:rPr>
          <w:rFonts w:cs="Helvetica"/>
          <w:lang w:val="en-US"/>
        </w:rPr>
        <w:t xml:space="preserve">Proteomic results for two </w:t>
      </w:r>
      <w:proofErr w:type="spellStart"/>
      <w:r w:rsidRPr="00942031">
        <w:rPr>
          <w:rFonts w:cs="Helvetica"/>
          <w:lang w:val="en-US"/>
        </w:rPr>
        <w:t>OvCa</w:t>
      </w:r>
      <w:proofErr w:type="spellEnd"/>
      <w:r w:rsidRPr="00942031">
        <w:rPr>
          <w:rFonts w:cs="Helvetica"/>
          <w:lang w:val="en-US"/>
        </w:rPr>
        <w:t xml:space="preserve"> tissue samples processed in replicates with the ACN or TFE-based protocol. Sample 1 corresponds to sections shown in panel F.</w:t>
      </w:r>
      <w:r w:rsidRPr="000D5438">
        <w:rPr>
          <w:rFonts w:cs="Helvetica"/>
          <w:bCs/>
          <w:lang w:val="en-US"/>
        </w:rPr>
        <w:t xml:space="preserve"> (K)</w:t>
      </w:r>
      <w:r w:rsidRPr="00942031">
        <w:rPr>
          <w:rFonts w:cs="Helvetica"/>
          <w:b/>
          <w:lang w:val="en-US"/>
        </w:rPr>
        <w:t xml:space="preserve"> </w:t>
      </w:r>
      <w:r w:rsidRPr="00942031">
        <w:rPr>
          <w:rFonts w:cs="Helvetica"/>
          <w:lang w:val="en-US"/>
        </w:rPr>
        <w:t xml:space="preserve">Proteome correlation map (Pearson r) for two </w:t>
      </w:r>
      <w:proofErr w:type="spellStart"/>
      <w:r w:rsidRPr="00942031">
        <w:rPr>
          <w:rFonts w:cs="Helvetica"/>
          <w:lang w:val="en-US"/>
        </w:rPr>
        <w:t>OvCa</w:t>
      </w:r>
      <w:proofErr w:type="spellEnd"/>
      <w:r w:rsidRPr="00942031">
        <w:rPr>
          <w:rFonts w:cs="Helvetica"/>
          <w:lang w:val="en-US"/>
        </w:rPr>
        <w:t xml:space="preserve"> tissue samples processed in replicates with the ACN or TFE-based protocol.</w:t>
      </w:r>
    </w:p>
    <w:p w:rsidR="000D5438" w:rsidRPr="00942031" w:rsidRDefault="000D5438" w:rsidP="000D5438">
      <w:pPr>
        <w:spacing w:line="480" w:lineRule="auto"/>
        <w:rPr>
          <w:rFonts w:cs="Helvetica"/>
          <w:b/>
          <w:lang w:val="en-US"/>
        </w:rPr>
      </w:pPr>
    </w:p>
    <w:p w:rsidR="000D5438" w:rsidRPr="00942031" w:rsidRDefault="000D5438" w:rsidP="000D5438">
      <w:pPr>
        <w:spacing w:line="480" w:lineRule="auto"/>
        <w:rPr>
          <w:rFonts w:cs="Helvetica"/>
          <w:b/>
          <w:lang w:val="en-US"/>
        </w:rPr>
      </w:pPr>
      <w:r>
        <w:rPr>
          <w:rFonts w:cs="Helvetica"/>
          <w:b/>
          <w:lang w:val="en-US"/>
        </w:rPr>
        <w:t>F</w:t>
      </w:r>
      <w:r w:rsidRPr="00942031">
        <w:rPr>
          <w:rFonts w:cs="Helvetica"/>
          <w:b/>
          <w:lang w:val="en-US"/>
        </w:rPr>
        <w:t xml:space="preserve">igure </w:t>
      </w:r>
      <w:r>
        <w:rPr>
          <w:rFonts w:cs="Helvetica"/>
          <w:b/>
          <w:lang w:val="en-US"/>
        </w:rPr>
        <w:t>S2.</w:t>
      </w:r>
      <w:r w:rsidRPr="00942031">
        <w:rPr>
          <w:rFonts w:cs="Helvetica"/>
          <w:b/>
          <w:lang w:val="en-US"/>
        </w:rPr>
        <w:t xml:space="preserve"> FFPE tissue workflow is broadly applicable across tissue types</w:t>
      </w:r>
    </w:p>
    <w:p w:rsidR="000D5438" w:rsidRPr="00942031" w:rsidRDefault="000D5438" w:rsidP="000D5438">
      <w:pPr>
        <w:spacing w:line="480" w:lineRule="auto"/>
        <w:jc w:val="both"/>
        <w:rPr>
          <w:rFonts w:cs="Helvetica"/>
          <w:lang w:val="en-US"/>
        </w:rPr>
      </w:pPr>
      <w:r w:rsidRPr="000D5438">
        <w:rPr>
          <w:rFonts w:cs="Helvetica"/>
          <w:bCs/>
          <w:lang w:val="en-US"/>
        </w:rPr>
        <w:t>(A)</w:t>
      </w:r>
      <w:r w:rsidRPr="00942031">
        <w:rPr>
          <w:rFonts w:cs="Helvetica"/>
          <w:b/>
          <w:lang w:val="en-US"/>
        </w:rPr>
        <w:t xml:space="preserve"> </w:t>
      </w:r>
      <w:r w:rsidRPr="00942031">
        <w:rPr>
          <w:rFonts w:cs="Helvetica"/>
          <w:lang w:val="en-US"/>
        </w:rPr>
        <w:t>Streamlined FFPE tissue workflow in</w:t>
      </w:r>
      <w:r>
        <w:rPr>
          <w:rFonts w:cs="Helvetica"/>
          <w:lang w:val="en-US"/>
        </w:rPr>
        <w:t xml:space="preserve"> a</w:t>
      </w:r>
      <w:r w:rsidRPr="00942031">
        <w:rPr>
          <w:rFonts w:cs="Helvetica"/>
          <w:lang w:val="en-US"/>
        </w:rPr>
        <w:t xml:space="preserve"> 96-well format.</w:t>
      </w:r>
      <w:r w:rsidRPr="00942031">
        <w:rPr>
          <w:rFonts w:cs="Helvetica"/>
          <w:b/>
          <w:lang w:val="en-US"/>
        </w:rPr>
        <w:t xml:space="preserve"> </w:t>
      </w:r>
      <w:r w:rsidRPr="00942031">
        <w:rPr>
          <w:rFonts w:cs="Helvetica"/>
          <w:lang w:val="en-US"/>
        </w:rPr>
        <w:t xml:space="preserve">The upper panel shows how 96 samples are processed with our tissue workflow. The lower panel depicts PCR tubes with H&amp;E stained tissue in lysis buffer before and after sonication. </w:t>
      </w:r>
      <w:r>
        <w:rPr>
          <w:rFonts w:cs="Helvetica"/>
          <w:lang w:val="en-US"/>
        </w:rPr>
        <w:t>(</w:t>
      </w:r>
      <w:r w:rsidRPr="000D5438">
        <w:rPr>
          <w:rFonts w:cs="Helvetica"/>
          <w:bCs/>
          <w:lang w:val="en-US"/>
        </w:rPr>
        <w:t>B)</w:t>
      </w:r>
      <w:r w:rsidRPr="00942031">
        <w:rPr>
          <w:rFonts w:cs="Helvetica"/>
          <w:b/>
          <w:lang w:val="en-US"/>
        </w:rPr>
        <w:t xml:space="preserve"> </w:t>
      </w:r>
      <w:r w:rsidRPr="00942031">
        <w:rPr>
          <w:rFonts w:cs="Helvetica"/>
          <w:lang w:val="en-US"/>
        </w:rPr>
        <w:t xml:space="preserve">Total ion current of the mass spectrometric analysis of tissue samples collected by LCM or </w:t>
      </w:r>
      <w:r w:rsidRPr="00942031">
        <w:rPr>
          <w:rFonts w:cs="Helvetica"/>
          <w:lang w:val="en-US"/>
        </w:rPr>
        <w:lastRenderedPageBreak/>
        <w:t>macro-dissection.</w:t>
      </w:r>
      <w:r w:rsidRPr="000D5438">
        <w:rPr>
          <w:rFonts w:cs="Helvetica"/>
          <w:bCs/>
          <w:lang w:val="en-US"/>
        </w:rPr>
        <w:t xml:space="preserve"> (C) </w:t>
      </w:r>
      <w:r w:rsidRPr="00942031">
        <w:rPr>
          <w:rFonts w:cs="Helvetica"/>
          <w:lang w:val="en-US"/>
        </w:rPr>
        <w:t>Principal component analysis (PCA) of ten FFPE tissue based on their proteomic expression profiles. Upper panel: The first and second component segregate the different FFPE tissues and account for 50% and 15% of the variability, respectively. Samples collected by LCM and macro-dissection are depicted as rectangles and dots, respectively. Ellipses indicate samples of same tissue origin. Proteins driving the segregation between the different FFPE tissues are depicted in the lower panel. Several known protein markers for the corresponding tissues are highlighted.</w:t>
      </w:r>
      <w:r w:rsidRPr="000D5438">
        <w:rPr>
          <w:rFonts w:cs="Helvetica"/>
          <w:bCs/>
          <w:lang w:val="en-US"/>
        </w:rPr>
        <w:t xml:space="preserve"> (D)</w:t>
      </w:r>
      <w:r w:rsidRPr="00942031">
        <w:rPr>
          <w:rFonts w:cs="Helvetica"/>
          <w:b/>
          <w:lang w:val="en-US"/>
        </w:rPr>
        <w:t xml:space="preserve"> </w:t>
      </w:r>
      <w:r w:rsidRPr="00942031">
        <w:rPr>
          <w:rFonts w:cs="Helvetica"/>
          <w:lang w:val="en-US"/>
        </w:rPr>
        <w:t xml:space="preserve">Proteome correlation matrix of five laser </w:t>
      </w:r>
      <w:proofErr w:type="spellStart"/>
      <w:r w:rsidRPr="00942031">
        <w:rPr>
          <w:rFonts w:cs="Helvetica"/>
          <w:lang w:val="en-US"/>
        </w:rPr>
        <w:t>microdissected</w:t>
      </w:r>
      <w:proofErr w:type="spellEnd"/>
      <w:r w:rsidRPr="00942031">
        <w:rPr>
          <w:rFonts w:cs="Helvetica"/>
          <w:lang w:val="en-US"/>
        </w:rPr>
        <w:t xml:space="preserve"> </w:t>
      </w:r>
      <w:proofErr w:type="spellStart"/>
      <w:r w:rsidRPr="00942031">
        <w:rPr>
          <w:rFonts w:cs="Helvetica"/>
          <w:lang w:val="en-US"/>
        </w:rPr>
        <w:t>OvCa</w:t>
      </w:r>
      <w:proofErr w:type="spellEnd"/>
      <w:r w:rsidRPr="00942031">
        <w:rPr>
          <w:rFonts w:cs="Helvetica"/>
          <w:lang w:val="en-US"/>
        </w:rPr>
        <w:t xml:space="preserve"> tissues obtained from two patients with high-grade serous </w:t>
      </w:r>
      <w:proofErr w:type="spellStart"/>
      <w:r w:rsidRPr="00942031">
        <w:rPr>
          <w:rFonts w:cs="Helvetica"/>
          <w:lang w:val="en-US"/>
        </w:rPr>
        <w:t>OvCa</w:t>
      </w:r>
      <w:proofErr w:type="spellEnd"/>
      <w:r w:rsidRPr="00942031">
        <w:rPr>
          <w:rFonts w:cs="Helvetica"/>
          <w:lang w:val="en-US"/>
        </w:rPr>
        <w:t xml:space="preserve">. Depicted values are Pearson correlations. FT: invasive </w:t>
      </w:r>
      <w:r>
        <w:rPr>
          <w:rFonts w:cs="Helvetica"/>
          <w:lang w:val="en-US"/>
        </w:rPr>
        <w:t>F</w:t>
      </w:r>
      <w:r w:rsidRPr="00942031">
        <w:rPr>
          <w:rFonts w:cs="Helvetica"/>
          <w:lang w:val="en-US"/>
        </w:rPr>
        <w:t xml:space="preserve">allopian tube cancer, OM: </w:t>
      </w:r>
      <w:proofErr w:type="spellStart"/>
      <w:r w:rsidRPr="00942031">
        <w:rPr>
          <w:rFonts w:cs="Helvetica"/>
          <w:lang w:val="en-US"/>
        </w:rPr>
        <w:t>omental</w:t>
      </w:r>
      <w:proofErr w:type="spellEnd"/>
      <w:r w:rsidRPr="00942031">
        <w:rPr>
          <w:rFonts w:cs="Helvetica"/>
          <w:lang w:val="en-US"/>
        </w:rPr>
        <w:t xml:space="preserve"> </w:t>
      </w:r>
      <w:proofErr w:type="spellStart"/>
      <w:r w:rsidRPr="00942031">
        <w:rPr>
          <w:rFonts w:cs="Helvetica"/>
          <w:lang w:val="en-US"/>
        </w:rPr>
        <w:t>OvCa</w:t>
      </w:r>
      <w:proofErr w:type="spellEnd"/>
      <w:r w:rsidRPr="00942031">
        <w:rPr>
          <w:rFonts w:cs="Helvetica"/>
          <w:lang w:val="en-US"/>
        </w:rPr>
        <w:t xml:space="preserve"> metastasis, </w:t>
      </w:r>
      <w:proofErr w:type="spellStart"/>
      <w:r w:rsidRPr="00942031">
        <w:rPr>
          <w:rFonts w:cs="Helvetica"/>
          <w:lang w:val="en-US"/>
        </w:rPr>
        <w:t>Ov</w:t>
      </w:r>
      <w:proofErr w:type="spellEnd"/>
      <w:r w:rsidRPr="00942031">
        <w:rPr>
          <w:rFonts w:cs="Helvetica"/>
          <w:lang w:val="en-US"/>
        </w:rPr>
        <w:t xml:space="preserve">: invasive </w:t>
      </w:r>
      <w:proofErr w:type="spellStart"/>
      <w:r w:rsidRPr="00942031">
        <w:rPr>
          <w:rFonts w:cs="Helvetica"/>
          <w:lang w:val="en-US"/>
        </w:rPr>
        <w:t>OvCa</w:t>
      </w:r>
      <w:proofErr w:type="spellEnd"/>
      <w:r w:rsidRPr="00942031">
        <w:rPr>
          <w:rFonts w:cs="Helvetica"/>
          <w:lang w:val="en-US"/>
        </w:rPr>
        <w:t xml:space="preserve">, GBM: </w:t>
      </w:r>
      <w:proofErr w:type="spellStart"/>
      <w:r w:rsidRPr="00942031">
        <w:rPr>
          <w:rFonts w:cs="Helvetica"/>
          <w:lang w:val="en-US"/>
        </w:rPr>
        <w:t>glioma</w:t>
      </w:r>
      <w:proofErr w:type="spellEnd"/>
      <w:r w:rsidRPr="00942031">
        <w:rPr>
          <w:rFonts w:cs="Helvetica"/>
          <w:lang w:val="en-US"/>
        </w:rPr>
        <w:t xml:space="preserve">, </w:t>
      </w:r>
      <w:proofErr w:type="spellStart"/>
      <w:r w:rsidRPr="00942031">
        <w:rPr>
          <w:rFonts w:cs="Helvetica"/>
          <w:lang w:val="en-US"/>
        </w:rPr>
        <w:t>Urachus</w:t>
      </w:r>
      <w:proofErr w:type="spellEnd"/>
      <w:r w:rsidRPr="00942031">
        <w:rPr>
          <w:rFonts w:cs="Helvetica"/>
          <w:lang w:val="en-US"/>
        </w:rPr>
        <w:t>: urachal carcinoma</w:t>
      </w:r>
      <w:r w:rsidRPr="000D5438">
        <w:rPr>
          <w:rFonts w:cs="Helvetica"/>
          <w:lang w:val="en-US"/>
        </w:rPr>
        <w:t>. (E)</w:t>
      </w:r>
      <w:r w:rsidRPr="00942031">
        <w:rPr>
          <w:rFonts w:cs="Helvetica"/>
          <w:b/>
          <w:lang w:val="en-US"/>
        </w:rPr>
        <w:t xml:space="preserve"> </w:t>
      </w:r>
      <w:r w:rsidRPr="00942031">
        <w:rPr>
          <w:rFonts w:cs="Helvetica"/>
          <w:lang w:val="en-US"/>
        </w:rPr>
        <w:t>Total number of quantified protein groups for macro-dissected tissues in 100 min single-shot DDA analysis. Gre</w:t>
      </w:r>
      <w:r w:rsidRPr="00E73941">
        <w:rPr>
          <w:rFonts w:cs="Helvetica"/>
          <w:lang w:val="en-US"/>
        </w:rPr>
        <w:t>y bar charts repres</w:t>
      </w:r>
      <w:r w:rsidRPr="00942031">
        <w:rPr>
          <w:rFonts w:cs="Helvetica"/>
          <w:lang w:val="en-US"/>
        </w:rPr>
        <w:t>ent the protein groups only identified by MS/MS, orange bar plots the protein groups identified by matching (‘match-between-runs’), and red bar plots the protein groups identified by ‘</w:t>
      </w:r>
      <w:proofErr w:type="spellStart"/>
      <w:r w:rsidRPr="00942031">
        <w:rPr>
          <w:rFonts w:cs="Helvetica"/>
          <w:lang w:val="en-US"/>
        </w:rPr>
        <w:t>BoxCar</w:t>
      </w:r>
      <w:proofErr w:type="spellEnd"/>
      <w:r w:rsidRPr="00942031">
        <w:rPr>
          <w:rFonts w:cs="Helvetica"/>
          <w:lang w:val="en-US"/>
        </w:rPr>
        <w:t>’ acquisition.</w:t>
      </w:r>
    </w:p>
    <w:p w:rsidR="000D5438" w:rsidRPr="00942031" w:rsidRDefault="000D5438" w:rsidP="000D5438">
      <w:pPr>
        <w:spacing w:line="480" w:lineRule="auto"/>
        <w:jc w:val="both"/>
        <w:rPr>
          <w:rFonts w:cs="Helvetica"/>
          <w:b/>
          <w:lang w:val="en-US"/>
        </w:rPr>
      </w:pPr>
    </w:p>
    <w:p w:rsidR="000D5438" w:rsidRPr="00942031" w:rsidRDefault="000D5438" w:rsidP="000D5438">
      <w:pPr>
        <w:spacing w:line="480" w:lineRule="auto"/>
        <w:jc w:val="both"/>
        <w:rPr>
          <w:rFonts w:cs="Helvetica"/>
          <w:b/>
          <w:lang w:val="en-US"/>
        </w:rPr>
      </w:pPr>
      <w:r>
        <w:rPr>
          <w:rFonts w:cs="Helvetica"/>
          <w:b/>
          <w:lang w:val="en-US"/>
        </w:rPr>
        <w:t>F</w:t>
      </w:r>
      <w:r w:rsidRPr="00942031">
        <w:rPr>
          <w:rFonts w:cs="Helvetica"/>
          <w:b/>
          <w:lang w:val="en-US"/>
        </w:rPr>
        <w:t xml:space="preserve">igure </w:t>
      </w:r>
      <w:r>
        <w:rPr>
          <w:rFonts w:cs="Helvetica"/>
          <w:b/>
          <w:lang w:val="en-US"/>
        </w:rPr>
        <w:t>S3.</w:t>
      </w:r>
      <w:r w:rsidRPr="00942031">
        <w:rPr>
          <w:rFonts w:cs="Helvetica"/>
          <w:b/>
          <w:lang w:val="en-US"/>
        </w:rPr>
        <w:t xml:space="preserve"> Immunohistochemical control stains</w:t>
      </w:r>
    </w:p>
    <w:p w:rsidR="00A8493C" w:rsidRDefault="000D5438" w:rsidP="00E73941">
      <w:pPr>
        <w:spacing w:line="480" w:lineRule="auto"/>
        <w:rPr>
          <w:lang w:val="en-US"/>
        </w:rPr>
      </w:pPr>
      <w:r w:rsidRPr="00E73941">
        <w:rPr>
          <w:rFonts w:cs="Helvetica"/>
          <w:lang w:val="en-US"/>
        </w:rPr>
        <w:t xml:space="preserve">Positive control tissue: normal colon (CDX2), skin (CD44). Negative control tissue: liver (CDX2 and CD44). </w:t>
      </w:r>
      <w:r w:rsidR="00A55AF6" w:rsidRPr="00E73941">
        <w:rPr>
          <w:rFonts w:cs="Helvetica"/>
          <w:lang w:val="en-US"/>
        </w:rPr>
        <w:t xml:space="preserve">Note, </w:t>
      </w:r>
      <w:r w:rsidR="00A55AF6" w:rsidRPr="00E73941">
        <w:rPr>
          <w:lang w:val="en-US"/>
        </w:rPr>
        <w:t>biliary epithelial cells and hepatocytes are</w:t>
      </w:r>
      <w:r w:rsidR="00A55AF6" w:rsidRPr="00E73941">
        <w:rPr>
          <w:rFonts w:cs="Helvetica"/>
          <w:lang w:val="en-US"/>
        </w:rPr>
        <w:t xml:space="preserve"> CD44 negative and</w:t>
      </w:r>
      <w:r w:rsidR="00A8493C" w:rsidRPr="00E73941">
        <w:rPr>
          <w:rFonts w:cs="Helvetica"/>
          <w:lang w:val="en-US"/>
        </w:rPr>
        <w:t xml:space="preserve"> </w:t>
      </w:r>
      <w:r w:rsidR="00E73941">
        <w:rPr>
          <w:rFonts w:cs="Helvetica"/>
          <w:lang w:val="en-US"/>
        </w:rPr>
        <w:t xml:space="preserve">the </w:t>
      </w:r>
      <w:r w:rsidR="00E73941" w:rsidRPr="00E73941">
        <w:rPr>
          <w:lang w:val="en-US"/>
        </w:rPr>
        <w:t xml:space="preserve">staining </w:t>
      </w:r>
      <w:r w:rsidR="00A8493C" w:rsidRPr="00E73941">
        <w:rPr>
          <w:rFonts w:cs="Helvetica"/>
          <w:lang w:val="en-US"/>
        </w:rPr>
        <w:t>observed</w:t>
      </w:r>
      <w:r w:rsidR="00A55AF6" w:rsidRPr="00E73941">
        <w:rPr>
          <w:rFonts w:cs="Helvetica"/>
          <w:lang w:val="en-US"/>
        </w:rPr>
        <w:t xml:space="preserve"> </w:t>
      </w:r>
      <w:r w:rsidR="00A55AF6" w:rsidRPr="00E73941">
        <w:rPr>
          <w:lang w:val="en-US"/>
        </w:rPr>
        <w:t xml:space="preserve">is due to lymphocytes, endothelial cells, and hepatic stellate cells (HSCs). </w:t>
      </w:r>
      <w:r w:rsidR="00A55AF6" w:rsidRPr="00E73941">
        <w:rPr>
          <w:rFonts w:cs="Helvetica"/>
          <w:lang w:val="en-US"/>
        </w:rPr>
        <w:t xml:space="preserve"> </w:t>
      </w:r>
      <w:r w:rsidRPr="00E73941">
        <w:rPr>
          <w:rFonts w:cs="Helvetica"/>
          <w:lang w:val="en-US"/>
        </w:rPr>
        <w:t>Staining control: diluent instead of primary antibody. Scale bars,100 µm for CDX2, 50 µm for CD44 images.</w:t>
      </w:r>
      <w:r w:rsidRPr="00942031">
        <w:rPr>
          <w:lang w:val="en-US"/>
        </w:rPr>
        <w:t xml:space="preserve"> </w:t>
      </w:r>
    </w:p>
    <w:p w:rsidR="00551EC3" w:rsidRDefault="00551EC3" w:rsidP="000D5438">
      <w:pPr>
        <w:spacing w:line="480" w:lineRule="auto"/>
        <w:jc w:val="both"/>
        <w:rPr>
          <w:rFonts w:cs="Helvetica"/>
          <w:b/>
          <w:lang w:val="en-US"/>
        </w:rPr>
      </w:pPr>
    </w:p>
    <w:p w:rsidR="000D5438" w:rsidRPr="00942031" w:rsidRDefault="000D5438" w:rsidP="000D5438">
      <w:pPr>
        <w:spacing w:line="480" w:lineRule="auto"/>
        <w:jc w:val="both"/>
        <w:rPr>
          <w:rFonts w:cs="Helvetica"/>
          <w:b/>
          <w:lang w:val="en-US"/>
        </w:rPr>
      </w:pPr>
      <w:r>
        <w:rPr>
          <w:rFonts w:cs="Helvetica"/>
          <w:b/>
          <w:lang w:val="en-US"/>
        </w:rPr>
        <w:t>F</w:t>
      </w:r>
      <w:r w:rsidRPr="00942031">
        <w:rPr>
          <w:rFonts w:cs="Helvetica"/>
          <w:b/>
          <w:lang w:val="en-US"/>
        </w:rPr>
        <w:t xml:space="preserve">igure </w:t>
      </w:r>
      <w:r>
        <w:rPr>
          <w:rFonts w:cs="Helvetica"/>
          <w:b/>
          <w:lang w:val="en-US"/>
        </w:rPr>
        <w:t>S</w:t>
      </w:r>
      <w:r w:rsidRPr="00942031">
        <w:rPr>
          <w:rFonts w:cs="Helvetica"/>
          <w:b/>
          <w:lang w:val="en-US"/>
        </w:rPr>
        <w:t>4</w:t>
      </w:r>
      <w:r w:rsidR="006245EB">
        <w:rPr>
          <w:rFonts w:cs="Helvetica"/>
          <w:b/>
          <w:lang w:val="en-US"/>
        </w:rPr>
        <w:t>.</w:t>
      </w:r>
      <w:r w:rsidRPr="00942031">
        <w:rPr>
          <w:rFonts w:cs="Helvetica"/>
          <w:b/>
          <w:lang w:val="en-US"/>
        </w:rPr>
        <w:t xml:space="preserve"> Reproducible and streamlined proteomic analysis of adenoma tissues of varying archival time</w:t>
      </w:r>
    </w:p>
    <w:p w:rsidR="000D5438" w:rsidRPr="00942031" w:rsidRDefault="000D5438" w:rsidP="000D5438">
      <w:pPr>
        <w:spacing w:line="480" w:lineRule="auto"/>
        <w:jc w:val="both"/>
        <w:rPr>
          <w:rFonts w:cs="Helvetica"/>
          <w:lang w:val="en-US"/>
        </w:rPr>
      </w:pPr>
      <w:r w:rsidRPr="000D5438">
        <w:rPr>
          <w:rFonts w:cs="Helvetica"/>
          <w:bCs/>
          <w:lang w:val="en-US"/>
        </w:rPr>
        <w:lastRenderedPageBreak/>
        <w:t>(A)</w:t>
      </w:r>
      <w:r w:rsidRPr="00942031">
        <w:rPr>
          <w:rFonts w:cs="Helvetica"/>
          <w:b/>
          <w:lang w:val="en-US"/>
        </w:rPr>
        <w:t xml:space="preserve"> </w:t>
      </w:r>
      <w:r w:rsidRPr="00942031">
        <w:rPr>
          <w:rFonts w:cs="Helvetica"/>
          <w:lang w:val="en-US"/>
        </w:rPr>
        <w:t>Proteome correlation matrix of three injection replicates (#1</w:t>
      </w:r>
      <w:r>
        <w:rPr>
          <w:rFonts w:cs="Helvetica"/>
          <w:lang w:val="en-US"/>
        </w:rPr>
        <w:t>–</w:t>
      </w:r>
      <w:r w:rsidRPr="00942031">
        <w:rPr>
          <w:rFonts w:cs="Helvetica"/>
          <w:lang w:val="en-US"/>
        </w:rPr>
        <w:t xml:space="preserve">3) of the same adenoma sample, with corresponding Pearson correlations. </w:t>
      </w:r>
      <w:r>
        <w:rPr>
          <w:rFonts w:cs="Helvetica"/>
          <w:lang w:val="en-US"/>
        </w:rPr>
        <w:t>(</w:t>
      </w:r>
      <w:r w:rsidRPr="000D5438">
        <w:rPr>
          <w:rFonts w:cs="Helvetica"/>
          <w:bCs/>
          <w:lang w:val="en-US"/>
        </w:rPr>
        <w:t xml:space="preserve">B) </w:t>
      </w:r>
      <w:r w:rsidRPr="00942031">
        <w:rPr>
          <w:rFonts w:cs="Helvetica"/>
          <w:lang w:val="en-US"/>
        </w:rPr>
        <w:t xml:space="preserve">Total number of quantified protein groups in the adenoma tissue cohort (N=118) in relation to data completeness. </w:t>
      </w:r>
      <w:r>
        <w:rPr>
          <w:rFonts w:cs="Helvetica"/>
          <w:lang w:val="en-US"/>
        </w:rPr>
        <w:t>(</w:t>
      </w:r>
      <w:r w:rsidRPr="000D5438">
        <w:rPr>
          <w:rFonts w:cs="Helvetica"/>
          <w:bCs/>
          <w:lang w:val="en-US"/>
        </w:rPr>
        <w:t xml:space="preserve">C) </w:t>
      </w:r>
      <w:r w:rsidRPr="00942031">
        <w:rPr>
          <w:rFonts w:cs="Helvetica"/>
          <w:lang w:val="en-US"/>
        </w:rPr>
        <w:t>Consensus Cumulative Distribution Function (CDF) plot. The cumulative distribution functions of the consensus matrix are plotted for each number of clusters, k, (indicated by colors), estimated by a histogram of 100 bins. The plot allows the determination of an optimal number of clusters, k, where the CDF reaches an approximate maximum with consensus and cluster confidence at a maximum</w:t>
      </w:r>
      <w:r w:rsidRPr="000D5438">
        <w:rPr>
          <w:rFonts w:cs="Helvetica"/>
          <w:lang w:val="en-US"/>
        </w:rPr>
        <w:t xml:space="preserve">. (D) </w:t>
      </w:r>
      <w:r w:rsidRPr="00942031">
        <w:rPr>
          <w:rFonts w:cs="Helvetica"/>
          <w:lang w:val="en-US"/>
        </w:rPr>
        <w:t xml:space="preserve">Delta area plot showing the relative change in area under the CDF curve comparing k and k − 1. For k = 2, no k -1 is present, explaining why the total area under the curve rather than the relative increase is plotted. This plot enables the determination of the relative increase in consensus and k at which there is no or little increase. </w:t>
      </w:r>
      <w:r>
        <w:rPr>
          <w:rFonts w:cs="Helvetica"/>
          <w:lang w:val="en-US"/>
        </w:rPr>
        <w:t>(</w:t>
      </w:r>
      <w:r w:rsidRPr="000D5438">
        <w:rPr>
          <w:rFonts w:cs="Helvetica"/>
          <w:bCs/>
          <w:lang w:val="en-US"/>
        </w:rPr>
        <w:t>E)</w:t>
      </w:r>
      <w:r w:rsidRPr="00942031">
        <w:rPr>
          <w:rFonts w:cs="Helvetica"/>
          <w:b/>
          <w:lang w:val="en-US"/>
        </w:rPr>
        <w:t xml:space="preserve"> </w:t>
      </w:r>
      <w:r w:rsidRPr="00942031">
        <w:rPr>
          <w:rFonts w:cs="Helvetica"/>
          <w:lang w:val="en-US"/>
        </w:rPr>
        <w:t xml:space="preserve">Intensity of commonly and uniquely quantified peptides (upper panel) and protein groups (lower panel) in the three archival time groups. </w:t>
      </w:r>
      <w:r>
        <w:rPr>
          <w:rFonts w:cs="Helvetica"/>
          <w:lang w:val="en-US"/>
        </w:rPr>
        <w:t>(</w:t>
      </w:r>
      <w:r w:rsidRPr="000D5438">
        <w:rPr>
          <w:rFonts w:cs="Helvetica"/>
          <w:bCs/>
          <w:lang w:val="en-US"/>
        </w:rPr>
        <w:t>F)</w:t>
      </w:r>
      <w:r w:rsidRPr="00942031">
        <w:rPr>
          <w:rFonts w:cs="Helvetica"/>
          <w:b/>
          <w:lang w:val="en-US"/>
        </w:rPr>
        <w:t xml:space="preserve"> </w:t>
      </w:r>
      <w:r w:rsidRPr="00942031">
        <w:rPr>
          <w:rFonts w:cs="Helvetica"/>
          <w:lang w:val="en-US"/>
        </w:rPr>
        <w:t>Effect of archival time on the number of quantified peptides. Upper panel: Box plots showing total ion currents (TIC) of the samples used for pairwise comparison. Samples of different archival groups (6</w:t>
      </w:r>
      <w:r>
        <w:rPr>
          <w:rFonts w:cs="Helvetica"/>
          <w:lang w:val="en-US"/>
        </w:rPr>
        <w:t>–</w:t>
      </w:r>
      <w:r w:rsidRPr="00942031">
        <w:rPr>
          <w:rFonts w:cs="Helvetica"/>
          <w:lang w:val="en-US"/>
        </w:rPr>
        <w:t>9 years and 14</w:t>
      </w:r>
      <w:r>
        <w:rPr>
          <w:rFonts w:cs="Helvetica"/>
          <w:lang w:val="en-US"/>
        </w:rPr>
        <w:t>–</w:t>
      </w:r>
      <w:r w:rsidRPr="00942031">
        <w:rPr>
          <w:rFonts w:cs="Helvetica"/>
          <w:lang w:val="en-US"/>
        </w:rPr>
        <w:t>20 years) were matched by their median TIC (calculated for the main peptide elution window 10</w:t>
      </w:r>
      <w:r>
        <w:rPr>
          <w:rFonts w:cs="Helvetica"/>
          <w:lang w:val="en-US"/>
        </w:rPr>
        <w:t>–</w:t>
      </w:r>
      <w:r w:rsidRPr="00942031">
        <w:rPr>
          <w:rFonts w:cs="Helvetica"/>
          <w:lang w:val="en-US"/>
        </w:rPr>
        <w:t xml:space="preserve">80 min in the 100 min gradient). Lower panel: Bar </w:t>
      </w:r>
      <w:r>
        <w:rPr>
          <w:rFonts w:cs="Helvetica"/>
          <w:lang w:val="en-US"/>
        </w:rPr>
        <w:t>charts</w:t>
      </w:r>
      <w:r w:rsidRPr="00942031">
        <w:rPr>
          <w:rFonts w:cs="Helvetica"/>
          <w:lang w:val="en-US"/>
        </w:rPr>
        <w:t xml:space="preserve"> showing the number of quantified peptides for each sample. Sample pairs matched by TIC are depicted next to each other.</w:t>
      </w:r>
      <w:r>
        <w:rPr>
          <w:rFonts w:cs="Helvetica"/>
          <w:lang w:val="en-US"/>
        </w:rPr>
        <w:t xml:space="preserve"> (</w:t>
      </w:r>
      <w:r w:rsidRPr="000D5438">
        <w:rPr>
          <w:rFonts w:cs="Helvetica"/>
          <w:bCs/>
          <w:lang w:val="en-US"/>
        </w:rPr>
        <w:t xml:space="preserve">G) </w:t>
      </w:r>
      <w:r w:rsidRPr="00942031">
        <w:rPr>
          <w:rFonts w:cs="Helvetica"/>
          <w:lang w:val="en-US"/>
        </w:rPr>
        <w:t xml:space="preserve">Scatter plot showing the number of quantified peptides </w:t>
      </w:r>
      <w:r w:rsidRPr="00942031">
        <w:rPr>
          <w:rFonts w:cs="Helvetica"/>
          <w:i/>
          <w:lang w:val="en-US"/>
        </w:rPr>
        <w:t>versus</w:t>
      </w:r>
      <w:r w:rsidRPr="00942031">
        <w:rPr>
          <w:rFonts w:cs="Helvetica"/>
          <w:lang w:val="en-US"/>
        </w:rPr>
        <w:t xml:space="preserve"> archival years. A linear model-based trend line is shown including 95% confidence intervals (grey area).</w:t>
      </w:r>
      <w:r w:rsidRPr="000D5438">
        <w:rPr>
          <w:rFonts w:cs="Helvetica"/>
          <w:bCs/>
          <w:lang w:val="en-US"/>
        </w:rPr>
        <w:t xml:space="preserve"> (H) </w:t>
      </w:r>
      <w:r w:rsidRPr="00942031">
        <w:rPr>
          <w:rFonts w:cs="Helvetica"/>
          <w:lang w:val="en-US"/>
        </w:rPr>
        <w:t xml:space="preserve">Total number of quantified proteins in FFPE tissues archived with different storage times. All proteins that were quantified in each group with at least 50% valid values are shown in the left panel, whereas the 3,000 </w:t>
      </w:r>
      <w:r w:rsidRPr="00942031">
        <w:rPr>
          <w:rFonts w:cs="Helvetica"/>
          <w:lang w:val="en-US"/>
        </w:rPr>
        <w:lastRenderedPageBreak/>
        <w:t>most abundant proteins in the dataset (calculated by median protein level across all 98 samples) are plotted in the right panel.</w:t>
      </w:r>
    </w:p>
    <w:p w:rsidR="00983B8B" w:rsidRPr="00D30369" w:rsidRDefault="00D463EC">
      <w:pPr>
        <w:rPr>
          <w:lang w:val="en-US"/>
        </w:rPr>
      </w:pPr>
    </w:p>
    <w:sectPr w:rsidR="00983B8B" w:rsidRPr="00D30369" w:rsidSect="00EA685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438"/>
    <w:rsid w:val="000179BC"/>
    <w:rsid w:val="000921AD"/>
    <w:rsid w:val="000D5438"/>
    <w:rsid w:val="000E5206"/>
    <w:rsid w:val="0010725C"/>
    <w:rsid w:val="001F7ACD"/>
    <w:rsid w:val="00551EC3"/>
    <w:rsid w:val="006245EB"/>
    <w:rsid w:val="00632F99"/>
    <w:rsid w:val="008C5524"/>
    <w:rsid w:val="00A55AF6"/>
    <w:rsid w:val="00A8493C"/>
    <w:rsid w:val="00BA2ADB"/>
    <w:rsid w:val="00CA3E8D"/>
    <w:rsid w:val="00D30369"/>
    <w:rsid w:val="00D463EC"/>
    <w:rsid w:val="00E47550"/>
    <w:rsid w:val="00E73941"/>
    <w:rsid w:val="00EA685D"/>
    <w:rsid w:val="00EB7521"/>
    <w:rsid w:val="00F819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D3992DAF-4791-9042-9EF4-CF104A3F8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5438"/>
    <w:pPr>
      <w:pBdr>
        <w:top w:val="none" w:sz="4" w:space="0" w:color="000000"/>
        <w:left w:val="none" w:sz="4" w:space="0" w:color="000000"/>
        <w:bottom w:val="none" w:sz="4" w:space="0" w:color="000000"/>
        <w:right w:val="none" w:sz="4" w:space="0" w:color="000000"/>
        <w:between w:val="none" w:sz="4" w:space="0" w:color="000000"/>
      </w:pBdr>
    </w:pPr>
    <w:rPr>
      <w:rFonts w:ascii="Helvetica" w:eastAsia="Calibri" w:hAnsi="Helvetica" w:cs="Calibri"/>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55AF6"/>
    <w:rPr>
      <w:sz w:val="16"/>
      <w:szCs w:val="16"/>
    </w:rPr>
  </w:style>
  <w:style w:type="paragraph" w:styleId="CommentText">
    <w:name w:val="annotation text"/>
    <w:basedOn w:val="Normal"/>
    <w:link w:val="CommentTextChar"/>
    <w:uiPriority w:val="99"/>
    <w:semiHidden/>
    <w:unhideWhenUsed/>
    <w:rsid w:val="00A55AF6"/>
    <w:rPr>
      <w:sz w:val="20"/>
      <w:szCs w:val="20"/>
    </w:rPr>
  </w:style>
  <w:style w:type="character" w:customStyle="1" w:styleId="CommentTextChar">
    <w:name w:val="Comment Text Char"/>
    <w:basedOn w:val="DefaultParagraphFont"/>
    <w:link w:val="CommentText"/>
    <w:uiPriority w:val="99"/>
    <w:semiHidden/>
    <w:rsid w:val="00A55AF6"/>
    <w:rPr>
      <w:rFonts w:ascii="Helvetica" w:eastAsia="Calibri" w:hAnsi="Helvetica" w:cs="Calibri"/>
      <w:sz w:val="20"/>
      <w:szCs w:val="20"/>
      <w:lang w:val="de-DE"/>
    </w:rPr>
  </w:style>
  <w:style w:type="paragraph" w:styleId="CommentSubject">
    <w:name w:val="annotation subject"/>
    <w:basedOn w:val="CommentText"/>
    <w:next w:val="CommentText"/>
    <w:link w:val="CommentSubjectChar"/>
    <w:uiPriority w:val="99"/>
    <w:semiHidden/>
    <w:unhideWhenUsed/>
    <w:rsid w:val="00A55AF6"/>
    <w:rPr>
      <w:b/>
      <w:bCs/>
    </w:rPr>
  </w:style>
  <w:style w:type="character" w:customStyle="1" w:styleId="CommentSubjectChar">
    <w:name w:val="Comment Subject Char"/>
    <w:basedOn w:val="CommentTextChar"/>
    <w:link w:val="CommentSubject"/>
    <w:uiPriority w:val="99"/>
    <w:semiHidden/>
    <w:rsid w:val="00A55AF6"/>
    <w:rPr>
      <w:rFonts w:ascii="Helvetica" w:eastAsia="Calibri" w:hAnsi="Helvetica" w:cs="Calibri"/>
      <w:b/>
      <w:bCs/>
      <w:sz w:val="20"/>
      <w:szCs w:val="20"/>
      <w:lang w:val="de-DE"/>
    </w:rPr>
  </w:style>
  <w:style w:type="paragraph" w:styleId="BalloonText">
    <w:name w:val="Balloon Text"/>
    <w:basedOn w:val="Normal"/>
    <w:link w:val="BalloonTextChar"/>
    <w:uiPriority w:val="99"/>
    <w:semiHidden/>
    <w:unhideWhenUsed/>
    <w:rsid w:val="00A55A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5AF6"/>
    <w:rPr>
      <w:rFonts w:ascii="Segoe UI" w:eastAsia="Calibri" w:hAnsi="Segoe UI" w:cs="Segoe UI"/>
      <w:sz w:val="18"/>
      <w:szCs w:val="18"/>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Pages>
  <Words>2609</Words>
  <Characters>14874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SciEd</dc:creator>
  <cp:keywords/>
  <dc:description/>
  <cp:lastModifiedBy>Priya Janaki</cp:lastModifiedBy>
  <cp:revision>10</cp:revision>
  <dcterms:created xsi:type="dcterms:W3CDTF">2020-02-19T15:50:00Z</dcterms:created>
  <dcterms:modified xsi:type="dcterms:W3CDTF">2020-03-17T05:49:00Z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