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B6C3" w14:textId="77777777" w:rsidR="00597332" w:rsidRPr="0052564C" w:rsidRDefault="00597332" w:rsidP="005F05B4">
      <w:pPr>
        <w:pStyle w:val="StandardWeb"/>
        <w:spacing w:after="0" w:line="276" w:lineRule="auto"/>
        <w:rPr>
          <w:color w:val="1F497D"/>
        </w:rPr>
      </w:pPr>
      <w:r w:rsidRPr="006647BF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Supplementary </w:t>
      </w:r>
      <w:r w:rsidR="006F3C86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>tables</w:t>
      </w:r>
      <w:r w:rsidRPr="006647BF">
        <w:rPr>
          <w:rFonts w:ascii="Calibri" w:eastAsia="Times New Roman" w:hAnsi="Calibri" w:cs="Calibri"/>
          <w:i/>
          <w:color w:val="595959"/>
          <w:sz w:val="22"/>
          <w:szCs w:val="22"/>
          <w:lang w:val="en-GB" w:eastAsia="en-US"/>
        </w:rPr>
        <w:br/>
      </w:r>
    </w:p>
    <w:p w14:paraId="69CF19D3" w14:textId="77777777" w:rsidR="000E2255" w:rsidRDefault="00394144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Supplementary table 1: </w:t>
      </w:r>
      <w:r w:rsidR="00A90C40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>Quantification of markers for undifferentiated iPSCs by flow cytometry for all 20 FSGS iPSC lines</w:t>
      </w:r>
      <w:r w:rsidR="004F0665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 confirms their undifferentiated state</w:t>
      </w:r>
    </w:p>
    <w:p w14:paraId="491E9C54" w14:textId="77777777" w:rsidR="00DB0E83" w:rsidRDefault="00AA4A2C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  <w:r>
        <w:rPr>
          <w:noProof/>
          <w:lang w:val="de-DE" w:eastAsia="de-DE"/>
        </w:rPr>
        <w:drawing>
          <wp:inline distT="0" distB="0" distL="0" distR="0" wp14:anchorId="3D10F718" wp14:editId="4EE42DB5">
            <wp:extent cx="4048125" cy="4010025"/>
            <wp:effectExtent l="0" t="0" r="0" b="0"/>
            <wp:docPr id="78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012D7" w14:textId="77777777" w:rsidR="000E2255" w:rsidRDefault="000E2255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</w:p>
    <w:p w14:paraId="1EBF9128" w14:textId="77777777" w:rsidR="000E2255" w:rsidRDefault="000E2255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</w:p>
    <w:p w14:paraId="36307736" w14:textId="77777777" w:rsidR="00A90C40" w:rsidRDefault="00A90C40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</w:p>
    <w:p w14:paraId="7C5A179F" w14:textId="77777777" w:rsidR="00394144" w:rsidRDefault="00C22212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b/>
          <w:sz w:val="22"/>
          <w:szCs w:val="22"/>
          <w:lang w:val="en-GB" w:eastAsia="en-US"/>
        </w:rPr>
        <w:br w:type="page"/>
      </w:r>
      <w:r w:rsidR="00394144" w:rsidRPr="00C24658">
        <w:rPr>
          <w:rFonts w:ascii="Calibri" w:eastAsia="Times New Roman" w:hAnsi="Calibri" w:cs="Calibri"/>
          <w:b/>
          <w:sz w:val="22"/>
          <w:szCs w:val="22"/>
          <w:lang w:val="en-GB" w:eastAsia="en-US"/>
        </w:rPr>
        <w:lastRenderedPageBreak/>
        <w:t>Supplementary table 2:</w:t>
      </w:r>
      <w:r w:rsidR="00A90C40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 </w:t>
      </w:r>
      <w:r w:rsidR="00FD58D9" w:rsidRPr="00631572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>PluriTest analysis</w:t>
      </w:r>
      <w:r w:rsidR="00FD58D9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 for all 20 FSGS cell lines c</w:t>
      </w:r>
      <w:r w:rsidR="00631572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>onfirm</w:t>
      </w:r>
      <w:r w:rsidR="00FD58D9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s their </w:t>
      </w:r>
      <w:r w:rsidR="00631572" w:rsidRPr="00631572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stem cell identity </w:t>
      </w:r>
    </w:p>
    <w:p w14:paraId="27493A21" w14:textId="77777777" w:rsidR="00EE7600" w:rsidRDefault="00AA4A2C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  <w:r>
        <w:rPr>
          <w:noProof/>
          <w:lang w:val="de-DE" w:eastAsia="de-DE"/>
        </w:rPr>
        <w:drawing>
          <wp:inline distT="0" distB="0" distL="0" distR="0" wp14:anchorId="22BA585D" wp14:editId="61DCB8EE">
            <wp:extent cx="4752975" cy="4391025"/>
            <wp:effectExtent l="0" t="0" r="0" b="0"/>
            <wp:docPr id="77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7D822" w14:textId="77777777" w:rsidR="00EE7600" w:rsidRPr="00C24658" w:rsidRDefault="00EE7600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</w:p>
    <w:p w14:paraId="423B6984" w14:textId="77777777" w:rsidR="00394144" w:rsidRPr="004C63D1" w:rsidRDefault="00394144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</w:p>
    <w:p w14:paraId="7C4BCCA2" w14:textId="77777777" w:rsidR="00FC1FCD" w:rsidRDefault="00EE7600" w:rsidP="0044297A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b/>
          <w:sz w:val="22"/>
          <w:szCs w:val="22"/>
          <w:lang w:val="en-GB" w:eastAsia="en-US"/>
        </w:rPr>
        <w:br w:type="page"/>
      </w:r>
      <w:r w:rsidR="00597332">
        <w:rPr>
          <w:rFonts w:ascii="Calibri" w:eastAsia="Times New Roman" w:hAnsi="Calibri" w:cs="Calibri"/>
          <w:b/>
          <w:sz w:val="22"/>
          <w:szCs w:val="22"/>
          <w:lang w:val="en-GB" w:eastAsia="en-US"/>
        </w:rPr>
        <w:lastRenderedPageBreak/>
        <w:t xml:space="preserve">Supplementary </w:t>
      </w:r>
      <w:r w:rsidR="00394144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>t</w:t>
      </w:r>
      <w:r w:rsidR="00597332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able </w:t>
      </w:r>
      <w:r w:rsidR="00394144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>3</w:t>
      </w:r>
      <w:r w:rsidR="00C24658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>:</w:t>
      </w:r>
      <w:r w:rsidR="00A90C40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 Karyotyping of all 20 FSGS iPSC lines with </w:t>
      </w:r>
      <w:r w:rsidR="00A90C40" w:rsidRPr="00A90C40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>KaryoLite™ BoBs™ analysis</w:t>
      </w:r>
      <w:r w:rsidR="00832F6C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>.</w:t>
      </w:r>
      <w:r w:rsidR="004F0665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 </w:t>
      </w:r>
    </w:p>
    <w:p w14:paraId="02F66156" w14:textId="77777777" w:rsidR="00FC1FCD" w:rsidRDefault="00AA4A2C" w:rsidP="0044297A">
      <w:pPr>
        <w:pStyle w:val="StandardWeb"/>
        <w:spacing w:after="0" w:line="276" w:lineRule="auto"/>
      </w:pPr>
      <w:r>
        <w:rPr>
          <w:noProof/>
          <w:lang w:val="de-DE" w:eastAsia="de-DE"/>
        </w:rPr>
        <w:drawing>
          <wp:inline distT="0" distB="0" distL="0" distR="0" wp14:anchorId="6BAF77CC" wp14:editId="4593B82F">
            <wp:extent cx="6315075" cy="3295650"/>
            <wp:effectExtent l="0" t="0" r="0" b="0"/>
            <wp:docPr id="76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0C4BC" w14:textId="77777777" w:rsidR="00832F6C" w:rsidRPr="00832F6C" w:rsidRDefault="00832F6C" w:rsidP="00832F6C">
      <w:pPr>
        <w:pStyle w:val="KeinLeerraum"/>
        <w:jc w:val="both"/>
        <w:rPr>
          <w:sz w:val="16"/>
          <w:szCs w:val="16"/>
          <w:lang w:val="en-GB" w:eastAsia="en-US"/>
        </w:rPr>
      </w:pPr>
      <w:r w:rsidRPr="00832F6C">
        <w:rPr>
          <w:sz w:val="16"/>
          <w:szCs w:val="16"/>
          <w:lang w:val="en-GB" w:eastAsia="en-US"/>
        </w:rPr>
        <w:t xml:space="preserve">Displayed are mean BoBsoft region normalized ratios </w:t>
      </w:r>
      <w:r w:rsidR="00B42282" w:rsidRPr="00832F6C">
        <w:rPr>
          <w:sz w:val="16"/>
          <w:szCs w:val="16"/>
          <w:lang w:val="en-GB" w:eastAsia="en-US"/>
        </w:rPr>
        <w:t>for all four analysed loci per chromosome</w:t>
      </w:r>
      <w:r w:rsidR="00B42282">
        <w:rPr>
          <w:sz w:val="16"/>
          <w:szCs w:val="16"/>
          <w:lang w:val="en-GB" w:eastAsia="en-US"/>
        </w:rPr>
        <w:t xml:space="preserve"> (2 on p-arm, 2 on q-arm)</w:t>
      </w:r>
      <w:r w:rsidR="00B42282" w:rsidRPr="00832F6C">
        <w:rPr>
          <w:sz w:val="16"/>
          <w:szCs w:val="16"/>
          <w:lang w:val="en-GB" w:eastAsia="en-US"/>
        </w:rPr>
        <w:t xml:space="preserve"> </w:t>
      </w:r>
      <w:r w:rsidRPr="00832F6C">
        <w:rPr>
          <w:sz w:val="16"/>
          <w:szCs w:val="16"/>
          <w:lang w:val="en-GB" w:eastAsia="en-US"/>
        </w:rPr>
        <w:t>for all chromosomes</w:t>
      </w:r>
      <w:r w:rsidR="00B42282">
        <w:rPr>
          <w:sz w:val="16"/>
          <w:szCs w:val="16"/>
          <w:lang w:val="en-GB" w:eastAsia="en-US"/>
        </w:rPr>
        <w:t xml:space="preserve"> (C01-C22, X, Y)</w:t>
      </w:r>
      <w:r w:rsidRPr="00832F6C">
        <w:rPr>
          <w:sz w:val="16"/>
          <w:szCs w:val="16"/>
          <w:lang w:val="en-GB" w:eastAsia="en-US"/>
        </w:rPr>
        <w:t xml:space="preserve">. </w:t>
      </w:r>
      <w:r w:rsidR="00984BB9" w:rsidRPr="00832F6C">
        <w:rPr>
          <w:sz w:val="16"/>
          <w:szCs w:val="16"/>
          <w:lang w:val="en-GB" w:eastAsia="en-US"/>
        </w:rPr>
        <w:t xml:space="preserve">BoBsoft region normalized ratios of </w:t>
      </w:r>
      <w:r w:rsidRPr="00832F6C">
        <w:rPr>
          <w:sz w:val="16"/>
          <w:szCs w:val="16"/>
          <w:lang w:val="en-GB" w:eastAsia="en-US"/>
        </w:rPr>
        <w:t>≈</w:t>
      </w:r>
      <w:r w:rsidR="00984BB9" w:rsidRPr="00832F6C">
        <w:rPr>
          <w:sz w:val="16"/>
          <w:szCs w:val="16"/>
          <w:lang w:val="en-GB" w:eastAsia="en-US"/>
        </w:rPr>
        <w:t>1</w:t>
      </w:r>
      <w:r w:rsidRPr="00832F6C">
        <w:rPr>
          <w:sz w:val="16"/>
          <w:szCs w:val="16"/>
          <w:lang w:val="en-GB" w:eastAsia="en-US"/>
        </w:rPr>
        <w:t>,0</w:t>
      </w:r>
      <w:r w:rsidR="00984BB9" w:rsidRPr="00832F6C">
        <w:rPr>
          <w:sz w:val="16"/>
          <w:szCs w:val="16"/>
          <w:lang w:val="en-GB" w:eastAsia="en-US"/>
        </w:rPr>
        <w:t xml:space="preserve"> indicate a </w:t>
      </w:r>
      <w:r w:rsidRPr="00832F6C">
        <w:rPr>
          <w:sz w:val="16"/>
          <w:szCs w:val="16"/>
          <w:lang w:val="en-GB" w:eastAsia="en-US"/>
        </w:rPr>
        <w:t>‘normal disomic’ sample.</w:t>
      </w:r>
    </w:p>
    <w:p w14:paraId="55882562" w14:textId="77777777" w:rsidR="00C22212" w:rsidRDefault="00C22212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</w:p>
    <w:p w14:paraId="630EFD36" w14:textId="77777777" w:rsidR="00394144" w:rsidRDefault="00EE7600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b/>
          <w:sz w:val="22"/>
          <w:szCs w:val="22"/>
          <w:lang w:val="en-GB" w:eastAsia="en-US"/>
        </w:rPr>
        <w:br w:type="page"/>
      </w:r>
      <w:r w:rsidR="00394144">
        <w:rPr>
          <w:rFonts w:ascii="Calibri" w:eastAsia="Times New Roman" w:hAnsi="Calibri" w:cs="Calibri"/>
          <w:b/>
          <w:sz w:val="22"/>
          <w:szCs w:val="22"/>
          <w:lang w:val="en-GB" w:eastAsia="en-US"/>
        </w:rPr>
        <w:lastRenderedPageBreak/>
        <w:t>Supplementary table 4</w:t>
      </w:r>
      <w:r w:rsidR="00C24658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>:</w:t>
      </w:r>
      <w:r w:rsidR="00273613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 </w:t>
      </w:r>
      <w:r w:rsidR="00FD58D9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>Directed differentiation and/or teratoma formation v</w:t>
      </w:r>
      <w:r w:rsidR="004F0665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erified </w:t>
      </w:r>
      <w:r w:rsidR="00FD58D9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the </w:t>
      </w:r>
      <w:r w:rsidR="004F0665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differentiation potential into all 3 germ-layers </w:t>
      </w:r>
      <w:r w:rsidR="00FD58D9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>of</w:t>
      </w:r>
      <w:r w:rsidR="004F0665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 all 20 FSGS cell lines </w:t>
      </w:r>
    </w:p>
    <w:p w14:paraId="5114EDF0" w14:textId="77777777" w:rsidR="00EE7600" w:rsidRDefault="00AA4A2C" w:rsidP="00394144">
      <w:pPr>
        <w:pStyle w:val="StandardWeb"/>
        <w:spacing w:after="0" w:line="276" w:lineRule="auto"/>
      </w:pPr>
      <w:r>
        <w:rPr>
          <w:noProof/>
          <w:lang w:val="de-DE" w:eastAsia="de-DE"/>
        </w:rPr>
        <w:drawing>
          <wp:inline distT="0" distB="0" distL="0" distR="0" wp14:anchorId="4F0DAC47" wp14:editId="5A970B64">
            <wp:extent cx="6315075" cy="6038850"/>
            <wp:effectExtent l="0" t="0" r="0" b="0"/>
            <wp:docPr id="7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603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8EA8D" w14:textId="77777777" w:rsidR="00EE7600" w:rsidRDefault="00EE7600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</w:p>
    <w:p w14:paraId="2A4AFF50" w14:textId="77777777" w:rsidR="002710D5" w:rsidRDefault="002710D5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</w:p>
    <w:p w14:paraId="1A315C9B" w14:textId="77777777" w:rsidR="002710D5" w:rsidRPr="002710D5" w:rsidRDefault="002710D5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US" w:eastAsia="en-US"/>
        </w:rPr>
      </w:pPr>
    </w:p>
    <w:p w14:paraId="72BA7727" w14:textId="15576356" w:rsidR="002E0EF5" w:rsidRDefault="002E0EF5">
      <w:pPr>
        <w:suppressAutoHyphens w:val="0"/>
        <w:spacing w:after="0" w:line="240" w:lineRule="auto"/>
        <w:rPr>
          <w:rFonts w:eastAsia="Times New Roman"/>
          <w:b/>
          <w:kern w:val="0"/>
          <w:lang w:val="en-GB" w:eastAsia="en-US"/>
        </w:rPr>
      </w:pPr>
      <w:r>
        <w:rPr>
          <w:rFonts w:eastAsia="Times New Roman"/>
          <w:b/>
          <w:lang w:val="en-GB" w:eastAsia="en-US"/>
        </w:rPr>
        <w:br w:type="page"/>
      </w:r>
    </w:p>
    <w:p w14:paraId="77697E25" w14:textId="5345732C" w:rsidR="00585AB2" w:rsidRDefault="00585AB2">
      <w:pPr>
        <w:suppressAutoHyphens w:val="0"/>
        <w:spacing w:after="0" w:line="240" w:lineRule="auto"/>
        <w:rPr>
          <w:rFonts w:eastAsia="Times New Roman"/>
          <w:b/>
          <w:kern w:val="0"/>
          <w:lang w:val="en-GB" w:eastAsia="en-US"/>
        </w:rPr>
      </w:pPr>
      <w:r w:rsidRPr="002E0EF5">
        <w:rPr>
          <w:rFonts w:eastAsia="Times New Roman"/>
          <w:b/>
          <w:kern w:val="0"/>
          <w:lang w:val="en-GB" w:eastAsia="en-US"/>
        </w:rPr>
        <w:lastRenderedPageBreak/>
        <w:t xml:space="preserve">Supplemental Table </w:t>
      </w:r>
      <w:r w:rsidR="000F6EE8">
        <w:rPr>
          <w:rFonts w:eastAsia="Times New Roman"/>
          <w:b/>
          <w:kern w:val="0"/>
          <w:lang w:val="en-GB" w:eastAsia="en-US"/>
        </w:rPr>
        <w:t>5</w:t>
      </w:r>
      <w:r w:rsidRPr="002E0EF5">
        <w:rPr>
          <w:rFonts w:eastAsia="Times New Roman"/>
          <w:b/>
          <w:kern w:val="0"/>
          <w:lang w:val="en-GB" w:eastAsia="en-US"/>
        </w:rPr>
        <w:t>:</w:t>
      </w:r>
      <w:r>
        <w:rPr>
          <w:rFonts w:eastAsia="Times New Roman"/>
          <w:b/>
          <w:kern w:val="0"/>
          <w:lang w:val="en-GB" w:eastAsia="en-US"/>
        </w:rPr>
        <w:t xml:space="preserve"> Clearance of sendai vir</w:t>
      </w:r>
    </w:p>
    <w:p w14:paraId="1255FE49" w14:textId="77777777" w:rsidR="00585AB2" w:rsidRDefault="00585AB2">
      <w:pPr>
        <w:suppressAutoHyphens w:val="0"/>
        <w:spacing w:after="0" w:line="240" w:lineRule="auto"/>
        <w:rPr>
          <w:rFonts w:eastAsia="Times New Roman"/>
          <w:b/>
          <w:kern w:val="0"/>
          <w:lang w:val="en-GB" w:eastAsia="en-US"/>
        </w:rPr>
      </w:pPr>
    </w:p>
    <w:tbl>
      <w:tblPr>
        <w:tblW w:w="3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500"/>
      </w:tblGrid>
      <w:tr w:rsidR="00585AB2" w:rsidRPr="00585AB2" w14:paraId="5104DA11" w14:textId="77777777" w:rsidTr="00585AB2">
        <w:trPr>
          <w:trHeight w:val="100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B7E43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de-DE"/>
              </w:rPr>
            </w:pP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87CE5F" w14:textId="77777777" w:rsidR="00585AB2" w:rsidRPr="00585AB2" w:rsidRDefault="00585AB2" w:rsidP="00585AB2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lang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eastAsia="de-DE"/>
              </w:rPr>
              <w:t>PCR for SeV, SeV-cMyc, SeV-Klf4, SeV-KOS negative at passage</w:t>
            </w:r>
          </w:p>
        </w:tc>
      </w:tr>
      <w:tr w:rsidR="00585AB2" w:rsidRPr="00585AB2" w14:paraId="255DB7E3" w14:textId="77777777" w:rsidTr="00585AB2">
        <w:trPr>
          <w:trHeight w:val="30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EA9EC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BIHi006-D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9A438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14</w:t>
            </w:r>
          </w:p>
        </w:tc>
      </w:tr>
      <w:tr w:rsidR="00585AB2" w:rsidRPr="00585AB2" w14:paraId="48521759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43424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BIHi007-A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11726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6</w:t>
            </w:r>
          </w:p>
        </w:tc>
      </w:tr>
      <w:tr w:rsidR="00585AB2" w:rsidRPr="00585AB2" w14:paraId="6000B283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685A1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BIHi008-A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13239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9</w:t>
            </w:r>
          </w:p>
        </w:tc>
      </w:tr>
      <w:tr w:rsidR="00585AB2" w:rsidRPr="00585AB2" w14:paraId="6207C5A9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D2475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BIHi009-A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C6050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9</w:t>
            </w:r>
          </w:p>
        </w:tc>
      </w:tr>
      <w:tr w:rsidR="00585AB2" w:rsidRPr="00585AB2" w14:paraId="6556FE0E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6D41C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BIHi010-A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42FB4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9</w:t>
            </w:r>
          </w:p>
        </w:tc>
      </w:tr>
      <w:tr w:rsidR="00585AB2" w:rsidRPr="00585AB2" w14:paraId="542A733B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D4DFB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BIHi011-A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5696D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9</w:t>
            </w:r>
          </w:p>
        </w:tc>
      </w:tr>
      <w:tr w:rsidR="00585AB2" w:rsidRPr="00585AB2" w14:paraId="0D59F90F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3895A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BIHi012-A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9499D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16</w:t>
            </w:r>
          </w:p>
        </w:tc>
      </w:tr>
      <w:tr w:rsidR="00585AB2" w:rsidRPr="00585AB2" w14:paraId="1875ECE3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472F0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BIHi015-A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A4DC2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8</w:t>
            </w:r>
          </w:p>
        </w:tc>
      </w:tr>
      <w:tr w:rsidR="00585AB2" w:rsidRPr="00585AB2" w14:paraId="0680A2D1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D7908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BIHi016-A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92D6E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14</w:t>
            </w:r>
          </w:p>
        </w:tc>
      </w:tr>
      <w:tr w:rsidR="00585AB2" w:rsidRPr="00585AB2" w14:paraId="1E85AD2A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2D4D7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BIHi017-A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BF652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17</w:t>
            </w:r>
          </w:p>
        </w:tc>
      </w:tr>
      <w:tr w:rsidR="00585AB2" w:rsidRPr="00585AB2" w14:paraId="1BF3918E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0E407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BIHi018-A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883C1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13</w:t>
            </w:r>
          </w:p>
        </w:tc>
      </w:tr>
      <w:tr w:rsidR="00585AB2" w:rsidRPr="00585AB2" w14:paraId="0933049A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3B399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BIHi019-A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DEB91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13</w:t>
            </w:r>
          </w:p>
        </w:tc>
      </w:tr>
      <w:tr w:rsidR="00585AB2" w:rsidRPr="00585AB2" w14:paraId="1674F54D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44338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BIHi024-A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36275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11</w:t>
            </w:r>
          </w:p>
        </w:tc>
      </w:tr>
      <w:tr w:rsidR="00585AB2" w:rsidRPr="00585AB2" w14:paraId="121D7643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359CD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BIHi025-A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8C43F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9</w:t>
            </w:r>
          </w:p>
        </w:tc>
      </w:tr>
      <w:tr w:rsidR="00585AB2" w:rsidRPr="00585AB2" w14:paraId="72609E51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EA5DC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BIHi028-B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DA144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15</w:t>
            </w:r>
          </w:p>
        </w:tc>
      </w:tr>
      <w:tr w:rsidR="00585AB2" w:rsidRPr="00585AB2" w14:paraId="222A76C6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689D9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BIHi029-A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356EC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7</w:t>
            </w:r>
          </w:p>
        </w:tc>
      </w:tr>
      <w:tr w:rsidR="00585AB2" w:rsidRPr="00585AB2" w14:paraId="2DCA62B8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B5801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BIHi030-C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C028A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20</w:t>
            </w:r>
          </w:p>
        </w:tc>
      </w:tr>
      <w:tr w:rsidR="00585AB2" w:rsidRPr="00585AB2" w14:paraId="6C2AF612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9E69D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BIHi031-B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0F098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22</w:t>
            </w:r>
          </w:p>
        </w:tc>
      </w:tr>
      <w:tr w:rsidR="00585AB2" w:rsidRPr="00585AB2" w14:paraId="354016D2" w14:textId="77777777" w:rsidTr="00585AB2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EFE4F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BIHi032-A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EFA95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22</w:t>
            </w:r>
          </w:p>
        </w:tc>
      </w:tr>
      <w:tr w:rsidR="00585AB2" w:rsidRPr="00585AB2" w14:paraId="67BA896F" w14:textId="77777777" w:rsidTr="00585AB2">
        <w:trPr>
          <w:trHeight w:val="31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85751" w14:textId="77777777" w:rsidR="00585AB2" w:rsidRPr="00585AB2" w:rsidRDefault="00585AB2" w:rsidP="00585AB2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b/>
                <w:bCs/>
                <w:color w:val="000000"/>
                <w:kern w:val="0"/>
                <w:lang w:val="de-DE" w:eastAsia="de-DE"/>
              </w:rPr>
              <w:t>BIHi038-B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AC73F" w14:textId="77777777" w:rsidR="00585AB2" w:rsidRPr="00585AB2" w:rsidRDefault="00585AB2" w:rsidP="00585AB2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kern w:val="0"/>
                <w:lang w:val="de-DE" w:eastAsia="de-DE"/>
              </w:rPr>
            </w:pPr>
            <w:r w:rsidRPr="00585AB2">
              <w:rPr>
                <w:rFonts w:eastAsia="Times New Roman"/>
                <w:color w:val="000000"/>
                <w:kern w:val="0"/>
                <w:lang w:val="de-DE" w:eastAsia="de-DE"/>
              </w:rPr>
              <w:t>12</w:t>
            </w:r>
          </w:p>
        </w:tc>
      </w:tr>
    </w:tbl>
    <w:p w14:paraId="2A997810" w14:textId="5C9FBED9" w:rsidR="00585AB2" w:rsidRDefault="00585AB2">
      <w:pPr>
        <w:suppressAutoHyphens w:val="0"/>
        <w:spacing w:after="0" w:line="240" w:lineRule="auto"/>
        <w:rPr>
          <w:rFonts w:eastAsia="Times New Roman"/>
          <w:b/>
          <w:kern w:val="0"/>
          <w:lang w:val="en-GB" w:eastAsia="en-US"/>
        </w:rPr>
      </w:pPr>
      <w:r>
        <w:rPr>
          <w:rFonts w:eastAsia="Times New Roman"/>
          <w:b/>
          <w:kern w:val="0"/>
          <w:lang w:val="en-GB" w:eastAsia="en-US"/>
        </w:rPr>
        <w:br w:type="page"/>
      </w:r>
    </w:p>
    <w:p w14:paraId="0D52E7D5" w14:textId="3A8897D8" w:rsidR="002E0EF5" w:rsidRPr="002E0EF5" w:rsidRDefault="002E0EF5" w:rsidP="002E0EF5">
      <w:pPr>
        <w:suppressAutoHyphens w:val="0"/>
        <w:spacing w:after="0" w:line="240" w:lineRule="auto"/>
        <w:rPr>
          <w:rFonts w:eastAsia="Times New Roman"/>
          <w:b/>
          <w:kern w:val="0"/>
          <w:lang w:val="en-GB" w:eastAsia="en-US"/>
        </w:rPr>
      </w:pPr>
      <w:r w:rsidRPr="002E0EF5">
        <w:rPr>
          <w:rFonts w:eastAsia="Times New Roman"/>
          <w:b/>
          <w:kern w:val="0"/>
          <w:lang w:val="en-GB" w:eastAsia="en-US"/>
        </w:rPr>
        <w:lastRenderedPageBreak/>
        <w:t xml:space="preserve">Supplemental Table </w:t>
      </w:r>
      <w:r w:rsidR="00585AB2">
        <w:rPr>
          <w:rFonts w:eastAsia="Times New Roman"/>
          <w:b/>
          <w:kern w:val="0"/>
          <w:lang w:val="en-GB" w:eastAsia="en-US"/>
        </w:rPr>
        <w:t>6</w:t>
      </w:r>
      <w:r w:rsidRPr="002E0EF5">
        <w:rPr>
          <w:rFonts w:eastAsia="Times New Roman"/>
          <w:b/>
          <w:kern w:val="0"/>
          <w:lang w:val="en-GB" w:eastAsia="en-US"/>
        </w:rPr>
        <w:t>: Mycoplasma test results</w:t>
      </w:r>
    </w:p>
    <w:p w14:paraId="409497B7" w14:textId="77777777" w:rsidR="002E0EF5" w:rsidRPr="002E0EF5" w:rsidRDefault="002E0EF5" w:rsidP="002E0EF5">
      <w:pPr>
        <w:suppressAutoHyphens w:val="0"/>
        <w:spacing w:after="0" w:line="240" w:lineRule="auto"/>
        <w:rPr>
          <w:rFonts w:ascii="Arial" w:eastAsia="Calibri" w:hAnsi="Arial" w:cs="Times New Roman"/>
          <w:kern w:val="0"/>
          <w:lang w:eastAsia="en-US"/>
        </w:rPr>
      </w:pPr>
    </w:p>
    <w:p w14:paraId="1F8D304F" w14:textId="77777777" w:rsidR="002E0EF5" w:rsidRPr="002E0EF5" w:rsidRDefault="002E0EF5" w:rsidP="002E0EF5">
      <w:pPr>
        <w:suppressAutoHyphens w:val="0"/>
        <w:spacing w:after="0" w:line="240" w:lineRule="auto"/>
        <w:rPr>
          <w:rFonts w:ascii="Arial" w:eastAsia="Calibri" w:hAnsi="Arial" w:cs="Times New Roman"/>
          <w:kern w:val="0"/>
          <w:lang w:eastAsia="en-US"/>
        </w:rPr>
      </w:pPr>
    </w:p>
    <w:tbl>
      <w:tblPr>
        <w:tblStyle w:val="Tabellenraster1"/>
        <w:tblW w:w="0" w:type="auto"/>
        <w:tblInd w:w="704" w:type="dxa"/>
        <w:tblLook w:val="04A0" w:firstRow="1" w:lastRow="0" w:firstColumn="1" w:lastColumn="0" w:noHBand="0" w:noVBand="1"/>
      </w:tblPr>
      <w:tblGrid>
        <w:gridCol w:w="1701"/>
        <w:gridCol w:w="4394"/>
      </w:tblGrid>
      <w:tr w:rsidR="002E0EF5" w:rsidRPr="002E0EF5" w14:paraId="182B9AC2" w14:textId="77777777" w:rsidTr="00477E30">
        <w:tc>
          <w:tcPr>
            <w:tcW w:w="1701" w:type="dxa"/>
          </w:tcPr>
          <w:p w14:paraId="0682FE99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b/>
                <w:kern w:val="0"/>
                <w:lang w:eastAsia="en-US"/>
              </w:rPr>
            </w:pPr>
            <w:r w:rsidRPr="002E0EF5">
              <w:rPr>
                <w:rFonts w:cs="Times New Roman"/>
                <w:b/>
                <w:kern w:val="0"/>
                <w:lang w:eastAsia="en-US"/>
              </w:rPr>
              <w:t>sample</w:t>
            </w:r>
          </w:p>
        </w:tc>
        <w:tc>
          <w:tcPr>
            <w:tcW w:w="4394" w:type="dxa"/>
          </w:tcPr>
          <w:p w14:paraId="6A6DFA63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b/>
                <w:kern w:val="0"/>
                <w:lang w:eastAsia="en-US"/>
              </w:rPr>
            </w:pPr>
            <w:r w:rsidRPr="002E0EF5">
              <w:rPr>
                <w:rFonts w:eastAsia="Times New Roman" w:cs="Times New Roman"/>
                <w:b/>
                <w:color w:val="000000"/>
                <w:kern w:val="0"/>
                <w:lang w:eastAsia="de-DE"/>
              </w:rPr>
              <w:t>calculated ratio B/A</w:t>
            </w:r>
          </w:p>
        </w:tc>
      </w:tr>
      <w:tr w:rsidR="002E0EF5" w:rsidRPr="002E0EF5" w14:paraId="3B7E0825" w14:textId="77777777" w:rsidTr="00477E30">
        <w:tc>
          <w:tcPr>
            <w:tcW w:w="1701" w:type="dxa"/>
          </w:tcPr>
          <w:p w14:paraId="5BDCC271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BIHi006-D</w:t>
            </w:r>
          </w:p>
        </w:tc>
        <w:tc>
          <w:tcPr>
            <w:tcW w:w="4394" w:type="dxa"/>
          </w:tcPr>
          <w:p w14:paraId="3F1C4B35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color w:val="000000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0,45</w:t>
            </w:r>
          </w:p>
        </w:tc>
      </w:tr>
      <w:tr w:rsidR="002E0EF5" w:rsidRPr="002E0EF5" w14:paraId="138E08E0" w14:textId="77777777" w:rsidTr="00477E30">
        <w:tc>
          <w:tcPr>
            <w:tcW w:w="1701" w:type="dxa"/>
          </w:tcPr>
          <w:p w14:paraId="6D0B4FC0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BIHi007-A</w:t>
            </w:r>
          </w:p>
        </w:tc>
        <w:tc>
          <w:tcPr>
            <w:tcW w:w="4394" w:type="dxa"/>
          </w:tcPr>
          <w:p w14:paraId="65FF708F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0,55</w:t>
            </w:r>
          </w:p>
        </w:tc>
      </w:tr>
      <w:tr w:rsidR="002E0EF5" w:rsidRPr="002E0EF5" w14:paraId="44FE50C7" w14:textId="77777777" w:rsidTr="00477E30">
        <w:tc>
          <w:tcPr>
            <w:tcW w:w="1701" w:type="dxa"/>
          </w:tcPr>
          <w:p w14:paraId="4AF73491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BIHi008-A</w:t>
            </w:r>
          </w:p>
        </w:tc>
        <w:tc>
          <w:tcPr>
            <w:tcW w:w="4394" w:type="dxa"/>
          </w:tcPr>
          <w:p w14:paraId="08A88B8D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0,35</w:t>
            </w:r>
          </w:p>
        </w:tc>
      </w:tr>
      <w:tr w:rsidR="002E0EF5" w:rsidRPr="002E0EF5" w14:paraId="40717E57" w14:textId="77777777" w:rsidTr="00477E30">
        <w:tc>
          <w:tcPr>
            <w:tcW w:w="1701" w:type="dxa"/>
          </w:tcPr>
          <w:p w14:paraId="6B6DB0BE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BIHi009-A</w:t>
            </w:r>
          </w:p>
        </w:tc>
        <w:tc>
          <w:tcPr>
            <w:tcW w:w="4394" w:type="dxa"/>
          </w:tcPr>
          <w:p w14:paraId="6A2249AE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0,44</w:t>
            </w:r>
          </w:p>
        </w:tc>
      </w:tr>
      <w:tr w:rsidR="002E0EF5" w:rsidRPr="002E0EF5" w14:paraId="7318FF1B" w14:textId="77777777" w:rsidTr="00477E30">
        <w:tc>
          <w:tcPr>
            <w:tcW w:w="1701" w:type="dxa"/>
          </w:tcPr>
          <w:p w14:paraId="5D08992F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BIHi010-A</w:t>
            </w:r>
          </w:p>
        </w:tc>
        <w:tc>
          <w:tcPr>
            <w:tcW w:w="4394" w:type="dxa"/>
          </w:tcPr>
          <w:p w14:paraId="2DE98827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0,63</w:t>
            </w:r>
          </w:p>
        </w:tc>
      </w:tr>
      <w:tr w:rsidR="002E0EF5" w:rsidRPr="002E0EF5" w14:paraId="19A0B4B8" w14:textId="77777777" w:rsidTr="00477E30">
        <w:tc>
          <w:tcPr>
            <w:tcW w:w="1701" w:type="dxa"/>
          </w:tcPr>
          <w:p w14:paraId="20FF9ED4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BIHi011-A</w:t>
            </w:r>
          </w:p>
        </w:tc>
        <w:tc>
          <w:tcPr>
            <w:tcW w:w="4394" w:type="dxa"/>
          </w:tcPr>
          <w:p w14:paraId="097CF3C6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0,51</w:t>
            </w:r>
          </w:p>
        </w:tc>
      </w:tr>
      <w:tr w:rsidR="002E0EF5" w:rsidRPr="002E0EF5" w14:paraId="55F9925C" w14:textId="77777777" w:rsidTr="00477E30">
        <w:tc>
          <w:tcPr>
            <w:tcW w:w="1701" w:type="dxa"/>
          </w:tcPr>
          <w:p w14:paraId="4541BCC0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BIHi012-A</w:t>
            </w:r>
          </w:p>
        </w:tc>
        <w:tc>
          <w:tcPr>
            <w:tcW w:w="4394" w:type="dxa"/>
          </w:tcPr>
          <w:p w14:paraId="05F2FDA7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0,39</w:t>
            </w:r>
          </w:p>
        </w:tc>
      </w:tr>
      <w:tr w:rsidR="002E0EF5" w:rsidRPr="002E0EF5" w14:paraId="5C3B25E7" w14:textId="77777777" w:rsidTr="00477E30">
        <w:tc>
          <w:tcPr>
            <w:tcW w:w="1701" w:type="dxa"/>
          </w:tcPr>
          <w:p w14:paraId="6270B115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BIHi015-A</w:t>
            </w:r>
          </w:p>
        </w:tc>
        <w:tc>
          <w:tcPr>
            <w:tcW w:w="4394" w:type="dxa"/>
          </w:tcPr>
          <w:p w14:paraId="18464E6B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0,42</w:t>
            </w:r>
          </w:p>
        </w:tc>
      </w:tr>
      <w:tr w:rsidR="002E0EF5" w:rsidRPr="002E0EF5" w14:paraId="71D2E442" w14:textId="77777777" w:rsidTr="00477E30">
        <w:tc>
          <w:tcPr>
            <w:tcW w:w="1701" w:type="dxa"/>
          </w:tcPr>
          <w:p w14:paraId="6429F03F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BIHi016-A</w:t>
            </w:r>
          </w:p>
        </w:tc>
        <w:tc>
          <w:tcPr>
            <w:tcW w:w="4394" w:type="dxa"/>
          </w:tcPr>
          <w:p w14:paraId="37F29F37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0,56</w:t>
            </w:r>
          </w:p>
        </w:tc>
      </w:tr>
      <w:tr w:rsidR="002E0EF5" w:rsidRPr="002E0EF5" w14:paraId="1CE50B41" w14:textId="77777777" w:rsidTr="00477E30">
        <w:tc>
          <w:tcPr>
            <w:tcW w:w="1701" w:type="dxa"/>
          </w:tcPr>
          <w:p w14:paraId="428BABAA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BIHi017-A</w:t>
            </w:r>
          </w:p>
        </w:tc>
        <w:tc>
          <w:tcPr>
            <w:tcW w:w="4394" w:type="dxa"/>
          </w:tcPr>
          <w:p w14:paraId="034583FC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0,48</w:t>
            </w:r>
          </w:p>
        </w:tc>
      </w:tr>
      <w:tr w:rsidR="002E0EF5" w:rsidRPr="002E0EF5" w14:paraId="39F81283" w14:textId="77777777" w:rsidTr="00477E30">
        <w:tc>
          <w:tcPr>
            <w:tcW w:w="1701" w:type="dxa"/>
          </w:tcPr>
          <w:p w14:paraId="19ED72A4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BIHi018-A</w:t>
            </w:r>
          </w:p>
        </w:tc>
        <w:tc>
          <w:tcPr>
            <w:tcW w:w="4394" w:type="dxa"/>
          </w:tcPr>
          <w:p w14:paraId="4553C6A2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0,45</w:t>
            </w:r>
          </w:p>
        </w:tc>
      </w:tr>
      <w:tr w:rsidR="002E0EF5" w:rsidRPr="002E0EF5" w14:paraId="5396C766" w14:textId="77777777" w:rsidTr="00477E30">
        <w:tc>
          <w:tcPr>
            <w:tcW w:w="1701" w:type="dxa"/>
          </w:tcPr>
          <w:p w14:paraId="7CEB0760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BIHi019-A</w:t>
            </w:r>
          </w:p>
        </w:tc>
        <w:tc>
          <w:tcPr>
            <w:tcW w:w="4394" w:type="dxa"/>
          </w:tcPr>
          <w:p w14:paraId="5F86DB45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0,33</w:t>
            </w:r>
          </w:p>
        </w:tc>
      </w:tr>
      <w:tr w:rsidR="002E0EF5" w:rsidRPr="002E0EF5" w14:paraId="14138F69" w14:textId="77777777" w:rsidTr="00477E30">
        <w:tc>
          <w:tcPr>
            <w:tcW w:w="1701" w:type="dxa"/>
          </w:tcPr>
          <w:p w14:paraId="5A6C6C05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BIHi024-A</w:t>
            </w:r>
          </w:p>
        </w:tc>
        <w:tc>
          <w:tcPr>
            <w:tcW w:w="4394" w:type="dxa"/>
          </w:tcPr>
          <w:p w14:paraId="0C78DF1A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0,76</w:t>
            </w:r>
          </w:p>
        </w:tc>
      </w:tr>
      <w:tr w:rsidR="002E0EF5" w:rsidRPr="002E0EF5" w14:paraId="791B5558" w14:textId="77777777" w:rsidTr="00477E30">
        <w:tc>
          <w:tcPr>
            <w:tcW w:w="1701" w:type="dxa"/>
          </w:tcPr>
          <w:p w14:paraId="4D717401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BIHi025-A</w:t>
            </w:r>
          </w:p>
        </w:tc>
        <w:tc>
          <w:tcPr>
            <w:tcW w:w="4394" w:type="dxa"/>
          </w:tcPr>
          <w:p w14:paraId="147C216F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0,58</w:t>
            </w:r>
          </w:p>
        </w:tc>
      </w:tr>
      <w:tr w:rsidR="002E0EF5" w:rsidRPr="002E0EF5" w14:paraId="577FA87F" w14:textId="77777777" w:rsidTr="00477E30">
        <w:tc>
          <w:tcPr>
            <w:tcW w:w="1701" w:type="dxa"/>
          </w:tcPr>
          <w:p w14:paraId="28A60FC0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BIHi028-A</w:t>
            </w:r>
          </w:p>
        </w:tc>
        <w:tc>
          <w:tcPr>
            <w:tcW w:w="4394" w:type="dxa"/>
          </w:tcPr>
          <w:p w14:paraId="05B6F91E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highlight w:val="yellow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0,41</w:t>
            </w:r>
          </w:p>
        </w:tc>
      </w:tr>
      <w:tr w:rsidR="002E0EF5" w:rsidRPr="002E0EF5" w14:paraId="6C073384" w14:textId="77777777" w:rsidTr="00477E30">
        <w:tc>
          <w:tcPr>
            <w:tcW w:w="1701" w:type="dxa"/>
          </w:tcPr>
          <w:p w14:paraId="576FFD9B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BIHi029-A</w:t>
            </w:r>
          </w:p>
        </w:tc>
        <w:tc>
          <w:tcPr>
            <w:tcW w:w="4394" w:type="dxa"/>
          </w:tcPr>
          <w:p w14:paraId="7E610B9B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highlight w:val="yellow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0,58</w:t>
            </w:r>
          </w:p>
        </w:tc>
      </w:tr>
      <w:tr w:rsidR="002E0EF5" w:rsidRPr="002E0EF5" w14:paraId="08A8ECC7" w14:textId="77777777" w:rsidTr="00477E30">
        <w:tc>
          <w:tcPr>
            <w:tcW w:w="1701" w:type="dxa"/>
          </w:tcPr>
          <w:p w14:paraId="6B5032AE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BIHi030-C</w:t>
            </w:r>
          </w:p>
        </w:tc>
        <w:tc>
          <w:tcPr>
            <w:tcW w:w="4394" w:type="dxa"/>
          </w:tcPr>
          <w:p w14:paraId="7EB5346B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highlight w:val="yellow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0,63</w:t>
            </w:r>
          </w:p>
        </w:tc>
      </w:tr>
      <w:tr w:rsidR="002E0EF5" w:rsidRPr="002E0EF5" w14:paraId="266EDE0D" w14:textId="77777777" w:rsidTr="00477E30">
        <w:tc>
          <w:tcPr>
            <w:tcW w:w="1701" w:type="dxa"/>
          </w:tcPr>
          <w:p w14:paraId="5390442A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BIHi031-B</w:t>
            </w:r>
          </w:p>
        </w:tc>
        <w:tc>
          <w:tcPr>
            <w:tcW w:w="4394" w:type="dxa"/>
          </w:tcPr>
          <w:p w14:paraId="6093F019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highlight w:val="yellow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0,57</w:t>
            </w:r>
          </w:p>
        </w:tc>
      </w:tr>
      <w:tr w:rsidR="002E0EF5" w:rsidRPr="002E0EF5" w14:paraId="6FE3E163" w14:textId="77777777" w:rsidTr="00477E30">
        <w:tc>
          <w:tcPr>
            <w:tcW w:w="1701" w:type="dxa"/>
          </w:tcPr>
          <w:p w14:paraId="064972F1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BIHi032-A</w:t>
            </w:r>
          </w:p>
        </w:tc>
        <w:tc>
          <w:tcPr>
            <w:tcW w:w="4394" w:type="dxa"/>
          </w:tcPr>
          <w:p w14:paraId="4ACB2F56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highlight w:val="yellow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0,43</w:t>
            </w:r>
          </w:p>
        </w:tc>
      </w:tr>
      <w:tr w:rsidR="002E0EF5" w:rsidRPr="002E0EF5" w14:paraId="775EF2B8" w14:textId="77777777" w:rsidTr="00477E30">
        <w:tc>
          <w:tcPr>
            <w:tcW w:w="1701" w:type="dxa"/>
          </w:tcPr>
          <w:p w14:paraId="144A896E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BIHi038-B</w:t>
            </w:r>
          </w:p>
        </w:tc>
        <w:tc>
          <w:tcPr>
            <w:tcW w:w="4394" w:type="dxa"/>
          </w:tcPr>
          <w:p w14:paraId="0A86FB2F" w14:textId="77777777" w:rsidR="002E0EF5" w:rsidRPr="002E0EF5" w:rsidRDefault="002E0EF5" w:rsidP="002E0EF5">
            <w:pPr>
              <w:suppressAutoHyphens w:val="0"/>
              <w:spacing w:after="0" w:line="240" w:lineRule="auto"/>
              <w:jc w:val="center"/>
              <w:rPr>
                <w:rFonts w:cs="Times New Roman"/>
                <w:kern w:val="0"/>
                <w:highlight w:val="yellow"/>
                <w:lang w:eastAsia="en-US"/>
              </w:rPr>
            </w:pPr>
            <w:r w:rsidRPr="002E0EF5">
              <w:rPr>
                <w:rFonts w:cs="Times New Roman"/>
                <w:kern w:val="0"/>
                <w:lang w:eastAsia="en-US"/>
              </w:rPr>
              <w:t>0,47</w:t>
            </w:r>
          </w:p>
        </w:tc>
      </w:tr>
    </w:tbl>
    <w:p w14:paraId="109262F9" w14:textId="77777777" w:rsidR="002E0EF5" w:rsidRPr="002E0EF5" w:rsidRDefault="002E0EF5" w:rsidP="002E0EF5">
      <w:pPr>
        <w:suppressAutoHyphens w:val="0"/>
        <w:spacing w:after="0" w:line="240" w:lineRule="auto"/>
        <w:rPr>
          <w:rFonts w:ascii="Arial" w:eastAsia="Calibri" w:hAnsi="Arial" w:cs="Times New Roman"/>
          <w:kern w:val="0"/>
          <w:sz w:val="16"/>
          <w:szCs w:val="16"/>
          <w:lang w:eastAsia="en-US"/>
        </w:rPr>
      </w:pPr>
      <w:r w:rsidRPr="002E0EF5">
        <w:rPr>
          <w:rFonts w:ascii="Arial" w:eastAsia="Calibri" w:hAnsi="Arial" w:cs="Times New Roman"/>
          <w:kern w:val="0"/>
          <w:sz w:val="16"/>
          <w:szCs w:val="16"/>
          <w:lang w:eastAsia="en-US"/>
        </w:rPr>
        <w:t xml:space="preserve">    </w:t>
      </w:r>
    </w:p>
    <w:p w14:paraId="5AEBB41C" w14:textId="77777777" w:rsidR="002E0EF5" w:rsidRPr="002E0EF5" w:rsidRDefault="002E0EF5" w:rsidP="002E0EF5">
      <w:pPr>
        <w:suppressAutoHyphens w:val="0"/>
        <w:spacing w:after="0" w:line="240" w:lineRule="auto"/>
        <w:rPr>
          <w:rFonts w:ascii="Arial" w:eastAsia="Calibri" w:hAnsi="Arial" w:cs="Times New Roman"/>
          <w:kern w:val="0"/>
          <w:sz w:val="16"/>
          <w:szCs w:val="16"/>
          <w:lang w:eastAsia="en-US"/>
        </w:rPr>
      </w:pPr>
      <w:r w:rsidRPr="002E0EF5">
        <w:rPr>
          <w:rFonts w:ascii="Arial" w:eastAsia="Calibri" w:hAnsi="Arial" w:cs="Times New Roman"/>
          <w:kern w:val="0"/>
          <w:sz w:val="16"/>
          <w:szCs w:val="16"/>
          <w:lang w:eastAsia="en-US"/>
        </w:rPr>
        <w:t>Ratio B/A&lt; 0,9 negative;  0,9 - 1,2 put into quarantine and test again after 24 hours; &gt; 1,2 positive</w:t>
      </w:r>
    </w:p>
    <w:p w14:paraId="1F698538" w14:textId="77777777" w:rsidR="002E0EF5" w:rsidRPr="002E0EF5" w:rsidRDefault="002E0EF5" w:rsidP="002E0EF5">
      <w:pPr>
        <w:suppressAutoHyphens w:val="0"/>
        <w:spacing w:after="0" w:line="240" w:lineRule="auto"/>
        <w:rPr>
          <w:rFonts w:ascii="Arial" w:eastAsia="Calibri" w:hAnsi="Arial" w:cs="Times New Roman"/>
          <w:kern w:val="0"/>
          <w:lang w:eastAsia="en-US"/>
        </w:rPr>
      </w:pPr>
    </w:p>
    <w:p w14:paraId="548AA5EB" w14:textId="77777777" w:rsidR="002710D5" w:rsidRPr="002E0EF5" w:rsidRDefault="002710D5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US" w:eastAsia="en-US"/>
        </w:rPr>
      </w:pPr>
    </w:p>
    <w:p w14:paraId="767A12FE" w14:textId="77777777" w:rsidR="002710D5" w:rsidRDefault="002710D5" w:rsidP="0039414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</w:p>
    <w:p w14:paraId="443795FB" w14:textId="77777777" w:rsidR="00597332" w:rsidRDefault="00597332" w:rsidP="0044297A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</w:p>
    <w:p w14:paraId="238193D4" w14:textId="77777777" w:rsidR="00692B8E" w:rsidRPr="004C63D1" w:rsidRDefault="005F05B4" w:rsidP="005F05B4">
      <w:pPr>
        <w:pStyle w:val="StandardWeb"/>
        <w:spacing w:after="0" w:line="276" w:lineRule="auto"/>
        <w:rPr>
          <w:rFonts w:ascii="Calibri" w:eastAsia="Times New Roman" w:hAnsi="Calibri" w:cs="Calibri"/>
          <w:b/>
          <w:sz w:val="22"/>
          <w:szCs w:val="22"/>
          <w:lang w:val="en-GB" w:eastAsia="en-US"/>
        </w:rPr>
      </w:pPr>
      <w:r w:rsidRPr="004C63D1">
        <w:rPr>
          <w:rFonts w:ascii="Calibri" w:eastAsia="Times New Roman" w:hAnsi="Calibri" w:cs="Calibri"/>
          <w:b/>
          <w:sz w:val="22"/>
          <w:szCs w:val="22"/>
          <w:lang w:val="en-GB" w:eastAsia="en-US"/>
        </w:rPr>
        <w:t xml:space="preserve"> </w:t>
      </w:r>
    </w:p>
    <w:sectPr w:rsidR="00692B8E" w:rsidRPr="004C63D1" w:rsidSect="00B75645">
      <w:pgSz w:w="11906" w:h="16838"/>
      <w:pgMar w:top="1008" w:right="1008" w:bottom="1008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58A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ED70FA"/>
    <w:multiLevelType w:val="hybridMultilevel"/>
    <w:tmpl w:val="D49ACC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B0DE6"/>
    <w:multiLevelType w:val="hybridMultilevel"/>
    <w:tmpl w:val="CD8AD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90659"/>
    <w:multiLevelType w:val="hybridMultilevel"/>
    <w:tmpl w:val="8794D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8487B"/>
    <w:multiLevelType w:val="hybridMultilevel"/>
    <w:tmpl w:val="8F94B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9621E"/>
    <w:multiLevelType w:val="hybridMultilevel"/>
    <w:tmpl w:val="88DA7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B5508"/>
    <w:multiLevelType w:val="hybridMultilevel"/>
    <w:tmpl w:val="967C8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05933"/>
    <w:multiLevelType w:val="hybridMultilevel"/>
    <w:tmpl w:val="9BA69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E2752"/>
    <w:multiLevelType w:val="hybridMultilevel"/>
    <w:tmpl w:val="C6C4E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4482C"/>
    <w:multiLevelType w:val="hybridMultilevel"/>
    <w:tmpl w:val="F3CC8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9338B"/>
    <w:multiLevelType w:val="hybridMultilevel"/>
    <w:tmpl w:val="0D64E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06C69"/>
    <w:multiLevelType w:val="hybridMultilevel"/>
    <w:tmpl w:val="E2B01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776"/>
    <w:rsid w:val="00013CAE"/>
    <w:rsid w:val="00021BBE"/>
    <w:rsid w:val="00024116"/>
    <w:rsid w:val="00025642"/>
    <w:rsid w:val="00030D56"/>
    <w:rsid w:val="00033418"/>
    <w:rsid w:val="00033F27"/>
    <w:rsid w:val="0003771A"/>
    <w:rsid w:val="0004418C"/>
    <w:rsid w:val="0005279F"/>
    <w:rsid w:val="00052EB6"/>
    <w:rsid w:val="00057958"/>
    <w:rsid w:val="00084318"/>
    <w:rsid w:val="00084C9D"/>
    <w:rsid w:val="00096283"/>
    <w:rsid w:val="00097F6F"/>
    <w:rsid w:val="000A05C5"/>
    <w:rsid w:val="000B0520"/>
    <w:rsid w:val="000C3664"/>
    <w:rsid w:val="000C4A76"/>
    <w:rsid w:val="000C6A27"/>
    <w:rsid w:val="000D5160"/>
    <w:rsid w:val="000E1E71"/>
    <w:rsid w:val="000E2255"/>
    <w:rsid w:val="000E4CE4"/>
    <w:rsid w:val="000E5D90"/>
    <w:rsid w:val="000F1B9C"/>
    <w:rsid w:val="000F1D83"/>
    <w:rsid w:val="000F6EE8"/>
    <w:rsid w:val="0010200A"/>
    <w:rsid w:val="001021FE"/>
    <w:rsid w:val="0010796F"/>
    <w:rsid w:val="001206E5"/>
    <w:rsid w:val="00130C26"/>
    <w:rsid w:val="0013428D"/>
    <w:rsid w:val="001376BA"/>
    <w:rsid w:val="00137E92"/>
    <w:rsid w:val="00146763"/>
    <w:rsid w:val="00153707"/>
    <w:rsid w:val="00160FDC"/>
    <w:rsid w:val="0016150C"/>
    <w:rsid w:val="001616E1"/>
    <w:rsid w:val="00163D9F"/>
    <w:rsid w:val="00172771"/>
    <w:rsid w:val="00177659"/>
    <w:rsid w:val="00181EDB"/>
    <w:rsid w:val="00184C7B"/>
    <w:rsid w:val="00186CB0"/>
    <w:rsid w:val="00190CD5"/>
    <w:rsid w:val="00191703"/>
    <w:rsid w:val="001B1EEC"/>
    <w:rsid w:val="001B2527"/>
    <w:rsid w:val="001B7708"/>
    <w:rsid w:val="001C00D0"/>
    <w:rsid w:val="001C157E"/>
    <w:rsid w:val="001C192B"/>
    <w:rsid w:val="001C687E"/>
    <w:rsid w:val="001D0948"/>
    <w:rsid w:val="001D548B"/>
    <w:rsid w:val="001F4803"/>
    <w:rsid w:val="00200B64"/>
    <w:rsid w:val="0020191C"/>
    <w:rsid w:val="002044F1"/>
    <w:rsid w:val="00211183"/>
    <w:rsid w:val="0021635F"/>
    <w:rsid w:val="00217C6F"/>
    <w:rsid w:val="0023065F"/>
    <w:rsid w:val="00231DEE"/>
    <w:rsid w:val="002326EE"/>
    <w:rsid w:val="00237586"/>
    <w:rsid w:val="002430CD"/>
    <w:rsid w:val="0024483C"/>
    <w:rsid w:val="00246CA8"/>
    <w:rsid w:val="002544EB"/>
    <w:rsid w:val="0025475C"/>
    <w:rsid w:val="00256EA0"/>
    <w:rsid w:val="00257B02"/>
    <w:rsid w:val="002710D5"/>
    <w:rsid w:val="00273613"/>
    <w:rsid w:val="00281D2E"/>
    <w:rsid w:val="00281EAE"/>
    <w:rsid w:val="00284109"/>
    <w:rsid w:val="00286A5A"/>
    <w:rsid w:val="00286B58"/>
    <w:rsid w:val="00287BD4"/>
    <w:rsid w:val="00292DAD"/>
    <w:rsid w:val="00297377"/>
    <w:rsid w:val="002A0F11"/>
    <w:rsid w:val="002A4D4C"/>
    <w:rsid w:val="002B2B1B"/>
    <w:rsid w:val="002B64B4"/>
    <w:rsid w:val="002C4119"/>
    <w:rsid w:val="002D35C2"/>
    <w:rsid w:val="002E0EF5"/>
    <w:rsid w:val="002E1DEA"/>
    <w:rsid w:val="002E24F2"/>
    <w:rsid w:val="002E3610"/>
    <w:rsid w:val="002E4D82"/>
    <w:rsid w:val="002E5000"/>
    <w:rsid w:val="002E7234"/>
    <w:rsid w:val="00301231"/>
    <w:rsid w:val="00301D19"/>
    <w:rsid w:val="003134B0"/>
    <w:rsid w:val="00323D5D"/>
    <w:rsid w:val="003251E4"/>
    <w:rsid w:val="003258FB"/>
    <w:rsid w:val="00327E1A"/>
    <w:rsid w:val="00333771"/>
    <w:rsid w:val="0033499E"/>
    <w:rsid w:val="00351382"/>
    <w:rsid w:val="00353FA8"/>
    <w:rsid w:val="00354100"/>
    <w:rsid w:val="003552F8"/>
    <w:rsid w:val="0036019B"/>
    <w:rsid w:val="00360F91"/>
    <w:rsid w:val="00361B0E"/>
    <w:rsid w:val="00366D03"/>
    <w:rsid w:val="0037141B"/>
    <w:rsid w:val="003720B8"/>
    <w:rsid w:val="00372E5C"/>
    <w:rsid w:val="003804E9"/>
    <w:rsid w:val="003809A0"/>
    <w:rsid w:val="003826D5"/>
    <w:rsid w:val="00393732"/>
    <w:rsid w:val="00394144"/>
    <w:rsid w:val="003A0CF4"/>
    <w:rsid w:val="003A5740"/>
    <w:rsid w:val="003A6989"/>
    <w:rsid w:val="003A6E85"/>
    <w:rsid w:val="003B0643"/>
    <w:rsid w:val="003B0D51"/>
    <w:rsid w:val="003C30A9"/>
    <w:rsid w:val="003C34DE"/>
    <w:rsid w:val="003C4815"/>
    <w:rsid w:val="003D5226"/>
    <w:rsid w:val="003E49EF"/>
    <w:rsid w:val="003E64A6"/>
    <w:rsid w:val="003F080E"/>
    <w:rsid w:val="003F36C4"/>
    <w:rsid w:val="003F6F52"/>
    <w:rsid w:val="00400B42"/>
    <w:rsid w:val="00402BDA"/>
    <w:rsid w:val="0040410C"/>
    <w:rsid w:val="0040532A"/>
    <w:rsid w:val="004065CC"/>
    <w:rsid w:val="004141A5"/>
    <w:rsid w:val="00423310"/>
    <w:rsid w:val="00424331"/>
    <w:rsid w:val="004306E4"/>
    <w:rsid w:val="0043071F"/>
    <w:rsid w:val="00432069"/>
    <w:rsid w:val="00432BBE"/>
    <w:rsid w:val="00434FB5"/>
    <w:rsid w:val="004350CF"/>
    <w:rsid w:val="00435CFC"/>
    <w:rsid w:val="0044297A"/>
    <w:rsid w:val="00445E45"/>
    <w:rsid w:val="0045609F"/>
    <w:rsid w:val="00462B4F"/>
    <w:rsid w:val="00470F31"/>
    <w:rsid w:val="004933DD"/>
    <w:rsid w:val="00496C82"/>
    <w:rsid w:val="0049776B"/>
    <w:rsid w:val="00497F22"/>
    <w:rsid w:val="004A023D"/>
    <w:rsid w:val="004A1FDF"/>
    <w:rsid w:val="004A45FB"/>
    <w:rsid w:val="004C63D1"/>
    <w:rsid w:val="004D559B"/>
    <w:rsid w:val="004D650C"/>
    <w:rsid w:val="004D6554"/>
    <w:rsid w:val="004E2298"/>
    <w:rsid w:val="004F0665"/>
    <w:rsid w:val="004F2B5D"/>
    <w:rsid w:val="004F3564"/>
    <w:rsid w:val="0050066F"/>
    <w:rsid w:val="00512881"/>
    <w:rsid w:val="005154E9"/>
    <w:rsid w:val="0052564C"/>
    <w:rsid w:val="00527303"/>
    <w:rsid w:val="0053194C"/>
    <w:rsid w:val="005450DC"/>
    <w:rsid w:val="00546E89"/>
    <w:rsid w:val="00551C7A"/>
    <w:rsid w:val="00556753"/>
    <w:rsid w:val="00560DBA"/>
    <w:rsid w:val="00565039"/>
    <w:rsid w:val="00572C11"/>
    <w:rsid w:val="00574C53"/>
    <w:rsid w:val="00577022"/>
    <w:rsid w:val="00581898"/>
    <w:rsid w:val="005842BF"/>
    <w:rsid w:val="00584516"/>
    <w:rsid w:val="00585AB2"/>
    <w:rsid w:val="0059476D"/>
    <w:rsid w:val="00597332"/>
    <w:rsid w:val="005A6B92"/>
    <w:rsid w:val="005A6FC1"/>
    <w:rsid w:val="005C4707"/>
    <w:rsid w:val="005C701B"/>
    <w:rsid w:val="005D3487"/>
    <w:rsid w:val="005E0B83"/>
    <w:rsid w:val="005E30DD"/>
    <w:rsid w:val="005E3580"/>
    <w:rsid w:val="005E3664"/>
    <w:rsid w:val="005F05B4"/>
    <w:rsid w:val="005F1F67"/>
    <w:rsid w:val="00601B09"/>
    <w:rsid w:val="00604382"/>
    <w:rsid w:val="006102B0"/>
    <w:rsid w:val="00613457"/>
    <w:rsid w:val="00614169"/>
    <w:rsid w:val="0062289B"/>
    <w:rsid w:val="00626F54"/>
    <w:rsid w:val="00631572"/>
    <w:rsid w:val="00636965"/>
    <w:rsid w:val="00642FA3"/>
    <w:rsid w:val="00646CE2"/>
    <w:rsid w:val="006521D6"/>
    <w:rsid w:val="006558CF"/>
    <w:rsid w:val="006606AC"/>
    <w:rsid w:val="006647BF"/>
    <w:rsid w:val="00667C7B"/>
    <w:rsid w:val="00675071"/>
    <w:rsid w:val="00676598"/>
    <w:rsid w:val="0067701C"/>
    <w:rsid w:val="0068753C"/>
    <w:rsid w:val="00692B8E"/>
    <w:rsid w:val="00693EA8"/>
    <w:rsid w:val="00696503"/>
    <w:rsid w:val="00696A3A"/>
    <w:rsid w:val="006973F0"/>
    <w:rsid w:val="006A47F9"/>
    <w:rsid w:val="006B18C2"/>
    <w:rsid w:val="006B270F"/>
    <w:rsid w:val="006B309F"/>
    <w:rsid w:val="006B4ED2"/>
    <w:rsid w:val="006C021B"/>
    <w:rsid w:val="006C24DF"/>
    <w:rsid w:val="006C2676"/>
    <w:rsid w:val="006C4D5F"/>
    <w:rsid w:val="006C6BAC"/>
    <w:rsid w:val="006D1676"/>
    <w:rsid w:val="006D172E"/>
    <w:rsid w:val="006D173F"/>
    <w:rsid w:val="006D299C"/>
    <w:rsid w:val="006D37A8"/>
    <w:rsid w:val="006D784D"/>
    <w:rsid w:val="006D7939"/>
    <w:rsid w:val="006E1D57"/>
    <w:rsid w:val="006E618E"/>
    <w:rsid w:val="006F3C86"/>
    <w:rsid w:val="00700295"/>
    <w:rsid w:val="007014B0"/>
    <w:rsid w:val="00701FFB"/>
    <w:rsid w:val="0070242C"/>
    <w:rsid w:val="0071286F"/>
    <w:rsid w:val="00726843"/>
    <w:rsid w:val="007274A6"/>
    <w:rsid w:val="0073357A"/>
    <w:rsid w:val="00746F0C"/>
    <w:rsid w:val="00751B98"/>
    <w:rsid w:val="00755E37"/>
    <w:rsid w:val="007610AF"/>
    <w:rsid w:val="00762217"/>
    <w:rsid w:val="00764218"/>
    <w:rsid w:val="00766CAF"/>
    <w:rsid w:val="00772138"/>
    <w:rsid w:val="00772EA3"/>
    <w:rsid w:val="007838D7"/>
    <w:rsid w:val="00783E0F"/>
    <w:rsid w:val="007848C9"/>
    <w:rsid w:val="00785F97"/>
    <w:rsid w:val="00787AEA"/>
    <w:rsid w:val="00787F5B"/>
    <w:rsid w:val="007A0148"/>
    <w:rsid w:val="007A23CB"/>
    <w:rsid w:val="007A6FCC"/>
    <w:rsid w:val="007B5017"/>
    <w:rsid w:val="007C1542"/>
    <w:rsid w:val="007C666A"/>
    <w:rsid w:val="007D1A63"/>
    <w:rsid w:val="007D306E"/>
    <w:rsid w:val="007E0629"/>
    <w:rsid w:val="007E5284"/>
    <w:rsid w:val="007F12B0"/>
    <w:rsid w:val="007F3AED"/>
    <w:rsid w:val="007F4E29"/>
    <w:rsid w:val="007F6B89"/>
    <w:rsid w:val="007F706C"/>
    <w:rsid w:val="00801D6B"/>
    <w:rsid w:val="008202DB"/>
    <w:rsid w:val="00831ABD"/>
    <w:rsid w:val="00832F6C"/>
    <w:rsid w:val="0084483F"/>
    <w:rsid w:val="008460E6"/>
    <w:rsid w:val="00847F43"/>
    <w:rsid w:val="00857C9E"/>
    <w:rsid w:val="0086353C"/>
    <w:rsid w:val="0086567A"/>
    <w:rsid w:val="00870AC4"/>
    <w:rsid w:val="008721C9"/>
    <w:rsid w:val="00877A08"/>
    <w:rsid w:val="008821D9"/>
    <w:rsid w:val="008874F7"/>
    <w:rsid w:val="00893984"/>
    <w:rsid w:val="00895712"/>
    <w:rsid w:val="0089579B"/>
    <w:rsid w:val="008A0B8C"/>
    <w:rsid w:val="008A1848"/>
    <w:rsid w:val="008B1791"/>
    <w:rsid w:val="008C28C3"/>
    <w:rsid w:val="008D40C5"/>
    <w:rsid w:val="008D6E21"/>
    <w:rsid w:val="008E4A8F"/>
    <w:rsid w:val="008F02B3"/>
    <w:rsid w:val="008F3FC5"/>
    <w:rsid w:val="008F4337"/>
    <w:rsid w:val="00907E81"/>
    <w:rsid w:val="00914E69"/>
    <w:rsid w:val="009227D9"/>
    <w:rsid w:val="00926063"/>
    <w:rsid w:val="009304FB"/>
    <w:rsid w:val="009373DA"/>
    <w:rsid w:val="00941EE5"/>
    <w:rsid w:val="0094226B"/>
    <w:rsid w:val="00942562"/>
    <w:rsid w:val="00944EF8"/>
    <w:rsid w:val="0094720E"/>
    <w:rsid w:val="00947DA1"/>
    <w:rsid w:val="00951E96"/>
    <w:rsid w:val="00960259"/>
    <w:rsid w:val="00964248"/>
    <w:rsid w:val="009652C0"/>
    <w:rsid w:val="009673DE"/>
    <w:rsid w:val="00970906"/>
    <w:rsid w:val="0097256F"/>
    <w:rsid w:val="0097552A"/>
    <w:rsid w:val="00975730"/>
    <w:rsid w:val="00975ACB"/>
    <w:rsid w:val="00976594"/>
    <w:rsid w:val="00981613"/>
    <w:rsid w:val="00984BB9"/>
    <w:rsid w:val="00985143"/>
    <w:rsid w:val="009A7A3F"/>
    <w:rsid w:val="009B73A8"/>
    <w:rsid w:val="009C1A95"/>
    <w:rsid w:val="009C46DE"/>
    <w:rsid w:val="009D2A05"/>
    <w:rsid w:val="009E20D8"/>
    <w:rsid w:val="009E28F5"/>
    <w:rsid w:val="009E2A54"/>
    <w:rsid w:val="009E6FBC"/>
    <w:rsid w:val="009F1175"/>
    <w:rsid w:val="009F7BA3"/>
    <w:rsid w:val="00A164AF"/>
    <w:rsid w:val="00A16B6F"/>
    <w:rsid w:val="00A16E2C"/>
    <w:rsid w:val="00A235C8"/>
    <w:rsid w:val="00A26B00"/>
    <w:rsid w:val="00A35880"/>
    <w:rsid w:val="00A44009"/>
    <w:rsid w:val="00A66476"/>
    <w:rsid w:val="00A7016A"/>
    <w:rsid w:val="00A70C7D"/>
    <w:rsid w:val="00A74F74"/>
    <w:rsid w:val="00A776E3"/>
    <w:rsid w:val="00A83F25"/>
    <w:rsid w:val="00A8528F"/>
    <w:rsid w:val="00A876B9"/>
    <w:rsid w:val="00A90950"/>
    <w:rsid w:val="00A90C40"/>
    <w:rsid w:val="00A96662"/>
    <w:rsid w:val="00AA0258"/>
    <w:rsid w:val="00AA0515"/>
    <w:rsid w:val="00AA4A2C"/>
    <w:rsid w:val="00AA6BCF"/>
    <w:rsid w:val="00AB0CD5"/>
    <w:rsid w:val="00AB5539"/>
    <w:rsid w:val="00AB5D35"/>
    <w:rsid w:val="00AC36FD"/>
    <w:rsid w:val="00AC6A59"/>
    <w:rsid w:val="00AD0BC9"/>
    <w:rsid w:val="00AE3156"/>
    <w:rsid w:val="00AE47C1"/>
    <w:rsid w:val="00AF1C7E"/>
    <w:rsid w:val="00AF30F5"/>
    <w:rsid w:val="00AF4776"/>
    <w:rsid w:val="00B01639"/>
    <w:rsid w:val="00B02151"/>
    <w:rsid w:val="00B11202"/>
    <w:rsid w:val="00B16557"/>
    <w:rsid w:val="00B17579"/>
    <w:rsid w:val="00B2622E"/>
    <w:rsid w:val="00B3175F"/>
    <w:rsid w:val="00B32F0F"/>
    <w:rsid w:val="00B40371"/>
    <w:rsid w:val="00B42282"/>
    <w:rsid w:val="00B44D91"/>
    <w:rsid w:val="00B50277"/>
    <w:rsid w:val="00B52FA3"/>
    <w:rsid w:val="00B5734E"/>
    <w:rsid w:val="00B608BC"/>
    <w:rsid w:val="00B63047"/>
    <w:rsid w:val="00B73318"/>
    <w:rsid w:val="00B75645"/>
    <w:rsid w:val="00B75CC8"/>
    <w:rsid w:val="00B824A2"/>
    <w:rsid w:val="00B82BA9"/>
    <w:rsid w:val="00B861C0"/>
    <w:rsid w:val="00B9472F"/>
    <w:rsid w:val="00BA257C"/>
    <w:rsid w:val="00BA5DBD"/>
    <w:rsid w:val="00BB4BC7"/>
    <w:rsid w:val="00BC3F71"/>
    <w:rsid w:val="00BC6111"/>
    <w:rsid w:val="00BC7AAA"/>
    <w:rsid w:val="00BD21ED"/>
    <w:rsid w:val="00BD3308"/>
    <w:rsid w:val="00BD6C34"/>
    <w:rsid w:val="00BF3992"/>
    <w:rsid w:val="00BF5C3A"/>
    <w:rsid w:val="00C022F8"/>
    <w:rsid w:val="00C05A35"/>
    <w:rsid w:val="00C1104C"/>
    <w:rsid w:val="00C136D1"/>
    <w:rsid w:val="00C16559"/>
    <w:rsid w:val="00C17AC9"/>
    <w:rsid w:val="00C22212"/>
    <w:rsid w:val="00C24658"/>
    <w:rsid w:val="00C248F4"/>
    <w:rsid w:val="00C3441C"/>
    <w:rsid w:val="00C3672F"/>
    <w:rsid w:val="00C36ACA"/>
    <w:rsid w:val="00C379B6"/>
    <w:rsid w:val="00C41C7B"/>
    <w:rsid w:val="00C47700"/>
    <w:rsid w:val="00C5117B"/>
    <w:rsid w:val="00C52C94"/>
    <w:rsid w:val="00C53FCF"/>
    <w:rsid w:val="00C61001"/>
    <w:rsid w:val="00C64D6F"/>
    <w:rsid w:val="00C64EF3"/>
    <w:rsid w:val="00C67A6A"/>
    <w:rsid w:val="00C769A4"/>
    <w:rsid w:val="00C77B18"/>
    <w:rsid w:val="00C8257D"/>
    <w:rsid w:val="00C9386F"/>
    <w:rsid w:val="00C94C58"/>
    <w:rsid w:val="00C97D86"/>
    <w:rsid w:val="00CA2FEB"/>
    <w:rsid w:val="00CA3AEB"/>
    <w:rsid w:val="00CA53AF"/>
    <w:rsid w:val="00CA5B68"/>
    <w:rsid w:val="00CA6B86"/>
    <w:rsid w:val="00CB15FF"/>
    <w:rsid w:val="00CB7B82"/>
    <w:rsid w:val="00CC007D"/>
    <w:rsid w:val="00CC03E6"/>
    <w:rsid w:val="00CC1291"/>
    <w:rsid w:val="00CC43A0"/>
    <w:rsid w:val="00CC45B8"/>
    <w:rsid w:val="00CC5F58"/>
    <w:rsid w:val="00CC728E"/>
    <w:rsid w:val="00CC77A4"/>
    <w:rsid w:val="00CD3F62"/>
    <w:rsid w:val="00CD73E6"/>
    <w:rsid w:val="00CE39CE"/>
    <w:rsid w:val="00CF01E4"/>
    <w:rsid w:val="00CF3FEE"/>
    <w:rsid w:val="00CF7477"/>
    <w:rsid w:val="00D04F45"/>
    <w:rsid w:val="00D162FA"/>
    <w:rsid w:val="00D252D3"/>
    <w:rsid w:val="00D43B92"/>
    <w:rsid w:val="00D45280"/>
    <w:rsid w:val="00D4641F"/>
    <w:rsid w:val="00D478E0"/>
    <w:rsid w:val="00D61469"/>
    <w:rsid w:val="00D62F4F"/>
    <w:rsid w:val="00D64BBB"/>
    <w:rsid w:val="00D65B89"/>
    <w:rsid w:val="00D74597"/>
    <w:rsid w:val="00D77295"/>
    <w:rsid w:val="00D804BF"/>
    <w:rsid w:val="00D81EE8"/>
    <w:rsid w:val="00D837B4"/>
    <w:rsid w:val="00D90D07"/>
    <w:rsid w:val="00DA18C6"/>
    <w:rsid w:val="00DA3872"/>
    <w:rsid w:val="00DB0E83"/>
    <w:rsid w:val="00DC04D3"/>
    <w:rsid w:val="00DC6FA5"/>
    <w:rsid w:val="00DD0788"/>
    <w:rsid w:val="00DD1CE1"/>
    <w:rsid w:val="00DD6C3B"/>
    <w:rsid w:val="00DE59C6"/>
    <w:rsid w:val="00DF0F9B"/>
    <w:rsid w:val="00DF1CAD"/>
    <w:rsid w:val="00DF6C65"/>
    <w:rsid w:val="00E05004"/>
    <w:rsid w:val="00E07082"/>
    <w:rsid w:val="00E1143D"/>
    <w:rsid w:val="00E16A1E"/>
    <w:rsid w:val="00E21B77"/>
    <w:rsid w:val="00E22A4C"/>
    <w:rsid w:val="00E2650E"/>
    <w:rsid w:val="00E31DE9"/>
    <w:rsid w:val="00E3635A"/>
    <w:rsid w:val="00E46321"/>
    <w:rsid w:val="00E61CE5"/>
    <w:rsid w:val="00E62E5E"/>
    <w:rsid w:val="00E70A7B"/>
    <w:rsid w:val="00E720D5"/>
    <w:rsid w:val="00E743D3"/>
    <w:rsid w:val="00E76273"/>
    <w:rsid w:val="00E8655D"/>
    <w:rsid w:val="00E8792F"/>
    <w:rsid w:val="00E93975"/>
    <w:rsid w:val="00EA22B8"/>
    <w:rsid w:val="00EB2B12"/>
    <w:rsid w:val="00EB565D"/>
    <w:rsid w:val="00EC34EB"/>
    <w:rsid w:val="00EC64A0"/>
    <w:rsid w:val="00EE122E"/>
    <w:rsid w:val="00EE54C8"/>
    <w:rsid w:val="00EE7600"/>
    <w:rsid w:val="00EF0DF5"/>
    <w:rsid w:val="00EF348D"/>
    <w:rsid w:val="00EF719D"/>
    <w:rsid w:val="00EF71BD"/>
    <w:rsid w:val="00F006FA"/>
    <w:rsid w:val="00F042FA"/>
    <w:rsid w:val="00F04D70"/>
    <w:rsid w:val="00F06672"/>
    <w:rsid w:val="00F06CA2"/>
    <w:rsid w:val="00F07407"/>
    <w:rsid w:val="00F140CD"/>
    <w:rsid w:val="00F177BF"/>
    <w:rsid w:val="00F23097"/>
    <w:rsid w:val="00F234F8"/>
    <w:rsid w:val="00F237A0"/>
    <w:rsid w:val="00F26E58"/>
    <w:rsid w:val="00F366DB"/>
    <w:rsid w:val="00F45841"/>
    <w:rsid w:val="00F46A83"/>
    <w:rsid w:val="00F53865"/>
    <w:rsid w:val="00F637B8"/>
    <w:rsid w:val="00F714D3"/>
    <w:rsid w:val="00F72FAA"/>
    <w:rsid w:val="00F80F52"/>
    <w:rsid w:val="00F85664"/>
    <w:rsid w:val="00F86D6F"/>
    <w:rsid w:val="00F90E88"/>
    <w:rsid w:val="00F9730A"/>
    <w:rsid w:val="00FA45CF"/>
    <w:rsid w:val="00FB05DD"/>
    <w:rsid w:val="00FC1C54"/>
    <w:rsid w:val="00FC1FCD"/>
    <w:rsid w:val="00FC3287"/>
    <w:rsid w:val="00FC35CE"/>
    <w:rsid w:val="00FC36C6"/>
    <w:rsid w:val="00FC7E71"/>
    <w:rsid w:val="00FD3D56"/>
    <w:rsid w:val="00FD58D9"/>
    <w:rsid w:val="00FD6787"/>
    <w:rsid w:val="00FD6CC9"/>
    <w:rsid w:val="00FE0DD0"/>
    <w:rsid w:val="00FF2B36"/>
    <w:rsid w:val="00FF44A3"/>
    <w:rsid w:val="00FF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92F27"/>
  <w15:docId w15:val="{21E1DF85-4BCF-48B4-8881-F4288A9D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43A0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n-US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572C11"/>
    <w:rPr>
      <w:color w:val="0000FF"/>
      <w:u w:val="single"/>
    </w:rPr>
  </w:style>
  <w:style w:type="table" w:styleId="Tabellenraster">
    <w:name w:val="Table Grid"/>
    <w:basedOn w:val="NormaleTabelle"/>
    <w:rsid w:val="00572C11"/>
    <w:pPr>
      <w:suppressAutoHyphens/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rsid w:val="00572C11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kern w:val="0"/>
      <w:sz w:val="24"/>
      <w:szCs w:val="24"/>
      <w:lang w:val="en-IE" w:eastAsia="zh-CN"/>
    </w:rPr>
  </w:style>
  <w:style w:type="character" w:styleId="BesuchterLink">
    <w:name w:val="FollowedHyperlink"/>
    <w:uiPriority w:val="99"/>
    <w:semiHidden/>
    <w:unhideWhenUsed/>
    <w:rsid w:val="00BA5DBD"/>
    <w:rPr>
      <w:color w:val="800080"/>
      <w:u w:val="single"/>
    </w:rPr>
  </w:style>
  <w:style w:type="character" w:styleId="Hervorhebung">
    <w:name w:val="Emphasis"/>
    <w:uiPriority w:val="20"/>
    <w:qFormat/>
    <w:rsid w:val="00BA5DBD"/>
    <w:rPr>
      <w:i/>
      <w:iCs/>
    </w:rPr>
  </w:style>
  <w:style w:type="character" w:styleId="Kommentarzeichen">
    <w:name w:val="annotation reference"/>
    <w:uiPriority w:val="99"/>
    <w:semiHidden/>
    <w:unhideWhenUsed/>
    <w:rsid w:val="00B824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824A2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B824A2"/>
    <w:rPr>
      <w:rFonts w:ascii="Calibri" w:hAnsi="Calibri" w:cs="Calibri"/>
      <w:kern w:val="1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24A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824A2"/>
    <w:rPr>
      <w:rFonts w:ascii="Calibri" w:hAnsi="Calibri" w:cs="Calibri"/>
      <w:b/>
      <w:bCs/>
      <w:kern w:val="1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4A2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label">
    <w:name w:val="label"/>
    <w:rsid w:val="00B75645"/>
  </w:style>
  <w:style w:type="paragraph" w:customStyle="1" w:styleId="FarbigeListe-Akzent11">
    <w:name w:val="Farbige Liste - Akzent 11"/>
    <w:basedOn w:val="Standard"/>
    <w:uiPriority w:val="34"/>
    <w:qFormat/>
    <w:rsid w:val="00EF719D"/>
    <w:pPr>
      <w:suppressAutoHyphens w:val="0"/>
      <w:ind w:left="720"/>
      <w:contextualSpacing/>
    </w:pPr>
    <w:rPr>
      <w:rFonts w:eastAsia="Calibri" w:cs="Times New Roman"/>
      <w:kern w:val="0"/>
      <w:lang w:eastAsia="en-US"/>
    </w:rPr>
  </w:style>
  <w:style w:type="paragraph" w:customStyle="1" w:styleId="FarbigeSchattierung-Akzent11">
    <w:name w:val="Farbige Schattierung - Akzent 11"/>
    <w:hidden/>
    <w:uiPriority w:val="99"/>
    <w:semiHidden/>
    <w:rsid w:val="001C687E"/>
    <w:rPr>
      <w:rFonts w:ascii="Calibri" w:hAnsi="Calibri" w:cs="Calibri"/>
      <w:kern w:val="1"/>
      <w:sz w:val="22"/>
      <w:szCs w:val="22"/>
      <w:lang w:val="en-US" w:eastAsia="ar-SA"/>
    </w:rPr>
  </w:style>
  <w:style w:type="character" w:customStyle="1" w:styleId="NichtaufgelsteErwhnung1">
    <w:name w:val="Nicht aufgelöste Erwähnung1"/>
    <w:uiPriority w:val="99"/>
    <w:semiHidden/>
    <w:unhideWhenUsed/>
    <w:rsid w:val="00BC6111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361B0E"/>
    <w:pPr>
      <w:suppressAutoHyphens/>
    </w:pPr>
    <w:rPr>
      <w:rFonts w:ascii="Calibri" w:hAnsi="Calibri" w:cs="Calibri"/>
      <w:kern w:val="1"/>
      <w:sz w:val="22"/>
      <w:szCs w:val="22"/>
      <w:lang w:val="en-US" w:eastAsia="ar-SA"/>
    </w:rPr>
  </w:style>
  <w:style w:type="character" w:customStyle="1" w:styleId="highlight">
    <w:name w:val="highlight"/>
    <w:rsid w:val="00C2465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F05B4"/>
    <w:rPr>
      <w:color w:val="605E5C"/>
      <w:shd w:val="clear" w:color="auto" w:fill="E1DFDD"/>
    </w:rPr>
  </w:style>
  <w:style w:type="table" w:customStyle="1" w:styleId="Tabellenraster1">
    <w:name w:val="Tabellenraster1"/>
    <w:basedOn w:val="NormaleTabelle"/>
    <w:next w:val="Tabellenraster"/>
    <w:uiPriority w:val="59"/>
    <w:rsid w:val="002E0E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2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1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3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emf"/><Relationship Id="rId5" Type="http://schemas.openxmlformats.org/officeDocument/2006/relationships/numbering" Target="numbering.xml"/><Relationship Id="rId10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FAEEB0F091B041BAB114C21B18E274" ma:contentTypeVersion="10" ma:contentTypeDescription="Ein neues Dokument erstellen." ma:contentTypeScope="" ma:versionID="ffb51c6dcf4dcd88be31f659cdd3bedf">
  <xsd:schema xmlns:xsd="http://www.w3.org/2001/XMLSchema" xmlns:xs="http://www.w3.org/2001/XMLSchema" xmlns:p="http://schemas.microsoft.com/office/2006/metadata/properties" xmlns:ns2="33ea2bd2-d2f5-47a8-8204-7dabc9a80d73" targetNamespace="http://schemas.microsoft.com/office/2006/metadata/properties" ma:root="true" ma:fieldsID="da09414fa721211b810f0edb6468d28c" ns2:_="">
    <xsd:import namespace="33ea2bd2-d2f5-47a8-8204-7dabc9a80d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a2bd2-d2f5-47a8-8204-7dabc9a8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2F1F52-A0E4-4FC4-8EEC-E07C723F14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12CBBB-E089-454F-A0D5-40C8FF25F9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EDE1BF-16B5-4176-9EC1-E273F10FD6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2883CE-4612-49CC-9542-D750A3C1A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a2bd2-d2f5-47a8-8204-7dabc9a8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231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Lab Resource</vt:lpstr>
      <vt:lpstr>Lab Resource</vt:lpstr>
    </vt:vector>
  </TitlesOfParts>
  <Company>Reed Elsevier</Company>
  <LinksUpToDate>false</LinksUpToDate>
  <CharactersWithSpaces>1688</CharactersWithSpaces>
  <SharedDoc>false</SharedDoc>
  <HLinks>
    <vt:vector size="18" baseType="variant">
      <vt:variant>
        <vt:i4>327752</vt:i4>
      </vt:variant>
      <vt:variant>
        <vt:i4>6</vt:i4>
      </vt:variant>
      <vt:variant>
        <vt:i4>0</vt:i4>
      </vt:variant>
      <vt:variant>
        <vt:i4>5</vt:i4>
      </vt:variant>
      <vt:variant>
        <vt:lpwstr>https://hpscreg.eu/about/naming-tool</vt:lpwstr>
      </vt:variant>
      <vt:variant>
        <vt:lpwstr/>
      </vt:variant>
      <vt:variant>
        <vt:i4>131156</vt:i4>
      </vt:variant>
      <vt:variant>
        <vt:i4>3</vt:i4>
      </vt:variant>
      <vt:variant>
        <vt:i4>0</vt:i4>
      </vt:variant>
      <vt:variant>
        <vt:i4>5</vt:i4>
      </vt:variant>
      <vt:variant>
        <vt:lpwstr>http://hpsreg.eu/about/namin-tool</vt:lpwstr>
      </vt:variant>
      <vt:variant>
        <vt:lpwstr/>
      </vt:variant>
      <vt:variant>
        <vt:i4>6553727</vt:i4>
      </vt:variant>
      <vt:variant>
        <vt:i4>0</vt:i4>
      </vt:variant>
      <vt:variant>
        <vt:i4>0</vt:i4>
      </vt:variant>
      <vt:variant>
        <vt:i4>5</vt:i4>
      </vt:variant>
      <vt:variant>
        <vt:lpwstr>http://www.journals.elsevier.com/stem-cell-research/lab-resources/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Resource</dc:title>
  <dc:subject/>
  <dc:creator>Ruimy</dc:creator>
  <cp:keywords/>
  <dc:description/>
  <cp:lastModifiedBy>Stachelscheid, Harald</cp:lastModifiedBy>
  <cp:revision>4</cp:revision>
  <dcterms:created xsi:type="dcterms:W3CDTF">2021-04-28T15:11:00Z</dcterms:created>
  <dcterms:modified xsi:type="dcterms:W3CDTF">2021-04-28T16:58:00Z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1da9ec21-2c7f-3c76-9f59-8f19dc321f0b</vt:lpwstr>
  </property>
  <property fmtid="{D5CDD505-2E9C-101B-9397-08002B2CF9AE}" pid="24" name="Mendeley Citation Style_1">
    <vt:lpwstr>http://www.zotero.org/styles/nature</vt:lpwstr>
  </property>
  <property fmtid="{D5CDD505-2E9C-101B-9397-08002B2CF9AE}" pid="25" name="ContentTypeId">
    <vt:lpwstr>0x010100C8FAEEB0F091B041BAB114C21B18E274</vt:lpwstr>
  </property>
</Properties>
</file>