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AA" w:rsidRDefault="00C53D94" w:rsidP="007C0BAA">
      <w:pPr>
        <w:widowControl w:val="0"/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Additional file 3</w:t>
      </w:r>
      <w:r w:rsidR="007C0BAA" w:rsidRPr="00E11E94">
        <w:rPr>
          <w:b/>
          <w:sz w:val="22"/>
          <w:szCs w:val="22"/>
        </w:rPr>
        <w:t>. Overview</w:t>
      </w:r>
      <w:r w:rsidR="007C0BAA">
        <w:rPr>
          <w:b/>
          <w:sz w:val="22"/>
          <w:szCs w:val="22"/>
        </w:rPr>
        <w:t xml:space="preserve"> chimeric transcripts detected in SCLC cell-lines involving histone modifiers</w:t>
      </w:r>
      <w:r w:rsidR="001C2BF4">
        <w:rPr>
          <w:b/>
          <w:sz w:val="22"/>
          <w:szCs w:val="22"/>
        </w:rPr>
        <w:t xml:space="preserve">. </w:t>
      </w:r>
      <w:r w:rsidR="001C2BF4" w:rsidRPr="001C2BF4">
        <w:rPr>
          <w:sz w:val="22"/>
          <w:szCs w:val="22"/>
        </w:rPr>
        <w:t>Summary table and</w:t>
      </w:r>
      <w:r w:rsidR="001C2BF4">
        <w:rPr>
          <w:b/>
          <w:sz w:val="22"/>
          <w:szCs w:val="22"/>
        </w:rPr>
        <w:t xml:space="preserve"> </w:t>
      </w:r>
      <w:r w:rsidR="001C2BF4">
        <w:rPr>
          <w:sz w:val="22"/>
          <w:szCs w:val="22"/>
        </w:rPr>
        <w:t>s</w:t>
      </w:r>
      <w:r w:rsidR="001C2BF4" w:rsidRPr="00E11E94">
        <w:rPr>
          <w:sz w:val="22"/>
          <w:szCs w:val="22"/>
        </w:rPr>
        <w:t>chematic representation of the fusion transcripts and the transcriptome sequencing reads spanning the fusion point.</w:t>
      </w:r>
    </w:p>
    <w:p w:rsidR="007C0BAA" w:rsidRDefault="007C0BAA" w:rsidP="00693CA0">
      <w:pPr>
        <w:jc w:val="center"/>
      </w:pPr>
    </w:p>
    <w:p w:rsidR="00056140" w:rsidRDefault="00E37392" w:rsidP="00230841">
      <w:pPr>
        <w:jc w:val="center"/>
      </w:pPr>
      <w:r w:rsidRPr="00E37392">
        <w:rPr>
          <w:noProof/>
        </w:rPr>
        <w:drawing>
          <wp:inline distT="0" distB="0" distL="0" distR="0">
            <wp:extent cx="5136277" cy="493164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728" cy="494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EA1" w:rsidRPr="003521AF" w:rsidRDefault="00493EA1" w:rsidP="00230841">
      <w:pPr>
        <w:ind w:firstLine="720"/>
        <w:rPr>
          <w:sz w:val="20"/>
        </w:rPr>
      </w:pPr>
      <w:r w:rsidRPr="003521AF">
        <w:rPr>
          <w:sz w:val="20"/>
        </w:rPr>
        <w:t>Sp: spanning reads</w:t>
      </w:r>
    </w:p>
    <w:p w:rsidR="00493EA1" w:rsidRDefault="00493EA1" w:rsidP="00230841">
      <w:pPr>
        <w:ind w:firstLine="720"/>
        <w:rPr>
          <w:sz w:val="20"/>
        </w:rPr>
      </w:pPr>
      <w:r w:rsidRPr="003521AF">
        <w:rPr>
          <w:sz w:val="20"/>
        </w:rPr>
        <w:t>Enc: encompassing reads</w:t>
      </w:r>
    </w:p>
    <w:p w:rsidR="00493EA1" w:rsidRPr="007C0BAA" w:rsidRDefault="00493EA1" w:rsidP="00230841">
      <w:pPr>
        <w:ind w:firstLine="720"/>
        <w:rPr>
          <w:sz w:val="20"/>
        </w:rPr>
      </w:pPr>
      <w:r>
        <w:rPr>
          <w:sz w:val="20"/>
        </w:rPr>
        <w:t>OF: out-of-frame</w:t>
      </w:r>
    </w:p>
    <w:p w:rsidR="00097F11" w:rsidRDefault="00097F11"/>
    <w:p w:rsidR="00097F11" w:rsidRDefault="00097F11"/>
    <w:p w:rsidR="00097F11" w:rsidRDefault="00097F11">
      <w:r w:rsidRPr="00097F11">
        <w:rPr>
          <w:noProof/>
        </w:rPr>
        <w:drawing>
          <wp:inline distT="0" distB="0" distL="0" distR="0">
            <wp:extent cx="6116320" cy="2435929"/>
            <wp:effectExtent l="0" t="0" r="0" b="254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43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F11" w:rsidRDefault="00097F11"/>
    <w:p w:rsidR="00097F11" w:rsidRDefault="00097F11"/>
    <w:p w:rsidR="00402EFB" w:rsidRDefault="00402EFB"/>
    <w:sectPr w:rsidR="00402EFB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20"/>
  <w:characterSpacingControl w:val="doNotCompress"/>
  <w:compat>
    <w:useFELayout/>
  </w:compat>
  <w:rsids>
    <w:rsidRoot w:val="00012C47"/>
    <w:rsid w:val="00012C47"/>
    <w:rsid w:val="00025AB2"/>
    <w:rsid w:val="00054176"/>
    <w:rsid w:val="00056140"/>
    <w:rsid w:val="000772E9"/>
    <w:rsid w:val="00097F11"/>
    <w:rsid w:val="000D4CFC"/>
    <w:rsid w:val="000E4B82"/>
    <w:rsid w:val="0010467A"/>
    <w:rsid w:val="001574C9"/>
    <w:rsid w:val="001666FE"/>
    <w:rsid w:val="00196D93"/>
    <w:rsid w:val="001C2BF4"/>
    <w:rsid w:val="001E4AF4"/>
    <w:rsid w:val="001F663F"/>
    <w:rsid w:val="00213305"/>
    <w:rsid w:val="00222930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816E3"/>
    <w:rsid w:val="005A2811"/>
    <w:rsid w:val="005A5C8E"/>
    <w:rsid w:val="005F1062"/>
    <w:rsid w:val="00693CA0"/>
    <w:rsid w:val="006C7864"/>
    <w:rsid w:val="006D1E36"/>
    <w:rsid w:val="006D449A"/>
    <w:rsid w:val="006E2476"/>
    <w:rsid w:val="006E6C4E"/>
    <w:rsid w:val="00713D9F"/>
    <w:rsid w:val="00714070"/>
    <w:rsid w:val="007636C0"/>
    <w:rsid w:val="007C0BAA"/>
    <w:rsid w:val="00845250"/>
    <w:rsid w:val="00857D1F"/>
    <w:rsid w:val="008710E1"/>
    <w:rsid w:val="00896E4D"/>
    <w:rsid w:val="008B42E6"/>
    <w:rsid w:val="00936698"/>
    <w:rsid w:val="009A14A5"/>
    <w:rsid w:val="009F51E1"/>
    <w:rsid w:val="00A546B0"/>
    <w:rsid w:val="00AC2406"/>
    <w:rsid w:val="00AE2F7A"/>
    <w:rsid w:val="00B620C9"/>
    <w:rsid w:val="00BB12C4"/>
    <w:rsid w:val="00BE5F6D"/>
    <w:rsid w:val="00C026D4"/>
    <w:rsid w:val="00C53D94"/>
    <w:rsid w:val="00C72D83"/>
    <w:rsid w:val="00CF6F7B"/>
    <w:rsid w:val="00D378C4"/>
    <w:rsid w:val="00E15327"/>
    <w:rsid w:val="00E37392"/>
    <w:rsid w:val="00E46CF9"/>
    <w:rsid w:val="00E6132A"/>
    <w:rsid w:val="00EE392B"/>
    <w:rsid w:val="00F10DDC"/>
    <w:rsid w:val="00F11CA9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E3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10</cp:revision>
  <dcterms:created xsi:type="dcterms:W3CDTF">2014-11-17T10:32:00Z</dcterms:created>
  <dcterms:modified xsi:type="dcterms:W3CDTF">2014-12-12T02:32:00Z</dcterms:modified>
</cp:coreProperties>
</file>