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ACBC3B" w14:textId="77777777" w:rsidR="00AC1022" w:rsidRDefault="00E44F81" w:rsidP="00AC1022">
      <w:pPr>
        <w:pStyle w:val="Heading1"/>
        <w:rPr>
          <w:sz w:val="24"/>
          <w:lang w:val="en-US"/>
        </w:rPr>
      </w:pPr>
      <w:r w:rsidRPr="00E44F81">
        <w:rPr>
          <w:sz w:val="24"/>
          <w:lang w:val="en-US"/>
        </w:rPr>
        <w:t xml:space="preserve">Supplementary Information: </w:t>
      </w:r>
    </w:p>
    <w:p w14:paraId="70A03CB4" w14:textId="2CEF195C" w:rsidR="00AC1022" w:rsidRPr="00AC1022" w:rsidRDefault="00E44F81" w:rsidP="00AC1022">
      <w:pPr>
        <w:pStyle w:val="Heading1"/>
        <w:rPr>
          <w:rFonts w:asciiTheme="minorHAnsi" w:hAnsiTheme="minorHAnsi" w:cstheme="minorHAnsi"/>
          <w:b w:val="0"/>
          <w:color w:val="000000" w:themeColor="text1"/>
          <w:sz w:val="24"/>
          <w:lang w:val="en-GB"/>
        </w:rPr>
      </w:pPr>
      <w:r w:rsidRPr="00AC1022">
        <w:rPr>
          <w:b w:val="0"/>
          <w:sz w:val="22"/>
          <w:lang w:val="en-US"/>
        </w:rPr>
        <w:t xml:space="preserve">Bakina et al. </w:t>
      </w:r>
      <w:r w:rsidR="00AC1022" w:rsidRPr="00AC1022">
        <w:rPr>
          <w:b w:val="0"/>
          <w:sz w:val="22"/>
          <w:lang w:val="en-US"/>
        </w:rPr>
        <w:t>“</w:t>
      </w:r>
      <w:r w:rsidR="00AC1022" w:rsidRPr="00AC1022">
        <w:rPr>
          <w:rFonts w:asciiTheme="minorHAnsi" w:hAnsiTheme="minorHAnsi" w:cstheme="minorHAnsi"/>
          <w:b w:val="0"/>
          <w:color w:val="000000" w:themeColor="text1"/>
          <w:sz w:val="24"/>
          <w:lang w:val="en-GB"/>
        </w:rPr>
        <w:t>Microglia form satellites with different neuronal subtypes in the adult murine CNS</w:t>
      </w:r>
    </w:p>
    <w:p w14:paraId="7D2159FA" w14:textId="2EE70B10" w:rsidR="00E44F81" w:rsidRPr="00AC1022" w:rsidRDefault="00E44F81">
      <w:pPr>
        <w:rPr>
          <w:b/>
          <w:sz w:val="24"/>
          <w:lang w:val="en-GB"/>
        </w:rPr>
      </w:pPr>
    </w:p>
    <w:p w14:paraId="7D8F6EF3" w14:textId="77777777" w:rsidR="006842AE" w:rsidRPr="005138C9" w:rsidRDefault="006842AE">
      <w:pPr>
        <w:rPr>
          <w:b/>
          <w:sz w:val="24"/>
          <w:lang w:val="en-US"/>
        </w:rPr>
      </w:pPr>
      <w:bookmarkStart w:id="0" w:name="_GoBack"/>
    </w:p>
    <w:bookmarkEnd w:id="0"/>
    <w:p w14:paraId="0553B1DA" w14:textId="2323B9AE" w:rsidR="006842AE" w:rsidRPr="005138C9" w:rsidRDefault="006842AE" w:rsidP="006842AE">
      <w:pPr>
        <w:rPr>
          <w:rFonts w:cstheme="minorHAnsi"/>
          <w:b/>
          <w:szCs w:val="24"/>
          <w:lang w:val="en-US"/>
        </w:rPr>
      </w:pPr>
      <w:r w:rsidRPr="005138C9">
        <w:rPr>
          <w:rFonts w:cstheme="minorHAnsi"/>
          <w:b/>
          <w:szCs w:val="24"/>
          <w:lang w:val="en-US"/>
        </w:rPr>
        <w:t>Supplementary Table 1 – Research Resource Identifiers (RRID) and other details of the antibodies used in the study.</w:t>
      </w:r>
    </w:p>
    <w:p w14:paraId="39F72171" w14:textId="3DA19717" w:rsidR="005138C9" w:rsidRPr="005138C9" w:rsidRDefault="005138C9" w:rsidP="005138C9">
      <w:pPr>
        <w:rPr>
          <w:rFonts w:cstheme="minorHAnsi"/>
          <w:lang w:val="en-US"/>
        </w:rPr>
      </w:pPr>
    </w:p>
    <w:tbl>
      <w:tblPr>
        <w:tblStyle w:val="TableGrid"/>
        <w:tblW w:w="9634" w:type="dxa"/>
        <w:tblLayout w:type="fixed"/>
        <w:tblLook w:val="04A0" w:firstRow="1" w:lastRow="0" w:firstColumn="1" w:lastColumn="0" w:noHBand="0" w:noVBand="1"/>
      </w:tblPr>
      <w:tblGrid>
        <w:gridCol w:w="625"/>
        <w:gridCol w:w="1355"/>
        <w:gridCol w:w="1843"/>
        <w:gridCol w:w="1275"/>
        <w:gridCol w:w="1701"/>
        <w:gridCol w:w="2835"/>
      </w:tblGrid>
      <w:tr w:rsidR="00131F11" w:rsidRPr="00131F11" w14:paraId="5D6D2BE2" w14:textId="77777777" w:rsidTr="00131F11">
        <w:tc>
          <w:tcPr>
            <w:tcW w:w="625" w:type="dxa"/>
            <w:shd w:val="clear" w:color="auto" w:fill="EEECE1" w:themeFill="background2"/>
          </w:tcPr>
          <w:p w14:paraId="730A680F" w14:textId="77777777" w:rsidR="00131F11" w:rsidRPr="00131F11" w:rsidRDefault="00131F11" w:rsidP="005138C9">
            <w:pPr>
              <w:jc w:val="center"/>
              <w:rPr>
                <w:rFonts w:cstheme="minorHAnsi"/>
                <w:b/>
                <w:shd w:val="clear" w:color="auto" w:fill="FFFFFF"/>
              </w:rPr>
            </w:pPr>
            <w:r w:rsidRPr="00131F11">
              <w:rPr>
                <w:rFonts w:cstheme="minorHAnsi"/>
                <w:b/>
                <w:shd w:val="clear" w:color="auto" w:fill="FFFFFF"/>
              </w:rPr>
              <w:t>S.</w:t>
            </w:r>
          </w:p>
          <w:p w14:paraId="7F6CF555" w14:textId="71470EB1" w:rsidR="00131F11" w:rsidRPr="00131F11" w:rsidRDefault="00131F11" w:rsidP="005138C9">
            <w:pPr>
              <w:jc w:val="center"/>
              <w:rPr>
                <w:rFonts w:cstheme="minorHAnsi"/>
                <w:b/>
                <w:shd w:val="clear" w:color="auto" w:fill="FFFFFF"/>
              </w:rPr>
            </w:pP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No</w:t>
            </w:r>
            <w:proofErr w:type="spellEnd"/>
            <w:r w:rsidRPr="00131F11">
              <w:rPr>
                <w:rFonts w:cstheme="minorHAnsi"/>
                <w:b/>
                <w:shd w:val="clear" w:color="auto" w:fill="FFFFFF"/>
              </w:rPr>
              <w:t>.</w:t>
            </w:r>
          </w:p>
        </w:tc>
        <w:tc>
          <w:tcPr>
            <w:tcW w:w="1355" w:type="dxa"/>
            <w:shd w:val="clear" w:color="auto" w:fill="EEECE1" w:themeFill="background2"/>
          </w:tcPr>
          <w:p w14:paraId="2DB69BAA" w14:textId="77777777" w:rsidR="00131F11" w:rsidRPr="00131F11" w:rsidRDefault="00131F11" w:rsidP="005138C9">
            <w:pPr>
              <w:jc w:val="center"/>
              <w:rPr>
                <w:rFonts w:cstheme="minorHAnsi"/>
                <w:b/>
              </w:rPr>
            </w:pPr>
            <w:r w:rsidRPr="00131F11">
              <w:rPr>
                <w:rFonts w:cstheme="minorHAnsi"/>
                <w:b/>
              </w:rPr>
              <w:t>Name</w:t>
            </w:r>
          </w:p>
          <w:p w14:paraId="120CC13B" w14:textId="517E96AF" w:rsidR="00131F11" w:rsidRPr="00131F11" w:rsidRDefault="00131F11" w:rsidP="005138C9">
            <w:pPr>
              <w:jc w:val="center"/>
              <w:rPr>
                <w:rFonts w:cstheme="minorHAnsi"/>
                <w:b/>
              </w:rPr>
            </w:pPr>
            <w:r w:rsidRPr="00131F11">
              <w:rPr>
                <w:rFonts w:cstheme="minorHAnsi"/>
                <w:b/>
              </w:rPr>
              <w:t>(</w:t>
            </w:r>
            <w:proofErr w:type="spellStart"/>
            <w:r w:rsidRPr="00131F11">
              <w:rPr>
                <w:rFonts w:cstheme="minorHAnsi"/>
                <w:b/>
              </w:rPr>
              <w:t>target</w:t>
            </w:r>
            <w:proofErr w:type="spellEnd"/>
            <w:r w:rsidRPr="00131F11">
              <w:rPr>
                <w:rFonts w:cstheme="minorHAnsi"/>
                <w:b/>
              </w:rPr>
              <w:t>)</w:t>
            </w:r>
          </w:p>
        </w:tc>
        <w:tc>
          <w:tcPr>
            <w:tcW w:w="1843" w:type="dxa"/>
            <w:shd w:val="clear" w:color="auto" w:fill="EEECE1" w:themeFill="background2"/>
          </w:tcPr>
          <w:p w14:paraId="0E5DB7F3" w14:textId="00678DD2" w:rsidR="00131F11" w:rsidRPr="00131F11" w:rsidRDefault="00131F11" w:rsidP="005138C9">
            <w:pPr>
              <w:jc w:val="center"/>
              <w:rPr>
                <w:rFonts w:cstheme="minorHAnsi"/>
                <w:b/>
                <w:color w:val="000000" w:themeColor="text1"/>
                <w:lang w:val="en-US"/>
              </w:rPr>
            </w:pPr>
            <w:r w:rsidRPr="00131F11">
              <w:rPr>
                <w:rFonts w:cstheme="minorHAnsi"/>
                <w:b/>
                <w:color w:val="000000" w:themeColor="text1"/>
                <w:lang w:val="en-US"/>
              </w:rPr>
              <w:t>RRID citation</w:t>
            </w:r>
          </w:p>
        </w:tc>
        <w:tc>
          <w:tcPr>
            <w:tcW w:w="1275" w:type="dxa"/>
            <w:shd w:val="clear" w:color="auto" w:fill="EEECE1" w:themeFill="background2"/>
          </w:tcPr>
          <w:p w14:paraId="3C668BA4" w14:textId="1FB86764" w:rsidR="00131F11" w:rsidRPr="00131F11" w:rsidRDefault="00131F11" w:rsidP="005138C9">
            <w:pPr>
              <w:jc w:val="center"/>
              <w:rPr>
                <w:rFonts w:cstheme="minorHAnsi"/>
                <w:b/>
                <w:shd w:val="clear" w:color="auto" w:fill="FFFFFF"/>
              </w:rPr>
            </w:pP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Species</w:t>
            </w:r>
            <w:proofErr w:type="spellEnd"/>
            <w:r w:rsidRPr="00131F11">
              <w:rPr>
                <w:rFonts w:cstheme="minorHAnsi"/>
                <w:b/>
                <w:shd w:val="clear" w:color="auto" w:fill="FFFFFF"/>
              </w:rPr>
              <w:t xml:space="preserve"> </w:t>
            </w: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raised</w:t>
            </w:r>
            <w:proofErr w:type="spellEnd"/>
            <w:r w:rsidRPr="00131F11">
              <w:rPr>
                <w:rFonts w:cstheme="minorHAnsi"/>
                <w:b/>
                <w:shd w:val="clear" w:color="auto" w:fill="FFFFFF"/>
              </w:rPr>
              <w:t xml:space="preserve"> in</w:t>
            </w:r>
          </w:p>
        </w:tc>
        <w:tc>
          <w:tcPr>
            <w:tcW w:w="1701" w:type="dxa"/>
            <w:shd w:val="clear" w:color="auto" w:fill="EEECE1" w:themeFill="background2"/>
          </w:tcPr>
          <w:p w14:paraId="4507EC6B" w14:textId="3388ECC2" w:rsidR="00131F11" w:rsidRPr="00131F11" w:rsidRDefault="00131F11" w:rsidP="005138C9">
            <w:pPr>
              <w:jc w:val="center"/>
              <w:rPr>
                <w:rFonts w:cstheme="minorHAnsi"/>
                <w:b/>
                <w:shd w:val="clear" w:color="auto" w:fill="FFFFFF"/>
              </w:rPr>
            </w:pP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Concentration</w:t>
            </w:r>
            <w:proofErr w:type="spellEnd"/>
            <w:r w:rsidRPr="00131F11">
              <w:rPr>
                <w:rFonts w:cstheme="minorHAnsi"/>
                <w:b/>
                <w:shd w:val="clear" w:color="auto" w:fill="FFFFFF"/>
              </w:rPr>
              <w:t xml:space="preserve"> </w:t>
            </w: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used</w:t>
            </w:r>
            <w:proofErr w:type="spellEnd"/>
          </w:p>
        </w:tc>
        <w:tc>
          <w:tcPr>
            <w:tcW w:w="2835" w:type="dxa"/>
            <w:shd w:val="clear" w:color="auto" w:fill="EEECE1" w:themeFill="background2"/>
          </w:tcPr>
          <w:p w14:paraId="5C05968B" w14:textId="26EF968F" w:rsidR="00131F11" w:rsidRPr="00131F11" w:rsidRDefault="00131F11" w:rsidP="005138C9">
            <w:pPr>
              <w:jc w:val="center"/>
              <w:rPr>
                <w:rFonts w:cstheme="minorHAnsi"/>
                <w:b/>
                <w:shd w:val="clear" w:color="auto" w:fill="FFFFFF"/>
              </w:rPr>
            </w:pPr>
            <w:r w:rsidRPr="00131F11">
              <w:rPr>
                <w:rFonts w:cstheme="minorHAnsi"/>
                <w:b/>
                <w:shd w:val="clear" w:color="auto" w:fill="FFFFFF"/>
              </w:rPr>
              <w:t xml:space="preserve">Link </w:t>
            </w: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to</w:t>
            </w:r>
            <w:proofErr w:type="spellEnd"/>
            <w:r w:rsidRPr="00131F11">
              <w:rPr>
                <w:rFonts w:cstheme="minorHAnsi"/>
                <w:b/>
                <w:shd w:val="clear" w:color="auto" w:fill="FFFFFF"/>
              </w:rPr>
              <w:t xml:space="preserve"> </w:t>
            </w:r>
            <w:proofErr w:type="spellStart"/>
            <w:r w:rsidRPr="00131F11">
              <w:rPr>
                <w:rFonts w:cstheme="minorHAnsi"/>
                <w:b/>
                <w:shd w:val="clear" w:color="auto" w:fill="FFFFFF"/>
              </w:rPr>
              <w:t>website</w:t>
            </w:r>
            <w:proofErr w:type="spellEnd"/>
          </w:p>
        </w:tc>
      </w:tr>
      <w:tr w:rsidR="005138C9" w:rsidRPr="005138C9" w14:paraId="61F721CA" w14:textId="77777777" w:rsidTr="00131F11">
        <w:tc>
          <w:tcPr>
            <w:tcW w:w="625" w:type="dxa"/>
            <w:shd w:val="clear" w:color="auto" w:fill="auto"/>
          </w:tcPr>
          <w:p w14:paraId="7C500BF7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1</w:t>
            </w:r>
          </w:p>
        </w:tc>
        <w:tc>
          <w:tcPr>
            <w:tcW w:w="1355" w:type="dxa"/>
            <w:shd w:val="clear" w:color="auto" w:fill="auto"/>
          </w:tcPr>
          <w:p w14:paraId="25E800E9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</w:rPr>
              <w:t>Anti-Iba1</w:t>
            </w:r>
          </w:p>
        </w:tc>
        <w:tc>
          <w:tcPr>
            <w:tcW w:w="1843" w:type="dxa"/>
            <w:shd w:val="clear" w:color="auto" w:fill="auto"/>
          </w:tcPr>
          <w:p w14:paraId="5077BFFD" w14:textId="77777777" w:rsidR="005138C9" w:rsidRPr="005138C9" w:rsidRDefault="005138C9" w:rsidP="005138C9">
            <w:pPr>
              <w:jc w:val="center"/>
              <w:rPr>
                <w:rFonts w:cstheme="minorHAnsi"/>
                <w:color w:val="000000" w:themeColor="text1"/>
                <w:shd w:val="clear" w:color="auto" w:fill="FFFFFF"/>
                <w:lang w:val="en-US"/>
              </w:rPr>
            </w:pPr>
            <w:r w:rsidRPr="005138C9">
              <w:rPr>
                <w:rFonts w:cstheme="minorHAnsi"/>
                <w:color w:val="000000" w:themeColor="text1"/>
                <w:lang w:val="en-US"/>
              </w:rPr>
              <w:t>RRID:AB_839504</w:t>
            </w:r>
          </w:p>
        </w:tc>
        <w:tc>
          <w:tcPr>
            <w:tcW w:w="1275" w:type="dxa"/>
            <w:shd w:val="clear" w:color="auto" w:fill="auto"/>
          </w:tcPr>
          <w:p w14:paraId="1D0D227B" w14:textId="77777777" w:rsidR="005138C9" w:rsidRPr="00131F11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proofErr w:type="spellStart"/>
            <w:r w:rsidRPr="00131F11">
              <w:rPr>
                <w:rFonts w:cstheme="minorHAnsi"/>
                <w:shd w:val="clear" w:color="auto" w:fill="FFFFFF"/>
              </w:rPr>
              <w:t>Rabbit</w:t>
            </w:r>
            <w:proofErr w:type="spellEnd"/>
          </w:p>
        </w:tc>
        <w:tc>
          <w:tcPr>
            <w:tcW w:w="1701" w:type="dxa"/>
            <w:shd w:val="clear" w:color="auto" w:fill="auto"/>
          </w:tcPr>
          <w:p w14:paraId="1BF08CCC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 xml:space="preserve">1:500 </w:t>
            </w:r>
          </w:p>
        </w:tc>
        <w:tc>
          <w:tcPr>
            <w:tcW w:w="2835" w:type="dxa"/>
            <w:shd w:val="clear" w:color="auto" w:fill="auto"/>
          </w:tcPr>
          <w:p w14:paraId="765625DA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https://labchem-wako.fujifilm.com/us/product/detail/W01W0101-1974.html</w:t>
            </w:r>
          </w:p>
        </w:tc>
      </w:tr>
      <w:tr w:rsidR="005138C9" w:rsidRPr="005138C9" w14:paraId="45765E64" w14:textId="77777777" w:rsidTr="005138C9">
        <w:tc>
          <w:tcPr>
            <w:tcW w:w="625" w:type="dxa"/>
          </w:tcPr>
          <w:p w14:paraId="60D83D7D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2</w:t>
            </w:r>
          </w:p>
        </w:tc>
        <w:tc>
          <w:tcPr>
            <w:tcW w:w="1355" w:type="dxa"/>
          </w:tcPr>
          <w:p w14:paraId="62BBCEF5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</w:rPr>
              <w:t>Anti-</w:t>
            </w:r>
            <w:proofErr w:type="spellStart"/>
            <w:r w:rsidRPr="005138C9">
              <w:rPr>
                <w:rFonts w:cstheme="minorHAnsi"/>
              </w:rPr>
              <w:t>NeuN</w:t>
            </w:r>
            <w:proofErr w:type="spellEnd"/>
          </w:p>
        </w:tc>
        <w:tc>
          <w:tcPr>
            <w:tcW w:w="1843" w:type="dxa"/>
          </w:tcPr>
          <w:p w14:paraId="59FF7215" w14:textId="77777777" w:rsidR="005138C9" w:rsidRPr="005138C9" w:rsidRDefault="005138C9" w:rsidP="005138C9">
            <w:pPr>
              <w:jc w:val="center"/>
              <w:rPr>
                <w:rFonts w:cstheme="minorHAnsi"/>
                <w:color w:val="000000" w:themeColor="text1"/>
                <w:shd w:val="clear" w:color="auto" w:fill="FFFFFF"/>
                <w:lang w:val="en-US"/>
              </w:rPr>
            </w:pPr>
            <w:r w:rsidRPr="005138C9">
              <w:rPr>
                <w:rFonts w:cstheme="minorHAnsi"/>
                <w:color w:val="000000" w:themeColor="text1"/>
                <w:lang w:val="en-US"/>
              </w:rPr>
              <w:t>RRID:AB_11205760</w:t>
            </w:r>
          </w:p>
        </w:tc>
        <w:tc>
          <w:tcPr>
            <w:tcW w:w="1275" w:type="dxa"/>
          </w:tcPr>
          <w:p w14:paraId="37C86ABE" w14:textId="77777777" w:rsidR="005138C9" w:rsidRPr="00131F11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proofErr w:type="spellStart"/>
            <w:r w:rsidRPr="00131F11">
              <w:rPr>
                <w:rFonts w:cstheme="minorHAnsi"/>
                <w:shd w:val="clear" w:color="auto" w:fill="FFFFFF"/>
              </w:rPr>
              <w:t>Chicken</w:t>
            </w:r>
            <w:proofErr w:type="spellEnd"/>
          </w:p>
        </w:tc>
        <w:tc>
          <w:tcPr>
            <w:tcW w:w="1701" w:type="dxa"/>
          </w:tcPr>
          <w:p w14:paraId="1EB3D012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1:500</w:t>
            </w:r>
          </w:p>
        </w:tc>
        <w:tc>
          <w:tcPr>
            <w:tcW w:w="2835" w:type="dxa"/>
          </w:tcPr>
          <w:p w14:paraId="7341FC3B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https://www.merckmillipore.com/CH/de/product/Anti-NeuN-Antibody,MM_NF-ABN91?ReferrerURL=https%3A%2F%2Fwww.google.com%2F&amp;bd=1</w:t>
            </w:r>
          </w:p>
        </w:tc>
      </w:tr>
      <w:tr w:rsidR="005138C9" w:rsidRPr="005138C9" w14:paraId="533DF23F" w14:textId="77777777" w:rsidTr="005138C9">
        <w:tc>
          <w:tcPr>
            <w:tcW w:w="625" w:type="dxa"/>
          </w:tcPr>
          <w:p w14:paraId="690FFF03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3</w:t>
            </w:r>
          </w:p>
        </w:tc>
        <w:tc>
          <w:tcPr>
            <w:tcW w:w="1355" w:type="dxa"/>
          </w:tcPr>
          <w:p w14:paraId="25B70A61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</w:rPr>
              <w:t>Anti-</w:t>
            </w:r>
            <w:proofErr w:type="spellStart"/>
            <w:r w:rsidRPr="005138C9">
              <w:rPr>
                <w:rFonts w:cstheme="minorHAnsi"/>
              </w:rPr>
              <w:t>Tyrosine</w:t>
            </w:r>
            <w:proofErr w:type="spellEnd"/>
            <w:r w:rsidRPr="005138C9">
              <w:rPr>
                <w:rFonts w:cstheme="minorHAnsi"/>
              </w:rPr>
              <w:t xml:space="preserve"> </w:t>
            </w:r>
            <w:proofErr w:type="spellStart"/>
            <w:r w:rsidRPr="005138C9">
              <w:rPr>
                <w:rFonts w:cstheme="minorHAnsi"/>
              </w:rPr>
              <w:t>Hydroxylase</w:t>
            </w:r>
            <w:proofErr w:type="spellEnd"/>
          </w:p>
        </w:tc>
        <w:tc>
          <w:tcPr>
            <w:tcW w:w="1843" w:type="dxa"/>
          </w:tcPr>
          <w:p w14:paraId="7A16017A" w14:textId="77777777" w:rsidR="005138C9" w:rsidRPr="005138C9" w:rsidRDefault="005138C9" w:rsidP="005138C9">
            <w:pPr>
              <w:jc w:val="center"/>
              <w:rPr>
                <w:rFonts w:cstheme="minorHAnsi"/>
                <w:color w:val="000000" w:themeColor="text1"/>
                <w:shd w:val="clear" w:color="auto" w:fill="FFFFFF"/>
              </w:rPr>
            </w:pPr>
            <w:r w:rsidRPr="005138C9">
              <w:rPr>
                <w:rFonts w:cstheme="minorHAnsi"/>
                <w:color w:val="000000" w:themeColor="text1"/>
                <w:lang w:val="en-US"/>
              </w:rPr>
              <w:t>RRID:AB_90755</w:t>
            </w:r>
          </w:p>
        </w:tc>
        <w:tc>
          <w:tcPr>
            <w:tcW w:w="1275" w:type="dxa"/>
          </w:tcPr>
          <w:p w14:paraId="3943A825" w14:textId="77777777" w:rsidR="005138C9" w:rsidRPr="00131F11" w:rsidRDefault="005138C9" w:rsidP="005138C9">
            <w:pPr>
              <w:jc w:val="center"/>
              <w:rPr>
                <w:rFonts w:cstheme="minorHAnsi"/>
                <w:bCs/>
                <w:shd w:val="clear" w:color="auto" w:fill="FFFFFF"/>
              </w:rPr>
            </w:pPr>
            <w:r w:rsidRPr="00131F11">
              <w:rPr>
                <w:rFonts w:cstheme="minorHAnsi"/>
                <w:bCs/>
                <w:color w:val="000000" w:themeColor="text1"/>
                <w:lang w:val="en-GB"/>
              </w:rPr>
              <w:t>Sheep</w:t>
            </w:r>
          </w:p>
        </w:tc>
        <w:tc>
          <w:tcPr>
            <w:tcW w:w="1701" w:type="dxa"/>
          </w:tcPr>
          <w:p w14:paraId="739672F9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1:1000</w:t>
            </w:r>
          </w:p>
        </w:tc>
        <w:tc>
          <w:tcPr>
            <w:tcW w:w="2835" w:type="dxa"/>
          </w:tcPr>
          <w:p w14:paraId="6DC5AAFF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https://www.merckmillipore.com/CH/de/product/Anti-Tyrosine-Hydroxylase-Antibody,MM_NF-AB1542?ReferrerURL=https%3A%2F%2Fwww.google.com%2F</w:t>
            </w:r>
          </w:p>
        </w:tc>
      </w:tr>
      <w:tr w:rsidR="005138C9" w:rsidRPr="0057028C" w14:paraId="56041ED5" w14:textId="77777777" w:rsidTr="005138C9">
        <w:tc>
          <w:tcPr>
            <w:tcW w:w="625" w:type="dxa"/>
          </w:tcPr>
          <w:p w14:paraId="0A832D3D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r w:rsidRPr="005138C9">
              <w:rPr>
                <w:rFonts w:cstheme="minorHAnsi"/>
                <w:shd w:val="clear" w:color="auto" w:fill="FFFFFF"/>
              </w:rPr>
              <w:t>4</w:t>
            </w:r>
          </w:p>
        </w:tc>
        <w:tc>
          <w:tcPr>
            <w:tcW w:w="1355" w:type="dxa"/>
          </w:tcPr>
          <w:p w14:paraId="656B222C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  <w:lang w:val="en-US"/>
              </w:rPr>
            </w:pPr>
            <w:r w:rsidRPr="005138C9">
              <w:rPr>
                <w:rFonts w:cstheme="minorHAnsi"/>
                <w:lang w:val="en-US"/>
              </w:rPr>
              <w:t>Anti-green fluorescent protein (GFP)</w:t>
            </w:r>
          </w:p>
        </w:tc>
        <w:tc>
          <w:tcPr>
            <w:tcW w:w="1843" w:type="dxa"/>
          </w:tcPr>
          <w:p w14:paraId="5A0AE7D8" w14:textId="77777777" w:rsidR="005138C9" w:rsidRPr="005138C9" w:rsidRDefault="005138C9" w:rsidP="005138C9">
            <w:pPr>
              <w:jc w:val="center"/>
              <w:rPr>
                <w:rFonts w:cstheme="minorHAnsi"/>
                <w:color w:val="000000" w:themeColor="text1"/>
                <w:shd w:val="clear" w:color="auto" w:fill="FFFFFF"/>
                <w:lang w:val="en-US"/>
              </w:rPr>
            </w:pPr>
            <w:r w:rsidRPr="005138C9">
              <w:rPr>
                <w:rFonts w:cstheme="minorHAnsi"/>
                <w:color w:val="000000" w:themeColor="text1"/>
                <w:lang w:val="en-US"/>
              </w:rPr>
              <w:t>RRID:AB_90755</w:t>
            </w:r>
          </w:p>
        </w:tc>
        <w:tc>
          <w:tcPr>
            <w:tcW w:w="1275" w:type="dxa"/>
          </w:tcPr>
          <w:p w14:paraId="6F6D3EF4" w14:textId="77777777" w:rsidR="005138C9" w:rsidRPr="00131F11" w:rsidRDefault="005138C9" w:rsidP="005138C9">
            <w:pPr>
              <w:jc w:val="center"/>
              <w:rPr>
                <w:rFonts w:cstheme="minorHAnsi"/>
                <w:shd w:val="clear" w:color="auto" w:fill="FFFFFF"/>
              </w:rPr>
            </w:pPr>
            <w:proofErr w:type="spellStart"/>
            <w:r w:rsidRPr="00131F11">
              <w:rPr>
                <w:rFonts w:cstheme="minorHAnsi"/>
                <w:shd w:val="clear" w:color="auto" w:fill="FFFFFF"/>
              </w:rPr>
              <w:t>Goat</w:t>
            </w:r>
            <w:proofErr w:type="spellEnd"/>
          </w:p>
        </w:tc>
        <w:tc>
          <w:tcPr>
            <w:tcW w:w="1701" w:type="dxa"/>
          </w:tcPr>
          <w:p w14:paraId="4D150FA6" w14:textId="77777777" w:rsidR="005138C9" w:rsidRPr="005138C9" w:rsidRDefault="005138C9" w:rsidP="005138C9">
            <w:pPr>
              <w:jc w:val="center"/>
              <w:rPr>
                <w:rFonts w:cstheme="minorHAnsi"/>
                <w:bCs/>
                <w:shd w:val="clear" w:color="auto" w:fill="FFFFFF"/>
                <w:lang w:val="en-US"/>
              </w:rPr>
            </w:pPr>
            <w:r w:rsidRPr="005138C9">
              <w:rPr>
                <w:rFonts w:cstheme="minorHAnsi"/>
                <w:bCs/>
                <w:color w:val="000000" w:themeColor="text1"/>
                <w:lang w:val="en-GB"/>
              </w:rPr>
              <w:t>1:125</w:t>
            </w:r>
          </w:p>
        </w:tc>
        <w:tc>
          <w:tcPr>
            <w:tcW w:w="2835" w:type="dxa"/>
          </w:tcPr>
          <w:p w14:paraId="3C063AA2" w14:textId="77777777" w:rsidR="005138C9" w:rsidRPr="005138C9" w:rsidRDefault="005138C9" w:rsidP="005138C9">
            <w:pPr>
              <w:jc w:val="center"/>
              <w:rPr>
                <w:rFonts w:cstheme="minorHAnsi"/>
                <w:shd w:val="clear" w:color="auto" w:fill="FFFFFF"/>
                <w:lang w:val="en-US"/>
              </w:rPr>
            </w:pPr>
            <w:r w:rsidRPr="005138C9">
              <w:rPr>
                <w:rFonts w:cstheme="minorHAnsi"/>
                <w:shd w:val="clear" w:color="auto" w:fill="FFFFFF"/>
                <w:lang w:val="en-US"/>
              </w:rPr>
              <w:t>https://www.origene.com/catalog/antibodies/primary-antibodies/r1091p/gfp-ads-to-hu-ms-rt-serum-proteins-goat-polyclonal-antibody</w:t>
            </w:r>
          </w:p>
        </w:tc>
      </w:tr>
    </w:tbl>
    <w:p w14:paraId="2C970DBF" w14:textId="77777777" w:rsidR="005138C9" w:rsidRPr="005138C9" w:rsidRDefault="005138C9" w:rsidP="006842AE">
      <w:pPr>
        <w:rPr>
          <w:rFonts w:cstheme="minorHAnsi"/>
          <w:b/>
          <w:lang w:val="en-US"/>
        </w:rPr>
      </w:pPr>
    </w:p>
    <w:p w14:paraId="7744ED01" w14:textId="77777777" w:rsidR="00AC1022" w:rsidRPr="005138C9" w:rsidRDefault="00AC1022">
      <w:pPr>
        <w:rPr>
          <w:rFonts w:cstheme="minorHAnsi"/>
          <w:b/>
          <w:lang w:val="en-US"/>
        </w:rPr>
        <w:sectPr w:rsidR="00AC1022" w:rsidRPr="005138C9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7C5390F2" w14:textId="647868B9" w:rsidR="00AC1022" w:rsidRPr="001E1207" w:rsidRDefault="00AC1022" w:rsidP="00AC1022">
      <w:pPr>
        <w:rPr>
          <w:rFonts w:ascii="Times New Roman" w:eastAsia="Times New Roman" w:hAnsi="Times New Roman"/>
          <w:b/>
          <w:bCs/>
          <w:sz w:val="27"/>
          <w:szCs w:val="27"/>
          <w:lang w:val="en-US" w:eastAsia="de-DE"/>
        </w:rPr>
      </w:pPr>
      <w:r>
        <w:rPr>
          <w:b/>
          <w:lang w:val="en-US"/>
        </w:rPr>
        <w:lastRenderedPageBreak/>
        <w:t>Supplementary table 2</w:t>
      </w:r>
      <w:r w:rsidRPr="004C2541">
        <w:rPr>
          <w:b/>
          <w:lang w:val="en-US"/>
        </w:rPr>
        <w:t>:</w:t>
      </w:r>
      <w:r>
        <w:rPr>
          <w:lang w:val="en-US"/>
        </w:rPr>
        <w:t xml:space="preserve"> Overview showing the brain areas and the material that was </w:t>
      </w:r>
      <w:proofErr w:type="spellStart"/>
      <w:r>
        <w:rPr>
          <w:lang w:val="en-US"/>
        </w:rPr>
        <w:t>analysed</w:t>
      </w:r>
      <w:proofErr w:type="spellEnd"/>
      <w:r>
        <w:rPr>
          <w:lang w:val="en-US"/>
        </w:rPr>
        <w:t xml:space="preserve">, n number of slices and </w:t>
      </w:r>
      <w:proofErr w:type="gramStart"/>
      <w:r>
        <w:rPr>
          <w:lang w:val="en-US"/>
        </w:rPr>
        <w:t>N  animals</w:t>
      </w:r>
      <w:proofErr w:type="gramEnd"/>
      <w:r>
        <w:rPr>
          <w:lang w:val="en-US"/>
        </w:rPr>
        <w:t xml:space="preserve"> </w:t>
      </w:r>
      <w:proofErr w:type="spellStart"/>
      <w:r>
        <w:rPr>
          <w:lang w:val="en-US"/>
        </w:rPr>
        <w:t>analysed</w:t>
      </w:r>
      <w:proofErr w:type="spellEnd"/>
      <w:r>
        <w:rPr>
          <w:lang w:val="en-US"/>
        </w:rPr>
        <w:t xml:space="preserve">, the neuron types, and the analysis approach to obtain quantitative data </w:t>
      </w:r>
    </w:p>
    <w:tbl>
      <w:tblPr>
        <w:tblStyle w:val="TableGrid"/>
        <w:tblW w:w="12441" w:type="dxa"/>
        <w:tblLook w:val="04A0" w:firstRow="1" w:lastRow="0" w:firstColumn="1" w:lastColumn="0" w:noHBand="0" w:noVBand="1"/>
      </w:tblPr>
      <w:tblGrid>
        <w:gridCol w:w="2170"/>
        <w:gridCol w:w="1325"/>
        <w:gridCol w:w="2029"/>
        <w:gridCol w:w="2071"/>
        <w:gridCol w:w="1806"/>
        <w:gridCol w:w="1060"/>
        <w:gridCol w:w="1980"/>
      </w:tblGrid>
      <w:tr w:rsidR="00AC1022" w:rsidRPr="00B7622E" w14:paraId="0C3E2F7F" w14:textId="77777777" w:rsidTr="0029175D">
        <w:tc>
          <w:tcPr>
            <w:tcW w:w="2170" w:type="dxa"/>
            <w:shd w:val="clear" w:color="auto" w:fill="DDD9C3" w:themeFill="background2" w:themeFillShade="E6"/>
          </w:tcPr>
          <w:p w14:paraId="2CEC9D1C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>Brain area</w:t>
            </w:r>
          </w:p>
        </w:tc>
        <w:tc>
          <w:tcPr>
            <w:tcW w:w="1325" w:type="dxa"/>
            <w:shd w:val="clear" w:color="auto" w:fill="DDD9C3" w:themeFill="background2" w:themeFillShade="E6"/>
          </w:tcPr>
          <w:p w14:paraId="0C540521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orientation</w:t>
            </w:r>
          </w:p>
          <w:p w14:paraId="0E55812F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Bregma</w:t>
            </w:r>
            <w:proofErr w:type="spellEnd"/>
          </w:p>
        </w:tc>
        <w:tc>
          <w:tcPr>
            <w:tcW w:w="2029" w:type="dxa"/>
            <w:shd w:val="clear" w:color="auto" w:fill="DDD9C3" w:themeFill="background2" w:themeFillShade="E6"/>
          </w:tcPr>
          <w:p w14:paraId="0149926A" w14:textId="68192CC0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933FE">
              <w:rPr>
                <w:rFonts w:eastAsia="Times New Roman" w:cstheme="minorHAnsi"/>
                <w:bCs/>
                <w:color w:val="0070C0"/>
                <w:lang w:val="en-US" w:eastAsia="de-DE"/>
              </w:rPr>
              <w:t>n</w:t>
            </w:r>
            <w:r>
              <w:rPr>
                <w:rFonts w:eastAsia="Times New Roman" w:cstheme="minorHAnsi"/>
                <w:bCs/>
                <w:lang w:val="en-US" w:eastAsia="de-DE"/>
              </w:rPr>
              <w:t xml:space="preserve"> = # of slices</w:t>
            </w:r>
            <w:r w:rsidR="00E70334">
              <w:rPr>
                <w:rFonts w:eastAsia="Times New Roman" w:cstheme="minorHAnsi"/>
                <w:bCs/>
                <w:lang w:val="en-US" w:eastAsia="de-DE"/>
              </w:rPr>
              <w:t>/data points</w:t>
            </w:r>
            <w:r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</w:p>
          <w:p w14:paraId="7E8291AB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4624C9">
              <w:rPr>
                <w:color w:val="0070C0"/>
                <w:lang w:val="en-US"/>
              </w:rPr>
              <w:t>(</w:t>
            </w:r>
            <w:r w:rsidRPr="00B933FE">
              <w:rPr>
                <w:rFonts w:eastAsia="Times New Roman" w:cstheme="minorHAnsi"/>
                <w:bCs/>
                <w:color w:val="0070C0"/>
                <w:sz w:val="20"/>
                <w:lang w:val="en-US" w:eastAsia="de-DE"/>
              </w:rPr>
              <w:t xml:space="preserve">N </w:t>
            </w:r>
            <w:r>
              <w:rPr>
                <w:rFonts w:eastAsia="Times New Roman" w:cstheme="minorHAnsi"/>
                <w:bCs/>
                <w:color w:val="0070C0"/>
                <w:sz w:val="20"/>
                <w:lang w:val="en-US" w:eastAsia="de-DE"/>
              </w:rPr>
              <w:t>= # of</w:t>
            </w:r>
            <w:r w:rsidRPr="00B933FE">
              <w:rPr>
                <w:rFonts w:eastAsia="Times New Roman" w:cstheme="minorHAnsi"/>
                <w:bCs/>
                <w:color w:val="0070C0"/>
                <w:sz w:val="20"/>
                <w:lang w:val="en-US" w:eastAsia="de-DE"/>
              </w:rPr>
              <w:t xml:space="preserve"> </w:t>
            </w:r>
            <w:r w:rsidRPr="004624C9">
              <w:rPr>
                <w:sz w:val="20"/>
                <w:lang w:val="en-US"/>
              </w:rPr>
              <w:t xml:space="preserve">male </w:t>
            </w:r>
            <w:r>
              <w:rPr>
                <w:sz w:val="20"/>
                <w:lang w:val="en-US"/>
              </w:rPr>
              <w:t>mice</w:t>
            </w:r>
            <w:r w:rsidRPr="004624C9">
              <w:rPr>
                <w:sz w:val="20"/>
                <w:lang w:val="en-US"/>
              </w:rPr>
              <w:t>)</w:t>
            </w:r>
          </w:p>
        </w:tc>
        <w:tc>
          <w:tcPr>
            <w:tcW w:w="2071" w:type="dxa"/>
            <w:shd w:val="clear" w:color="auto" w:fill="DDD9C3" w:themeFill="background2" w:themeFillShade="E6"/>
          </w:tcPr>
          <w:p w14:paraId="721B50EB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>Labeling</w:t>
            </w:r>
          </w:p>
        </w:tc>
        <w:tc>
          <w:tcPr>
            <w:tcW w:w="1806" w:type="dxa"/>
            <w:shd w:val="clear" w:color="auto" w:fill="DDD9C3" w:themeFill="background2" w:themeFillShade="E6"/>
          </w:tcPr>
          <w:p w14:paraId="1CFC403C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Neuron type</w:t>
            </w:r>
          </w:p>
        </w:tc>
        <w:tc>
          <w:tcPr>
            <w:tcW w:w="1060" w:type="dxa"/>
            <w:shd w:val="clear" w:color="auto" w:fill="DDD9C3" w:themeFill="background2" w:themeFillShade="E6"/>
          </w:tcPr>
          <w:p w14:paraId="1438F0D3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Analysis approach</w:t>
            </w:r>
          </w:p>
        </w:tc>
        <w:tc>
          <w:tcPr>
            <w:tcW w:w="1980" w:type="dxa"/>
            <w:shd w:val="clear" w:color="auto" w:fill="DDD9C3" w:themeFill="background2" w:themeFillShade="E6"/>
          </w:tcPr>
          <w:p w14:paraId="677B9CE0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Analysed</w:t>
            </w:r>
            <w:proofErr w:type="spellEnd"/>
            <w:r>
              <w:rPr>
                <w:rFonts w:eastAsia="Times New Roman" w:cstheme="minorHAnsi"/>
                <w:bCs/>
                <w:lang w:val="en-US" w:eastAsia="de-DE"/>
              </w:rPr>
              <w:t xml:space="preserve"> ROIs</w:t>
            </w:r>
          </w:p>
        </w:tc>
      </w:tr>
      <w:tr w:rsidR="00AC1022" w:rsidRPr="00B7622E" w14:paraId="7BEC7FFB" w14:textId="77777777" w:rsidTr="0029175D">
        <w:tc>
          <w:tcPr>
            <w:tcW w:w="2170" w:type="dxa"/>
          </w:tcPr>
          <w:p w14:paraId="48B0C0C0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Somatosen</w:t>
            </w:r>
            <w:proofErr w:type="spellEnd"/>
            <w:r>
              <w:rPr>
                <w:rFonts w:eastAsia="Times New Roman" w:cstheme="minorHAnsi"/>
                <w:bCs/>
                <w:lang w:val="en-US" w:eastAsia="de-DE"/>
              </w:rPr>
              <w:t>. cortex</w:t>
            </w:r>
          </w:p>
          <w:p w14:paraId="3FDF66A2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(layer IV)</w:t>
            </w:r>
          </w:p>
          <w:p w14:paraId="7871295E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(Layer V)</w:t>
            </w:r>
          </w:p>
        </w:tc>
        <w:tc>
          <w:tcPr>
            <w:tcW w:w="1325" w:type="dxa"/>
          </w:tcPr>
          <w:p w14:paraId="284CF728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coronal</w:t>
            </w:r>
          </w:p>
          <w:p w14:paraId="2BB284B0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cstheme="minorHAnsi"/>
                <w:lang w:val="en-US"/>
              </w:rPr>
              <w:t xml:space="preserve">-1.3 to -1.8  </w:t>
            </w:r>
          </w:p>
        </w:tc>
        <w:tc>
          <w:tcPr>
            <w:tcW w:w="2029" w:type="dxa"/>
          </w:tcPr>
          <w:p w14:paraId="7A990E87" w14:textId="0DB80A5A" w:rsidR="00AC1022" w:rsidRDefault="0057028C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9</w:t>
            </w:r>
            <w:r w:rsidR="00AC1022">
              <w:rPr>
                <w:rFonts w:eastAsia="Times New Roman" w:cstheme="minorHAnsi"/>
                <w:bCs/>
                <w:lang w:val="en-US" w:eastAsia="de-DE"/>
              </w:rPr>
              <w:t xml:space="preserve"> (</w:t>
            </w:r>
            <w:r w:rsidR="00AC1022" w:rsidRPr="00B933FE">
              <w:rPr>
                <w:rFonts w:eastAsia="Times New Roman" w:cstheme="minorHAnsi"/>
                <w:bCs/>
                <w:color w:val="0070C0"/>
                <w:lang w:val="en-US" w:eastAsia="de-DE"/>
              </w:rPr>
              <w:t>3</w:t>
            </w:r>
            <w:r w:rsidR="00AC1022">
              <w:rPr>
                <w:rFonts w:eastAsia="Times New Roman" w:cstheme="minorHAnsi"/>
                <w:bCs/>
                <w:lang w:val="en-US" w:eastAsia="de-DE"/>
              </w:rPr>
              <w:t>);</w:t>
            </w:r>
          </w:p>
          <w:p w14:paraId="5CCF52E4" w14:textId="60062DD5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2071" w:type="dxa"/>
          </w:tcPr>
          <w:p w14:paraId="18ABECCB" w14:textId="77777777" w:rsidR="00AC1022" w:rsidRPr="005E1E2A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 xml:space="preserve">Transgene </w:t>
            </w:r>
            <w:proofErr w:type="spellStart"/>
            <w:r w:rsidRPr="005E1E2A">
              <w:rPr>
                <w:rFonts w:eastAsia="Times New Roman" w:cstheme="minorHAnsi"/>
                <w:bCs/>
                <w:lang w:val="en-US" w:eastAsia="de-DE"/>
              </w:rPr>
              <w:t>vglut</w:t>
            </w:r>
            <w:proofErr w:type="spellEnd"/>
            <w:r w:rsidRPr="005E1E2A"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  <w:proofErr w:type="spellStart"/>
            <w:r>
              <w:rPr>
                <w:rFonts w:eastAsia="Times New Roman" w:cstheme="minorHAnsi"/>
                <w:bCs/>
                <w:color w:val="0070C0"/>
                <w:lang w:val="en-US" w:eastAsia="de-DE"/>
              </w:rPr>
              <w:t>tdT</w:t>
            </w:r>
            <w:proofErr w:type="spellEnd"/>
          </w:p>
          <w:p w14:paraId="16A7D3CF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NeuN</w:t>
            </w:r>
            <w:proofErr w:type="spellEnd"/>
          </w:p>
        </w:tc>
        <w:tc>
          <w:tcPr>
            <w:tcW w:w="1806" w:type="dxa"/>
          </w:tcPr>
          <w:p w14:paraId="3F75582F" w14:textId="77777777" w:rsidR="00AC1022" w:rsidRPr="000A29B0" w:rsidRDefault="00AC1022" w:rsidP="0029175D">
            <w:pPr>
              <w:outlineLvl w:val="2"/>
              <w:rPr>
                <w:rFonts w:eastAsia="Times New Roman" w:cstheme="minorHAnsi"/>
                <w:b/>
                <w:bCs/>
                <w:lang w:eastAsia="de-DE"/>
              </w:rPr>
            </w:pPr>
            <w:proofErr w:type="spellStart"/>
            <w:r>
              <w:rPr>
                <w:rFonts w:eastAsia="Times New Roman" w:cstheme="minorHAnsi"/>
                <w:b/>
                <w:bCs/>
                <w:lang w:eastAsia="de-DE"/>
              </w:rPr>
              <w:t>g</w:t>
            </w:r>
            <w:r w:rsidRPr="000A29B0">
              <w:rPr>
                <w:rFonts w:eastAsia="Times New Roman" w:cstheme="minorHAnsi"/>
                <w:b/>
                <w:bCs/>
                <w:lang w:eastAsia="de-DE"/>
              </w:rPr>
              <w:t>lutamatergic</w:t>
            </w:r>
            <w:proofErr w:type="spellEnd"/>
          </w:p>
          <w:p w14:paraId="13C4CE75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NeuN</w:t>
            </w:r>
            <w:proofErr w:type="spellEnd"/>
          </w:p>
        </w:tc>
        <w:tc>
          <w:tcPr>
            <w:tcW w:w="1060" w:type="dxa"/>
          </w:tcPr>
          <w:p w14:paraId="003107A5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Imaris</w:t>
            </w:r>
            <w:proofErr w:type="spellEnd"/>
          </w:p>
          <w:p w14:paraId="73FEEDB3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(image J)</w:t>
            </w:r>
          </w:p>
        </w:tc>
        <w:tc>
          <w:tcPr>
            <w:tcW w:w="1980" w:type="dxa"/>
          </w:tcPr>
          <w:p w14:paraId="15F1E50A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cropped square x 50µm</w:t>
            </w:r>
          </w:p>
        </w:tc>
      </w:tr>
      <w:tr w:rsidR="00AC1022" w:rsidRPr="00B7622E" w14:paraId="3637EB7D" w14:textId="77777777" w:rsidTr="0029175D">
        <w:tc>
          <w:tcPr>
            <w:tcW w:w="2170" w:type="dxa"/>
          </w:tcPr>
          <w:p w14:paraId="3AF6A7BC" w14:textId="77777777" w:rsidR="00AC1022" w:rsidRPr="00B7622E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cstheme="minorHAnsi"/>
                <w:lang w:val="en-US"/>
              </w:rPr>
              <w:t>somatosensory c</w:t>
            </w:r>
            <w:r>
              <w:rPr>
                <w:rFonts w:eastAsia="Times New Roman" w:cstheme="minorHAnsi"/>
                <w:bCs/>
                <w:lang w:val="en-US" w:eastAsia="de-DE"/>
              </w:rPr>
              <w:t>ortex  (all layers)</w:t>
            </w:r>
          </w:p>
        </w:tc>
        <w:tc>
          <w:tcPr>
            <w:tcW w:w="1325" w:type="dxa"/>
          </w:tcPr>
          <w:p w14:paraId="238DB256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coronal</w:t>
            </w:r>
          </w:p>
          <w:p w14:paraId="0DFF5B52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 xml:space="preserve">1.0 to </w:t>
            </w:r>
            <w:r w:rsidRPr="008E0F65">
              <w:rPr>
                <w:rFonts w:eastAsia="Times New Roman" w:cstheme="minorHAnsi"/>
                <w:bCs/>
                <w:lang w:val="en-US" w:eastAsia="de-DE"/>
              </w:rPr>
              <w:t>0</w:t>
            </w:r>
            <w:r>
              <w:rPr>
                <w:rFonts w:eastAsia="Times New Roman" w:cstheme="minorHAnsi"/>
                <w:bCs/>
                <w:lang w:val="en-US" w:eastAsia="de-DE"/>
              </w:rPr>
              <w:t xml:space="preserve"> and </w:t>
            </w:r>
          </w:p>
          <w:p w14:paraId="185F169C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cstheme="minorHAnsi"/>
                <w:lang w:val="en-US"/>
              </w:rPr>
              <w:t xml:space="preserve">-1.3 to -1.8  </w:t>
            </w:r>
          </w:p>
        </w:tc>
        <w:tc>
          <w:tcPr>
            <w:tcW w:w="2029" w:type="dxa"/>
          </w:tcPr>
          <w:p w14:paraId="12F30C88" w14:textId="77554624" w:rsidR="00AC1022" w:rsidRDefault="00E70334" w:rsidP="0029175D">
            <w:pPr>
              <w:spacing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color w:val="0070C0"/>
                <w:lang w:val="en-US" w:eastAsia="de-DE"/>
              </w:rPr>
              <w:t>12</w:t>
            </w:r>
            <w:r w:rsidR="00AC1022" w:rsidRPr="00B933FE">
              <w:rPr>
                <w:rFonts w:eastAsia="Times New Roman" w:cstheme="minorHAnsi"/>
                <w:bCs/>
                <w:color w:val="0070C0"/>
                <w:lang w:val="en-US" w:eastAsia="de-DE"/>
              </w:rPr>
              <w:t xml:space="preserve"> (3),               </w:t>
            </w:r>
          </w:p>
          <w:p w14:paraId="1134772E" w14:textId="4E5CC2B3" w:rsidR="00AC1022" w:rsidRDefault="00AC1022" w:rsidP="00E70334">
            <w:pPr>
              <w:spacing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2071" w:type="dxa"/>
          </w:tcPr>
          <w:p w14:paraId="24CCD4E9" w14:textId="77777777" w:rsidR="00AC1022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Cs/>
                <w:color w:val="0070C0"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 xml:space="preserve">Transgene </w:t>
            </w: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vgat</w:t>
            </w:r>
            <w:proofErr w:type="spellEnd"/>
            <w:r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  <w:proofErr w:type="spellStart"/>
            <w:r>
              <w:rPr>
                <w:rFonts w:eastAsia="Times New Roman" w:cstheme="minorHAnsi"/>
                <w:bCs/>
                <w:color w:val="0070C0"/>
                <w:lang w:val="en-US" w:eastAsia="de-DE"/>
              </w:rPr>
              <w:t>tdT</w:t>
            </w:r>
            <w:proofErr w:type="spellEnd"/>
          </w:p>
          <w:p w14:paraId="6110C722" w14:textId="77777777" w:rsidR="00AC1022" w:rsidRPr="00B7622E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NeuN</w:t>
            </w:r>
            <w:proofErr w:type="spellEnd"/>
          </w:p>
        </w:tc>
        <w:tc>
          <w:tcPr>
            <w:tcW w:w="1806" w:type="dxa"/>
          </w:tcPr>
          <w:p w14:paraId="5BB4510C" w14:textId="77777777" w:rsidR="00AC1022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/>
                <w:bCs/>
                <w:lang w:eastAsia="de-DE"/>
              </w:rPr>
            </w:pPr>
            <w:proofErr w:type="spellStart"/>
            <w:r w:rsidRPr="000A29B0">
              <w:rPr>
                <w:rFonts w:eastAsia="Times New Roman" w:cstheme="minorHAnsi"/>
                <w:b/>
                <w:bCs/>
                <w:lang w:eastAsia="de-DE"/>
              </w:rPr>
              <w:t>GABAerg</w:t>
            </w:r>
            <w:r>
              <w:rPr>
                <w:rFonts w:eastAsia="Times New Roman" w:cstheme="minorHAnsi"/>
                <w:b/>
                <w:bCs/>
                <w:lang w:eastAsia="de-DE"/>
              </w:rPr>
              <w:t>ic</w:t>
            </w:r>
            <w:proofErr w:type="spellEnd"/>
          </w:p>
          <w:p w14:paraId="2F961034" w14:textId="77777777" w:rsidR="00AC1022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NeuN</w:t>
            </w:r>
            <w:proofErr w:type="spellEnd"/>
          </w:p>
        </w:tc>
        <w:tc>
          <w:tcPr>
            <w:tcW w:w="1060" w:type="dxa"/>
          </w:tcPr>
          <w:p w14:paraId="2AF86260" w14:textId="77777777" w:rsidR="00AC1022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Imaris</w:t>
            </w:r>
            <w:proofErr w:type="spellEnd"/>
          </w:p>
        </w:tc>
        <w:tc>
          <w:tcPr>
            <w:tcW w:w="1980" w:type="dxa"/>
          </w:tcPr>
          <w:p w14:paraId="15E2BB4B" w14:textId="77777777" w:rsidR="00AC1022" w:rsidRDefault="00AC1022" w:rsidP="0029175D">
            <w:pPr>
              <w:spacing w:before="100" w:beforeAutospacing="1" w:after="100" w:afterAutospacing="1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320 x 320 x 50µm</w:t>
            </w:r>
          </w:p>
        </w:tc>
      </w:tr>
      <w:tr w:rsidR="00AC1022" w:rsidRPr="004C2541" w14:paraId="38FDC31B" w14:textId="77777777" w:rsidTr="0029175D">
        <w:tc>
          <w:tcPr>
            <w:tcW w:w="2170" w:type="dxa"/>
          </w:tcPr>
          <w:p w14:paraId="1A51D994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>S</w:t>
            </w:r>
            <w:r>
              <w:rPr>
                <w:rFonts w:eastAsia="Times New Roman" w:cstheme="minorHAnsi"/>
                <w:bCs/>
                <w:lang w:val="en-US" w:eastAsia="de-DE"/>
              </w:rPr>
              <w:t>tr</w:t>
            </w:r>
            <w:r w:rsidRPr="00B7622E">
              <w:rPr>
                <w:rFonts w:eastAsia="Times New Roman" w:cstheme="minorHAnsi"/>
                <w:bCs/>
                <w:lang w:val="en-US" w:eastAsia="de-DE"/>
              </w:rPr>
              <w:t>i</w:t>
            </w:r>
            <w:r>
              <w:rPr>
                <w:rFonts w:eastAsia="Times New Roman" w:cstheme="minorHAnsi"/>
                <w:bCs/>
                <w:lang w:val="en-US" w:eastAsia="de-DE"/>
              </w:rPr>
              <w:t>a</w:t>
            </w:r>
            <w:r w:rsidRPr="00B7622E">
              <w:rPr>
                <w:rFonts w:eastAsia="Times New Roman" w:cstheme="minorHAnsi"/>
                <w:bCs/>
                <w:lang w:val="en-US" w:eastAsia="de-DE"/>
              </w:rPr>
              <w:t xml:space="preserve">tum </w:t>
            </w:r>
          </w:p>
        </w:tc>
        <w:tc>
          <w:tcPr>
            <w:tcW w:w="1325" w:type="dxa"/>
          </w:tcPr>
          <w:p w14:paraId="5114BAF6" w14:textId="77777777" w:rsidR="00AC1022" w:rsidRDefault="00AC1022" w:rsidP="0029175D">
            <w:pPr>
              <w:pStyle w:val="ListParagraph"/>
              <w:ind w:left="0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coronal</w:t>
            </w:r>
          </w:p>
          <w:p w14:paraId="2355520D" w14:textId="77777777" w:rsidR="00AC1022" w:rsidRPr="004C2541" w:rsidRDefault="00AC1022" w:rsidP="0029175D">
            <w:pPr>
              <w:pStyle w:val="ListParagraph"/>
              <w:ind w:left="0"/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 xml:space="preserve">1.0 to </w:t>
            </w:r>
            <w:r w:rsidRPr="004C2541">
              <w:rPr>
                <w:rFonts w:eastAsia="Times New Roman" w:cstheme="minorHAnsi"/>
                <w:bCs/>
                <w:lang w:val="en-US" w:eastAsia="de-DE"/>
              </w:rPr>
              <w:t>0</w:t>
            </w:r>
          </w:p>
        </w:tc>
        <w:tc>
          <w:tcPr>
            <w:tcW w:w="2029" w:type="dxa"/>
          </w:tcPr>
          <w:p w14:paraId="1B3978AB" w14:textId="0B01D2F1" w:rsidR="00AC1022" w:rsidRPr="00B933FE" w:rsidRDefault="00E70334" w:rsidP="0029175D">
            <w:pPr>
              <w:outlineLvl w:val="2"/>
              <w:rPr>
                <w:rFonts w:eastAsia="Times New Roman" w:cstheme="minorHAnsi"/>
                <w:bCs/>
                <w:color w:val="0070C0"/>
                <w:lang w:val="en-US" w:eastAsia="de-DE"/>
              </w:rPr>
            </w:pPr>
            <w:r>
              <w:rPr>
                <w:rFonts w:eastAsia="Times New Roman" w:cstheme="minorHAnsi"/>
                <w:bCs/>
                <w:color w:val="0070C0"/>
                <w:lang w:val="en-US" w:eastAsia="de-DE"/>
              </w:rPr>
              <w:t>9</w:t>
            </w:r>
            <w:r w:rsidR="00AC1022" w:rsidRPr="00B933FE">
              <w:rPr>
                <w:rFonts w:eastAsia="Times New Roman" w:cstheme="minorHAnsi"/>
                <w:bCs/>
                <w:color w:val="0070C0"/>
                <w:lang w:val="en-US" w:eastAsia="de-DE"/>
              </w:rPr>
              <w:t xml:space="preserve"> (3),            </w:t>
            </w:r>
          </w:p>
          <w:p w14:paraId="06D6F797" w14:textId="57A619AE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2071" w:type="dxa"/>
          </w:tcPr>
          <w:p w14:paraId="7FE5098F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 xml:space="preserve">Transgene </w:t>
            </w:r>
            <w:proofErr w:type="spellStart"/>
            <w:r w:rsidRPr="00B7622E">
              <w:rPr>
                <w:rFonts w:eastAsia="Times New Roman" w:cstheme="minorHAnsi"/>
                <w:bCs/>
                <w:lang w:val="en-US" w:eastAsia="de-DE"/>
              </w:rPr>
              <w:t>vgat</w:t>
            </w:r>
            <w:proofErr w:type="spellEnd"/>
            <w:r w:rsidRPr="00B7622E"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  <w:proofErr w:type="spellStart"/>
            <w:r w:rsidRPr="00B7622E">
              <w:rPr>
                <w:rFonts w:eastAsia="Times New Roman" w:cstheme="minorHAnsi"/>
                <w:bCs/>
                <w:lang w:val="en-US" w:eastAsia="de-DE"/>
              </w:rPr>
              <w:t>tdTomato</w:t>
            </w:r>
            <w:proofErr w:type="spellEnd"/>
          </w:p>
        </w:tc>
        <w:tc>
          <w:tcPr>
            <w:tcW w:w="1806" w:type="dxa"/>
          </w:tcPr>
          <w:p w14:paraId="10ACAB83" w14:textId="77777777" w:rsidR="00AC1022" w:rsidRDefault="00AC1022" w:rsidP="0029175D">
            <w:pPr>
              <w:outlineLvl w:val="2"/>
              <w:rPr>
                <w:rFonts w:eastAsia="Times New Roman" w:cstheme="minorHAnsi"/>
                <w:b/>
                <w:bCs/>
                <w:lang w:val="en-US" w:eastAsia="de-DE"/>
              </w:rPr>
            </w:pPr>
            <w:r w:rsidRPr="007A4254">
              <w:rPr>
                <w:rFonts w:eastAsia="Times New Roman" w:cstheme="minorHAnsi"/>
                <w:b/>
                <w:bCs/>
                <w:lang w:val="en-US" w:eastAsia="de-DE"/>
              </w:rPr>
              <w:t xml:space="preserve">GABAergic </w:t>
            </w:r>
          </w:p>
          <w:p w14:paraId="4B3C7E1B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NeuN</w:t>
            </w:r>
            <w:proofErr w:type="spellEnd"/>
          </w:p>
        </w:tc>
        <w:tc>
          <w:tcPr>
            <w:tcW w:w="1060" w:type="dxa"/>
          </w:tcPr>
          <w:p w14:paraId="6ABEB084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Imaris</w:t>
            </w:r>
            <w:proofErr w:type="spellEnd"/>
            <w:r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</w:p>
        </w:tc>
        <w:tc>
          <w:tcPr>
            <w:tcW w:w="1980" w:type="dxa"/>
          </w:tcPr>
          <w:p w14:paraId="3086A892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320 x 320 x 50µm</w:t>
            </w:r>
          </w:p>
        </w:tc>
      </w:tr>
      <w:tr w:rsidR="00AC1022" w:rsidRPr="000A29B0" w14:paraId="727B54D2" w14:textId="77777777" w:rsidTr="0029175D">
        <w:tc>
          <w:tcPr>
            <w:tcW w:w="2170" w:type="dxa"/>
          </w:tcPr>
          <w:p w14:paraId="7A32A305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Thalamus</w:t>
            </w:r>
          </w:p>
        </w:tc>
        <w:tc>
          <w:tcPr>
            <w:tcW w:w="1325" w:type="dxa"/>
          </w:tcPr>
          <w:p w14:paraId="03A4EA36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coronal</w:t>
            </w:r>
          </w:p>
          <w:p w14:paraId="68B9C29A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cstheme="minorHAnsi"/>
                <w:lang w:val="en-US"/>
              </w:rPr>
              <w:t>-1.3 to -1.8</w:t>
            </w:r>
          </w:p>
        </w:tc>
        <w:tc>
          <w:tcPr>
            <w:tcW w:w="2029" w:type="dxa"/>
          </w:tcPr>
          <w:p w14:paraId="396B757F" w14:textId="77777777" w:rsidR="00AC1022" w:rsidRPr="00B933FE" w:rsidRDefault="00AC1022" w:rsidP="0029175D">
            <w:pPr>
              <w:outlineLvl w:val="2"/>
              <w:rPr>
                <w:rFonts w:eastAsia="Times New Roman" w:cstheme="minorHAnsi"/>
                <w:bCs/>
                <w:color w:val="0070C0"/>
                <w:lang w:val="en-US" w:eastAsia="de-DE"/>
              </w:rPr>
            </w:pPr>
            <w:r w:rsidRPr="00B933FE">
              <w:rPr>
                <w:rFonts w:eastAsia="Times New Roman" w:cstheme="minorHAnsi"/>
                <w:bCs/>
                <w:color w:val="0070C0"/>
                <w:lang w:val="en-US" w:eastAsia="de-DE"/>
              </w:rPr>
              <w:t xml:space="preserve">8 (3),            </w:t>
            </w:r>
          </w:p>
          <w:p w14:paraId="6A876406" w14:textId="1A33FB16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2071" w:type="dxa"/>
          </w:tcPr>
          <w:p w14:paraId="671520AE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 xml:space="preserve">Transgene </w:t>
            </w:r>
            <w:proofErr w:type="spellStart"/>
            <w:r w:rsidRPr="00B7622E">
              <w:rPr>
                <w:rFonts w:eastAsia="Times New Roman" w:cstheme="minorHAnsi"/>
                <w:bCs/>
                <w:lang w:val="en-US" w:eastAsia="de-DE"/>
              </w:rPr>
              <w:t>vgat</w:t>
            </w:r>
            <w:proofErr w:type="spellEnd"/>
            <w:r w:rsidRPr="00B7622E"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  <w:proofErr w:type="spellStart"/>
            <w:r w:rsidRPr="00B7622E">
              <w:rPr>
                <w:rFonts w:eastAsia="Times New Roman" w:cstheme="minorHAnsi"/>
                <w:bCs/>
                <w:lang w:val="en-US" w:eastAsia="de-DE"/>
              </w:rPr>
              <w:t>tdTomato</w:t>
            </w:r>
            <w:proofErr w:type="spellEnd"/>
          </w:p>
        </w:tc>
        <w:tc>
          <w:tcPr>
            <w:tcW w:w="1806" w:type="dxa"/>
          </w:tcPr>
          <w:p w14:paraId="30939FA2" w14:textId="77777777" w:rsidR="00AC1022" w:rsidRPr="004C2541" w:rsidRDefault="00AC1022" w:rsidP="0029175D">
            <w:pPr>
              <w:outlineLvl w:val="2"/>
              <w:rPr>
                <w:rFonts w:eastAsia="Times New Roman" w:cstheme="minorHAnsi"/>
                <w:b/>
                <w:bCs/>
                <w:lang w:val="en-US" w:eastAsia="de-DE"/>
              </w:rPr>
            </w:pPr>
            <w:r w:rsidRPr="004C2541">
              <w:rPr>
                <w:rFonts w:eastAsia="Times New Roman" w:cstheme="minorHAnsi"/>
                <w:b/>
                <w:bCs/>
                <w:lang w:val="en-US" w:eastAsia="de-DE"/>
              </w:rPr>
              <w:t>GABAergic</w:t>
            </w:r>
          </w:p>
          <w:p w14:paraId="2A5FDD53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NeuN</w:t>
            </w:r>
            <w:proofErr w:type="spellEnd"/>
          </w:p>
        </w:tc>
        <w:tc>
          <w:tcPr>
            <w:tcW w:w="1060" w:type="dxa"/>
          </w:tcPr>
          <w:p w14:paraId="3ABA79F7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Imaris</w:t>
            </w:r>
            <w:proofErr w:type="spellEnd"/>
          </w:p>
        </w:tc>
        <w:tc>
          <w:tcPr>
            <w:tcW w:w="1980" w:type="dxa"/>
          </w:tcPr>
          <w:p w14:paraId="1EE5D724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320 x 320 x 50µm</w:t>
            </w:r>
          </w:p>
        </w:tc>
      </w:tr>
      <w:tr w:rsidR="00AC1022" w:rsidRPr="004C2541" w14:paraId="5C260C0B" w14:textId="77777777" w:rsidTr="0029175D">
        <w:tc>
          <w:tcPr>
            <w:tcW w:w="2170" w:type="dxa"/>
          </w:tcPr>
          <w:p w14:paraId="0071E6D7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>Raphe</w:t>
            </w:r>
          </w:p>
        </w:tc>
        <w:tc>
          <w:tcPr>
            <w:tcW w:w="1325" w:type="dxa"/>
          </w:tcPr>
          <w:p w14:paraId="2CB184F9" w14:textId="77777777" w:rsidR="00AC1022" w:rsidRPr="00DE23A1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7A4254">
              <w:rPr>
                <w:rFonts w:eastAsia="Times New Roman" w:cstheme="minorHAnsi"/>
                <w:bCs/>
                <w:lang w:val="en-US" w:eastAsia="de-DE"/>
              </w:rPr>
              <w:t>c</w:t>
            </w:r>
            <w:r w:rsidRPr="00DE23A1">
              <w:rPr>
                <w:rFonts w:eastAsia="Times New Roman" w:cstheme="minorHAnsi"/>
                <w:bCs/>
                <w:lang w:val="en-US" w:eastAsia="de-DE"/>
              </w:rPr>
              <w:t>oronal</w:t>
            </w:r>
          </w:p>
          <w:p w14:paraId="31470725" w14:textId="77777777" w:rsidR="00AC1022" w:rsidRPr="004C2541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DE23A1">
              <w:rPr>
                <w:rFonts w:cstheme="minorHAnsi"/>
                <w:lang w:val="en-US"/>
              </w:rPr>
              <w:t>-4.1</w:t>
            </w:r>
            <w:r w:rsidRPr="004C2541">
              <w:rPr>
                <w:rFonts w:cstheme="minorHAnsi"/>
                <w:lang w:val="en-US"/>
              </w:rPr>
              <w:t xml:space="preserve"> to -4.8  </w:t>
            </w:r>
          </w:p>
        </w:tc>
        <w:tc>
          <w:tcPr>
            <w:tcW w:w="2029" w:type="dxa"/>
          </w:tcPr>
          <w:p w14:paraId="0CE9EEBF" w14:textId="183E0F00" w:rsidR="00AC1022" w:rsidRPr="00B7622E" w:rsidRDefault="0057028C" w:rsidP="0057028C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8</w:t>
            </w:r>
            <w:r w:rsidR="00AC1022">
              <w:rPr>
                <w:rFonts w:eastAsia="Times New Roman" w:cstheme="minorHAnsi"/>
                <w:bCs/>
                <w:lang w:val="en-US" w:eastAsia="de-DE"/>
              </w:rPr>
              <w:t xml:space="preserve"> (</w:t>
            </w:r>
            <w:r>
              <w:rPr>
                <w:rFonts w:eastAsia="Times New Roman" w:cstheme="minorHAnsi"/>
                <w:bCs/>
                <w:lang w:val="en-US" w:eastAsia="de-DE"/>
              </w:rPr>
              <w:t>5</w:t>
            </w:r>
            <w:r w:rsidR="00AC1022">
              <w:rPr>
                <w:rFonts w:eastAsia="Times New Roman" w:cstheme="minorHAnsi"/>
                <w:bCs/>
                <w:lang w:val="en-US" w:eastAsia="de-DE"/>
              </w:rPr>
              <w:t>)</w:t>
            </w:r>
          </w:p>
        </w:tc>
        <w:tc>
          <w:tcPr>
            <w:tcW w:w="2071" w:type="dxa"/>
          </w:tcPr>
          <w:p w14:paraId="0578DE7C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B7622E">
              <w:rPr>
                <w:rFonts w:eastAsia="Times New Roman" w:cstheme="minorHAnsi"/>
                <w:bCs/>
                <w:lang w:val="en-US" w:eastAsia="de-DE"/>
              </w:rPr>
              <w:t>T</w:t>
            </w:r>
            <w:r>
              <w:rPr>
                <w:rFonts w:eastAsia="Times New Roman" w:cstheme="minorHAnsi"/>
                <w:bCs/>
                <w:lang w:val="en-US" w:eastAsia="de-DE"/>
              </w:rPr>
              <w:t>r</w:t>
            </w:r>
            <w:r w:rsidRPr="00B7622E">
              <w:rPr>
                <w:rFonts w:eastAsia="Times New Roman" w:cstheme="minorHAnsi"/>
                <w:bCs/>
                <w:lang w:val="en-US" w:eastAsia="de-DE"/>
              </w:rPr>
              <w:t xml:space="preserve">ansgene </w:t>
            </w:r>
            <w:r>
              <w:rPr>
                <w:rFonts w:eastAsia="Times New Roman" w:cstheme="minorHAnsi"/>
                <w:bCs/>
                <w:lang w:val="en-US" w:eastAsia="de-DE"/>
              </w:rPr>
              <w:t>Tph2</w:t>
            </w:r>
            <w:r w:rsidRPr="00B7622E">
              <w:rPr>
                <w:rFonts w:eastAsia="Times New Roman" w:cstheme="minorHAnsi"/>
                <w:bCs/>
                <w:lang w:val="en-US" w:eastAsia="de-DE"/>
              </w:rPr>
              <w:t>-</w:t>
            </w:r>
            <w:r>
              <w:rPr>
                <w:rFonts w:eastAsia="Times New Roman" w:cstheme="minorHAnsi"/>
                <w:bCs/>
                <w:lang w:val="en-US" w:eastAsia="de-DE"/>
              </w:rPr>
              <w:t>e</w:t>
            </w:r>
            <w:r w:rsidRPr="00B7622E">
              <w:rPr>
                <w:rFonts w:eastAsia="Times New Roman" w:cstheme="minorHAnsi"/>
                <w:bCs/>
                <w:lang w:val="en-US" w:eastAsia="de-DE"/>
              </w:rPr>
              <w:t>YFP</w:t>
            </w:r>
          </w:p>
        </w:tc>
        <w:tc>
          <w:tcPr>
            <w:tcW w:w="1806" w:type="dxa"/>
          </w:tcPr>
          <w:p w14:paraId="08FBE2A6" w14:textId="77777777" w:rsidR="00AC1022" w:rsidRPr="004C2541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4C2541">
              <w:rPr>
                <w:rFonts w:eastAsia="Times New Roman" w:cstheme="minorHAnsi"/>
                <w:b/>
                <w:bCs/>
                <w:lang w:val="en-US" w:eastAsia="de-DE"/>
              </w:rPr>
              <w:t>serotonergic</w:t>
            </w:r>
          </w:p>
          <w:p w14:paraId="4232C0DA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1060" w:type="dxa"/>
          </w:tcPr>
          <w:p w14:paraId="301D326A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ImageJ</w:t>
            </w:r>
          </w:p>
        </w:tc>
        <w:tc>
          <w:tcPr>
            <w:tcW w:w="1980" w:type="dxa"/>
          </w:tcPr>
          <w:p w14:paraId="6B23EC1D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Variable x 50µm</w:t>
            </w:r>
          </w:p>
        </w:tc>
      </w:tr>
      <w:tr w:rsidR="00AC1022" w:rsidRPr="004C2541" w14:paraId="0668255F" w14:textId="77777777" w:rsidTr="0029175D">
        <w:tc>
          <w:tcPr>
            <w:tcW w:w="2170" w:type="dxa"/>
          </w:tcPr>
          <w:p w14:paraId="3AA8F769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 xml:space="preserve">Substantia </w:t>
            </w: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Nigra</w:t>
            </w:r>
            <w:proofErr w:type="spellEnd"/>
          </w:p>
        </w:tc>
        <w:tc>
          <w:tcPr>
            <w:tcW w:w="1325" w:type="dxa"/>
          </w:tcPr>
          <w:p w14:paraId="7F2842D2" w14:textId="77777777" w:rsidR="00AC1022" w:rsidRPr="004C2541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</w:t>
            </w:r>
            <w:r w:rsidRPr="007A4254">
              <w:rPr>
                <w:rFonts w:eastAsia="Times New Roman" w:cstheme="minorHAnsi"/>
                <w:bCs/>
                <w:lang w:val="en-US" w:eastAsia="de-DE"/>
              </w:rPr>
              <w:t>oronal</w:t>
            </w:r>
          </w:p>
          <w:p w14:paraId="46985DA9" w14:textId="77777777" w:rsidR="00AC1022" w:rsidRPr="00DE23A1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7A4254">
              <w:rPr>
                <w:rFonts w:cstheme="minorHAnsi"/>
                <w:lang w:val="en-US"/>
              </w:rPr>
              <w:t>-3.0</w:t>
            </w:r>
            <w:r w:rsidRPr="00DE23A1">
              <w:rPr>
                <w:rFonts w:cstheme="minorHAnsi"/>
                <w:lang w:val="en-US"/>
              </w:rPr>
              <w:t xml:space="preserve"> to -3.8  </w:t>
            </w:r>
          </w:p>
        </w:tc>
        <w:tc>
          <w:tcPr>
            <w:tcW w:w="2029" w:type="dxa"/>
          </w:tcPr>
          <w:p w14:paraId="5E4E0179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10 (3)</w:t>
            </w:r>
          </w:p>
        </w:tc>
        <w:tc>
          <w:tcPr>
            <w:tcW w:w="2071" w:type="dxa"/>
          </w:tcPr>
          <w:p w14:paraId="719B5A11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TH-immunostaining</w:t>
            </w:r>
          </w:p>
        </w:tc>
        <w:tc>
          <w:tcPr>
            <w:tcW w:w="1806" w:type="dxa"/>
          </w:tcPr>
          <w:p w14:paraId="6FDB3995" w14:textId="77777777" w:rsidR="00AC1022" w:rsidRPr="004C2541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 w:rsidRPr="004C2541">
              <w:rPr>
                <w:rFonts w:eastAsia="Times New Roman" w:cstheme="minorHAnsi"/>
                <w:b/>
                <w:bCs/>
                <w:lang w:val="en-US" w:eastAsia="de-DE"/>
              </w:rPr>
              <w:t>dopaminergic</w:t>
            </w:r>
          </w:p>
          <w:p w14:paraId="483CE943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1060" w:type="dxa"/>
          </w:tcPr>
          <w:p w14:paraId="63CD8AFA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ImageJ</w:t>
            </w:r>
          </w:p>
        </w:tc>
        <w:tc>
          <w:tcPr>
            <w:tcW w:w="1980" w:type="dxa"/>
          </w:tcPr>
          <w:p w14:paraId="5F597847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Variable x 50µm</w:t>
            </w:r>
          </w:p>
        </w:tc>
      </w:tr>
      <w:tr w:rsidR="00AC1022" w:rsidRPr="0057028C" w14:paraId="41976935" w14:textId="77777777" w:rsidTr="0029175D">
        <w:tc>
          <w:tcPr>
            <w:tcW w:w="2170" w:type="dxa"/>
          </w:tcPr>
          <w:p w14:paraId="646E5E5D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Cerebellum</w:t>
            </w:r>
          </w:p>
          <w:p w14:paraId="7927001B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</w:p>
        </w:tc>
        <w:tc>
          <w:tcPr>
            <w:tcW w:w="1325" w:type="dxa"/>
          </w:tcPr>
          <w:p w14:paraId="683C0258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proofErr w:type="spellStart"/>
            <w:proofErr w:type="gramStart"/>
            <w:r>
              <w:rPr>
                <w:rFonts w:eastAsia="Times New Roman" w:cstheme="minorHAnsi"/>
                <w:bCs/>
                <w:lang w:val="en-US" w:eastAsia="de-DE"/>
              </w:rPr>
              <w:t>parasagit</w:t>
            </w:r>
            <w:proofErr w:type="spellEnd"/>
            <w:proofErr w:type="gramEnd"/>
            <w:r>
              <w:rPr>
                <w:rFonts w:eastAsia="Times New Roman" w:cstheme="minorHAnsi"/>
                <w:bCs/>
                <w:lang w:val="en-US" w:eastAsia="de-DE"/>
              </w:rPr>
              <w:t>.</w:t>
            </w:r>
          </w:p>
          <w:p w14:paraId="6132D198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-5 to -8</w:t>
            </w:r>
          </w:p>
        </w:tc>
        <w:tc>
          <w:tcPr>
            <w:tcW w:w="2029" w:type="dxa"/>
          </w:tcPr>
          <w:p w14:paraId="759F9612" w14:textId="35B318BE" w:rsidR="00AC1022" w:rsidRDefault="00E70334" w:rsidP="00E70334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15</w:t>
            </w:r>
            <w:r w:rsidR="00AC1022">
              <w:rPr>
                <w:rFonts w:eastAsia="Times New Roman" w:cstheme="minorHAnsi"/>
                <w:bCs/>
                <w:lang w:val="en-US" w:eastAsia="de-DE"/>
              </w:rPr>
              <w:t xml:space="preserve"> (</w:t>
            </w:r>
            <w:r>
              <w:rPr>
                <w:rFonts w:eastAsia="Times New Roman" w:cstheme="minorHAnsi"/>
                <w:bCs/>
                <w:lang w:val="en-US" w:eastAsia="de-DE"/>
              </w:rPr>
              <w:t>3</w:t>
            </w:r>
            <w:r w:rsidR="00AC1022">
              <w:rPr>
                <w:rFonts w:eastAsia="Times New Roman" w:cstheme="minorHAnsi"/>
                <w:bCs/>
                <w:lang w:val="en-US" w:eastAsia="de-DE"/>
              </w:rPr>
              <w:t>)</w:t>
            </w:r>
          </w:p>
        </w:tc>
        <w:tc>
          <w:tcPr>
            <w:tcW w:w="2071" w:type="dxa"/>
          </w:tcPr>
          <w:p w14:paraId="064D3949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 xml:space="preserve">Transgene </w:t>
            </w: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vgat</w:t>
            </w:r>
            <w:proofErr w:type="spellEnd"/>
            <w:r>
              <w:rPr>
                <w:rFonts w:eastAsia="Times New Roman" w:cstheme="minorHAnsi"/>
                <w:bCs/>
                <w:lang w:val="en-US" w:eastAsia="de-DE"/>
              </w:rPr>
              <w:t xml:space="preserve"> </w:t>
            </w:r>
            <w:proofErr w:type="spellStart"/>
            <w:r>
              <w:rPr>
                <w:rFonts w:eastAsia="Times New Roman" w:cstheme="minorHAnsi"/>
                <w:bCs/>
                <w:lang w:val="en-US" w:eastAsia="de-DE"/>
              </w:rPr>
              <w:t>tdTomato</w:t>
            </w:r>
            <w:proofErr w:type="spellEnd"/>
          </w:p>
        </w:tc>
        <w:tc>
          <w:tcPr>
            <w:tcW w:w="1806" w:type="dxa"/>
          </w:tcPr>
          <w:p w14:paraId="5B9B6C07" w14:textId="77777777" w:rsidR="00AC1022" w:rsidRPr="004C2541" w:rsidRDefault="00AC1022" w:rsidP="0029175D">
            <w:pPr>
              <w:outlineLvl w:val="2"/>
              <w:rPr>
                <w:rFonts w:eastAsia="Times New Roman" w:cstheme="minorHAnsi"/>
                <w:b/>
                <w:bCs/>
                <w:lang w:val="en-US" w:eastAsia="de-DE"/>
              </w:rPr>
            </w:pPr>
            <w:r w:rsidRPr="004C2541">
              <w:rPr>
                <w:rFonts w:eastAsia="Times New Roman" w:cstheme="minorHAnsi"/>
                <w:b/>
                <w:bCs/>
                <w:lang w:val="en-US" w:eastAsia="de-DE"/>
              </w:rPr>
              <w:t>GABAergic</w:t>
            </w:r>
          </w:p>
          <w:p w14:paraId="748C1F75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Purkinje Neurons</w:t>
            </w:r>
          </w:p>
        </w:tc>
        <w:tc>
          <w:tcPr>
            <w:tcW w:w="1060" w:type="dxa"/>
          </w:tcPr>
          <w:p w14:paraId="3E9FC051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ImageJ</w:t>
            </w:r>
          </w:p>
        </w:tc>
        <w:tc>
          <w:tcPr>
            <w:tcW w:w="1980" w:type="dxa"/>
          </w:tcPr>
          <w:p w14:paraId="11A1C429" w14:textId="77777777" w:rsidR="00AC1022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457 x 457 x 50µm</w:t>
            </w:r>
          </w:p>
          <w:p w14:paraId="05EF1F7B" w14:textId="77777777" w:rsidR="00AC1022" w:rsidRPr="00B7622E" w:rsidRDefault="00AC1022" w:rsidP="0029175D">
            <w:pPr>
              <w:outlineLvl w:val="2"/>
              <w:rPr>
                <w:rFonts w:eastAsia="Times New Roman" w:cstheme="minorHAnsi"/>
                <w:bCs/>
                <w:lang w:val="en-US" w:eastAsia="de-DE"/>
              </w:rPr>
            </w:pPr>
            <w:r>
              <w:rPr>
                <w:rFonts w:eastAsia="Times New Roman" w:cstheme="minorHAnsi"/>
                <w:bCs/>
                <w:lang w:val="en-US" w:eastAsia="de-DE"/>
              </w:rPr>
              <w:t>Variable x 50µm</w:t>
            </w:r>
          </w:p>
        </w:tc>
      </w:tr>
    </w:tbl>
    <w:p w14:paraId="68ABE095" w14:textId="77777777" w:rsidR="00AC1022" w:rsidRDefault="00AC1022" w:rsidP="00AC1022">
      <w:pPr>
        <w:rPr>
          <w:lang w:val="en-US"/>
        </w:rPr>
      </w:pPr>
    </w:p>
    <w:p w14:paraId="3D653245" w14:textId="77777777" w:rsidR="00AC1022" w:rsidRDefault="00AC1022">
      <w:pPr>
        <w:rPr>
          <w:b/>
          <w:lang w:val="en-US"/>
        </w:rPr>
        <w:sectPr w:rsidR="00AC1022" w:rsidSect="00AC1022">
          <w:pgSz w:w="16838" w:h="11906" w:orient="landscape"/>
          <w:pgMar w:top="1417" w:right="1417" w:bottom="1417" w:left="1134" w:header="708" w:footer="708" w:gutter="0"/>
          <w:cols w:space="708"/>
          <w:docGrid w:linePitch="360"/>
        </w:sectPr>
      </w:pPr>
    </w:p>
    <w:p w14:paraId="0385D53E" w14:textId="6E09BAD8" w:rsidR="000D52A0" w:rsidRPr="00E44F81" w:rsidRDefault="00E44F81">
      <w:pPr>
        <w:rPr>
          <w:b/>
          <w:lang w:val="en-US"/>
        </w:rPr>
      </w:pPr>
      <w:r w:rsidRPr="00E44F81">
        <w:rPr>
          <w:b/>
          <w:lang w:val="en-US"/>
        </w:rPr>
        <w:lastRenderedPageBreak/>
        <w:t>S</w:t>
      </w:r>
      <w:r w:rsidR="006842AE">
        <w:rPr>
          <w:b/>
          <w:lang w:val="en-US"/>
        </w:rPr>
        <w:t>2</w:t>
      </w:r>
      <w:r w:rsidRPr="00E44F81">
        <w:rPr>
          <w:b/>
          <w:lang w:val="en-US"/>
        </w:rPr>
        <w:t xml:space="preserve">: IMARIS </w:t>
      </w:r>
      <w:r w:rsidR="00E3658C" w:rsidRPr="00E44F81">
        <w:rPr>
          <w:b/>
          <w:lang w:val="en-US"/>
        </w:rPr>
        <w:t xml:space="preserve">Algorithms </w:t>
      </w:r>
      <w:r>
        <w:rPr>
          <w:b/>
          <w:lang w:val="en-US"/>
        </w:rPr>
        <w:t xml:space="preserve">for </w:t>
      </w:r>
      <w:r w:rsidR="00E3658C" w:rsidRPr="00E44F81">
        <w:rPr>
          <w:b/>
          <w:lang w:val="en-US"/>
        </w:rPr>
        <w:t>segmentation (Cortex</w:t>
      </w:r>
      <w:r w:rsidR="00E6675A" w:rsidRPr="00E44F81">
        <w:rPr>
          <w:b/>
          <w:lang w:val="en-US"/>
        </w:rPr>
        <w:t>, striatum</w:t>
      </w:r>
      <w:r w:rsidR="00A04995" w:rsidRPr="00E44F81">
        <w:rPr>
          <w:b/>
          <w:lang w:val="en-US"/>
        </w:rPr>
        <w:t>, thalamus</w:t>
      </w:r>
      <w:r w:rsidR="00E3658C" w:rsidRPr="00E44F81">
        <w:rPr>
          <w:b/>
          <w:lang w:val="en-US"/>
        </w:rPr>
        <w:t>):</w:t>
      </w:r>
    </w:p>
    <w:p w14:paraId="40526418" w14:textId="77777777" w:rsidR="00E3658C" w:rsidRPr="00E3658C" w:rsidRDefault="00E3658C">
      <w:pPr>
        <w:rPr>
          <w:u w:val="single"/>
          <w:lang w:val="en-US"/>
        </w:rPr>
      </w:pPr>
      <w:r w:rsidRPr="00E3658C">
        <w:rPr>
          <w:u w:val="single"/>
          <w:lang w:val="en-US"/>
        </w:rPr>
        <w:t>Surface 1 microglia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3C4880" w:rsidRPr="0057028C" w14:paraId="224F889A" w14:textId="77777777" w:rsidTr="003C4880">
        <w:tc>
          <w:tcPr>
            <w:tcW w:w="4606" w:type="dxa"/>
          </w:tcPr>
          <w:p w14:paraId="33D6CBE1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Region Of Interest = false</w:t>
            </w:r>
          </w:p>
          <w:p w14:paraId="52584470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Region Growing = false</w:t>
            </w:r>
          </w:p>
          <w:p w14:paraId="1F466464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Tracking = false</w:t>
            </w:r>
          </w:p>
          <w:p w14:paraId="6A8612CA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[Source Channel]</w:t>
            </w:r>
          </w:p>
          <w:p w14:paraId="348BADA5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Source Channel Index = 3</w:t>
            </w:r>
          </w:p>
          <w:p w14:paraId="6D9159BF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Smooth = true</w:t>
            </w:r>
          </w:p>
          <w:p w14:paraId="7C2CE72C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Surface Grain Size = 0.900 um</w:t>
            </w:r>
          </w:p>
          <w:p w14:paraId="61AD8DAD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Eliminate Background = true</w:t>
            </w:r>
          </w:p>
          <w:p w14:paraId="5A210814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Diameter Of Largest Sphere = 8.00 um</w:t>
            </w:r>
          </w:p>
          <w:p w14:paraId="403FC620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[Threshold]</w:t>
            </w:r>
          </w:p>
          <w:p w14:paraId="69A091D0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Automatic Threshold = false</w:t>
            </w:r>
          </w:p>
          <w:p w14:paraId="5006D0BF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Manual Threshold Value = 38.1378 (48.1402)</w:t>
            </w:r>
          </w:p>
          <w:p w14:paraId="308316B7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Active Threshold = true</w:t>
            </w:r>
          </w:p>
          <w:p w14:paraId="300B3077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Automatic Threshold B = true</w:t>
            </w:r>
          </w:p>
          <w:p w14:paraId="384F11BC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Manual Threshold Value B = 199.588 (204.271)</w:t>
            </w:r>
          </w:p>
          <w:p w14:paraId="4C681E3B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Active Threshold B = false</w:t>
            </w:r>
          </w:p>
          <w:p w14:paraId="515C9B78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[Classify Surfaces]</w:t>
            </w:r>
          </w:p>
          <w:p w14:paraId="68C522DB" w14:textId="77777777" w:rsidR="003C4880" w:rsidRPr="006842AE" w:rsidRDefault="003C4880" w:rsidP="00E3658C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"Number of Voxels </w:t>
            </w:r>
            <w:proofErr w:type="spellStart"/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Img</w:t>
            </w:r>
            <w:proofErr w:type="spellEnd"/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=1" above 648 (521) </w:t>
            </w:r>
          </w:p>
        </w:tc>
        <w:tc>
          <w:tcPr>
            <w:tcW w:w="4606" w:type="dxa"/>
          </w:tcPr>
          <w:p w14:paraId="6DD72AB6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Region Of Interest = false</w:t>
            </w:r>
          </w:p>
          <w:p w14:paraId="728E6B52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Region Growing = false</w:t>
            </w:r>
          </w:p>
          <w:p w14:paraId="5CB81582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Tracking = false</w:t>
            </w:r>
          </w:p>
          <w:p w14:paraId="1D1E0BA6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[Source Channel]</w:t>
            </w:r>
          </w:p>
          <w:p w14:paraId="24B1969B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Source Channel Index = 3</w:t>
            </w:r>
          </w:p>
          <w:p w14:paraId="4BEB6DBB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Smooth = true</w:t>
            </w:r>
          </w:p>
          <w:p w14:paraId="21DD8C55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Surface Grain Size = 0.900 um</w:t>
            </w:r>
          </w:p>
          <w:p w14:paraId="4B5D53D9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Eliminate Background = true</w:t>
            </w:r>
          </w:p>
          <w:p w14:paraId="566683CC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Diameter Of Largest Sphere = 8.00 um</w:t>
            </w:r>
          </w:p>
          <w:p w14:paraId="35DB0C64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[Threshold]</w:t>
            </w:r>
          </w:p>
          <w:p w14:paraId="2F7725A8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Automatic Threshold = false</w:t>
            </w:r>
          </w:p>
          <w:p w14:paraId="08EC62E5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Manual Threshold Value = 33.6722</w:t>
            </w:r>
          </w:p>
          <w:p w14:paraId="6F9A9BE4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Active Threshold = true</w:t>
            </w:r>
          </w:p>
          <w:p w14:paraId="195B7C95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Enable Automatic Threshold B = true</w:t>
            </w:r>
          </w:p>
          <w:p w14:paraId="65C71241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Manual Threshold Value B = 173.329</w:t>
            </w:r>
          </w:p>
          <w:p w14:paraId="2114354F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Active Threshold B = false</w:t>
            </w:r>
          </w:p>
          <w:p w14:paraId="1F4DEE8B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[Classify Surfaces]</w:t>
            </w:r>
          </w:p>
          <w:p w14:paraId="0BC511FB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"Number of Voxels </w:t>
            </w:r>
            <w:proofErr w:type="spellStart"/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Img</w:t>
            </w:r>
            <w:proofErr w:type="spellEnd"/>
            <w:r w:rsidRPr="006842AE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=1" above 387</w:t>
            </w:r>
          </w:p>
        </w:tc>
      </w:tr>
    </w:tbl>
    <w:p w14:paraId="60383B2F" w14:textId="77777777" w:rsidR="00E3658C" w:rsidRPr="006842AE" w:rsidRDefault="00E3658C">
      <w:pPr>
        <w:rPr>
          <w:rFonts w:cstheme="minorHAnsi"/>
          <w:lang w:val="en-US"/>
        </w:rPr>
      </w:pPr>
    </w:p>
    <w:p w14:paraId="68435F9A" w14:textId="458710E8" w:rsidR="00E3658C" w:rsidRPr="006842AE" w:rsidRDefault="00E3658C">
      <w:pPr>
        <w:rPr>
          <w:rFonts w:cstheme="minorHAnsi"/>
          <w:u w:val="single"/>
          <w:lang w:val="en-US"/>
        </w:rPr>
      </w:pPr>
      <w:r w:rsidRPr="006842AE">
        <w:rPr>
          <w:rFonts w:cstheme="minorHAnsi"/>
          <w:u w:val="single"/>
          <w:lang w:val="en-US"/>
        </w:rPr>
        <w:t xml:space="preserve">Surface 2 </w:t>
      </w:r>
      <w:r w:rsidR="006445DF" w:rsidRPr="006842AE">
        <w:rPr>
          <w:rFonts w:cstheme="minorHAnsi"/>
          <w:u w:val="single"/>
          <w:lang w:val="en-US"/>
        </w:rPr>
        <w:t>(</w:t>
      </w:r>
      <w:proofErr w:type="spellStart"/>
      <w:r w:rsidRPr="006842AE">
        <w:rPr>
          <w:rFonts w:cstheme="minorHAnsi"/>
          <w:u w:val="single"/>
          <w:lang w:val="en-US"/>
        </w:rPr>
        <w:t>NeuN</w:t>
      </w:r>
      <w:proofErr w:type="spellEnd"/>
      <w:r w:rsidR="006445DF" w:rsidRPr="006842AE">
        <w:rPr>
          <w:rFonts w:cstheme="minorHAnsi"/>
          <w:u w:val="single"/>
          <w:lang w:val="en-US"/>
        </w:rPr>
        <w:t>)</w:t>
      </w:r>
      <w:r w:rsidRPr="006842AE">
        <w:rPr>
          <w:rFonts w:cstheme="minorHAnsi"/>
          <w:u w:val="single"/>
          <w:lang w:val="en-US"/>
        </w:rPr>
        <w:t xml:space="preserve"> </w:t>
      </w:r>
    </w:p>
    <w:p w14:paraId="7BB77580" w14:textId="77777777" w:rsidR="00E3658C" w:rsidRPr="006842AE" w:rsidRDefault="00E3658C" w:rsidP="00E3658C">
      <w:pPr>
        <w:spacing w:after="0" w:line="240" w:lineRule="auto"/>
        <w:rPr>
          <w:rFonts w:eastAsia="Times New Roman" w:cstheme="minorHAnsi"/>
          <w:lang w:val="en-US" w:eastAsia="de-D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6B21C2" w:rsidRPr="0057028C" w14:paraId="009ACA66" w14:textId="77777777" w:rsidTr="00E3658C">
        <w:tc>
          <w:tcPr>
            <w:tcW w:w="4606" w:type="dxa"/>
          </w:tcPr>
          <w:p w14:paraId="4823B88B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Region Growing = true</w:t>
            </w:r>
          </w:p>
          <w:p w14:paraId="1D6B8EE1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Tracking = false</w:t>
            </w:r>
          </w:p>
          <w:p w14:paraId="4255142C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[Source Channel]</w:t>
            </w:r>
          </w:p>
          <w:p w14:paraId="54F3ABEF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Source Channel Index = 2</w:t>
            </w:r>
          </w:p>
          <w:p w14:paraId="2317C266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Smooth = true</w:t>
            </w:r>
          </w:p>
          <w:p w14:paraId="61897CF9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Surface Grain Size = 1.00 um</w:t>
            </w:r>
          </w:p>
          <w:p w14:paraId="728C45F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Eliminate Background = true</w:t>
            </w:r>
          </w:p>
          <w:p w14:paraId="0A649841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Diameter Of Largest Sphere = 10.0 um</w:t>
            </w:r>
          </w:p>
          <w:p w14:paraId="5031BDC5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[Threshold]</w:t>
            </w:r>
            <w:r w:rsidR="00882EEC"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  absolute Intensity</w:t>
            </w:r>
          </w:p>
          <w:p w14:paraId="1F4A0556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Automatic Threshold = false</w:t>
            </w:r>
          </w:p>
          <w:p w14:paraId="75BB74C1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Manual Threshold Value = 28.5981</w:t>
            </w:r>
          </w:p>
          <w:p w14:paraId="337AF90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Active Threshold = true</w:t>
            </w:r>
          </w:p>
          <w:p w14:paraId="0FAFCD52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Automatic Threshold B = true</w:t>
            </w:r>
          </w:p>
          <w:p w14:paraId="66648579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Manual Threshold Value B = 195.213</w:t>
            </w:r>
          </w:p>
          <w:p w14:paraId="3961661F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Active Threshold B = false</w:t>
            </w:r>
          </w:p>
          <w:p w14:paraId="68979411" w14:textId="77777777" w:rsidR="00882EE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Region Growing Estimated Diameter = 5.00 um</w:t>
            </w:r>
            <w:r w:rsidR="00882EEC"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 </w:t>
            </w:r>
          </w:p>
          <w:p w14:paraId="1A184418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[Classify Seed Points]</w:t>
            </w:r>
          </w:p>
          <w:p w14:paraId="2FF9001F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"Quality" above 31.7 </w:t>
            </w:r>
            <w:r w:rsidR="00E6675A"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-42.7</w:t>
            </w:r>
          </w:p>
          <w:p w14:paraId="7E866FF6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[Classify Surfaces]</w:t>
            </w:r>
          </w:p>
          <w:p w14:paraId="0682343F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"Number of Voxels </w:t>
            </w:r>
            <w:proofErr w:type="spellStart"/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Img</w:t>
            </w:r>
            <w:proofErr w:type="spellEnd"/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=1" above 650 </w:t>
            </w:r>
          </w:p>
          <w:p w14:paraId="4C1AFC60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</w:p>
        </w:tc>
        <w:tc>
          <w:tcPr>
            <w:tcW w:w="4606" w:type="dxa"/>
          </w:tcPr>
          <w:p w14:paraId="4250BE26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Region Of Interest = false</w:t>
            </w:r>
          </w:p>
          <w:p w14:paraId="2E9B9863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Region Growing = true</w:t>
            </w:r>
          </w:p>
          <w:p w14:paraId="2231ECFA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Tracking = false</w:t>
            </w:r>
          </w:p>
          <w:p w14:paraId="705CF295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[Source Channel]</w:t>
            </w:r>
          </w:p>
          <w:p w14:paraId="38D32E13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Source Channel Index = 2</w:t>
            </w:r>
          </w:p>
          <w:p w14:paraId="189B50C4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Smooth = true</w:t>
            </w:r>
          </w:p>
          <w:p w14:paraId="19763C15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Surface Grain Size = 1.00 um</w:t>
            </w:r>
          </w:p>
          <w:p w14:paraId="67EBB30A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Eliminate Background = true</w:t>
            </w:r>
          </w:p>
          <w:p w14:paraId="5840766D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Diameter Of Largest Sphere = 10.0 um</w:t>
            </w:r>
          </w:p>
          <w:p w14:paraId="3C0C0DBD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[Threshold]</w:t>
            </w:r>
          </w:p>
          <w:p w14:paraId="3577D2D8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Automatic Threshold = false</w:t>
            </w:r>
          </w:p>
          <w:p w14:paraId="50E07160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Manual Threshold Value = 29.6814</w:t>
            </w:r>
          </w:p>
          <w:p w14:paraId="4D6A3F99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Active Threshold = true</w:t>
            </w:r>
          </w:p>
          <w:p w14:paraId="0016B49E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Enable Automatic Threshold B = true</w:t>
            </w:r>
          </w:p>
          <w:p w14:paraId="021BB152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Manual Threshold Value B = 207.11</w:t>
            </w:r>
          </w:p>
          <w:p w14:paraId="7B6E58CD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Active Threshold B = false</w:t>
            </w:r>
          </w:p>
          <w:p w14:paraId="535198F1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Region Growing Estimated Diameter = 5.00 um</w:t>
            </w:r>
          </w:p>
          <w:p w14:paraId="7C652F89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[Classify Seed Points]</w:t>
            </w:r>
          </w:p>
          <w:p w14:paraId="50DDA0BE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 xml:space="preserve">"Quality" above 42.7 </w:t>
            </w:r>
          </w:p>
          <w:p w14:paraId="616C6A2B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[Classify Surfaces]</w:t>
            </w:r>
          </w:p>
          <w:p w14:paraId="1731E8F6" w14:textId="77777777" w:rsidR="003C4880" w:rsidRPr="006842AE" w:rsidRDefault="003C4880" w:rsidP="003C4880">
            <w:pPr>
              <w:pStyle w:val="NormalWeb"/>
              <w:spacing w:before="0" w:beforeAutospacing="0" w:after="0" w:afterAutospacing="0"/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</w:pPr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 xml:space="preserve">"Number of Voxels </w:t>
            </w:r>
            <w:proofErr w:type="spellStart"/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>Img</w:t>
            </w:r>
            <w:proofErr w:type="spellEnd"/>
            <w:r w:rsidRPr="006842AE">
              <w:rPr>
                <w:rFonts w:asciiTheme="minorHAnsi" w:hAnsiTheme="minorHAnsi" w:cstheme="minorHAnsi"/>
                <w:color w:val="000000" w:themeColor="text1"/>
                <w:sz w:val="22"/>
                <w:szCs w:val="22"/>
                <w:lang w:val="en-US"/>
              </w:rPr>
              <w:t xml:space="preserve">=1" above 650 </w:t>
            </w:r>
          </w:p>
          <w:p w14:paraId="70C2EA13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</w:p>
        </w:tc>
      </w:tr>
    </w:tbl>
    <w:p w14:paraId="4D536952" w14:textId="77777777" w:rsidR="00E3658C" w:rsidRPr="006842AE" w:rsidRDefault="00E3658C" w:rsidP="00E3658C">
      <w:pPr>
        <w:spacing w:after="0" w:line="240" w:lineRule="auto"/>
        <w:rPr>
          <w:rFonts w:eastAsia="Times New Roman" w:cstheme="minorHAnsi"/>
          <w:lang w:val="en-US" w:eastAsia="de-DE"/>
        </w:rPr>
      </w:pPr>
    </w:p>
    <w:p w14:paraId="13FC4676" w14:textId="148D56C7" w:rsidR="00E3658C" w:rsidRPr="006842AE" w:rsidRDefault="00E3658C" w:rsidP="00E3658C">
      <w:pPr>
        <w:rPr>
          <w:rFonts w:eastAsia="Times New Roman" w:cstheme="minorHAnsi"/>
          <w:u w:val="single"/>
          <w:lang w:eastAsia="de-DE"/>
        </w:rPr>
      </w:pPr>
      <w:r w:rsidRPr="006842AE">
        <w:rPr>
          <w:rFonts w:eastAsia="Times New Roman" w:cstheme="minorHAnsi"/>
          <w:u w:val="single"/>
          <w:lang w:eastAsia="de-DE"/>
        </w:rPr>
        <w:t>Surface 3 (</w:t>
      </w:r>
      <w:proofErr w:type="spellStart"/>
      <w:r w:rsidRPr="006842AE">
        <w:rPr>
          <w:rFonts w:eastAsia="Times New Roman" w:cstheme="minorHAnsi"/>
          <w:u w:val="single"/>
          <w:lang w:eastAsia="de-DE"/>
        </w:rPr>
        <w:t>vgat</w:t>
      </w:r>
      <w:proofErr w:type="spellEnd"/>
      <w:r w:rsidR="006445DF" w:rsidRPr="006842AE">
        <w:rPr>
          <w:rFonts w:eastAsia="Times New Roman" w:cstheme="minorHAnsi"/>
          <w:u w:val="single"/>
          <w:lang w:eastAsia="de-DE"/>
        </w:rPr>
        <w:t xml:space="preserve">, </w:t>
      </w:r>
      <w:proofErr w:type="spellStart"/>
      <w:r w:rsidR="006445DF" w:rsidRPr="006842AE">
        <w:rPr>
          <w:rFonts w:eastAsia="Times New Roman" w:cstheme="minorHAnsi"/>
          <w:u w:val="single"/>
          <w:lang w:eastAsia="de-DE"/>
        </w:rPr>
        <w:t>vglut</w:t>
      </w:r>
      <w:proofErr w:type="spellEnd"/>
      <w:r w:rsidRPr="006842AE">
        <w:rPr>
          <w:rFonts w:eastAsia="Times New Roman" w:cstheme="minorHAnsi"/>
          <w:u w:val="single"/>
          <w:lang w:eastAsia="de-DE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6B21C2" w:rsidRPr="0057028C" w14:paraId="3D56DC79" w14:textId="77777777" w:rsidTr="00EC383A">
        <w:tc>
          <w:tcPr>
            <w:tcW w:w="4531" w:type="dxa"/>
          </w:tcPr>
          <w:p w14:paraId="5027C960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Region Growing = true</w:t>
            </w:r>
          </w:p>
          <w:p w14:paraId="21653DAC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Tracking = false</w:t>
            </w:r>
          </w:p>
          <w:p w14:paraId="43FBA223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[Source Channel]</w:t>
            </w:r>
          </w:p>
          <w:p w14:paraId="2787EA77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Source Channel Index = 4</w:t>
            </w:r>
          </w:p>
          <w:p w14:paraId="243A913A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Smooth = true</w:t>
            </w:r>
          </w:p>
          <w:p w14:paraId="75E2282C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Surface Grain Size = 0.900 um</w:t>
            </w:r>
          </w:p>
          <w:p w14:paraId="002C127B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Eliminate Background = true</w:t>
            </w:r>
          </w:p>
          <w:p w14:paraId="35CD9AC7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Diameter Of Largest Sphere = 10.0 um</w:t>
            </w:r>
          </w:p>
          <w:p w14:paraId="2BB79093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[Threshold]</w:t>
            </w:r>
          </w:p>
          <w:p w14:paraId="3C3215D1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Automatic Threshold = false</w:t>
            </w:r>
          </w:p>
          <w:p w14:paraId="687BD887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Manual Threshold Value = 21.8303</w:t>
            </w:r>
          </w:p>
          <w:p w14:paraId="722E9891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Active Threshold = true</w:t>
            </w:r>
          </w:p>
          <w:p w14:paraId="009FF79A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Automatic Threshold B = true</w:t>
            </w:r>
          </w:p>
          <w:p w14:paraId="13EA8B6A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Manual Threshold Value B = 228.49</w:t>
            </w:r>
          </w:p>
          <w:p w14:paraId="27F32B6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Active Threshold B = false</w:t>
            </w:r>
          </w:p>
          <w:p w14:paraId="36D45E0D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Region Growing Estimated Diameter = 5.00 um</w:t>
            </w:r>
          </w:p>
          <w:p w14:paraId="0C28FC32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[Classify Seed Points]</w:t>
            </w:r>
          </w:p>
          <w:p w14:paraId="1B5FAF55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"Quality" above 13.9 </w:t>
            </w:r>
          </w:p>
          <w:p w14:paraId="40D606F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[Classify Surfaces]</w:t>
            </w:r>
          </w:p>
          <w:p w14:paraId="6DD58585" w14:textId="77777777" w:rsidR="00E3658C" w:rsidRPr="006842AE" w:rsidRDefault="00E3658C" w:rsidP="00E3658C">
            <w:pPr>
              <w:rPr>
                <w:rFonts w:cstheme="minorHAnsi"/>
                <w:color w:val="000000" w:themeColor="text1"/>
                <w:lang w:val="en-US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"Number of Voxels </w:t>
            </w:r>
            <w:proofErr w:type="spellStart"/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Img</w:t>
            </w:r>
            <w:proofErr w:type="spellEnd"/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=1" above 753</w:t>
            </w:r>
          </w:p>
          <w:p w14:paraId="33703913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u w:val="single"/>
                <w:lang w:val="en-US" w:eastAsia="de-DE"/>
              </w:rPr>
            </w:pPr>
          </w:p>
        </w:tc>
        <w:tc>
          <w:tcPr>
            <w:tcW w:w="4531" w:type="dxa"/>
          </w:tcPr>
          <w:p w14:paraId="734A6E2F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Region Growing = true</w:t>
            </w:r>
          </w:p>
          <w:p w14:paraId="0971EA9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Tracking = false</w:t>
            </w:r>
          </w:p>
          <w:p w14:paraId="7240D9A6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[Source Channel]</w:t>
            </w:r>
          </w:p>
          <w:p w14:paraId="3CEAA3C0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Source Channel Index = 4</w:t>
            </w:r>
          </w:p>
          <w:p w14:paraId="1098CCB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Smooth = true</w:t>
            </w:r>
          </w:p>
          <w:p w14:paraId="50F1C199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Surface Grain Size = 0.900 um</w:t>
            </w:r>
          </w:p>
          <w:p w14:paraId="659CEADD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Eliminate Background = true</w:t>
            </w:r>
          </w:p>
          <w:p w14:paraId="4FEB09C9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Diameter Of Largest Sphere = 10.0 um</w:t>
            </w:r>
          </w:p>
          <w:p w14:paraId="06E33446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[Threshold]</w:t>
            </w:r>
          </w:p>
          <w:p w14:paraId="55590325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Automatic Threshold = false</w:t>
            </w:r>
          </w:p>
          <w:p w14:paraId="52DA989A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Manual Threshold Value = 22.1437</w:t>
            </w:r>
          </w:p>
          <w:p w14:paraId="271D36F2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Active Threshold = true</w:t>
            </w:r>
          </w:p>
          <w:p w14:paraId="26D1A414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Enable Automatic Threshold B = true</w:t>
            </w:r>
          </w:p>
          <w:p w14:paraId="539055A7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Manual Threshold Value B = 210.7</w:t>
            </w:r>
          </w:p>
          <w:p w14:paraId="6332BEF5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Active Threshold B = false</w:t>
            </w:r>
          </w:p>
          <w:p w14:paraId="2CD4AE4C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Region Growing Estimated Diameter = 5.00 um</w:t>
            </w:r>
          </w:p>
          <w:p w14:paraId="762F65A9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[Classify Seed Points]</w:t>
            </w:r>
          </w:p>
          <w:p w14:paraId="135BEC40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"Quality" above 15.8 </w:t>
            </w:r>
          </w:p>
          <w:p w14:paraId="4882FD6F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[Classify Surfaces]</w:t>
            </w:r>
          </w:p>
          <w:p w14:paraId="64416F47" w14:textId="77777777" w:rsidR="00E3658C" w:rsidRPr="006842AE" w:rsidRDefault="00E3658C" w:rsidP="00E3658C">
            <w:pPr>
              <w:rPr>
                <w:rFonts w:eastAsia="Times New Roman" w:cstheme="minorHAnsi"/>
                <w:color w:val="000000" w:themeColor="text1"/>
                <w:u w:val="single"/>
                <w:lang w:val="en-US" w:eastAsia="de-DE"/>
              </w:rPr>
            </w:pPr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 xml:space="preserve">"Number of Voxels </w:t>
            </w:r>
            <w:proofErr w:type="spellStart"/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Img</w:t>
            </w:r>
            <w:proofErr w:type="spellEnd"/>
            <w:r w:rsidRPr="006842AE">
              <w:rPr>
                <w:rFonts w:eastAsia="Times New Roman" w:cstheme="minorHAnsi"/>
                <w:color w:val="000000" w:themeColor="text1"/>
                <w:lang w:val="en-US" w:eastAsia="de-DE"/>
              </w:rPr>
              <w:t>=1" above 562</w:t>
            </w:r>
          </w:p>
        </w:tc>
      </w:tr>
    </w:tbl>
    <w:p w14:paraId="1AFEAA9B" w14:textId="77777777" w:rsidR="00EC383A" w:rsidRPr="00FA6D75" w:rsidRDefault="00EC383A" w:rsidP="00EC383A">
      <w:pPr>
        <w:rPr>
          <w:color w:val="0070C0"/>
          <w:lang w:val="en-US"/>
        </w:rPr>
      </w:pPr>
    </w:p>
    <w:p w14:paraId="36E3BE19" w14:textId="77777777" w:rsidR="00EC383A" w:rsidRPr="00EC383A" w:rsidRDefault="00EC383A" w:rsidP="00EC383A">
      <w:pPr>
        <w:rPr>
          <w:b/>
          <w:lang w:val="en-US"/>
        </w:rPr>
      </w:pPr>
      <w:r w:rsidRPr="00EC383A">
        <w:rPr>
          <w:b/>
          <w:lang w:val="en-US"/>
        </w:rPr>
        <w:t>Supplementary Figure 1</w:t>
      </w:r>
    </w:p>
    <w:p w14:paraId="287F9F11" w14:textId="77777777" w:rsidR="00EC383A" w:rsidRDefault="00EC383A" w:rsidP="00EC383A">
      <w:pPr>
        <w:rPr>
          <w:color w:val="0070C0"/>
          <w:lang w:val="en-US"/>
        </w:rPr>
      </w:pPr>
      <w:r>
        <w:rPr>
          <w:noProof/>
          <w:color w:val="0070C0"/>
          <w:lang w:eastAsia="de-DE"/>
        </w:rPr>
        <w:drawing>
          <wp:inline distT="0" distB="0" distL="0" distR="0" wp14:anchorId="5ACAE060" wp14:editId="38202859">
            <wp:extent cx="5452280" cy="3682497"/>
            <wp:effectExtent l="19050" t="19050" r="15240" b="133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.Fig.1.TIF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97" r="9497" b="2816"/>
                    <a:stretch/>
                  </pic:blipFill>
                  <pic:spPr bwMode="auto">
                    <a:xfrm>
                      <a:off x="0" y="0"/>
                      <a:ext cx="5454665" cy="3684108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50000"/>
                          <a:lumOff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008AFD" w14:textId="29E3F01F" w:rsidR="00EC383A" w:rsidRPr="00EC383A" w:rsidRDefault="00EC383A" w:rsidP="00EC383A">
      <w:pPr>
        <w:rPr>
          <w:lang w:val="en-US"/>
        </w:rPr>
      </w:pPr>
      <w:r w:rsidRPr="00EC383A">
        <w:rPr>
          <w:lang w:val="en-US"/>
        </w:rPr>
        <w:t>Side-by-side comparison of surface rendering approach (</w:t>
      </w:r>
      <w:proofErr w:type="spellStart"/>
      <w:r w:rsidRPr="00EC383A">
        <w:rPr>
          <w:lang w:val="en-US"/>
        </w:rPr>
        <w:t>Imaris</w:t>
      </w:r>
      <w:proofErr w:type="spellEnd"/>
      <w:r w:rsidRPr="00EC383A">
        <w:rPr>
          <w:lang w:val="en-US"/>
        </w:rPr>
        <w:t>) and cell counter plugin approach (ImageJ) to determine if both approaches detect the same contacts/satellite microglia:</w:t>
      </w:r>
    </w:p>
    <w:p w14:paraId="61E0F7CE" w14:textId="77777777" w:rsidR="00EC383A" w:rsidRPr="00EC383A" w:rsidRDefault="00EC383A" w:rsidP="00EC383A">
      <w:pPr>
        <w:rPr>
          <w:lang w:val="en-US"/>
        </w:rPr>
      </w:pPr>
      <w:r w:rsidRPr="00EC383A">
        <w:rPr>
          <w:b/>
          <w:lang w:val="en-US"/>
        </w:rPr>
        <w:t>Upper row</w:t>
      </w:r>
      <w:r w:rsidRPr="00EC383A">
        <w:rPr>
          <w:lang w:val="en-US"/>
        </w:rPr>
        <w:t xml:space="preserve"> shows four randomly cropped volumes of Z-stack images from striatum with </w:t>
      </w:r>
      <w:proofErr w:type="spellStart"/>
      <w:r w:rsidRPr="00EC383A">
        <w:rPr>
          <w:lang w:val="en-US"/>
        </w:rPr>
        <w:t>vgat</w:t>
      </w:r>
      <w:proofErr w:type="spellEnd"/>
      <w:r w:rsidRPr="00EC383A">
        <w:rPr>
          <w:lang w:val="en-US"/>
        </w:rPr>
        <w:t xml:space="preserve"> </w:t>
      </w:r>
      <w:proofErr w:type="spellStart"/>
      <w:r w:rsidRPr="00EC383A">
        <w:rPr>
          <w:lang w:val="en-US"/>
        </w:rPr>
        <w:t>tdT</w:t>
      </w:r>
      <w:proofErr w:type="spellEnd"/>
      <w:r w:rsidRPr="00EC383A">
        <w:rPr>
          <w:lang w:val="en-US"/>
        </w:rPr>
        <w:t xml:space="preserve"> labeled GABAergic neurons (magenta) and Iba-1 positive microglia (green). </w:t>
      </w:r>
      <w:r w:rsidRPr="00EC383A">
        <w:rPr>
          <w:b/>
          <w:lang w:val="en-US"/>
        </w:rPr>
        <w:t xml:space="preserve">The second </w:t>
      </w:r>
      <w:proofErr w:type="gramStart"/>
      <w:r w:rsidRPr="00EC383A">
        <w:rPr>
          <w:b/>
          <w:lang w:val="en-US"/>
        </w:rPr>
        <w:t>row</w:t>
      </w:r>
      <w:r w:rsidRPr="00EC383A">
        <w:rPr>
          <w:lang w:val="en-US"/>
        </w:rPr>
        <w:t xml:space="preserve">  shows</w:t>
      </w:r>
      <w:proofErr w:type="gramEnd"/>
      <w:r w:rsidRPr="00EC383A">
        <w:rPr>
          <w:lang w:val="en-US"/>
        </w:rPr>
        <w:t xml:space="preserve"> captured 3D image of rendered surfaces of all microglia (cell bodies) in those volumes. Note the rather homogeneous distribution of microglia. White arrow indicates a microglia cell that has not been detected by the surface rendering.   </w:t>
      </w:r>
      <w:r w:rsidRPr="00EC383A">
        <w:rPr>
          <w:b/>
          <w:lang w:val="en-US"/>
        </w:rPr>
        <w:t>Row three</w:t>
      </w:r>
      <w:r w:rsidRPr="00EC383A">
        <w:rPr>
          <w:lang w:val="en-US"/>
        </w:rPr>
        <w:t xml:space="preserve"> shows contacts between </w:t>
      </w:r>
      <w:proofErr w:type="spellStart"/>
      <w:r w:rsidRPr="00EC383A">
        <w:rPr>
          <w:lang w:val="en-US"/>
        </w:rPr>
        <w:t>vgat</w:t>
      </w:r>
      <w:proofErr w:type="spellEnd"/>
      <w:r w:rsidRPr="00EC383A">
        <w:rPr>
          <w:lang w:val="en-US"/>
        </w:rPr>
        <w:t xml:space="preserve">+ neurons and microglia as obtained by </w:t>
      </w:r>
      <w:proofErr w:type="spellStart"/>
      <w:r w:rsidRPr="00EC383A">
        <w:rPr>
          <w:lang w:val="en-US"/>
        </w:rPr>
        <w:t>Imaris</w:t>
      </w:r>
      <w:proofErr w:type="spellEnd"/>
      <w:r w:rsidRPr="00EC383A">
        <w:rPr>
          <w:lang w:val="en-US"/>
        </w:rPr>
        <w:t xml:space="preserve"> surface function. Orange arrows indicate two contacts that were not found with ImageJ approach (bottom row). </w:t>
      </w:r>
      <w:r w:rsidRPr="00EC383A">
        <w:rPr>
          <w:b/>
          <w:lang w:val="en-US"/>
        </w:rPr>
        <w:t xml:space="preserve">The bottom row </w:t>
      </w:r>
      <w:r w:rsidRPr="00EC383A">
        <w:rPr>
          <w:lang w:val="en-US"/>
        </w:rPr>
        <w:t xml:space="preserve">shows the cell counter windows of the same volumes; cell bodies of microglia and neurons are counted and marked with </w:t>
      </w:r>
      <w:proofErr w:type="spellStart"/>
      <w:r w:rsidRPr="00EC383A">
        <w:rPr>
          <w:lang w:val="en-US"/>
        </w:rPr>
        <w:t>coloured</w:t>
      </w:r>
      <w:proofErr w:type="spellEnd"/>
      <w:r w:rsidRPr="00EC383A">
        <w:rPr>
          <w:lang w:val="en-US"/>
        </w:rPr>
        <w:t xml:space="preserve"> tags. All identified contacts are circled: white indicates contacts matching with those obtained by </w:t>
      </w:r>
      <w:proofErr w:type="spellStart"/>
      <w:r w:rsidRPr="00EC383A">
        <w:rPr>
          <w:lang w:val="en-US"/>
        </w:rPr>
        <w:t>Imaris</w:t>
      </w:r>
      <w:proofErr w:type="spellEnd"/>
      <w:r w:rsidRPr="00EC383A">
        <w:rPr>
          <w:lang w:val="en-US"/>
        </w:rPr>
        <w:t xml:space="preserve">. Orange circles indicate satellites which were not detected in </w:t>
      </w:r>
      <w:proofErr w:type="spellStart"/>
      <w:r w:rsidRPr="00EC383A">
        <w:rPr>
          <w:lang w:val="en-US"/>
        </w:rPr>
        <w:t>Imaris</w:t>
      </w:r>
      <w:proofErr w:type="spellEnd"/>
      <w:r w:rsidRPr="00EC383A">
        <w:rPr>
          <w:lang w:val="en-US"/>
        </w:rPr>
        <w:t xml:space="preserve">. </w:t>
      </w:r>
    </w:p>
    <w:p w14:paraId="0E8F8942" w14:textId="77777777" w:rsidR="00EC383A" w:rsidRPr="00D77B67" w:rsidRDefault="00EC383A" w:rsidP="00EC383A">
      <w:pPr>
        <w:rPr>
          <w:lang w:val="en-US"/>
        </w:rPr>
      </w:pPr>
      <w:r>
        <w:rPr>
          <w:lang w:val="en-US"/>
        </w:rPr>
        <w:t xml:space="preserve"> </w:t>
      </w:r>
    </w:p>
    <w:p w14:paraId="4854D417" w14:textId="77777777" w:rsidR="00E3658C" w:rsidRPr="00E3658C" w:rsidRDefault="00E3658C" w:rsidP="003C4880">
      <w:pPr>
        <w:rPr>
          <w:lang w:val="en-US"/>
        </w:rPr>
      </w:pPr>
    </w:p>
    <w:sectPr w:rsidR="00E3658C" w:rsidRPr="00E3658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37FD0CD8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Nolte, Christiane">
    <w15:presenceInfo w15:providerId="AD" w15:userId="S-1-5-21-448539723-1364589140-725345543-213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658C"/>
    <w:rsid w:val="000717D8"/>
    <w:rsid w:val="00131F11"/>
    <w:rsid w:val="00303EFA"/>
    <w:rsid w:val="003C4880"/>
    <w:rsid w:val="00474F9F"/>
    <w:rsid w:val="005138C9"/>
    <w:rsid w:val="0057028C"/>
    <w:rsid w:val="006445DF"/>
    <w:rsid w:val="006842AE"/>
    <w:rsid w:val="006B21C2"/>
    <w:rsid w:val="007D7006"/>
    <w:rsid w:val="00840E11"/>
    <w:rsid w:val="00882EEC"/>
    <w:rsid w:val="00A04995"/>
    <w:rsid w:val="00AC1022"/>
    <w:rsid w:val="00E3658C"/>
    <w:rsid w:val="00E44F81"/>
    <w:rsid w:val="00E6675A"/>
    <w:rsid w:val="00E70334"/>
    <w:rsid w:val="00EC38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2BCDC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AC1022"/>
    <w:pPr>
      <w:keepNext/>
      <w:spacing w:before="240" w:after="60"/>
      <w:outlineLvl w:val="0"/>
    </w:pPr>
    <w:rPr>
      <w:rFonts w:ascii="Helvetica" w:eastAsia="Calibri" w:hAnsi="Helvetica" w:cs="Times New Roman"/>
      <w:b/>
      <w:kern w:val="28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365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table" w:styleId="TableGrid">
    <w:name w:val="Table Grid"/>
    <w:basedOn w:val="TableNormal"/>
    <w:uiPriority w:val="39"/>
    <w:rsid w:val="00E365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3C48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C488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C488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C48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C4880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88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C1022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Heading1Char">
    <w:name w:val="Heading 1 Char"/>
    <w:basedOn w:val="DefaultParagraphFont"/>
    <w:link w:val="Heading1"/>
    <w:rsid w:val="00AC1022"/>
    <w:rPr>
      <w:rFonts w:ascii="Helvetica" w:eastAsia="Calibri" w:hAnsi="Helvetica" w:cs="Times New Roman"/>
      <w:b/>
      <w:kern w:val="28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AC1022"/>
    <w:pPr>
      <w:keepNext/>
      <w:spacing w:before="240" w:after="60"/>
      <w:outlineLvl w:val="0"/>
    </w:pPr>
    <w:rPr>
      <w:rFonts w:ascii="Helvetica" w:eastAsia="Calibri" w:hAnsi="Helvetica" w:cs="Times New Roman"/>
      <w:b/>
      <w:kern w:val="28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365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table" w:styleId="TableGrid">
    <w:name w:val="Table Grid"/>
    <w:basedOn w:val="TableNormal"/>
    <w:uiPriority w:val="39"/>
    <w:rsid w:val="00E365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3C488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C488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C4880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C488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C4880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8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88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C1022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Heading1Char">
    <w:name w:val="Heading 1 Char"/>
    <w:basedOn w:val="DefaultParagraphFont"/>
    <w:link w:val="Heading1"/>
    <w:rsid w:val="00AC1022"/>
    <w:rPr>
      <w:rFonts w:ascii="Helvetica" w:eastAsia="Calibri" w:hAnsi="Helvetica" w:cs="Times New Roman"/>
      <w:b/>
      <w:kern w:val="28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52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7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6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5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3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4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microsoft.com/office/2011/relationships/commentsExtended" Target="commentsExtended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940</Words>
  <Characters>5926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Nolte, Christiane</dc:creator>
  <cp:lastModifiedBy>Nolte, Christiane</cp:lastModifiedBy>
  <cp:revision>7</cp:revision>
  <dcterms:created xsi:type="dcterms:W3CDTF">2021-12-16T09:52:00Z</dcterms:created>
  <dcterms:modified xsi:type="dcterms:W3CDTF">2021-12-21T16:39:00Z</dcterms:modified>
</cp:coreProperties>
</file>