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A7" w:rsidRDefault="002263A7" w:rsidP="002263A7">
      <w:pPr>
        <w:rPr>
          <w:b/>
          <w:lang w:val="en-US"/>
        </w:rPr>
      </w:pPr>
      <w:r w:rsidRPr="00E44F81">
        <w:rPr>
          <w:b/>
          <w:lang w:val="en-US"/>
        </w:rPr>
        <w:t>S</w:t>
      </w:r>
      <w:r>
        <w:rPr>
          <w:b/>
          <w:lang w:val="en-US"/>
        </w:rPr>
        <w:t>2</w:t>
      </w:r>
      <w:r w:rsidRPr="00E44F81">
        <w:rPr>
          <w:b/>
          <w:lang w:val="en-US"/>
        </w:rPr>
        <w:t xml:space="preserve">: IMARIS Algorithms </w:t>
      </w:r>
      <w:r>
        <w:rPr>
          <w:b/>
          <w:lang w:val="en-US"/>
        </w:rPr>
        <w:t xml:space="preserve">for </w:t>
      </w:r>
      <w:r w:rsidRPr="00E44F81">
        <w:rPr>
          <w:b/>
          <w:lang w:val="en-US"/>
        </w:rPr>
        <w:t>segmentation (Cortex, striatum, thalamus):</w:t>
      </w:r>
    </w:p>
    <w:p w:rsidR="00A8217E" w:rsidRDefault="00A8217E" w:rsidP="002263A7">
      <w:pPr>
        <w:rPr>
          <w:i/>
          <w:lang w:val="en-US"/>
        </w:rPr>
      </w:pPr>
      <w:proofErr w:type="spellStart"/>
      <w:r w:rsidRPr="00A8217E">
        <w:rPr>
          <w:i/>
          <w:lang w:val="en-US"/>
        </w:rPr>
        <w:t>Imaris</w:t>
      </w:r>
      <w:proofErr w:type="spellEnd"/>
      <w:r w:rsidRPr="00A8217E">
        <w:rPr>
          <w:i/>
          <w:lang w:val="en-US"/>
        </w:rPr>
        <w:t xml:space="preserve"> algorithms for surface rendering of microglia</w:t>
      </w:r>
      <w:r>
        <w:rPr>
          <w:i/>
          <w:lang w:val="en-US"/>
        </w:rPr>
        <w:t xml:space="preserve"> (surface 1)</w:t>
      </w:r>
      <w:r w:rsidRPr="00A8217E">
        <w:rPr>
          <w:i/>
          <w:lang w:val="en-US"/>
        </w:rPr>
        <w:t xml:space="preserve">, </w:t>
      </w:r>
      <w:proofErr w:type="spellStart"/>
      <w:r w:rsidRPr="00A8217E">
        <w:rPr>
          <w:i/>
          <w:lang w:val="en-US"/>
        </w:rPr>
        <w:t>NeuN</w:t>
      </w:r>
      <w:proofErr w:type="spellEnd"/>
      <w:r w:rsidRPr="00A8217E">
        <w:rPr>
          <w:i/>
          <w:lang w:val="en-US"/>
        </w:rPr>
        <w:t xml:space="preserve"> labeled neurons </w:t>
      </w:r>
      <w:r>
        <w:rPr>
          <w:i/>
          <w:lang w:val="en-US"/>
        </w:rPr>
        <w:t xml:space="preserve">(surface 2) </w:t>
      </w:r>
      <w:r w:rsidRPr="00A8217E">
        <w:rPr>
          <w:i/>
          <w:lang w:val="en-US"/>
        </w:rPr>
        <w:t xml:space="preserve">and surfaces of </w:t>
      </w:r>
      <w:proofErr w:type="spellStart"/>
      <w:r w:rsidRPr="00A8217E">
        <w:rPr>
          <w:i/>
          <w:lang w:val="en-US"/>
        </w:rPr>
        <w:t>vgat</w:t>
      </w:r>
      <w:proofErr w:type="spellEnd"/>
      <w:r w:rsidRPr="00A8217E">
        <w:rPr>
          <w:i/>
          <w:lang w:val="en-US"/>
        </w:rPr>
        <w:t xml:space="preserve">-positive and </w:t>
      </w:r>
      <w:proofErr w:type="spellStart"/>
      <w:r w:rsidRPr="00A8217E">
        <w:rPr>
          <w:i/>
          <w:lang w:val="en-US"/>
        </w:rPr>
        <w:t>vglut</w:t>
      </w:r>
      <w:proofErr w:type="spellEnd"/>
      <w:r w:rsidRPr="00A8217E">
        <w:rPr>
          <w:i/>
          <w:lang w:val="en-US"/>
        </w:rPr>
        <w:t xml:space="preserve">-positive neurons </w:t>
      </w:r>
      <w:r>
        <w:rPr>
          <w:i/>
          <w:lang w:val="en-US"/>
        </w:rPr>
        <w:t xml:space="preserve">(surface 3) </w:t>
      </w:r>
      <w:r w:rsidRPr="00A8217E">
        <w:rPr>
          <w:i/>
          <w:lang w:val="en-US"/>
        </w:rPr>
        <w:t>in the cortex, striatum an</w:t>
      </w:r>
      <w:r w:rsidR="0082338D">
        <w:rPr>
          <w:i/>
          <w:lang w:val="en-US"/>
        </w:rPr>
        <w:t>d</w:t>
      </w:r>
      <w:r w:rsidRPr="00A8217E">
        <w:rPr>
          <w:i/>
          <w:lang w:val="en-US"/>
        </w:rPr>
        <w:t xml:space="preserve"> thalamus (fig. 2 and fig. 3)</w:t>
      </w:r>
      <w:r>
        <w:rPr>
          <w:i/>
          <w:lang w:val="en-US"/>
        </w:rPr>
        <w:t>. Thresholds</w:t>
      </w:r>
      <w:r w:rsidR="0082338D">
        <w:rPr>
          <w:i/>
          <w:lang w:val="en-US"/>
        </w:rPr>
        <w:t xml:space="preserve">, “quality” to classify seed points </w:t>
      </w:r>
      <w:bookmarkStart w:id="0" w:name="_GoBack"/>
      <w:bookmarkEnd w:id="0"/>
      <w:r>
        <w:rPr>
          <w:i/>
          <w:lang w:val="en-US"/>
        </w:rPr>
        <w:t xml:space="preserve">and </w:t>
      </w:r>
      <w:r w:rsidR="0082338D">
        <w:rPr>
          <w:i/>
          <w:lang w:val="en-US"/>
        </w:rPr>
        <w:t>“number of voxels” to classify the surfaces were adjusted manually for each dataset. T</w:t>
      </w:r>
      <w:r>
        <w:rPr>
          <w:i/>
          <w:lang w:val="en-US"/>
        </w:rPr>
        <w:t xml:space="preserve">he values </w:t>
      </w:r>
      <w:r w:rsidR="0082338D">
        <w:rPr>
          <w:i/>
          <w:lang w:val="en-US"/>
        </w:rPr>
        <w:t xml:space="preserve">(in brackets) are approximate values taken from one example, and can slightly vary between the samples. </w:t>
      </w:r>
    </w:p>
    <w:tbl>
      <w:tblPr>
        <w:tblStyle w:val="Tabellenraster"/>
        <w:tblW w:w="14028" w:type="dxa"/>
        <w:tblLook w:val="04A0" w:firstRow="1" w:lastRow="0" w:firstColumn="1" w:lastColumn="0" w:noHBand="0" w:noVBand="1"/>
      </w:tblPr>
      <w:tblGrid>
        <w:gridCol w:w="4106"/>
        <w:gridCol w:w="4961"/>
        <w:gridCol w:w="4961"/>
      </w:tblGrid>
      <w:tr w:rsidR="00E11F35" w:rsidRPr="002263A7" w:rsidTr="00E11F35">
        <w:tc>
          <w:tcPr>
            <w:tcW w:w="4106" w:type="dxa"/>
            <w:shd w:val="clear" w:color="auto" w:fill="E7E6E6" w:themeFill="background2"/>
          </w:tcPr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Surface 1 (microglia)</w:t>
            </w:r>
          </w:p>
        </w:tc>
        <w:tc>
          <w:tcPr>
            <w:tcW w:w="4961" w:type="dxa"/>
            <w:shd w:val="clear" w:color="auto" w:fill="E7E6E6" w:themeFill="background2"/>
          </w:tcPr>
          <w:p w:rsidR="00E11F35" w:rsidRPr="006842AE" w:rsidRDefault="00E11F35" w:rsidP="00E11F35">
            <w:pPr>
              <w:rPr>
                <w:rFonts w:cstheme="minorHAnsi"/>
                <w:u w:val="single"/>
                <w:lang w:val="en-US"/>
              </w:rPr>
            </w:pPr>
            <w:r w:rsidRPr="006842AE">
              <w:rPr>
                <w:rFonts w:cstheme="minorHAnsi"/>
                <w:u w:val="single"/>
                <w:lang w:val="en-US"/>
              </w:rPr>
              <w:t>Surface 2 (</w:t>
            </w:r>
            <w:proofErr w:type="spellStart"/>
            <w:r w:rsidRPr="006842AE">
              <w:rPr>
                <w:rFonts w:cstheme="minorHAnsi"/>
                <w:u w:val="single"/>
                <w:lang w:val="en-US"/>
              </w:rPr>
              <w:t>NeuN</w:t>
            </w:r>
            <w:proofErr w:type="spellEnd"/>
            <w:r w:rsidRPr="006842AE">
              <w:rPr>
                <w:rFonts w:cstheme="minorHAnsi"/>
                <w:u w:val="single"/>
                <w:lang w:val="en-US"/>
              </w:rPr>
              <w:t xml:space="preserve">) 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shd w:val="clear" w:color="auto" w:fill="E7E6E6" w:themeFill="background2"/>
          </w:tcPr>
          <w:p w:rsidR="00E11F35" w:rsidRDefault="00E11F35" w:rsidP="00E11F35">
            <w:pPr>
              <w:spacing w:after="0"/>
              <w:rPr>
                <w:rFonts w:eastAsia="Times New Roman" w:cstheme="minorHAnsi"/>
                <w:u w:val="single"/>
                <w:lang w:eastAsia="de-DE"/>
              </w:rPr>
            </w:pPr>
            <w:r w:rsidRPr="006842AE">
              <w:rPr>
                <w:rFonts w:eastAsia="Times New Roman" w:cstheme="minorHAnsi"/>
                <w:u w:val="single"/>
                <w:lang w:eastAsia="de-DE"/>
              </w:rPr>
              <w:t>Surface 3 (</w:t>
            </w:r>
            <w:proofErr w:type="spellStart"/>
            <w:r w:rsidRPr="006842AE">
              <w:rPr>
                <w:rFonts w:eastAsia="Times New Roman" w:cstheme="minorHAnsi"/>
                <w:u w:val="single"/>
                <w:lang w:eastAsia="de-DE"/>
              </w:rPr>
              <w:t>vgat</w:t>
            </w:r>
            <w:proofErr w:type="spellEnd"/>
            <w:r w:rsidRPr="006842AE">
              <w:rPr>
                <w:rFonts w:eastAsia="Times New Roman" w:cstheme="minorHAnsi"/>
                <w:u w:val="single"/>
                <w:lang w:eastAsia="de-DE"/>
              </w:rPr>
              <w:t xml:space="preserve">, </w:t>
            </w:r>
            <w:proofErr w:type="spellStart"/>
            <w:r w:rsidRPr="006842AE">
              <w:rPr>
                <w:rFonts w:eastAsia="Times New Roman" w:cstheme="minorHAnsi"/>
                <w:u w:val="single"/>
                <w:lang w:eastAsia="de-DE"/>
              </w:rPr>
              <w:t>vglut</w:t>
            </w:r>
            <w:proofErr w:type="spellEnd"/>
            <w:r w:rsidRPr="006842AE">
              <w:rPr>
                <w:rFonts w:eastAsia="Times New Roman" w:cstheme="minorHAnsi"/>
                <w:u w:val="single"/>
                <w:lang w:eastAsia="de-DE"/>
              </w:rPr>
              <w:t>)</w:t>
            </w:r>
          </w:p>
          <w:p w:rsidR="00E11F35" w:rsidRPr="006842AE" w:rsidRDefault="00E11F35" w:rsidP="00E11F35">
            <w:pPr>
              <w:rPr>
                <w:rFonts w:cstheme="minorHAnsi"/>
                <w:u w:val="single"/>
                <w:lang w:val="en-US"/>
              </w:rPr>
            </w:pPr>
          </w:p>
        </w:tc>
      </w:tr>
      <w:tr w:rsidR="00E11F35" w:rsidRPr="002263A7" w:rsidTr="00E11F35">
        <w:tc>
          <w:tcPr>
            <w:tcW w:w="4106" w:type="dxa"/>
          </w:tcPr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Region Of Interest = false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Region Growing = false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Tracking = false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[Source Channel]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Source Channel Index = 3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Smooth = true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Surface Grain Size = 0.900 um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Eliminate Background = true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Diameter Of Largest Sphere = 8.00 um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[Threshold]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Automatic Threshold = false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Manual Threshold Value =</w:t>
            </w:r>
            <w:r w:rsidR="00CD1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48.1402</w:t>
            </w:r>
            <w:r w:rsidR="00CD1AB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Active Threshold = true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Enable Automatic Threshold B = true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Manual Threshold Value B =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199.588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Active Threshold B = false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[Classify Surfaces]</w:t>
            </w:r>
          </w:p>
          <w:p w:rsidR="00E11F35" w:rsidRPr="006842AE" w:rsidRDefault="00E11F35" w:rsidP="00A8217E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"Number of Voxels </w:t>
            </w:r>
            <w:proofErr w:type="spellStart"/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Img</w:t>
            </w:r>
            <w:proofErr w:type="spellEnd"/>
            <w:r w:rsidRPr="006842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=1" above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(500)</w:t>
            </w:r>
          </w:p>
        </w:tc>
        <w:tc>
          <w:tcPr>
            <w:tcW w:w="4961" w:type="dxa"/>
          </w:tcPr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Region Growing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Tracking = false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[Source Channel]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Source Channel Index = 2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Smooth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Surface Grain Size = 1.00 um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Eliminate Background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Diameter Of Largest Sphere = 10.0 um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[Threshold]  absolute Intensity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Automatic Threshold = false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Manual Threshold Value =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28.5981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Active Threshold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Automatic Threshold B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Manual Threshold Value B =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195.213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E11F35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E11F35">
              <w:rPr>
                <w:rFonts w:eastAsia="Times New Roman" w:cstheme="minorHAnsi"/>
                <w:color w:val="000000" w:themeColor="text1"/>
                <w:lang w:val="en-US" w:eastAsia="de-DE"/>
              </w:rPr>
              <w:t>Active Threshold B = false</w:t>
            </w:r>
          </w:p>
          <w:p w:rsidR="00E11F35" w:rsidRPr="00E11F35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E11F35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Region Growing Estimated Diameter = 5.00 um </w:t>
            </w:r>
          </w:p>
          <w:p w:rsidR="00E11F35" w:rsidRPr="00E11F35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E11F35">
              <w:rPr>
                <w:rFonts w:eastAsia="Times New Roman" w:cstheme="minorHAnsi"/>
                <w:color w:val="000000" w:themeColor="text1"/>
                <w:lang w:val="en-US" w:eastAsia="de-DE"/>
              </w:rPr>
              <w:t>[Classify Seed Points]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"Quality" above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31.7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[Classify Surfaces]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"Number of Voxels </w:t>
            </w:r>
            <w:proofErr w:type="spellStart"/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Img</w:t>
            </w:r>
            <w:proofErr w:type="spellEnd"/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=1" above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(650)</w:t>
            </w:r>
          </w:p>
          <w:p w:rsidR="00E11F35" w:rsidRPr="006842AE" w:rsidRDefault="00E11F35" w:rsidP="00B05FCF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</w:tcPr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Region Growing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Tracking = false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[Source Channel]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Source Channel Index = 4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Smooth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Surface Grain Size = 0.900 um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Eliminate Background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Diameter Of Largest Sphere = 10.0 um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[Threshold]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Automatic Threshold = false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Manual Threshold Value =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21.8303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Active Threshold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Enable Automatic Threshold B = true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Manual Threshold Value B =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228.49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Active Threshold B = false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Region Growing Estimated Diameter = 5.00 um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[Classify Seed Points]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"Quality" above </w:t>
            </w:r>
            <w:r w:rsidR="00CD1AB9">
              <w:rPr>
                <w:rFonts w:eastAsia="Times New Roman" w:cstheme="minorHAnsi"/>
                <w:color w:val="000000" w:themeColor="text1"/>
                <w:lang w:val="en-US" w:eastAsia="de-DE"/>
              </w:rPr>
              <w:t>(13.9)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[Classify Surfaces]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"Number of Voxels </w:t>
            </w:r>
            <w:proofErr w:type="spellStart"/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>Img</w:t>
            </w:r>
            <w:proofErr w:type="spellEnd"/>
            <w:r w:rsidRPr="006842AE">
              <w:rPr>
                <w:rFonts w:eastAsia="Times New Roman" w:cstheme="minorHAnsi"/>
                <w:color w:val="000000" w:themeColor="text1"/>
                <w:lang w:val="en-US" w:eastAsia="de-DE"/>
              </w:rPr>
              <w:t xml:space="preserve">=1" above 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(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560</w:t>
            </w:r>
            <w:r>
              <w:rPr>
                <w:rFonts w:eastAsia="Times New Roman" w:cstheme="minorHAnsi"/>
                <w:color w:val="000000" w:themeColor="text1"/>
                <w:lang w:val="en-US" w:eastAsia="de-DE"/>
              </w:rPr>
              <w:t>)</w:t>
            </w:r>
          </w:p>
          <w:p w:rsidR="00E11F35" w:rsidRPr="006842AE" w:rsidRDefault="00E11F35" w:rsidP="00E11F35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val="en-US" w:eastAsia="de-DE"/>
              </w:rPr>
            </w:pPr>
          </w:p>
        </w:tc>
      </w:tr>
    </w:tbl>
    <w:p w:rsidR="002263A7" w:rsidRPr="00FA6D75" w:rsidRDefault="002263A7" w:rsidP="002263A7">
      <w:pPr>
        <w:rPr>
          <w:color w:val="0070C0"/>
          <w:lang w:val="en-US"/>
        </w:rPr>
      </w:pPr>
    </w:p>
    <w:sectPr w:rsidR="002263A7" w:rsidRPr="00FA6D75" w:rsidSect="00E11F35"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E7790"/>
    <w:multiLevelType w:val="multilevel"/>
    <w:tmpl w:val="148EE0AA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A7"/>
    <w:rsid w:val="002263A7"/>
    <w:rsid w:val="004F09B5"/>
    <w:rsid w:val="0082338D"/>
    <w:rsid w:val="00A8217E"/>
    <w:rsid w:val="00CD1AB9"/>
    <w:rsid w:val="00D44D99"/>
    <w:rsid w:val="00E11F35"/>
    <w:rsid w:val="00ED6CAA"/>
    <w:rsid w:val="00F6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D006"/>
  <w15:chartTrackingRefBased/>
  <w15:docId w15:val="{DC1658E5-A98A-459B-9CEF-ED12966E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3A7"/>
    <w:pPr>
      <w:spacing w:after="20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44D99"/>
    <w:pPr>
      <w:keepNext/>
      <w:keepLines/>
      <w:numPr>
        <w:numId w:val="3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berschrift2">
    <w:name w:val="heading 2"/>
    <w:basedOn w:val="Standard"/>
    <w:next w:val="Liste2"/>
    <w:link w:val="berschrift2Zchn"/>
    <w:uiPriority w:val="9"/>
    <w:unhideWhenUsed/>
    <w:qFormat/>
    <w:rsid w:val="00D44D99"/>
    <w:pPr>
      <w:keepNext/>
      <w:keepLines/>
      <w:numPr>
        <w:ilvl w:val="1"/>
        <w:numId w:val="3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4D99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44D99"/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paragraph" w:styleId="Liste2">
    <w:name w:val="List 2"/>
    <w:basedOn w:val="Standard"/>
    <w:uiPriority w:val="99"/>
    <w:semiHidden/>
    <w:unhideWhenUsed/>
    <w:rsid w:val="00D44D99"/>
    <w:pPr>
      <w:spacing w:after="160" w:line="259" w:lineRule="auto"/>
      <w:ind w:left="566" w:hanging="283"/>
      <w:contextualSpacing/>
    </w:pPr>
  </w:style>
  <w:style w:type="paragraph" w:customStyle="1" w:styleId="Formatvorlage1">
    <w:name w:val="Formatvorlage1"/>
    <w:basedOn w:val="berschrift2"/>
    <w:qFormat/>
    <w:rsid w:val="00D44D99"/>
    <w:pPr>
      <w:framePr w:hSpace="141" w:wrap="around" w:vAnchor="page" w:hAnchor="margin" w:y="1351"/>
    </w:pPr>
    <w:rPr>
      <w:rFonts w:eastAsia="Times New Roman"/>
      <w:lang w:val="en-US"/>
    </w:rPr>
  </w:style>
  <w:style w:type="paragraph" w:styleId="StandardWeb">
    <w:name w:val="Normal (Web)"/>
    <w:basedOn w:val="Standard"/>
    <w:uiPriority w:val="99"/>
    <w:unhideWhenUsed/>
    <w:rsid w:val="00226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2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Nolte, Christiane</dc:creator>
  <cp:keywords/>
  <dc:description/>
  <cp:lastModifiedBy>Nolte, Christiane</cp:lastModifiedBy>
  <cp:revision>3</cp:revision>
  <dcterms:created xsi:type="dcterms:W3CDTF">2022-02-22T08:26:00Z</dcterms:created>
  <dcterms:modified xsi:type="dcterms:W3CDTF">2022-02-22T10:38:00Z</dcterms:modified>
</cp:coreProperties>
</file>