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1432"/>
        <w:gridCol w:w="1432"/>
        <w:gridCol w:w="1383"/>
        <w:gridCol w:w="1402"/>
      </w:tblGrid>
      <w:tr w:rsidR="00216E55" w:rsidRPr="00A866A8" w14:paraId="2C897EFC" w14:textId="77777777" w:rsidTr="00DF0899">
        <w:trPr>
          <w:trHeight w:val="340"/>
        </w:trPr>
        <w:tc>
          <w:tcPr>
            <w:tcW w:w="5000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C9414" w14:textId="33B1FC98" w:rsidR="00216E55" w:rsidRPr="00A866A8" w:rsidRDefault="00216E55" w:rsidP="00A866A8">
            <w:pPr>
              <w:rPr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21"/>
                <w:szCs w:val="21"/>
                <w:lang w:val="en-GB"/>
              </w:rPr>
              <w:t xml:space="preserve">eTable </w:t>
            </w:r>
            <w:r w:rsidR="00A236E9" w:rsidRPr="00A866A8">
              <w:rPr>
                <w:b/>
                <w:bCs/>
                <w:sz w:val="21"/>
                <w:szCs w:val="21"/>
                <w:lang w:val="en-GB"/>
              </w:rPr>
              <w:t>6</w:t>
            </w:r>
            <w:r w:rsidRPr="00A866A8">
              <w:rPr>
                <w:b/>
                <w:bCs/>
                <w:sz w:val="21"/>
                <w:szCs w:val="21"/>
                <w:lang w:val="en-GB"/>
              </w:rPr>
              <w:t xml:space="preserve"> </w:t>
            </w:r>
            <w:r w:rsidRPr="00A866A8">
              <w:rPr>
                <w:sz w:val="21"/>
                <w:szCs w:val="21"/>
                <w:lang w:val="en-GB"/>
              </w:rPr>
              <w:t xml:space="preserve"> Partial correlations between log</w:t>
            </w:r>
            <w:r w:rsidRPr="00A866A8">
              <w:rPr>
                <w:sz w:val="15"/>
                <w:szCs w:val="21"/>
                <w:lang w:val="en-GB"/>
              </w:rPr>
              <w:t>e</w:t>
            </w:r>
            <w:r w:rsidRPr="00A866A8">
              <w:rPr>
                <w:sz w:val="22"/>
                <w:szCs w:val="21"/>
                <w:lang w:val="en-GB"/>
              </w:rPr>
              <w:t>-</w:t>
            </w:r>
            <w:r w:rsidRPr="00A866A8">
              <w:rPr>
                <w:sz w:val="21"/>
                <w:szCs w:val="21"/>
                <w:lang w:val="en-GB"/>
              </w:rPr>
              <w:t>sNfL concentrations and clinical, MRI and OCT measures</w:t>
            </w:r>
          </w:p>
        </w:tc>
      </w:tr>
      <w:tr w:rsidR="00216E55" w:rsidRPr="00A866A8" w14:paraId="2B313C8E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95A78" w14:textId="77777777" w:rsidR="00216E55" w:rsidRPr="00A866A8" w:rsidRDefault="00216E55" w:rsidP="00A866A8">
            <w:pPr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5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08E06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Baseline</w:t>
            </w:r>
          </w:p>
        </w:tc>
        <w:tc>
          <w:tcPr>
            <w:tcW w:w="15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5739D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Two-year follow-up</w:t>
            </w:r>
          </w:p>
        </w:tc>
      </w:tr>
      <w:tr w:rsidR="00216E55" w:rsidRPr="00A866A8" w14:paraId="3DC52337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CEA5B" w14:textId="77777777" w:rsidR="00216E55" w:rsidRPr="00A866A8" w:rsidRDefault="00216E55" w:rsidP="00A866A8">
            <w:pPr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76593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RRMS (n=257)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07AF1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PMS (n=52)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92E6B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RRMS (n=188)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6818E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PMS (n=38)</w:t>
            </w:r>
          </w:p>
        </w:tc>
      </w:tr>
      <w:tr w:rsidR="00216E55" w:rsidRPr="00A866A8" w14:paraId="6F02828A" w14:textId="77777777" w:rsidTr="00DF0899">
        <w:trPr>
          <w:trHeight w:val="36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4CDEB" w14:textId="77777777" w:rsidR="00216E55" w:rsidRPr="00A866A8" w:rsidRDefault="00216E55" w:rsidP="00A866A8">
            <w:pPr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CA183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r</w:t>
            </w:r>
            <w:r w:rsidRPr="00A866A8">
              <w:rPr>
                <w:b/>
                <w:bCs/>
                <w:sz w:val="18"/>
                <w:szCs w:val="18"/>
                <w:vertAlign w:val="subscript"/>
                <w:lang w:val="en-GB"/>
              </w:rPr>
              <w:t>p</w:t>
            </w:r>
            <w:r w:rsidRPr="00A866A8">
              <w:rPr>
                <w:b/>
                <w:bCs/>
                <w:sz w:val="18"/>
                <w:szCs w:val="18"/>
                <w:lang w:val="en-GB"/>
              </w:rPr>
              <w:t>/p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D0311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r</w:t>
            </w:r>
            <w:r w:rsidRPr="00A866A8">
              <w:rPr>
                <w:b/>
                <w:bCs/>
                <w:sz w:val="18"/>
                <w:szCs w:val="18"/>
                <w:vertAlign w:val="subscript"/>
                <w:lang w:val="en-GB"/>
              </w:rPr>
              <w:t>p</w:t>
            </w:r>
            <w:r w:rsidRPr="00A866A8">
              <w:rPr>
                <w:b/>
                <w:bCs/>
                <w:sz w:val="18"/>
                <w:szCs w:val="18"/>
                <w:lang w:val="en-GB"/>
              </w:rPr>
              <w:t>/p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B9345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r</w:t>
            </w:r>
            <w:r w:rsidRPr="00A866A8">
              <w:rPr>
                <w:b/>
                <w:bCs/>
                <w:color w:val="000000"/>
                <w:sz w:val="18"/>
                <w:szCs w:val="18"/>
                <w:vertAlign w:val="subscript"/>
                <w:lang w:val="en-GB"/>
              </w:rPr>
              <w:t>p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/p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D8DB7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r</w:t>
            </w:r>
            <w:r w:rsidRPr="00A866A8">
              <w:rPr>
                <w:b/>
                <w:bCs/>
                <w:color w:val="000000"/>
                <w:sz w:val="18"/>
                <w:szCs w:val="18"/>
                <w:vertAlign w:val="subscript"/>
                <w:lang w:val="en-GB"/>
              </w:rPr>
              <w:t>p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/p</w:t>
            </w:r>
          </w:p>
        </w:tc>
      </w:tr>
      <w:tr w:rsidR="00216E55" w:rsidRPr="00A866A8" w14:paraId="3B3B3544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6D8E6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EDSS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BD7A1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0.07/ 0.25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C20CA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0.24/ 0.11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2D567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0.14/ 0.07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1991A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-0.12/ 0.50</w:t>
            </w:r>
          </w:p>
        </w:tc>
      </w:tr>
      <w:tr w:rsidR="00216E55" w:rsidRPr="00A866A8" w14:paraId="0C195A48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73BBB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9-HPT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B6ED8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0.12/ 0.06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81C3F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0.38/ 0.01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09D8A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0.24/ 0.003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88C3F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0.28/ 0.14</w:t>
            </w:r>
          </w:p>
        </w:tc>
      </w:tr>
      <w:tr w:rsidR="00216E55" w:rsidRPr="00A866A8" w14:paraId="308B9D95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92657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25FWT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0BB8F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-0.05/0.45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842A1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0.09/0.58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0E0A0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0.31/ &lt;0.001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60E34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0.13/0.51</w:t>
            </w:r>
          </w:p>
        </w:tc>
      </w:tr>
      <w:tr w:rsidR="00216E55" w:rsidRPr="00A866A8" w14:paraId="71CF386C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93BE9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SDMT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C513C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-0.01/ 0.92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51A61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-0.32/ 0.03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1BBD4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-0.03/ 0.76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F7D8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-0.21/0.24</w:t>
            </w:r>
          </w:p>
        </w:tc>
      </w:tr>
      <w:tr w:rsidR="00216E55" w:rsidRPr="00A866A8" w14:paraId="3444FB81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470A9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Brain T2 Lesion count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2CCBF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0.15/ 0.02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5B4EC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0.41/ 0.004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A8D09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0.09/0.26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18129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0.36/0.04</w:t>
            </w:r>
          </w:p>
        </w:tc>
      </w:tr>
      <w:tr w:rsidR="00216E55" w:rsidRPr="00A866A8" w14:paraId="0C1F7F40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15622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Brain T2 Lesion volume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2411F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0.06 / 0.32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93C40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0.39/ 0.01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90BA2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-0.06/0.47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04262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0.26/0.15</w:t>
            </w:r>
          </w:p>
        </w:tc>
      </w:tr>
      <w:tr w:rsidR="00216E55" w:rsidRPr="00A866A8" w14:paraId="5EDDA5C8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15EF7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Normalized brain volume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503B8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0.06/ 0.40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C8974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-0.11/ 0.46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1F849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-0.03/0.75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EFDDB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-0.05/0.78</w:t>
            </w:r>
          </w:p>
        </w:tc>
      </w:tr>
      <w:tr w:rsidR="00216E55" w:rsidRPr="00A866A8" w14:paraId="32D46D5B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DC0CB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Normalized grey matter volume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A3578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-0.10/0.12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1EAAD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-0.07/0.65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4BD87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-0.09/0.29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78CE1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0.04/0.85</w:t>
            </w:r>
          </w:p>
        </w:tc>
      </w:tr>
      <w:tr w:rsidR="00216E55" w:rsidRPr="00A866A8" w14:paraId="16863098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3F8D4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Normalized white matter volume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D9C67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0.13/0.04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60EE3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-0.08/0.58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5CA7E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0.04/0.61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62E2D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-0.12/0.52</w:t>
            </w:r>
          </w:p>
        </w:tc>
      </w:tr>
      <w:tr w:rsidR="00216E55" w:rsidRPr="00A866A8" w14:paraId="74632DEB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2EC32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Thalamus volume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BFDC0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-0.01/ 0.83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28272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-0.14/0.34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32522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0.07/0.39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45B6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0.09/0.70</w:t>
            </w:r>
          </w:p>
        </w:tc>
      </w:tr>
      <w:tr w:rsidR="00216E55" w:rsidRPr="00A866A8" w14:paraId="26278C9B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596DF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pRNFL non-ON (</w:t>
            </w: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𝜇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m)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99E49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-0.07/0.36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A35FB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0.03/0.87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5A16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0.03/0.75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D76E9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0.20/0.41</w:t>
            </w:r>
          </w:p>
        </w:tc>
      </w:tr>
      <w:tr w:rsidR="00216E55" w:rsidRPr="00A866A8" w14:paraId="70777940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9E67B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GCIPL non-ON (</w:t>
            </w: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𝜇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m)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BE428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0.08/0.24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CCCD1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-0.02/0.94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A322F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0.07/0.45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4211F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-0.52/0.02</w:t>
            </w:r>
          </w:p>
        </w:tc>
      </w:tr>
      <w:tr w:rsidR="00216E55" w:rsidRPr="00A866A8" w14:paraId="28C0C0EB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8808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EDSS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67772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0.08/0.31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11067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-0.13/0.45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F1DE8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B02A1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66D1414D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5B68A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9-HPT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88455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-0.05/0.565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96D32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0.17/0.34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EF978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5566D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4BA39D48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31F89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25FWT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D8836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0.07/0.38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F575B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-0.004/0.98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732CB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495CD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1F3EBD85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5BBC1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SDMT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0CAD5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-0.09/0.28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2208C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0.07/0.66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78C87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6DFA6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5A4251A1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96577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Brain T2 Lesion count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67161" w14:textId="77777777" w:rsidR="00216E55" w:rsidRPr="00A866A8" w:rsidRDefault="00216E55" w:rsidP="00A866A8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sz w:val="18"/>
                <w:szCs w:val="18"/>
                <w:lang w:val="en-GB"/>
              </w:rPr>
              <w:t>0.28/&lt;0.001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86657" w14:textId="77777777" w:rsidR="00216E55" w:rsidRPr="00A866A8" w:rsidRDefault="00216E55" w:rsidP="00A866A8">
            <w:pPr>
              <w:jc w:val="center"/>
              <w:rPr>
                <w:sz w:val="18"/>
                <w:szCs w:val="18"/>
                <w:lang w:val="en-GB"/>
              </w:rPr>
            </w:pPr>
            <w:r w:rsidRPr="00A866A8">
              <w:rPr>
                <w:sz w:val="18"/>
                <w:szCs w:val="18"/>
                <w:lang w:val="en-GB"/>
              </w:rPr>
              <w:t>0.02/0.91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EAD1C0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D8ACB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6AA718A3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27D0F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Brain T2 Lesion volume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46DAF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0.21/0.01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0A61F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0.07/0.68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1BB0B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16F49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24B05C80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90C3E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Normalized brain volume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77700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-0.11/0.18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6CF1A0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-0.10/0.56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E4A8F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F3C12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30BA81F5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96BCD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Normalized grey matter volume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94E0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0.01/0.89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2F8A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0.09/0.58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9C22F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B62D0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01384C9B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856E9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Normalized white matter volume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B30B8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-0.09/0.27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8B0ED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-0.14/0.39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842C6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67521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6A407782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F9313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Thalamus volume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A25A9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0.01/0.88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3769A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0.10/0.59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999E3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145D2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373EF363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5978F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pRNFL non-ON (</w:t>
            </w: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𝜇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m)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420EB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-0.15/0.07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F9449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0.08/0.73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8A83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79E47A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7E4D5C46" w14:textId="77777777" w:rsidTr="00DF0899">
        <w:trPr>
          <w:trHeight w:val="320"/>
        </w:trPr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BF95B" w14:textId="77777777" w:rsidR="00216E55" w:rsidRPr="00A866A8" w:rsidRDefault="00216E55" w:rsidP="00A866A8">
            <w:pPr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 GCIPL non-ON (</w:t>
            </w:r>
            <w:r w:rsidRPr="00A866A8">
              <w:rPr>
                <w:rFonts w:ascii="Cambria Math" w:hAnsi="Cambria Math" w:cs="Cambria Math"/>
                <w:b/>
                <w:bCs/>
                <w:color w:val="000000"/>
                <w:sz w:val="18"/>
                <w:szCs w:val="18"/>
                <w:lang w:val="en-GB"/>
              </w:rPr>
              <w:t>𝜇</w:t>
            </w: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 xml:space="preserve">m) 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9CA1D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-0.15/0.07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B7AE5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-0.22/0.33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6A484" w14:textId="77777777" w:rsidR="00216E55" w:rsidRPr="00A866A8" w:rsidRDefault="00216E55" w:rsidP="00A866A8">
            <w:pPr>
              <w:jc w:val="center"/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24994" w14:textId="77777777" w:rsidR="00216E55" w:rsidRPr="00A866A8" w:rsidRDefault="00216E55" w:rsidP="00A866A8">
            <w:pPr>
              <w:jc w:val="center"/>
              <w:rPr>
                <w:b/>
                <w:bCs/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b/>
                <w:bCs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216E55" w:rsidRPr="00A866A8" w14:paraId="58C2A1B5" w14:textId="77777777" w:rsidTr="00A866A8">
        <w:trPr>
          <w:trHeight w:val="1577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D9DB65" w14:textId="371C715A" w:rsidR="00216E55" w:rsidRPr="00A866A8" w:rsidRDefault="00216E55" w:rsidP="00A866A8">
            <w:pPr>
              <w:rPr>
                <w:color w:val="000000"/>
                <w:sz w:val="18"/>
                <w:szCs w:val="18"/>
                <w:lang w:val="en-GB"/>
              </w:rPr>
            </w:pPr>
            <w:r w:rsidRPr="00A866A8">
              <w:rPr>
                <w:color w:val="000000"/>
                <w:sz w:val="18"/>
                <w:szCs w:val="18"/>
                <w:lang w:val="en-GB"/>
              </w:rPr>
              <w:t xml:space="preserve">Abbreviations:  HC= healthy control; RRMS = relapsing remitting MS; PMS = progressiv multiple scleriosis; sNfL= serum neurofilament light chain; OCT= optical coherence tomography; EDSS= expanded disability status scale; 9-HPT= 9HolePegTest; 25FWT= 25 foot walk test; SDMT= symbol digit modalities test; pRNFL non-ON = peripapillary retinal nervefiber layer thickness in nonoptic neuritis eye, GCIPL non-ON= ganglion cell innerplexiform layer in nonoptic neuritis eye; rp = partial correlation coefficient; </w:t>
            </w:r>
            <w:r w:rsidRPr="00A866A8">
              <w:rPr>
                <w:rFonts w:ascii="Cambria Math" w:hAnsi="Cambria Math" w:cs="Cambria Math"/>
                <w:color w:val="000000"/>
                <w:sz w:val="18"/>
                <w:szCs w:val="18"/>
                <w:lang w:val="en-GB"/>
              </w:rPr>
              <w:t>𝚫</w:t>
            </w:r>
            <w:r w:rsidRPr="00A866A8">
              <w:rPr>
                <w:color w:val="000000"/>
                <w:sz w:val="18"/>
                <w:szCs w:val="18"/>
                <w:lang w:val="en-GB"/>
              </w:rPr>
              <w:t>= change between baseline and two-year follow-up.</w:t>
            </w:r>
            <w:r w:rsidRPr="00A866A8">
              <w:rPr>
                <w:color w:val="000000"/>
                <w:sz w:val="18"/>
                <w:szCs w:val="18"/>
                <w:lang w:val="en-GB"/>
              </w:rPr>
              <w:br/>
              <w:t>Partial correlations coefficients are corrected for age, sex and treatment level.  In bold are shown significant p-values, and the corresponding partial correlation coefficient</w:t>
            </w:r>
            <w:r w:rsidR="00A866A8" w:rsidRPr="00A866A8">
              <w:rPr>
                <w:color w:val="000000"/>
                <w:sz w:val="18"/>
                <w:szCs w:val="18"/>
                <w:lang w:val="en-GB"/>
              </w:rPr>
              <w:t xml:space="preserve">. </w:t>
            </w:r>
            <w:r w:rsidR="00A866A8" w:rsidRPr="00A866A8">
              <w:rPr>
                <w:sz w:val="18"/>
                <w:szCs w:val="18"/>
                <w:lang w:val="en-GB"/>
              </w:rPr>
              <w:t>P-values were not adjusted for multiple testing.</w:t>
            </w:r>
            <w:r w:rsidR="00A866A8">
              <w:rPr>
                <w:lang w:val="en-GB"/>
              </w:rPr>
              <w:t xml:space="preserve"> </w:t>
            </w:r>
            <w:r w:rsidR="00A866A8" w:rsidRPr="00C821DA">
              <w:rPr>
                <w:rFonts w:ascii="Calibri" w:hAnsi="Calibri" w:cs="Calibri"/>
                <w:color w:val="000000"/>
                <w:sz w:val="13"/>
                <w:szCs w:val="13"/>
                <w:lang w:val="en-GB"/>
              </w:rPr>
              <w:t xml:space="preserve"> </w:t>
            </w:r>
            <w:r w:rsidRPr="00A866A8">
              <w:rPr>
                <w:color w:val="000000"/>
                <w:sz w:val="18"/>
                <w:szCs w:val="18"/>
                <w:lang w:val="en-GB"/>
              </w:rPr>
              <w:t xml:space="preserve">. </w:t>
            </w:r>
          </w:p>
        </w:tc>
      </w:tr>
    </w:tbl>
    <w:p w14:paraId="576A8C6A" w14:textId="77777777" w:rsidR="00384283" w:rsidRPr="00967F90" w:rsidRDefault="00A866A8">
      <w:pPr>
        <w:rPr>
          <w:lang w:val="en-US"/>
        </w:rPr>
      </w:pPr>
    </w:p>
    <w:sectPr w:rsidR="00384283" w:rsidRPr="00967F90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081"/>
    <w:rsid w:val="00004121"/>
    <w:rsid w:val="000074C5"/>
    <w:rsid w:val="0001299D"/>
    <w:rsid w:val="0002201B"/>
    <w:rsid w:val="00023597"/>
    <w:rsid w:val="000258A5"/>
    <w:rsid w:val="000265A5"/>
    <w:rsid w:val="00026F2C"/>
    <w:rsid w:val="00033B6D"/>
    <w:rsid w:val="0007370B"/>
    <w:rsid w:val="00074A39"/>
    <w:rsid w:val="00092368"/>
    <w:rsid w:val="000B3D13"/>
    <w:rsid w:val="000B6F60"/>
    <w:rsid w:val="000C2C98"/>
    <w:rsid w:val="000C5FE0"/>
    <w:rsid w:val="000D7CD4"/>
    <w:rsid w:val="00106BA8"/>
    <w:rsid w:val="00125112"/>
    <w:rsid w:val="001255A8"/>
    <w:rsid w:val="001336A0"/>
    <w:rsid w:val="00160BE1"/>
    <w:rsid w:val="0017073D"/>
    <w:rsid w:val="001827C8"/>
    <w:rsid w:val="001B1BE1"/>
    <w:rsid w:val="001B2E6D"/>
    <w:rsid w:val="001C34BA"/>
    <w:rsid w:val="001D03BD"/>
    <w:rsid w:val="001D36D7"/>
    <w:rsid w:val="001D64B3"/>
    <w:rsid w:val="001E7A78"/>
    <w:rsid w:val="001F00FC"/>
    <w:rsid w:val="001F3D36"/>
    <w:rsid w:val="0020192B"/>
    <w:rsid w:val="00214764"/>
    <w:rsid w:val="0021610F"/>
    <w:rsid w:val="00216E55"/>
    <w:rsid w:val="00223994"/>
    <w:rsid w:val="002255F1"/>
    <w:rsid w:val="002302F4"/>
    <w:rsid w:val="00233AE3"/>
    <w:rsid w:val="00235229"/>
    <w:rsid w:val="0023645D"/>
    <w:rsid w:val="0023666E"/>
    <w:rsid w:val="002418D6"/>
    <w:rsid w:val="00263060"/>
    <w:rsid w:val="00271F9D"/>
    <w:rsid w:val="002724F1"/>
    <w:rsid w:val="00283C6B"/>
    <w:rsid w:val="002A78EF"/>
    <w:rsid w:val="002B7851"/>
    <w:rsid w:val="002E4947"/>
    <w:rsid w:val="002E621B"/>
    <w:rsid w:val="002F0243"/>
    <w:rsid w:val="003003FD"/>
    <w:rsid w:val="00306356"/>
    <w:rsid w:val="003067D8"/>
    <w:rsid w:val="0031393D"/>
    <w:rsid w:val="003268FD"/>
    <w:rsid w:val="00331F3A"/>
    <w:rsid w:val="00336791"/>
    <w:rsid w:val="00343680"/>
    <w:rsid w:val="00343CA5"/>
    <w:rsid w:val="00363523"/>
    <w:rsid w:val="00382B57"/>
    <w:rsid w:val="00394369"/>
    <w:rsid w:val="003A674D"/>
    <w:rsid w:val="003A6DF3"/>
    <w:rsid w:val="003B1F66"/>
    <w:rsid w:val="003B31DB"/>
    <w:rsid w:val="003D07E0"/>
    <w:rsid w:val="00402B4D"/>
    <w:rsid w:val="00425260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B748C"/>
    <w:rsid w:val="004C4157"/>
    <w:rsid w:val="004D2200"/>
    <w:rsid w:val="004D358C"/>
    <w:rsid w:val="004D4725"/>
    <w:rsid w:val="004E6603"/>
    <w:rsid w:val="005130E0"/>
    <w:rsid w:val="00514A9D"/>
    <w:rsid w:val="00521149"/>
    <w:rsid w:val="005245B2"/>
    <w:rsid w:val="0053269A"/>
    <w:rsid w:val="00537860"/>
    <w:rsid w:val="00554717"/>
    <w:rsid w:val="00554895"/>
    <w:rsid w:val="00556D64"/>
    <w:rsid w:val="005638D6"/>
    <w:rsid w:val="00571317"/>
    <w:rsid w:val="005721CE"/>
    <w:rsid w:val="00572CB6"/>
    <w:rsid w:val="0059166C"/>
    <w:rsid w:val="005972B1"/>
    <w:rsid w:val="005A08B5"/>
    <w:rsid w:val="005A182D"/>
    <w:rsid w:val="005C3E99"/>
    <w:rsid w:val="005C44FE"/>
    <w:rsid w:val="005D14B7"/>
    <w:rsid w:val="005D68B3"/>
    <w:rsid w:val="005E1A40"/>
    <w:rsid w:val="00600BA3"/>
    <w:rsid w:val="00607643"/>
    <w:rsid w:val="00612B1F"/>
    <w:rsid w:val="006136CF"/>
    <w:rsid w:val="00615DFA"/>
    <w:rsid w:val="0062778B"/>
    <w:rsid w:val="006407DF"/>
    <w:rsid w:val="0064632A"/>
    <w:rsid w:val="00651213"/>
    <w:rsid w:val="00653F56"/>
    <w:rsid w:val="00680866"/>
    <w:rsid w:val="006A7741"/>
    <w:rsid w:val="006B15AC"/>
    <w:rsid w:val="006B73AD"/>
    <w:rsid w:val="006F1871"/>
    <w:rsid w:val="006F2267"/>
    <w:rsid w:val="006F7A45"/>
    <w:rsid w:val="007041D1"/>
    <w:rsid w:val="00704394"/>
    <w:rsid w:val="00707B47"/>
    <w:rsid w:val="00710086"/>
    <w:rsid w:val="00726EAE"/>
    <w:rsid w:val="00727F0E"/>
    <w:rsid w:val="00745D80"/>
    <w:rsid w:val="00747CF0"/>
    <w:rsid w:val="00753876"/>
    <w:rsid w:val="00775C3A"/>
    <w:rsid w:val="0079233C"/>
    <w:rsid w:val="00794F2C"/>
    <w:rsid w:val="007A7325"/>
    <w:rsid w:val="007B0F24"/>
    <w:rsid w:val="007C7995"/>
    <w:rsid w:val="007D48A9"/>
    <w:rsid w:val="007E486D"/>
    <w:rsid w:val="007F5D89"/>
    <w:rsid w:val="008155DD"/>
    <w:rsid w:val="00840F86"/>
    <w:rsid w:val="0085610C"/>
    <w:rsid w:val="00867318"/>
    <w:rsid w:val="008779D0"/>
    <w:rsid w:val="008A6654"/>
    <w:rsid w:val="008B4E7D"/>
    <w:rsid w:val="008C665C"/>
    <w:rsid w:val="008E126F"/>
    <w:rsid w:val="008F44EA"/>
    <w:rsid w:val="00903751"/>
    <w:rsid w:val="00904316"/>
    <w:rsid w:val="00904E51"/>
    <w:rsid w:val="0092136B"/>
    <w:rsid w:val="009508DA"/>
    <w:rsid w:val="00967F90"/>
    <w:rsid w:val="00980442"/>
    <w:rsid w:val="00985285"/>
    <w:rsid w:val="00990E67"/>
    <w:rsid w:val="009A1379"/>
    <w:rsid w:val="009B2987"/>
    <w:rsid w:val="009C2286"/>
    <w:rsid w:val="009C2E64"/>
    <w:rsid w:val="009F0CFD"/>
    <w:rsid w:val="009F43F7"/>
    <w:rsid w:val="009F7317"/>
    <w:rsid w:val="00A06C28"/>
    <w:rsid w:val="00A06ED2"/>
    <w:rsid w:val="00A236E9"/>
    <w:rsid w:val="00A2561F"/>
    <w:rsid w:val="00A43387"/>
    <w:rsid w:val="00A5089B"/>
    <w:rsid w:val="00A50EB6"/>
    <w:rsid w:val="00A51081"/>
    <w:rsid w:val="00A72F70"/>
    <w:rsid w:val="00A8535A"/>
    <w:rsid w:val="00A866A8"/>
    <w:rsid w:val="00AD2058"/>
    <w:rsid w:val="00AD2D1D"/>
    <w:rsid w:val="00AD67C3"/>
    <w:rsid w:val="00AD72FB"/>
    <w:rsid w:val="00AE4C44"/>
    <w:rsid w:val="00AE66F8"/>
    <w:rsid w:val="00B0265A"/>
    <w:rsid w:val="00B11855"/>
    <w:rsid w:val="00B22559"/>
    <w:rsid w:val="00B3172D"/>
    <w:rsid w:val="00B3390C"/>
    <w:rsid w:val="00B35AFF"/>
    <w:rsid w:val="00B4288C"/>
    <w:rsid w:val="00B46233"/>
    <w:rsid w:val="00B6103B"/>
    <w:rsid w:val="00B6112A"/>
    <w:rsid w:val="00B6266A"/>
    <w:rsid w:val="00B702CF"/>
    <w:rsid w:val="00B72A0D"/>
    <w:rsid w:val="00B7452F"/>
    <w:rsid w:val="00BA228A"/>
    <w:rsid w:val="00BB3CBA"/>
    <w:rsid w:val="00BD105A"/>
    <w:rsid w:val="00BD43B2"/>
    <w:rsid w:val="00C0408A"/>
    <w:rsid w:val="00C04217"/>
    <w:rsid w:val="00C06D4B"/>
    <w:rsid w:val="00C135FD"/>
    <w:rsid w:val="00C20745"/>
    <w:rsid w:val="00C22999"/>
    <w:rsid w:val="00C24AB5"/>
    <w:rsid w:val="00C40B2F"/>
    <w:rsid w:val="00C50DB0"/>
    <w:rsid w:val="00C57674"/>
    <w:rsid w:val="00C6028D"/>
    <w:rsid w:val="00C62693"/>
    <w:rsid w:val="00C71427"/>
    <w:rsid w:val="00C94FF5"/>
    <w:rsid w:val="00C96CD6"/>
    <w:rsid w:val="00CB3FE2"/>
    <w:rsid w:val="00CC5829"/>
    <w:rsid w:val="00CC6FE2"/>
    <w:rsid w:val="00CD3F2D"/>
    <w:rsid w:val="00CE1401"/>
    <w:rsid w:val="00CE5C84"/>
    <w:rsid w:val="00CE6FD7"/>
    <w:rsid w:val="00CF4873"/>
    <w:rsid w:val="00D04FA4"/>
    <w:rsid w:val="00D077C6"/>
    <w:rsid w:val="00D1406A"/>
    <w:rsid w:val="00D14D14"/>
    <w:rsid w:val="00D27197"/>
    <w:rsid w:val="00D332FC"/>
    <w:rsid w:val="00D47D9D"/>
    <w:rsid w:val="00D55C4C"/>
    <w:rsid w:val="00D60426"/>
    <w:rsid w:val="00D63D80"/>
    <w:rsid w:val="00D63EC5"/>
    <w:rsid w:val="00D7395A"/>
    <w:rsid w:val="00D818E9"/>
    <w:rsid w:val="00D867A2"/>
    <w:rsid w:val="00DA1EB5"/>
    <w:rsid w:val="00DA6C27"/>
    <w:rsid w:val="00DB0E9D"/>
    <w:rsid w:val="00DB20F1"/>
    <w:rsid w:val="00DC00B9"/>
    <w:rsid w:val="00DC67D3"/>
    <w:rsid w:val="00DE0422"/>
    <w:rsid w:val="00DF1386"/>
    <w:rsid w:val="00E13511"/>
    <w:rsid w:val="00E135D7"/>
    <w:rsid w:val="00E201BE"/>
    <w:rsid w:val="00E27B7E"/>
    <w:rsid w:val="00E32A52"/>
    <w:rsid w:val="00E36D38"/>
    <w:rsid w:val="00E46670"/>
    <w:rsid w:val="00E577F0"/>
    <w:rsid w:val="00E6359E"/>
    <w:rsid w:val="00E715DA"/>
    <w:rsid w:val="00E739EC"/>
    <w:rsid w:val="00E74992"/>
    <w:rsid w:val="00E75007"/>
    <w:rsid w:val="00E7640D"/>
    <w:rsid w:val="00E810FE"/>
    <w:rsid w:val="00E9315F"/>
    <w:rsid w:val="00E9746A"/>
    <w:rsid w:val="00EB0518"/>
    <w:rsid w:val="00EB1BCE"/>
    <w:rsid w:val="00EB6EAD"/>
    <w:rsid w:val="00EB795E"/>
    <w:rsid w:val="00ED513A"/>
    <w:rsid w:val="00ED7863"/>
    <w:rsid w:val="00EF4395"/>
    <w:rsid w:val="00EF7CCF"/>
    <w:rsid w:val="00F002F2"/>
    <w:rsid w:val="00F07DFE"/>
    <w:rsid w:val="00F226BB"/>
    <w:rsid w:val="00F25ECD"/>
    <w:rsid w:val="00F2681E"/>
    <w:rsid w:val="00F46228"/>
    <w:rsid w:val="00F52D85"/>
    <w:rsid w:val="00F7113C"/>
    <w:rsid w:val="00FA17E7"/>
    <w:rsid w:val="00FB2D39"/>
    <w:rsid w:val="00FB4600"/>
    <w:rsid w:val="00FC5FF8"/>
    <w:rsid w:val="00FE2E5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9DF026"/>
  <w15:chartTrackingRefBased/>
  <w15:docId w15:val="{03C02075-61B7-F94D-B092-D75C8F90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E55"/>
    <w:rPr>
      <w:rFonts w:ascii="Times New Roman" w:eastAsia="Times New Roman" w:hAnsi="Times New Roman" w:cs="Times New Roman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366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21</cp:revision>
  <dcterms:created xsi:type="dcterms:W3CDTF">2022-01-24T11:53:00Z</dcterms:created>
  <dcterms:modified xsi:type="dcterms:W3CDTF">2022-02-06T18:51:00Z</dcterms:modified>
</cp:coreProperties>
</file>