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AFCFA1" w14:textId="77777777" w:rsidR="005853DE" w:rsidRPr="00FB56C6" w:rsidRDefault="006E19BD" w:rsidP="005853DE">
      <w:pPr>
        <w:rPr>
          <w:rFonts w:ascii="Arial" w:hAnsi="Arial" w:cs="Arial"/>
          <w:b/>
          <w:bCs/>
          <w:color w:val="000000"/>
          <w:sz w:val="22"/>
          <w:szCs w:val="22"/>
        </w:rPr>
      </w:pPr>
      <w:r w:rsidRPr="00FB56C6">
        <w:rPr>
          <w:rFonts w:ascii="Arial" w:hAnsi="Arial" w:cs="Arial"/>
          <w:b/>
          <w:bCs/>
          <w:color w:val="000000"/>
          <w:sz w:val="22"/>
          <w:szCs w:val="22"/>
        </w:rPr>
        <w:t>Supplemental Material to:</w:t>
      </w:r>
    </w:p>
    <w:p w14:paraId="6EBD1905" w14:textId="77777777" w:rsidR="005853DE" w:rsidRPr="00FB56C6" w:rsidRDefault="005F725E" w:rsidP="005853DE">
      <w:pPr>
        <w:spacing w:line="360" w:lineRule="auto"/>
        <w:jc w:val="both"/>
        <w:rPr>
          <w:rFonts w:ascii="Arial" w:hAnsi="Arial" w:cs="Arial"/>
          <w:b/>
          <w:color w:val="000000"/>
          <w:sz w:val="22"/>
          <w:szCs w:val="22"/>
        </w:rPr>
      </w:pPr>
    </w:p>
    <w:p w14:paraId="6775C43C" w14:textId="77777777" w:rsidR="005853DE" w:rsidRPr="00FB56C6" w:rsidRDefault="006E19BD" w:rsidP="005853DE">
      <w:pPr>
        <w:spacing w:line="360" w:lineRule="auto"/>
        <w:jc w:val="center"/>
        <w:outlineLvl w:val="0"/>
        <w:rPr>
          <w:rFonts w:ascii="Arial" w:hAnsi="Arial"/>
          <w:b/>
          <w:sz w:val="32"/>
          <w:szCs w:val="32"/>
        </w:rPr>
      </w:pPr>
      <w:proofErr w:type="spellStart"/>
      <w:r w:rsidRPr="00FB56C6">
        <w:rPr>
          <w:rFonts w:ascii="Arial" w:hAnsi="Arial"/>
          <w:b/>
          <w:sz w:val="32"/>
          <w:szCs w:val="32"/>
        </w:rPr>
        <w:t>Heterodimerization</w:t>
      </w:r>
      <w:proofErr w:type="spellEnd"/>
      <w:r w:rsidRPr="00FB56C6">
        <w:rPr>
          <w:rFonts w:ascii="Arial" w:hAnsi="Arial"/>
          <w:b/>
          <w:sz w:val="32"/>
          <w:szCs w:val="32"/>
        </w:rPr>
        <w:t xml:space="preserve"> of AML1/ETO with CBF</w:t>
      </w:r>
      <w:r w:rsidRPr="00FB56C6">
        <w:rPr>
          <w:rFonts w:ascii="Symbol" w:hAnsi="Symbol"/>
          <w:b/>
          <w:sz w:val="32"/>
          <w:szCs w:val="32"/>
        </w:rPr>
        <w:t></w:t>
      </w:r>
      <w:r w:rsidRPr="00FB56C6">
        <w:rPr>
          <w:rFonts w:ascii="Arial" w:hAnsi="Arial"/>
          <w:b/>
          <w:sz w:val="32"/>
          <w:szCs w:val="32"/>
        </w:rPr>
        <w:t xml:space="preserve"> is required for </w:t>
      </w:r>
      <w:proofErr w:type="spellStart"/>
      <w:r w:rsidRPr="00FB56C6">
        <w:rPr>
          <w:rFonts w:ascii="Arial" w:hAnsi="Arial"/>
          <w:b/>
          <w:sz w:val="32"/>
          <w:szCs w:val="32"/>
        </w:rPr>
        <w:t>leukemogenesis</w:t>
      </w:r>
      <w:proofErr w:type="spellEnd"/>
      <w:r w:rsidRPr="00FB56C6">
        <w:rPr>
          <w:rFonts w:ascii="Arial" w:hAnsi="Arial"/>
          <w:b/>
          <w:sz w:val="32"/>
          <w:szCs w:val="32"/>
        </w:rPr>
        <w:t xml:space="preserve"> but not for </w:t>
      </w:r>
      <w:proofErr w:type="spellStart"/>
      <w:r w:rsidRPr="00FB56C6">
        <w:rPr>
          <w:rFonts w:ascii="Arial" w:hAnsi="Arial"/>
          <w:b/>
          <w:sz w:val="32"/>
          <w:szCs w:val="32"/>
        </w:rPr>
        <w:t>myeloproliferation</w:t>
      </w:r>
      <w:proofErr w:type="spellEnd"/>
    </w:p>
    <w:p w14:paraId="2BF60F89" w14:textId="77777777" w:rsidR="005853DE" w:rsidRPr="00FB56C6" w:rsidRDefault="005F725E" w:rsidP="005853DE">
      <w:pPr>
        <w:spacing w:line="360" w:lineRule="auto"/>
        <w:jc w:val="both"/>
        <w:outlineLvl w:val="0"/>
        <w:rPr>
          <w:rFonts w:ascii="Arial" w:hAnsi="Arial"/>
          <w:b/>
          <w:sz w:val="32"/>
          <w:szCs w:val="32"/>
        </w:rPr>
      </w:pPr>
    </w:p>
    <w:p w14:paraId="19BEB72A" w14:textId="77777777" w:rsidR="005853DE" w:rsidRPr="00FB56C6" w:rsidRDefault="005F725E" w:rsidP="005853DE">
      <w:pPr>
        <w:spacing w:line="360" w:lineRule="auto"/>
        <w:jc w:val="both"/>
        <w:outlineLvl w:val="0"/>
        <w:rPr>
          <w:rFonts w:ascii="Arial" w:hAnsi="Arial"/>
          <w:b/>
          <w:sz w:val="32"/>
          <w:szCs w:val="32"/>
        </w:rPr>
      </w:pPr>
    </w:p>
    <w:p w14:paraId="4485892B" w14:textId="77777777" w:rsidR="005853DE" w:rsidRPr="00D21C4C" w:rsidRDefault="005F725E" w:rsidP="005853DE">
      <w:pPr>
        <w:pStyle w:val="Standa1"/>
        <w:spacing w:line="360" w:lineRule="auto"/>
        <w:jc w:val="both"/>
        <w:outlineLvl w:val="0"/>
        <w:rPr>
          <w:rFonts w:ascii="Arial" w:hAnsi="Arial"/>
          <w:b/>
          <w:sz w:val="32"/>
          <w:lang w:val="en-US"/>
        </w:rPr>
      </w:pPr>
    </w:p>
    <w:p w14:paraId="51EC1854" w14:textId="77777777" w:rsidR="005853DE" w:rsidRPr="005853DE" w:rsidRDefault="006E19BD" w:rsidP="005853DE">
      <w:pPr>
        <w:pStyle w:val="Standa1"/>
        <w:spacing w:line="360" w:lineRule="auto"/>
        <w:jc w:val="center"/>
        <w:rPr>
          <w:rFonts w:ascii="Arial" w:hAnsi="Arial"/>
          <w:sz w:val="22"/>
        </w:rPr>
      </w:pPr>
      <w:r w:rsidRPr="005853DE">
        <w:rPr>
          <w:rFonts w:ascii="Arial" w:hAnsi="Arial"/>
          <w:sz w:val="22"/>
        </w:rPr>
        <w:t>Verena Thiel</w:t>
      </w:r>
      <w:r w:rsidRPr="005853DE">
        <w:rPr>
          <w:rFonts w:ascii="Arial" w:hAnsi="Arial"/>
          <w:sz w:val="22"/>
          <w:vertAlign w:val="superscript"/>
        </w:rPr>
        <w:t>1#</w:t>
      </w:r>
      <w:r w:rsidRPr="005853DE">
        <w:rPr>
          <w:rFonts w:ascii="Arial" w:hAnsi="Arial"/>
          <w:sz w:val="22"/>
        </w:rPr>
        <w:t>, Benedetto Daniele Giaimo</w:t>
      </w:r>
      <w:r w:rsidRPr="005853DE">
        <w:rPr>
          <w:rFonts w:ascii="Arial" w:hAnsi="Arial" w:cs="font239"/>
          <w:sz w:val="22"/>
          <w:vertAlign w:val="superscript"/>
        </w:rPr>
        <w:t>2#</w:t>
      </w:r>
      <w:r w:rsidRPr="005853DE">
        <w:rPr>
          <w:rFonts w:ascii="Arial" w:hAnsi="Arial"/>
          <w:sz w:val="22"/>
        </w:rPr>
        <w:t>, Peggy Schwarz</w:t>
      </w:r>
      <w:r w:rsidRPr="005853DE">
        <w:rPr>
          <w:rFonts w:ascii="Arial" w:hAnsi="Arial"/>
          <w:sz w:val="22"/>
          <w:vertAlign w:val="superscript"/>
        </w:rPr>
        <w:t>1</w:t>
      </w:r>
      <w:r w:rsidRPr="005853DE">
        <w:rPr>
          <w:rFonts w:ascii="Arial" w:hAnsi="Arial"/>
          <w:sz w:val="22"/>
        </w:rPr>
        <w:t>, Karin Soller</w:t>
      </w:r>
      <w:r w:rsidRPr="005853DE">
        <w:rPr>
          <w:rFonts w:ascii="Arial" w:hAnsi="Arial"/>
          <w:sz w:val="22"/>
          <w:vertAlign w:val="superscript"/>
        </w:rPr>
        <w:t>3</w:t>
      </w:r>
      <w:r w:rsidRPr="005853DE">
        <w:rPr>
          <w:rFonts w:ascii="Arial" w:hAnsi="Arial"/>
          <w:sz w:val="22"/>
        </w:rPr>
        <w:t xml:space="preserve">, </w:t>
      </w:r>
      <w:proofErr w:type="spellStart"/>
      <w:r w:rsidRPr="005853DE">
        <w:rPr>
          <w:rFonts w:ascii="Arial" w:hAnsi="Arial"/>
          <w:sz w:val="22"/>
        </w:rPr>
        <w:t>Virag</w:t>
      </w:r>
      <w:proofErr w:type="spellEnd"/>
      <w:r w:rsidRPr="005853DE">
        <w:rPr>
          <w:rFonts w:ascii="Arial" w:hAnsi="Arial"/>
          <w:sz w:val="22"/>
        </w:rPr>
        <w:t xml:space="preserve"> Vas</w:t>
      </w:r>
      <w:r w:rsidRPr="005853DE">
        <w:rPr>
          <w:rFonts w:ascii="Arial" w:hAnsi="Arial"/>
          <w:sz w:val="22"/>
          <w:vertAlign w:val="superscript"/>
        </w:rPr>
        <w:t>3</w:t>
      </w:r>
      <w:r w:rsidRPr="005853DE">
        <w:rPr>
          <w:rFonts w:ascii="Arial" w:hAnsi="Arial"/>
          <w:sz w:val="22"/>
        </w:rPr>
        <w:t>, Marek Bartkuhn</w:t>
      </w:r>
      <w:r w:rsidRPr="005853DE">
        <w:rPr>
          <w:rFonts w:ascii="Arial" w:hAnsi="Arial"/>
          <w:vertAlign w:val="superscript"/>
        </w:rPr>
        <w:t>4</w:t>
      </w:r>
      <w:r w:rsidR="00370FD8">
        <w:rPr>
          <w:rFonts w:ascii="Arial" w:hAnsi="Arial"/>
          <w:sz w:val="22"/>
        </w:rPr>
        <w:t>, Tamara J. Blätt</w:t>
      </w:r>
      <w:r w:rsidRPr="005853DE">
        <w:rPr>
          <w:rFonts w:ascii="Arial" w:hAnsi="Arial"/>
          <w:sz w:val="22"/>
        </w:rPr>
        <w:t>e</w:t>
      </w:r>
      <w:r w:rsidRPr="005853DE">
        <w:rPr>
          <w:rFonts w:ascii="Arial" w:hAnsi="Arial"/>
          <w:sz w:val="22"/>
          <w:vertAlign w:val="superscript"/>
        </w:rPr>
        <w:t>5</w:t>
      </w:r>
      <w:r w:rsidRPr="005853DE">
        <w:rPr>
          <w:rFonts w:ascii="Arial" w:hAnsi="Arial"/>
          <w:sz w:val="22"/>
        </w:rPr>
        <w:t>, Konstanze Döhner</w:t>
      </w:r>
      <w:r w:rsidRPr="005853DE">
        <w:rPr>
          <w:rFonts w:ascii="Arial" w:hAnsi="Arial"/>
          <w:sz w:val="22"/>
          <w:vertAlign w:val="superscript"/>
        </w:rPr>
        <w:t>5</w:t>
      </w:r>
      <w:r w:rsidRPr="005853DE">
        <w:rPr>
          <w:rFonts w:ascii="Arial" w:hAnsi="Arial"/>
          <w:sz w:val="22"/>
        </w:rPr>
        <w:t>, Lars Bullinger</w:t>
      </w:r>
      <w:r w:rsidRPr="005853DE">
        <w:rPr>
          <w:rFonts w:ascii="Arial" w:hAnsi="Arial"/>
          <w:sz w:val="22"/>
          <w:vertAlign w:val="superscript"/>
        </w:rPr>
        <w:t>5</w:t>
      </w:r>
      <w:r w:rsidRPr="005853DE">
        <w:rPr>
          <w:rFonts w:ascii="Arial" w:hAnsi="Arial"/>
          <w:sz w:val="22"/>
        </w:rPr>
        <w:t>, Tilman Borggrefe</w:t>
      </w:r>
      <w:r w:rsidRPr="005853DE">
        <w:rPr>
          <w:rFonts w:ascii="Arial" w:hAnsi="Arial"/>
          <w:sz w:val="22"/>
          <w:vertAlign w:val="superscript"/>
        </w:rPr>
        <w:t>2</w:t>
      </w:r>
      <w:r w:rsidRPr="005853DE">
        <w:rPr>
          <w:rFonts w:ascii="Arial" w:hAnsi="Arial"/>
          <w:sz w:val="22"/>
        </w:rPr>
        <w:t>, Hartmut Geiger</w:t>
      </w:r>
      <w:r w:rsidRPr="005853DE">
        <w:rPr>
          <w:rFonts w:ascii="Arial" w:hAnsi="Arial"/>
          <w:sz w:val="22"/>
          <w:vertAlign w:val="superscript"/>
        </w:rPr>
        <w:t>3, 6*</w:t>
      </w:r>
      <w:r w:rsidRPr="005853DE">
        <w:rPr>
          <w:rFonts w:ascii="Arial" w:hAnsi="Arial"/>
          <w:sz w:val="22"/>
        </w:rPr>
        <w:t>, Franz Oswald</w:t>
      </w:r>
      <w:r w:rsidRPr="005853DE">
        <w:rPr>
          <w:rFonts w:ascii="Arial" w:hAnsi="Arial"/>
          <w:sz w:val="22"/>
          <w:vertAlign w:val="superscript"/>
        </w:rPr>
        <w:t xml:space="preserve">1* </w:t>
      </w:r>
    </w:p>
    <w:p w14:paraId="696E22F5" w14:textId="77777777" w:rsidR="005853DE" w:rsidRPr="005853DE" w:rsidRDefault="005F725E" w:rsidP="005853DE">
      <w:pPr>
        <w:pStyle w:val="Teaser"/>
        <w:rPr>
          <w:lang w:val="de-DE"/>
        </w:rPr>
      </w:pPr>
    </w:p>
    <w:p w14:paraId="4140060B" w14:textId="77777777" w:rsidR="005853DE" w:rsidRPr="005853DE" w:rsidRDefault="005F725E" w:rsidP="005853DE">
      <w:pPr>
        <w:pStyle w:val="Standa1"/>
        <w:widowControl w:val="0"/>
        <w:autoSpaceDE w:val="0"/>
        <w:autoSpaceDN w:val="0"/>
        <w:adjustRightInd w:val="0"/>
        <w:rPr>
          <w:rFonts w:cs="TimesNewRomanPSMT"/>
        </w:rPr>
      </w:pPr>
    </w:p>
    <w:p w14:paraId="5034A332" w14:textId="77777777" w:rsidR="005853DE" w:rsidRPr="005853DE" w:rsidRDefault="005F725E" w:rsidP="005853DE">
      <w:pPr>
        <w:pStyle w:val="Standa1"/>
        <w:widowControl w:val="0"/>
        <w:autoSpaceDE w:val="0"/>
        <w:autoSpaceDN w:val="0"/>
        <w:adjustRightInd w:val="0"/>
        <w:spacing w:line="360" w:lineRule="auto"/>
        <w:rPr>
          <w:rFonts w:ascii="Arial" w:hAnsi="Arial" w:cs="Arial"/>
          <w:sz w:val="22"/>
        </w:rPr>
      </w:pPr>
    </w:p>
    <w:p w14:paraId="0E658EC8" w14:textId="77777777" w:rsidR="005853DE" w:rsidRPr="005853DE" w:rsidRDefault="005F725E" w:rsidP="005853DE">
      <w:pPr>
        <w:pStyle w:val="Standa1"/>
        <w:widowControl w:val="0"/>
        <w:autoSpaceDE w:val="0"/>
        <w:autoSpaceDN w:val="0"/>
        <w:adjustRightInd w:val="0"/>
        <w:spacing w:line="360" w:lineRule="auto"/>
        <w:rPr>
          <w:rFonts w:ascii="Arial" w:hAnsi="Arial" w:cs="Arial"/>
          <w:sz w:val="22"/>
        </w:rPr>
      </w:pPr>
    </w:p>
    <w:p w14:paraId="69234B6C" w14:textId="77777777" w:rsidR="005853DE" w:rsidRPr="005853DE" w:rsidRDefault="006E19BD" w:rsidP="005853DE">
      <w:pPr>
        <w:pStyle w:val="Standa1"/>
        <w:widowControl w:val="0"/>
        <w:autoSpaceDE w:val="0"/>
        <w:autoSpaceDN w:val="0"/>
        <w:adjustRightInd w:val="0"/>
        <w:spacing w:line="360" w:lineRule="auto"/>
        <w:rPr>
          <w:rFonts w:ascii="Arial" w:hAnsi="Arial" w:cs="Arial"/>
          <w:sz w:val="22"/>
          <w:lang w:val="en-US"/>
        </w:rPr>
      </w:pPr>
      <w:r w:rsidRPr="005853DE">
        <w:rPr>
          <w:rFonts w:ascii="Arial" w:hAnsi="Arial" w:cs="Arial"/>
          <w:sz w:val="22"/>
          <w:vertAlign w:val="superscript"/>
          <w:lang w:val="en-US"/>
        </w:rPr>
        <w:t>1</w:t>
      </w:r>
      <w:r w:rsidRPr="005853DE">
        <w:rPr>
          <w:rFonts w:ascii="Arial" w:hAnsi="Arial" w:cs="Arial"/>
          <w:sz w:val="22"/>
          <w:lang w:val="en-US"/>
        </w:rPr>
        <w:t>University Medical Center Ulm, Center for Internal Medicine, Department of Internal Medicine I, University of Ulm, 89081 Ulm, Germany</w:t>
      </w:r>
    </w:p>
    <w:p w14:paraId="0A1153FE" w14:textId="77777777" w:rsidR="005853DE" w:rsidRPr="005853DE" w:rsidRDefault="006E19BD" w:rsidP="005853DE">
      <w:pPr>
        <w:pStyle w:val="Standa1"/>
        <w:widowControl w:val="0"/>
        <w:autoSpaceDE w:val="0"/>
        <w:autoSpaceDN w:val="0"/>
        <w:adjustRightInd w:val="0"/>
        <w:spacing w:line="360" w:lineRule="auto"/>
        <w:rPr>
          <w:rFonts w:ascii="Arial" w:hAnsi="Arial" w:cs="Arial"/>
          <w:sz w:val="22"/>
          <w:lang w:val="en-US"/>
        </w:rPr>
      </w:pPr>
      <w:r w:rsidRPr="005853DE">
        <w:rPr>
          <w:rFonts w:ascii="Arial" w:hAnsi="Arial" w:cs="Arial"/>
          <w:sz w:val="22"/>
          <w:vertAlign w:val="superscript"/>
          <w:lang w:val="en-US"/>
        </w:rPr>
        <w:t>2</w:t>
      </w:r>
      <w:r w:rsidRPr="005853DE">
        <w:rPr>
          <w:rFonts w:ascii="Arial" w:hAnsi="Arial" w:cs="Arial"/>
          <w:sz w:val="22"/>
          <w:lang w:val="en-US"/>
        </w:rPr>
        <w:t>Institute of Biochemistry, University of Giessen, 35392 Giessen, Germany</w:t>
      </w:r>
    </w:p>
    <w:p w14:paraId="55CFDE03" w14:textId="77777777" w:rsidR="005853DE" w:rsidRPr="005853DE" w:rsidRDefault="006E19BD" w:rsidP="005853DE">
      <w:pPr>
        <w:pStyle w:val="Standa1"/>
        <w:widowControl w:val="0"/>
        <w:autoSpaceDE w:val="0"/>
        <w:autoSpaceDN w:val="0"/>
        <w:adjustRightInd w:val="0"/>
        <w:spacing w:line="360" w:lineRule="auto"/>
        <w:rPr>
          <w:rFonts w:ascii="Arial" w:hAnsi="Arial" w:cs="Arial"/>
          <w:sz w:val="22"/>
          <w:lang w:val="en-US"/>
        </w:rPr>
      </w:pPr>
      <w:r w:rsidRPr="005853DE">
        <w:rPr>
          <w:rFonts w:ascii="Arial" w:hAnsi="Arial" w:cs="Arial"/>
          <w:bCs/>
          <w:sz w:val="22"/>
          <w:vertAlign w:val="superscript"/>
          <w:lang w:val="en-US"/>
        </w:rPr>
        <w:t>3</w:t>
      </w:r>
      <w:r w:rsidRPr="005853DE">
        <w:rPr>
          <w:rFonts w:ascii="Arial" w:hAnsi="Arial" w:cs="Arial"/>
          <w:sz w:val="22"/>
          <w:lang w:val="en-US"/>
        </w:rPr>
        <w:t>Institute of Molecular Medicine, University Ulm, 89081 Ulm, Germany</w:t>
      </w:r>
    </w:p>
    <w:p w14:paraId="2284EF69" w14:textId="77777777" w:rsidR="005853DE" w:rsidRPr="005853DE" w:rsidRDefault="006E19BD" w:rsidP="005853DE">
      <w:pPr>
        <w:pStyle w:val="Standa1"/>
        <w:widowControl w:val="0"/>
        <w:autoSpaceDE w:val="0"/>
        <w:autoSpaceDN w:val="0"/>
        <w:adjustRightInd w:val="0"/>
        <w:spacing w:line="360" w:lineRule="auto"/>
        <w:rPr>
          <w:rFonts w:ascii="Arial" w:hAnsi="Arial" w:cs="Arial"/>
          <w:sz w:val="22"/>
          <w:lang w:val="en-US"/>
        </w:rPr>
      </w:pPr>
      <w:r w:rsidRPr="005853DE">
        <w:rPr>
          <w:rFonts w:ascii="Arial" w:hAnsi="Arial" w:cs="Arial"/>
          <w:sz w:val="22"/>
          <w:vertAlign w:val="superscript"/>
          <w:lang w:val="en-US"/>
        </w:rPr>
        <w:t>4</w:t>
      </w:r>
      <w:r w:rsidRPr="005853DE">
        <w:rPr>
          <w:rFonts w:ascii="Arial" w:hAnsi="Arial" w:cs="Arial"/>
          <w:sz w:val="22"/>
          <w:lang w:val="en-US"/>
        </w:rPr>
        <w:t>Institute for Genetics, University of Giessen, 35392 Giessen, Germany</w:t>
      </w:r>
    </w:p>
    <w:p w14:paraId="60E14C36" w14:textId="77777777" w:rsidR="005853DE" w:rsidRPr="005853DE" w:rsidRDefault="006E19BD" w:rsidP="005853DE">
      <w:pPr>
        <w:pStyle w:val="Standa1"/>
        <w:widowControl w:val="0"/>
        <w:autoSpaceDE w:val="0"/>
        <w:autoSpaceDN w:val="0"/>
        <w:adjustRightInd w:val="0"/>
        <w:spacing w:line="360" w:lineRule="auto"/>
        <w:rPr>
          <w:rFonts w:ascii="Arial" w:hAnsi="Arial" w:cs="Arial"/>
          <w:sz w:val="22"/>
          <w:lang w:val="en-US"/>
        </w:rPr>
      </w:pPr>
      <w:r w:rsidRPr="005853DE">
        <w:rPr>
          <w:rFonts w:ascii="Arial" w:hAnsi="Arial" w:cs="Arial"/>
          <w:sz w:val="22"/>
          <w:vertAlign w:val="superscript"/>
          <w:lang w:val="en-US"/>
        </w:rPr>
        <w:t>5</w:t>
      </w:r>
      <w:r w:rsidRPr="005853DE">
        <w:rPr>
          <w:rFonts w:ascii="Arial" w:hAnsi="Arial" w:cs="Arial"/>
          <w:sz w:val="22"/>
          <w:lang w:val="en-US"/>
        </w:rPr>
        <w:t>University Medical Center Ulm, Center for Internal Medicine, Department of Internal Medicine III, University of Ulm, 89081 Ulm, Germany</w:t>
      </w:r>
    </w:p>
    <w:p w14:paraId="3E358EE1" w14:textId="77777777" w:rsidR="005853DE" w:rsidRPr="005853DE" w:rsidRDefault="006E19BD" w:rsidP="005853DE">
      <w:pPr>
        <w:pStyle w:val="Standa1"/>
        <w:widowControl w:val="0"/>
        <w:autoSpaceDE w:val="0"/>
        <w:autoSpaceDN w:val="0"/>
        <w:adjustRightInd w:val="0"/>
        <w:spacing w:line="360" w:lineRule="auto"/>
        <w:rPr>
          <w:rFonts w:ascii="Arial" w:hAnsi="Arial" w:cs="Arial"/>
          <w:sz w:val="22"/>
          <w:lang w:val="en-US"/>
        </w:rPr>
      </w:pPr>
      <w:r w:rsidRPr="005853DE">
        <w:rPr>
          <w:rFonts w:ascii="Arial" w:hAnsi="Arial" w:cs="Arial"/>
          <w:sz w:val="22"/>
          <w:vertAlign w:val="superscript"/>
          <w:lang w:val="en-US"/>
        </w:rPr>
        <w:t>6</w:t>
      </w:r>
      <w:r w:rsidRPr="005853DE">
        <w:rPr>
          <w:rFonts w:ascii="Arial" w:hAnsi="Arial" w:cs="Arial"/>
          <w:sz w:val="22"/>
          <w:lang w:val="en-US"/>
        </w:rPr>
        <w:t>Division of Experimental Hematology and Cancer Biology, CCHMC, Cincinnati, USA</w:t>
      </w:r>
    </w:p>
    <w:p w14:paraId="27B730B8" w14:textId="77777777" w:rsidR="005853DE" w:rsidRPr="00FB56C6" w:rsidRDefault="006E19BD" w:rsidP="005853DE">
      <w:pPr>
        <w:pStyle w:val="Standa1"/>
        <w:widowControl w:val="0"/>
        <w:autoSpaceDE w:val="0"/>
        <w:autoSpaceDN w:val="0"/>
        <w:adjustRightInd w:val="0"/>
        <w:spacing w:line="360" w:lineRule="auto"/>
        <w:rPr>
          <w:rFonts w:ascii="Arial" w:hAnsi="Arial" w:cs="font239"/>
          <w:sz w:val="22"/>
          <w:lang w:val="en-US"/>
        </w:rPr>
      </w:pPr>
      <w:r w:rsidRPr="005853DE">
        <w:rPr>
          <w:rFonts w:ascii="Arial" w:hAnsi="Arial" w:cs="font239"/>
          <w:sz w:val="22"/>
          <w:vertAlign w:val="superscript"/>
          <w:lang w:val="en-US"/>
        </w:rPr>
        <w:t>#</w:t>
      </w:r>
      <w:proofErr w:type="gramStart"/>
      <w:r w:rsidRPr="005853DE">
        <w:rPr>
          <w:rFonts w:ascii="Arial" w:hAnsi="Arial" w:cs="font239"/>
          <w:sz w:val="22"/>
          <w:lang w:val="en-US"/>
        </w:rPr>
        <w:t>these</w:t>
      </w:r>
      <w:proofErr w:type="gramEnd"/>
      <w:r w:rsidRPr="005853DE">
        <w:rPr>
          <w:rFonts w:ascii="Arial" w:hAnsi="Arial" w:cs="font239"/>
          <w:sz w:val="22"/>
          <w:lang w:val="en-US"/>
        </w:rPr>
        <w:t xml:space="preserve"> authors contributed equally to this work</w:t>
      </w:r>
    </w:p>
    <w:p w14:paraId="39D4DAA9" w14:textId="77777777" w:rsidR="005853DE" w:rsidRPr="00FB56C6" w:rsidRDefault="005F725E" w:rsidP="005853DE">
      <w:pPr>
        <w:widowControl w:val="0"/>
        <w:autoSpaceDE w:val="0"/>
        <w:autoSpaceDN w:val="0"/>
        <w:adjustRightInd w:val="0"/>
        <w:spacing w:line="360" w:lineRule="auto"/>
        <w:rPr>
          <w:rFonts w:cs="font239"/>
        </w:rPr>
      </w:pPr>
    </w:p>
    <w:p w14:paraId="5506DA3A" w14:textId="77777777" w:rsidR="005853DE" w:rsidRPr="00FB56C6" w:rsidRDefault="005F725E" w:rsidP="005853DE">
      <w:pPr>
        <w:widowControl w:val="0"/>
        <w:autoSpaceDE w:val="0"/>
        <w:autoSpaceDN w:val="0"/>
        <w:adjustRightInd w:val="0"/>
        <w:spacing w:line="360" w:lineRule="auto"/>
        <w:rPr>
          <w:rFonts w:cs="font239"/>
        </w:rPr>
      </w:pPr>
    </w:p>
    <w:p w14:paraId="02EECD8C" w14:textId="77777777" w:rsidR="005853DE" w:rsidRPr="00FB56C6" w:rsidRDefault="006E19BD" w:rsidP="005853DE">
      <w:pPr>
        <w:pStyle w:val="Standa1"/>
        <w:widowControl w:val="0"/>
        <w:autoSpaceDE w:val="0"/>
        <w:autoSpaceDN w:val="0"/>
        <w:adjustRightInd w:val="0"/>
        <w:spacing w:line="360" w:lineRule="auto"/>
        <w:jc w:val="both"/>
        <w:rPr>
          <w:rFonts w:ascii="Arial" w:hAnsi="Arial" w:cs="Arial"/>
          <w:sz w:val="20"/>
          <w:szCs w:val="20"/>
          <w:lang w:val="en-US"/>
        </w:rPr>
      </w:pPr>
      <w:r w:rsidRPr="00FB56C6">
        <w:rPr>
          <w:rFonts w:ascii="Arial" w:hAnsi="Arial" w:cs="Arial"/>
          <w:sz w:val="20"/>
          <w:szCs w:val="20"/>
          <w:lang w:val="en-US"/>
        </w:rPr>
        <w:t>*To whom correspondence should be addressed: Franz Oswald, University Medical Center Ulm, Center for Internal Medicine, Department of Internal Medicine I, University of Ulm, Albert-Einstein-</w:t>
      </w:r>
      <w:proofErr w:type="spellStart"/>
      <w:r w:rsidRPr="00FB56C6">
        <w:rPr>
          <w:rFonts w:ascii="Arial" w:hAnsi="Arial" w:cs="Arial"/>
          <w:sz w:val="20"/>
          <w:szCs w:val="20"/>
          <w:lang w:val="en-US"/>
        </w:rPr>
        <w:t>Allee</w:t>
      </w:r>
      <w:proofErr w:type="spellEnd"/>
      <w:r w:rsidRPr="00FB56C6">
        <w:rPr>
          <w:rFonts w:ascii="Arial" w:hAnsi="Arial" w:cs="Arial"/>
          <w:sz w:val="20"/>
          <w:szCs w:val="20"/>
          <w:lang w:val="en-US"/>
        </w:rPr>
        <w:t xml:space="preserve"> 23, 89081 Ulm, Germany, email: franz.oswald@uni-ulm.de, Tel.: ++49-731-50044544; Fax: ++49-731-50044502</w:t>
      </w:r>
    </w:p>
    <w:p w14:paraId="1E502B9C" w14:textId="77777777" w:rsidR="005853DE" w:rsidRPr="00FB56C6" w:rsidRDefault="006E19BD" w:rsidP="005853DE">
      <w:pPr>
        <w:pStyle w:val="Standa1"/>
        <w:widowControl w:val="0"/>
        <w:autoSpaceDE w:val="0"/>
        <w:autoSpaceDN w:val="0"/>
        <w:adjustRightInd w:val="0"/>
        <w:spacing w:line="360" w:lineRule="auto"/>
        <w:jc w:val="both"/>
        <w:rPr>
          <w:rFonts w:ascii="Arial" w:hAnsi="Arial" w:cs="Arial"/>
          <w:sz w:val="20"/>
          <w:szCs w:val="20"/>
          <w:lang w:val="en-US"/>
        </w:rPr>
      </w:pPr>
      <w:r w:rsidRPr="00FB56C6">
        <w:rPr>
          <w:rFonts w:ascii="Arial" w:hAnsi="Arial" w:cs="Arial"/>
          <w:sz w:val="20"/>
          <w:szCs w:val="20"/>
          <w:lang w:val="en-US"/>
        </w:rPr>
        <w:t xml:space="preserve">Correspondence may also be addressed to: </w:t>
      </w:r>
      <w:proofErr w:type="spellStart"/>
      <w:r w:rsidRPr="00FB56C6">
        <w:rPr>
          <w:rFonts w:ascii="Arial" w:hAnsi="Arial" w:cs="Arial"/>
          <w:sz w:val="20"/>
          <w:szCs w:val="20"/>
          <w:lang w:val="en-US"/>
        </w:rPr>
        <w:t>Hartmut</w:t>
      </w:r>
      <w:proofErr w:type="spellEnd"/>
      <w:r w:rsidRPr="00FB56C6">
        <w:rPr>
          <w:rFonts w:ascii="Arial" w:hAnsi="Arial" w:cs="Arial"/>
          <w:sz w:val="20"/>
          <w:szCs w:val="20"/>
          <w:lang w:val="en-US"/>
        </w:rPr>
        <w:t xml:space="preserve"> Geiger, Institute of Molecular Medicine, University Ulm, James Franck-Ring 11c, 89081 Ulm, Germany, email: hartmut.geiger@uni-ulm.de, Tel.: ++49-731-5057650; Fax: ++49-731-5057651</w:t>
      </w:r>
    </w:p>
    <w:p w14:paraId="04A5B88C" w14:textId="77777777" w:rsidR="005853DE" w:rsidRPr="00FB56C6" w:rsidRDefault="005F725E" w:rsidP="005853DE">
      <w:pPr>
        <w:widowControl w:val="0"/>
        <w:autoSpaceDE w:val="0"/>
        <w:autoSpaceDN w:val="0"/>
        <w:adjustRightInd w:val="0"/>
        <w:spacing w:line="360" w:lineRule="auto"/>
        <w:rPr>
          <w:rFonts w:cs="TimesNewRomanPSMT"/>
        </w:rPr>
      </w:pPr>
    </w:p>
    <w:p w14:paraId="64A5982B" w14:textId="77777777" w:rsidR="005853DE" w:rsidRPr="00FB56C6" w:rsidRDefault="005F725E" w:rsidP="005853DE">
      <w:pPr>
        <w:widowControl w:val="0"/>
        <w:autoSpaceDE w:val="0"/>
        <w:autoSpaceDN w:val="0"/>
        <w:adjustRightInd w:val="0"/>
        <w:rPr>
          <w:rFonts w:cs="font239"/>
        </w:rPr>
      </w:pPr>
    </w:p>
    <w:p w14:paraId="3FCB8423" w14:textId="77777777" w:rsidR="005853DE" w:rsidRPr="00FB56C6" w:rsidRDefault="006E19BD" w:rsidP="005853DE">
      <w:pPr>
        <w:spacing w:line="360" w:lineRule="auto"/>
        <w:jc w:val="both"/>
        <w:outlineLvl w:val="0"/>
        <w:rPr>
          <w:rFonts w:ascii="Arial" w:hAnsi="Arial"/>
          <w:b/>
        </w:rPr>
      </w:pPr>
      <w:r w:rsidRPr="00FB56C6">
        <w:rPr>
          <w:rFonts w:ascii="Arial" w:hAnsi="Arial"/>
          <w:b/>
          <w:sz w:val="32"/>
          <w:szCs w:val="32"/>
        </w:rPr>
        <w:br w:type="page"/>
      </w:r>
    </w:p>
    <w:p w14:paraId="7D98F65F" w14:textId="77777777" w:rsidR="005853DE" w:rsidRPr="00FB56C6" w:rsidRDefault="006E19BD" w:rsidP="005853DE">
      <w:pPr>
        <w:spacing w:after="200" w:line="276" w:lineRule="auto"/>
        <w:jc w:val="both"/>
        <w:rPr>
          <w:rFonts w:ascii="Arial" w:hAnsi="Arial" w:cs="Arial"/>
          <w:b/>
          <w:color w:val="000000"/>
          <w:sz w:val="20"/>
          <w:szCs w:val="20"/>
        </w:rPr>
      </w:pPr>
      <w:r w:rsidRPr="00FB56C6">
        <w:rPr>
          <w:rFonts w:ascii="Arial" w:hAnsi="Arial" w:cs="Arial"/>
          <w:b/>
          <w:color w:val="000000"/>
          <w:sz w:val="20"/>
          <w:szCs w:val="20"/>
        </w:rPr>
        <w:lastRenderedPageBreak/>
        <w:t>Files in this Data supplement:</w:t>
      </w:r>
    </w:p>
    <w:p w14:paraId="70309B89" w14:textId="77777777" w:rsidR="005853DE" w:rsidRPr="00FB56C6" w:rsidRDefault="005F725E" w:rsidP="005853DE">
      <w:pPr>
        <w:spacing w:after="200" w:line="276" w:lineRule="auto"/>
        <w:jc w:val="both"/>
        <w:rPr>
          <w:rFonts w:ascii="Arial" w:hAnsi="Arial" w:cs="Arial"/>
          <w:color w:val="000000"/>
          <w:sz w:val="20"/>
          <w:szCs w:val="20"/>
        </w:rPr>
      </w:pPr>
    </w:p>
    <w:p w14:paraId="13CBCEE2" w14:textId="77777777" w:rsidR="005853DE" w:rsidRPr="00FB56C6" w:rsidRDefault="006E19BD" w:rsidP="005853DE">
      <w:pPr>
        <w:spacing w:after="200" w:line="276" w:lineRule="auto"/>
        <w:jc w:val="both"/>
        <w:rPr>
          <w:rFonts w:ascii="Arial" w:hAnsi="Arial" w:cs="Arial"/>
          <w:color w:val="000000"/>
          <w:sz w:val="22"/>
          <w:szCs w:val="20"/>
        </w:rPr>
      </w:pPr>
      <w:r w:rsidRPr="00FB56C6">
        <w:rPr>
          <w:rFonts w:ascii="Arial" w:hAnsi="Arial" w:cs="Arial"/>
          <w:color w:val="000000"/>
          <w:sz w:val="22"/>
          <w:szCs w:val="20"/>
        </w:rPr>
        <w:t>Supplementary Figure Legends 1, 2, 3, 4, 5, 6 and 7</w:t>
      </w:r>
    </w:p>
    <w:p w14:paraId="0CCC6E2D" w14:textId="77777777" w:rsidR="005853DE" w:rsidRPr="00FB56C6" w:rsidRDefault="005F725E" w:rsidP="005853DE">
      <w:pPr>
        <w:spacing w:after="200" w:line="276" w:lineRule="auto"/>
        <w:jc w:val="both"/>
        <w:rPr>
          <w:rFonts w:ascii="Arial" w:hAnsi="Arial" w:cs="Arial"/>
          <w:color w:val="000000"/>
          <w:sz w:val="22"/>
          <w:szCs w:val="20"/>
        </w:rPr>
      </w:pPr>
    </w:p>
    <w:p w14:paraId="19AB5F0F" w14:textId="77777777" w:rsidR="005853DE" w:rsidRPr="00FB56C6" w:rsidRDefault="006E19BD" w:rsidP="005853DE">
      <w:pPr>
        <w:spacing w:line="480" w:lineRule="auto"/>
        <w:rPr>
          <w:rFonts w:ascii="Arial" w:hAnsi="Arial" w:cs="Arial"/>
          <w:color w:val="000000"/>
          <w:sz w:val="22"/>
          <w:szCs w:val="20"/>
        </w:rPr>
      </w:pPr>
      <w:r w:rsidRPr="00FB56C6">
        <w:rPr>
          <w:rFonts w:ascii="Arial" w:hAnsi="Arial" w:cs="Arial"/>
          <w:color w:val="000000"/>
          <w:sz w:val="22"/>
          <w:szCs w:val="20"/>
        </w:rPr>
        <w:t>Supplementary</w:t>
      </w:r>
      <w:r w:rsidRPr="00FB56C6" w:rsidDel="00775FD3">
        <w:rPr>
          <w:rFonts w:ascii="Arial" w:hAnsi="Arial"/>
          <w:sz w:val="22"/>
          <w:szCs w:val="22"/>
        </w:rPr>
        <w:t xml:space="preserve"> Materials and Methods</w:t>
      </w:r>
    </w:p>
    <w:p w14:paraId="5E6A8A74" w14:textId="77777777" w:rsidR="005853DE" w:rsidRPr="00FB56C6" w:rsidRDefault="005F725E" w:rsidP="005853DE">
      <w:pPr>
        <w:spacing w:after="200" w:line="276" w:lineRule="auto"/>
        <w:jc w:val="both"/>
        <w:rPr>
          <w:rFonts w:ascii="Arial" w:hAnsi="Arial" w:cs="Arial"/>
          <w:color w:val="000000"/>
          <w:sz w:val="22"/>
          <w:szCs w:val="20"/>
        </w:rPr>
      </w:pPr>
    </w:p>
    <w:p w14:paraId="384E7356" w14:textId="77777777" w:rsidR="005853DE" w:rsidRPr="00FB56C6" w:rsidRDefault="006E19BD" w:rsidP="005853DE">
      <w:pPr>
        <w:spacing w:after="200" w:line="276" w:lineRule="auto"/>
        <w:jc w:val="both"/>
        <w:rPr>
          <w:rFonts w:ascii="Arial" w:hAnsi="Arial" w:cs="Arial"/>
          <w:color w:val="000000"/>
          <w:sz w:val="22"/>
          <w:szCs w:val="20"/>
        </w:rPr>
      </w:pPr>
      <w:r w:rsidRPr="00FB56C6">
        <w:rPr>
          <w:rFonts w:ascii="Arial" w:hAnsi="Arial" w:cs="Arial"/>
          <w:color w:val="000000"/>
          <w:sz w:val="22"/>
          <w:szCs w:val="20"/>
        </w:rPr>
        <w:t>Supplementary references</w:t>
      </w:r>
    </w:p>
    <w:p w14:paraId="34AB7300" w14:textId="77777777" w:rsidR="005853DE" w:rsidRPr="00FB56C6" w:rsidRDefault="005F725E" w:rsidP="005853DE">
      <w:pPr>
        <w:spacing w:after="200" w:line="276" w:lineRule="auto"/>
        <w:jc w:val="both"/>
        <w:rPr>
          <w:rFonts w:ascii="Arial" w:hAnsi="Arial" w:cs="Arial"/>
          <w:color w:val="000000"/>
          <w:sz w:val="22"/>
          <w:szCs w:val="20"/>
        </w:rPr>
      </w:pPr>
    </w:p>
    <w:p w14:paraId="306788CA" w14:textId="2FF2F8FF" w:rsidR="005853DE" w:rsidRPr="00FB56C6" w:rsidRDefault="006E19BD" w:rsidP="005853DE">
      <w:pPr>
        <w:spacing w:after="200" w:line="276" w:lineRule="auto"/>
        <w:jc w:val="both"/>
        <w:rPr>
          <w:rFonts w:ascii="Arial" w:hAnsi="Arial" w:cs="Arial"/>
          <w:color w:val="000000"/>
          <w:sz w:val="22"/>
          <w:szCs w:val="20"/>
        </w:rPr>
      </w:pPr>
      <w:r w:rsidRPr="00FB56C6">
        <w:rPr>
          <w:rFonts w:ascii="Arial" w:hAnsi="Arial" w:cs="Arial"/>
          <w:color w:val="000000"/>
          <w:sz w:val="22"/>
          <w:szCs w:val="20"/>
        </w:rPr>
        <w:t>Supplementary Table 1</w:t>
      </w:r>
    </w:p>
    <w:p w14:paraId="0EF7734B" w14:textId="77777777" w:rsidR="005853DE" w:rsidRPr="00FB56C6" w:rsidRDefault="005F725E" w:rsidP="005853DE">
      <w:pPr>
        <w:spacing w:after="200" w:line="276" w:lineRule="auto"/>
        <w:jc w:val="both"/>
        <w:rPr>
          <w:rFonts w:ascii="Arial" w:hAnsi="Arial" w:cs="Arial"/>
          <w:color w:val="000000"/>
          <w:sz w:val="22"/>
          <w:szCs w:val="20"/>
        </w:rPr>
      </w:pPr>
    </w:p>
    <w:p w14:paraId="460EC9C8" w14:textId="77777777" w:rsidR="005853DE" w:rsidRPr="00FB56C6" w:rsidRDefault="006E19BD" w:rsidP="005853DE">
      <w:pPr>
        <w:jc w:val="both"/>
        <w:rPr>
          <w:rFonts w:ascii="Arial" w:hAnsi="Arial" w:cs="Arial"/>
          <w:b/>
          <w:color w:val="000000"/>
        </w:rPr>
      </w:pPr>
      <w:r w:rsidRPr="00FB56C6">
        <w:rPr>
          <w:rFonts w:ascii="Arial" w:hAnsi="Arial" w:cs="Arial"/>
          <w:color w:val="000000"/>
          <w:sz w:val="20"/>
          <w:szCs w:val="20"/>
        </w:rPr>
        <w:br w:type="page"/>
      </w:r>
      <w:r w:rsidRPr="00FB56C6">
        <w:rPr>
          <w:rFonts w:ascii="Arial" w:hAnsi="Arial" w:cs="Arial"/>
          <w:b/>
          <w:color w:val="000000"/>
        </w:rPr>
        <w:lastRenderedPageBreak/>
        <w:t>Supplementary Figure Legends</w:t>
      </w:r>
    </w:p>
    <w:p w14:paraId="405FC6B6" w14:textId="77777777" w:rsidR="005853DE" w:rsidRPr="00FB56C6" w:rsidRDefault="005F725E" w:rsidP="005853DE">
      <w:pPr>
        <w:jc w:val="both"/>
        <w:rPr>
          <w:rFonts w:ascii="Arial" w:hAnsi="Arial" w:cs="Arial"/>
          <w:b/>
          <w:color w:val="000000"/>
          <w:sz w:val="22"/>
          <w:szCs w:val="22"/>
        </w:rPr>
      </w:pPr>
    </w:p>
    <w:p w14:paraId="355711C7" w14:textId="77777777" w:rsidR="005853DE" w:rsidRPr="00FB56C6" w:rsidRDefault="006E19BD" w:rsidP="005853DE">
      <w:pPr>
        <w:spacing w:line="480" w:lineRule="auto"/>
        <w:jc w:val="both"/>
        <w:rPr>
          <w:rFonts w:ascii="Arial" w:hAnsi="Arial"/>
          <w:sz w:val="22"/>
        </w:rPr>
      </w:pPr>
      <w:proofErr w:type="gramStart"/>
      <w:r w:rsidRPr="00FB56C6">
        <w:rPr>
          <w:rFonts w:ascii="Arial" w:hAnsi="Arial"/>
          <w:b/>
          <w:sz w:val="22"/>
          <w:szCs w:val="22"/>
        </w:rPr>
        <w:t>Supplementary Figure 1.</w:t>
      </w:r>
      <w:proofErr w:type="gramEnd"/>
      <w:r w:rsidRPr="00FB56C6">
        <w:rPr>
          <w:rFonts w:ascii="Arial" w:hAnsi="Arial"/>
          <w:b/>
          <w:sz w:val="22"/>
          <w:szCs w:val="22"/>
        </w:rPr>
        <w:t xml:space="preserve"> </w:t>
      </w:r>
      <w:r w:rsidRPr="005853DE">
        <w:rPr>
          <w:rFonts w:ascii="Arial" w:hAnsi="Arial"/>
          <w:sz w:val="22"/>
          <w:szCs w:val="22"/>
        </w:rPr>
        <w:t xml:space="preserve">Expression of alternative </w:t>
      </w:r>
      <w:proofErr w:type="spellStart"/>
      <w:r w:rsidRPr="005853DE">
        <w:rPr>
          <w:rFonts w:ascii="Arial" w:hAnsi="Arial"/>
          <w:sz w:val="22"/>
          <w:szCs w:val="22"/>
        </w:rPr>
        <w:t>Exone</w:t>
      </w:r>
      <w:proofErr w:type="spellEnd"/>
      <w:r w:rsidRPr="005853DE">
        <w:rPr>
          <w:rFonts w:ascii="Arial" w:hAnsi="Arial"/>
          <w:sz w:val="22"/>
          <w:szCs w:val="22"/>
        </w:rPr>
        <w:t xml:space="preserve"> 9a in primary human AML cases with </w:t>
      </w:r>
      <w:proofErr w:type="gramStart"/>
      <w:r w:rsidRPr="005853DE">
        <w:rPr>
          <w:rFonts w:ascii="Arial" w:hAnsi="Arial"/>
          <w:sz w:val="22"/>
          <w:szCs w:val="22"/>
        </w:rPr>
        <w:t>t(</w:t>
      </w:r>
      <w:proofErr w:type="gramEnd"/>
      <w:r w:rsidRPr="005853DE">
        <w:rPr>
          <w:rFonts w:ascii="Arial" w:hAnsi="Arial"/>
          <w:sz w:val="22"/>
          <w:szCs w:val="22"/>
        </w:rPr>
        <w:t xml:space="preserve">8;12). (A) Integrated genome viewer snapshot (IGV; http://software.broadinstitute.org/software/igv/) of </w:t>
      </w:r>
      <w:proofErr w:type="spellStart"/>
      <w:r w:rsidRPr="005853DE">
        <w:rPr>
          <w:rFonts w:ascii="Arial" w:hAnsi="Arial"/>
          <w:sz w:val="22"/>
          <w:szCs w:val="22"/>
        </w:rPr>
        <w:t>RNAseq</w:t>
      </w:r>
      <w:proofErr w:type="spellEnd"/>
      <w:r w:rsidRPr="005853DE">
        <w:rPr>
          <w:rFonts w:ascii="Arial" w:hAnsi="Arial"/>
          <w:sz w:val="22"/>
          <w:szCs w:val="22"/>
        </w:rPr>
        <w:t xml:space="preserve"> reads for a 10 kb region of </w:t>
      </w:r>
      <w:r w:rsidRPr="005853DE">
        <w:rPr>
          <w:rFonts w:ascii="Arial" w:hAnsi="Arial"/>
          <w:i/>
          <w:sz w:val="22"/>
          <w:szCs w:val="22"/>
        </w:rPr>
        <w:t>RUNX1T1</w:t>
      </w:r>
      <w:r w:rsidRPr="005853DE">
        <w:rPr>
          <w:rFonts w:ascii="Arial" w:hAnsi="Arial"/>
          <w:sz w:val="22"/>
          <w:szCs w:val="22"/>
        </w:rPr>
        <w:t xml:space="preserve"> [chr8</w:t>
      </w:r>
      <w:proofErr w:type="gramStart"/>
      <w:r w:rsidRPr="005853DE">
        <w:rPr>
          <w:rFonts w:ascii="Arial" w:hAnsi="Arial"/>
          <w:sz w:val="22"/>
          <w:szCs w:val="22"/>
        </w:rPr>
        <w:t>:92,987,992</w:t>
      </w:r>
      <w:proofErr w:type="gramEnd"/>
      <w:r w:rsidRPr="005853DE">
        <w:rPr>
          <w:rFonts w:ascii="Arial" w:hAnsi="Arial"/>
          <w:sz w:val="22"/>
          <w:szCs w:val="22"/>
        </w:rPr>
        <w:t xml:space="preserve">-92,998,705 (hg19); x-axis] demonstrating the expression of an alternative exon 9a (indicated by red box) in three different t(8;21) positive primary AML cases (three upper lines, indicated by red bar), whereas three cytogenetically normal (CN) AML cases with a </w:t>
      </w:r>
      <w:r w:rsidRPr="005853DE">
        <w:rPr>
          <w:rFonts w:ascii="Arial" w:hAnsi="Arial"/>
          <w:i/>
          <w:sz w:val="22"/>
          <w:szCs w:val="22"/>
        </w:rPr>
        <w:t>NPM1</w:t>
      </w:r>
      <w:r w:rsidRPr="005853DE">
        <w:rPr>
          <w:rFonts w:ascii="Arial" w:hAnsi="Arial"/>
          <w:sz w:val="22"/>
          <w:szCs w:val="22"/>
        </w:rPr>
        <w:t xml:space="preserve"> mutation (</w:t>
      </w:r>
      <w:r w:rsidRPr="005853DE">
        <w:rPr>
          <w:rFonts w:ascii="Arial" w:hAnsi="Arial"/>
          <w:i/>
          <w:sz w:val="22"/>
          <w:szCs w:val="22"/>
        </w:rPr>
        <w:t>NPM1</w:t>
      </w:r>
      <w:r w:rsidRPr="005853DE">
        <w:rPr>
          <w:rFonts w:ascii="Arial" w:hAnsi="Arial"/>
          <w:sz w:val="22"/>
          <w:szCs w:val="22"/>
          <w:vertAlign w:val="superscript"/>
        </w:rPr>
        <w:t>mut</w:t>
      </w:r>
      <w:r w:rsidRPr="005853DE">
        <w:rPr>
          <w:rFonts w:ascii="Arial" w:hAnsi="Arial"/>
          <w:sz w:val="22"/>
          <w:szCs w:val="22"/>
        </w:rPr>
        <w:t xml:space="preserve">) showed no alternative exon 9a reads (the y-axis displays the read coverage at a given position). (B) Normalized expression of </w:t>
      </w:r>
      <w:r w:rsidRPr="005853DE">
        <w:rPr>
          <w:rFonts w:ascii="Arial" w:hAnsi="Arial"/>
          <w:i/>
          <w:sz w:val="22"/>
          <w:szCs w:val="22"/>
        </w:rPr>
        <w:t>RUNX1T1</w:t>
      </w:r>
      <w:r w:rsidRPr="005853DE">
        <w:rPr>
          <w:rFonts w:ascii="Arial" w:hAnsi="Arial"/>
          <w:sz w:val="22"/>
          <w:szCs w:val="22"/>
        </w:rPr>
        <w:t xml:space="preserve"> in </w:t>
      </w:r>
      <w:proofErr w:type="gramStart"/>
      <w:r w:rsidRPr="005853DE">
        <w:rPr>
          <w:rFonts w:ascii="Arial" w:hAnsi="Arial"/>
          <w:sz w:val="22"/>
          <w:szCs w:val="22"/>
        </w:rPr>
        <w:t>t(</w:t>
      </w:r>
      <w:proofErr w:type="gramEnd"/>
      <w:r w:rsidRPr="005853DE">
        <w:rPr>
          <w:rFonts w:ascii="Arial" w:hAnsi="Arial"/>
          <w:sz w:val="22"/>
          <w:szCs w:val="22"/>
        </w:rPr>
        <w:t xml:space="preserve">8;21) positive AML cases (n=10) versus </w:t>
      </w:r>
      <w:proofErr w:type="spellStart"/>
      <w:r w:rsidRPr="005853DE">
        <w:rPr>
          <w:rFonts w:ascii="Arial" w:hAnsi="Arial"/>
          <w:sz w:val="22"/>
          <w:szCs w:val="22"/>
        </w:rPr>
        <w:t>inv</w:t>
      </w:r>
      <w:proofErr w:type="spellEnd"/>
      <w:r w:rsidRPr="005853DE">
        <w:rPr>
          <w:rFonts w:ascii="Arial" w:hAnsi="Arial"/>
          <w:sz w:val="22"/>
          <w:szCs w:val="22"/>
        </w:rPr>
        <w:t xml:space="preserve">(16) positive AML (n=11) and </w:t>
      </w:r>
      <w:r w:rsidRPr="005853DE">
        <w:rPr>
          <w:rFonts w:ascii="Arial" w:hAnsi="Arial"/>
          <w:i/>
          <w:sz w:val="22"/>
          <w:szCs w:val="22"/>
        </w:rPr>
        <w:t>NPM1</w:t>
      </w:r>
      <w:r w:rsidRPr="005853DE">
        <w:rPr>
          <w:rFonts w:ascii="Arial" w:hAnsi="Arial"/>
          <w:sz w:val="22"/>
          <w:szCs w:val="22"/>
          <w:vertAlign w:val="superscript"/>
        </w:rPr>
        <w:t>mut</w:t>
      </w:r>
      <w:r w:rsidRPr="005853DE">
        <w:rPr>
          <w:rFonts w:ascii="Arial" w:hAnsi="Arial"/>
          <w:sz w:val="22"/>
          <w:szCs w:val="22"/>
        </w:rPr>
        <w:t xml:space="preserve"> AML (n=12) displayed as read counts per million; t(8;21) positive cases display on average approx. 50 reads/million sequenced in comparison to almost no reads in the non-t(8;21) cases. (C) Bar plot demonstrating the average number (#) of reads per base for exons 9 and 9a (grey bar) with the black bar indicating the number of reads for the alternative exon 9a. On average the proportion of alternative exon 9a to normal exon 9 was 24% across the n=10 </w:t>
      </w:r>
      <w:proofErr w:type="gramStart"/>
      <w:r w:rsidRPr="005853DE">
        <w:rPr>
          <w:rFonts w:ascii="Arial" w:hAnsi="Arial"/>
          <w:sz w:val="22"/>
          <w:szCs w:val="22"/>
        </w:rPr>
        <w:t>t(</w:t>
      </w:r>
      <w:proofErr w:type="gramEnd"/>
      <w:r w:rsidRPr="005853DE">
        <w:rPr>
          <w:rFonts w:ascii="Arial" w:hAnsi="Arial"/>
          <w:sz w:val="22"/>
          <w:szCs w:val="22"/>
        </w:rPr>
        <w:t xml:space="preserve">8;21) cases. (D, E) </w:t>
      </w:r>
      <w:r w:rsidRPr="00FB56C6">
        <w:rPr>
          <w:rFonts w:ascii="Arial" w:hAnsi="Arial"/>
          <w:sz w:val="22"/>
        </w:rPr>
        <w:t xml:space="preserve">Expression of Runt and Runt NT (D) as well as AE9a and AE9aNT (E) proteins used in Fig. 1C was verified by Western blotting using an anti-Flag antibody. HEK-293 cells were transfected with plasmids encoding for of Flag-tagged Runt, Runt NT, AE9a or AE9aNT. Lysates from </w:t>
      </w:r>
      <w:proofErr w:type="spellStart"/>
      <w:r w:rsidRPr="00FB56C6">
        <w:rPr>
          <w:rFonts w:ascii="Arial" w:hAnsi="Arial"/>
          <w:sz w:val="22"/>
        </w:rPr>
        <w:t>untransfected</w:t>
      </w:r>
      <w:proofErr w:type="spellEnd"/>
      <w:r w:rsidRPr="00FB56C6">
        <w:rPr>
          <w:rFonts w:ascii="Arial" w:hAnsi="Arial"/>
          <w:sz w:val="22"/>
        </w:rPr>
        <w:t xml:space="preserve"> cells served as a negative control. </w:t>
      </w:r>
    </w:p>
    <w:p w14:paraId="6851DB14" w14:textId="77777777" w:rsidR="005853DE" w:rsidRPr="00FB56C6" w:rsidRDefault="005F725E" w:rsidP="005853DE">
      <w:pPr>
        <w:spacing w:line="480" w:lineRule="auto"/>
        <w:jc w:val="both"/>
        <w:rPr>
          <w:rFonts w:ascii="Arial" w:hAnsi="Arial" w:cs="Arial"/>
          <w:color w:val="000000"/>
          <w:sz w:val="20"/>
          <w:szCs w:val="20"/>
        </w:rPr>
      </w:pPr>
    </w:p>
    <w:p w14:paraId="274E7BAA" w14:textId="77777777" w:rsidR="005853DE" w:rsidRPr="00FB56C6" w:rsidRDefault="006E19BD" w:rsidP="005853DE">
      <w:pPr>
        <w:spacing w:line="480" w:lineRule="auto"/>
        <w:jc w:val="both"/>
        <w:rPr>
          <w:rFonts w:ascii="Arial" w:hAnsi="Arial"/>
          <w:sz w:val="22"/>
          <w:szCs w:val="20"/>
        </w:rPr>
      </w:pPr>
      <w:proofErr w:type="gramStart"/>
      <w:r w:rsidRPr="00FB56C6">
        <w:rPr>
          <w:rFonts w:ascii="Arial" w:hAnsi="Arial"/>
          <w:b/>
          <w:sz w:val="22"/>
          <w:szCs w:val="22"/>
        </w:rPr>
        <w:t>Supplementary Figure 2.</w:t>
      </w:r>
      <w:proofErr w:type="gramEnd"/>
      <w:r w:rsidRPr="00FB56C6">
        <w:rPr>
          <w:rFonts w:ascii="Arial" w:hAnsi="Arial"/>
          <w:b/>
          <w:sz w:val="22"/>
          <w:szCs w:val="22"/>
        </w:rPr>
        <w:t xml:space="preserve"> </w:t>
      </w:r>
      <w:r w:rsidRPr="00FB56C6">
        <w:rPr>
          <w:rFonts w:ascii="Arial" w:hAnsi="Arial"/>
          <w:color w:val="000000"/>
          <w:sz w:val="22"/>
          <w:szCs w:val="22"/>
        </w:rPr>
        <w:t xml:space="preserve">Subcellular localization of AE9a-GFP constructs used for </w:t>
      </w:r>
      <w:proofErr w:type="spellStart"/>
      <w:r w:rsidRPr="00FB56C6">
        <w:rPr>
          <w:rFonts w:ascii="Arial" w:hAnsi="Arial"/>
          <w:color w:val="000000"/>
          <w:sz w:val="22"/>
          <w:szCs w:val="22"/>
        </w:rPr>
        <w:t>coimmunoprecipitation</w:t>
      </w:r>
      <w:proofErr w:type="spellEnd"/>
      <w:r w:rsidRPr="00FB56C6">
        <w:rPr>
          <w:rFonts w:ascii="Arial" w:hAnsi="Arial"/>
          <w:color w:val="000000"/>
          <w:sz w:val="22"/>
          <w:szCs w:val="22"/>
        </w:rPr>
        <w:t xml:space="preserve"> experiments and confocal laser scanning microscopy. N-terminally Flag-tagged AE9a-GFP proteins (Flag-AE9a-GFP, Flag-AE9aNT-GFP) and N-terminally untagged AE9a proteins (AE9a-GFP, AE9aNT-GFP) </w:t>
      </w:r>
      <w:r w:rsidRPr="00FB56C6">
        <w:rPr>
          <w:rFonts w:ascii="Arial" w:hAnsi="Arial"/>
          <w:sz w:val="22"/>
          <w:szCs w:val="20"/>
        </w:rPr>
        <w:t xml:space="preserve">predominantly localize to the nucleus. HeLa cells were analyzed by fluorescence microscopy 24 h post-transfection. Scale bar, 10 µm. </w:t>
      </w:r>
    </w:p>
    <w:p w14:paraId="08EAE3BB" w14:textId="77777777" w:rsidR="005853DE" w:rsidRPr="00FB56C6" w:rsidRDefault="005F725E" w:rsidP="005853DE">
      <w:pPr>
        <w:spacing w:line="480" w:lineRule="auto"/>
        <w:jc w:val="both"/>
        <w:rPr>
          <w:rFonts w:ascii="Arial" w:hAnsi="Arial" w:cs="Arial"/>
          <w:color w:val="000000"/>
          <w:sz w:val="20"/>
          <w:szCs w:val="20"/>
        </w:rPr>
      </w:pPr>
    </w:p>
    <w:p w14:paraId="362F2E89" w14:textId="1F212206" w:rsidR="005853DE" w:rsidRPr="00FB56C6" w:rsidRDefault="006E19BD" w:rsidP="005853DE">
      <w:pPr>
        <w:spacing w:line="480" w:lineRule="auto"/>
        <w:jc w:val="both"/>
        <w:rPr>
          <w:rFonts w:ascii="Arial" w:hAnsi="Arial" w:cs="Arial"/>
          <w:color w:val="000000"/>
          <w:sz w:val="20"/>
          <w:szCs w:val="20"/>
        </w:rPr>
      </w:pPr>
      <w:proofErr w:type="gramStart"/>
      <w:r w:rsidRPr="00FB56C6">
        <w:rPr>
          <w:rFonts w:ascii="Arial" w:hAnsi="Arial"/>
          <w:b/>
          <w:sz w:val="22"/>
          <w:szCs w:val="22"/>
        </w:rPr>
        <w:lastRenderedPageBreak/>
        <w:t>Supplementary Figure 3.</w:t>
      </w:r>
      <w:proofErr w:type="gramEnd"/>
      <w:r w:rsidRPr="00FB56C6">
        <w:rPr>
          <w:rFonts w:ascii="Arial" w:hAnsi="Arial"/>
          <w:b/>
          <w:sz w:val="22"/>
          <w:szCs w:val="22"/>
        </w:rPr>
        <w:t xml:space="preserve"> </w:t>
      </w:r>
      <w:r w:rsidRPr="00FB56C6">
        <w:rPr>
          <w:rFonts w:ascii="Arial" w:hAnsi="Arial"/>
          <w:sz w:val="22"/>
          <w:szCs w:val="22"/>
        </w:rPr>
        <w:t>(A) The SPOC domain of SHARP interacts with wildtype AE9a (AE9a, lane 4</w:t>
      </w:r>
      <w:r>
        <w:rPr>
          <w:rFonts w:ascii="Arial" w:hAnsi="Arial"/>
          <w:sz w:val="22"/>
          <w:szCs w:val="22"/>
        </w:rPr>
        <w:t>, upper</w:t>
      </w:r>
      <w:r w:rsidRPr="00FB56C6">
        <w:rPr>
          <w:rFonts w:ascii="Arial" w:hAnsi="Arial"/>
          <w:sz w:val="22"/>
          <w:szCs w:val="22"/>
        </w:rPr>
        <w:t>), and doubl</w:t>
      </w:r>
      <w:r>
        <w:rPr>
          <w:rFonts w:ascii="Arial" w:hAnsi="Arial"/>
          <w:sz w:val="22"/>
          <w:szCs w:val="22"/>
        </w:rPr>
        <w:t xml:space="preserve">e mutant AE9a (AE9aNT, lane 5, </w:t>
      </w:r>
      <w:r w:rsidRPr="00FB56C6">
        <w:rPr>
          <w:rFonts w:ascii="Arial" w:hAnsi="Arial"/>
          <w:sz w:val="22"/>
          <w:szCs w:val="22"/>
        </w:rPr>
        <w:t xml:space="preserve">upper) in co-immunoprecipitation experiments. Input controls are shown in the middle (AE9a and AE9aNT) and the lower panel (SHARP SPOC-domain) panels. </w:t>
      </w:r>
      <w:r w:rsidRPr="00FB56C6">
        <w:rPr>
          <w:rFonts w:ascii="Arial" w:hAnsi="Arial"/>
          <w:sz w:val="22"/>
        </w:rPr>
        <w:t>HEK293 cells were transfected with the indicated expression constructs for Flag-tagged SPOC domain of SHARP and GFP-tagged AE9a or AE9aNT, respectively.</w:t>
      </w:r>
      <w:r w:rsidRPr="00FB56C6">
        <w:rPr>
          <w:rFonts w:ascii="Arial" w:hAnsi="Arial"/>
          <w:sz w:val="22"/>
          <w:szCs w:val="22"/>
        </w:rPr>
        <w:t xml:space="preserve"> The asterisk denotes the light chain of the antibody used for immunoprecipitation. (B) </w:t>
      </w:r>
      <w:r w:rsidRPr="00FB56C6">
        <w:rPr>
          <w:rFonts w:ascii="Arial" w:hAnsi="Arial"/>
          <w:color w:val="000000"/>
          <w:sz w:val="22"/>
          <w:szCs w:val="22"/>
        </w:rPr>
        <w:t>AE9a mediated activation of RBPJ-SPOC-dependent transcription decreases in a dose dependent manner after expression of the wild type but not CBF</w:t>
      </w:r>
      <w:r w:rsidRPr="00FB56C6">
        <w:rPr>
          <w:rFonts w:ascii="Symbol" w:hAnsi="Symbol"/>
          <w:color w:val="000000"/>
          <w:sz w:val="22"/>
          <w:szCs w:val="22"/>
        </w:rPr>
        <w:t></w:t>
      </w:r>
      <w:r w:rsidRPr="00FB56C6">
        <w:rPr>
          <w:rFonts w:ascii="Arial" w:hAnsi="Arial"/>
          <w:color w:val="000000"/>
          <w:sz w:val="22"/>
          <w:szCs w:val="22"/>
        </w:rPr>
        <w:t xml:space="preserve"> binding defective Runt domain of AML1 (Runt </w:t>
      </w:r>
      <w:proofErr w:type="spellStart"/>
      <w:r w:rsidRPr="00FB56C6">
        <w:rPr>
          <w:rFonts w:ascii="Arial" w:hAnsi="Arial"/>
          <w:color w:val="000000"/>
          <w:sz w:val="22"/>
          <w:szCs w:val="22"/>
        </w:rPr>
        <w:t>wt</w:t>
      </w:r>
      <w:proofErr w:type="spellEnd"/>
      <w:r w:rsidRPr="00FB56C6">
        <w:rPr>
          <w:rFonts w:ascii="Arial" w:hAnsi="Arial"/>
          <w:color w:val="000000"/>
          <w:sz w:val="22"/>
          <w:szCs w:val="22"/>
        </w:rPr>
        <w:t xml:space="preserve"> and Runt NT, respectively) in HeLa cells. </w:t>
      </w:r>
      <w:r w:rsidRPr="00FB56C6">
        <w:rPr>
          <w:rFonts w:ascii="Arial" w:hAnsi="Arial"/>
          <w:sz w:val="22"/>
          <w:szCs w:val="22"/>
        </w:rPr>
        <w:t xml:space="preserve">Activity of AE9a was tested in luciferase assays using the RBPJ-dependent reporter construct pGA891/6 and RBP-SPOC fusion protein together with AE9a and increasing amounts of Runt </w:t>
      </w:r>
      <w:proofErr w:type="spellStart"/>
      <w:r w:rsidRPr="00FB56C6">
        <w:rPr>
          <w:rFonts w:ascii="Arial" w:hAnsi="Arial"/>
          <w:sz w:val="22"/>
          <w:szCs w:val="22"/>
        </w:rPr>
        <w:t>wt</w:t>
      </w:r>
      <w:proofErr w:type="spellEnd"/>
      <w:r w:rsidRPr="00FB56C6">
        <w:rPr>
          <w:rFonts w:ascii="Arial" w:hAnsi="Arial"/>
          <w:sz w:val="22"/>
          <w:szCs w:val="22"/>
        </w:rPr>
        <w:t xml:space="preserve"> or Runt NT, respectively. </w:t>
      </w:r>
      <w:r w:rsidRPr="00FB56C6">
        <w:rPr>
          <w:rFonts w:ascii="Arial" w:hAnsi="Arial"/>
          <w:color w:val="000000"/>
          <w:sz w:val="22"/>
          <w:szCs w:val="22"/>
        </w:rPr>
        <w:t>Mean values ± SD (error bars) based on at least three independent experiments are shown</w:t>
      </w:r>
      <w:r w:rsidRPr="00FB56C6">
        <w:rPr>
          <w:rFonts w:ascii="Arial" w:hAnsi="Arial"/>
          <w:color w:val="000000"/>
          <w:sz w:val="22"/>
          <w:szCs w:val="22"/>
          <w:lang w:eastAsia="it-IT"/>
        </w:rPr>
        <w:t xml:space="preserve"> ([ns] not significant, [**] P &lt; 0.01, [***] P &lt; 0.001, unpaired Student’s </w:t>
      </w:r>
      <w:r w:rsidRPr="00FB56C6">
        <w:rPr>
          <w:rFonts w:ascii="Arial" w:hAnsi="Arial"/>
          <w:i/>
          <w:color w:val="000000"/>
          <w:sz w:val="22"/>
          <w:szCs w:val="22"/>
          <w:lang w:eastAsia="it-IT"/>
        </w:rPr>
        <w:t>t</w:t>
      </w:r>
      <w:r w:rsidRPr="00FB56C6">
        <w:rPr>
          <w:rFonts w:ascii="Arial" w:hAnsi="Arial"/>
          <w:color w:val="000000"/>
          <w:sz w:val="22"/>
          <w:szCs w:val="22"/>
          <w:lang w:eastAsia="it-IT"/>
        </w:rPr>
        <w:t xml:space="preserve">-test). (C) </w:t>
      </w:r>
      <w:r w:rsidRPr="00FB56C6">
        <w:rPr>
          <w:rFonts w:ascii="Arial" w:hAnsi="Arial"/>
          <w:sz w:val="22"/>
          <w:szCs w:val="22"/>
        </w:rPr>
        <w:t>CBF</w:t>
      </w:r>
      <w:r w:rsidRPr="00FB56C6">
        <w:rPr>
          <w:rFonts w:ascii="Symbol" w:hAnsi="Symbol"/>
          <w:sz w:val="22"/>
          <w:szCs w:val="22"/>
        </w:rPr>
        <w:t></w:t>
      </w:r>
      <w:r w:rsidRPr="00FB56C6">
        <w:rPr>
          <w:rFonts w:ascii="Arial" w:hAnsi="Arial"/>
          <w:sz w:val="22"/>
          <w:szCs w:val="22"/>
        </w:rPr>
        <w:t xml:space="preserve"> is expressed in HeLa cells. Western blotting was performed with the indicated amount of HeLa cell lysates using an anti CBF</w:t>
      </w:r>
      <w:r w:rsidRPr="00FB56C6">
        <w:rPr>
          <w:rFonts w:ascii="Symbol" w:hAnsi="Symbol"/>
          <w:sz w:val="22"/>
          <w:szCs w:val="22"/>
        </w:rPr>
        <w:t></w:t>
      </w:r>
      <w:r w:rsidRPr="00FB56C6">
        <w:rPr>
          <w:rFonts w:ascii="Arial" w:hAnsi="Arial"/>
          <w:sz w:val="22"/>
          <w:szCs w:val="22"/>
        </w:rPr>
        <w:t xml:space="preserve"> antibody. </w:t>
      </w:r>
      <w:r w:rsidRPr="00FB56C6">
        <w:rPr>
          <w:rFonts w:ascii="Arial" w:hAnsi="Arial"/>
          <w:color w:val="000000"/>
          <w:sz w:val="22"/>
          <w:lang w:eastAsia="it-IT"/>
        </w:rPr>
        <w:t>(D)</w:t>
      </w:r>
      <w:r w:rsidRPr="00FB56C6">
        <w:rPr>
          <w:rFonts w:ascii="Arial" w:hAnsi="Arial"/>
        </w:rPr>
        <w:t xml:space="preserve"> </w:t>
      </w:r>
      <w:r w:rsidRPr="005F725E">
        <w:rPr>
          <w:rFonts w:ascii="Arial" w:hAnsi="Arial"/>
          <w:color w:val="000000" w:themeColor="text1"/>
          <w:sz w:val="22"/>
        </w:rPr>
        <w:t xml:space="preserve">RBP-J is enriched at the </w:t>
      </w:r>
      <w:r w:rsidR="000C7058" w:rsidRPr="005F725E">
        <w:rPr>
          <w:rFonts w:ascii="Arial" w:hAnsi="Arial"/>
          <w:color w:val="000000" w:themeColor="text1"/>
          <w:sz w:val="22"/>
        </w:rPr>
        <w:t xml:space="preserve">Notch-responsive </w:t>
      </w:r>
      <w:r w:rsidRPr="005F725E">
        <w:rPr>
          <w:rFonts w:ascii="Arial" w:hAnsi="Arial"/>
          <w:color w:val="000000" w:themeColor="text1"/>
          <w:sz w:val="22"/>
        </w:rPr>
        <w:t xml:space="preserve">elements of Notch target genes. The occupancy of RBP-J was analyzed by </w:t>
      </w:r>
      <w:proofErr w:type="spellStart"/>
      <w:r w:rsidRPr="005F725E">
        <w:rPr>
          <w:rFonts w:ascii="Arial" w:hAnsi="Arial"/>
          <w:color w:val="000000" w:themeColor="text1"/>
          <w:sz w:val="22"/>
        </w:rPr>
        <w:t>ChIP-qPCR</w:t>
      </w:r>
      <w:proofErr w:type="spellEnd"/>
      <w:r w:rsidRPr="005F725E">
        <w:rPr>
          <w:rFonts w:ascii="Arial" w:hAnsi="Arial"/>
          <w:color w:val="000000" w:themeColor="text1"/>
          <w:sz w:val="22"/>
        </w:rPr>
        <w:t xml:space="preserve"> at the </w:t>
      </w:r>
      <w:r w:rsidR="000C7058" w:rsidRPr="005F725E">
        <w:rPr>
          <w:rFonts w:ascii="Arial" w:hAnsi="Arial"/>
          <w:color w:val="000000" w:themeColor="text1"/>
          <w:sz w:val="22"/>
        </w:rPr>
        <w:t xml:space="preserve">Notch-responsive </w:t>
      </w:r>
      <w:r w:rsidRPr="005F725E">
        <w:rPr>
          <w:rFonts w:ascii="Arial" w:hAnsi="Arial"/>
          <w:color w:val="000000" w:themeColor="text1"/>
          <w:sz w:val="22"/>
        </w:rPr>
        <w:t xml:space="preserve">elements of </w:t>
      </w:r>
      <w:r w:rsidRPr="005F725E">
        <w:rPr>
          <w:rFonts w:ascii="Arial" w:hAnsi="Arial"/>
          <w:i/>
          <w:color w:val="000000" w:themeColor="text1"/>
          <w:sz w:val="22"/>
        </w:rPr>
        <w:t>Hey1</w:t>
      </w:r>
      <w:r w:rsidRPr="005F725E">
        <w:rPr>
          <w:rFonts w:ascii="Arial" w:hAnsi="Arial"/>
          <w:color w:val="000000" w:themeColor="text1"/>
          <w:sz w:val="22"/>
        </w:rPr>
        <w:t xml:space="preserve"> (-0.8kb), </w:t>
      </w:r>
      <w:r w:rsidRPr="005F725E">
        <w:rPr>
          <w:rFonts w:ascii="Arial" w:hAnsi="Arial"/>
          <w:i/>
          <w:color w:val="000000" w:themeColor="text1"/>
          <w:sz w:val="22"/>
        </w:rPr>
        <w:t>Hes1</w:t>
      </w:r>
      <w:r w:rsidRPr="005F725E">
        <w:rPr>
          <w:rFonts w:ascii="Arial" w:hAnsi="Arial"/>
          <w:color w:val="000000" w:themeColor="text1"/>
          <w:sz w:val="22"/>
        </w:rPr>
        <w:t xml:space="preserve"> (+0.6kb) and </w:t>
      </w:r>
      <w:proofErr w:type="spellStart"/>
      <w:r w:rsidRPr="005F725E">
        <w:rPr>
          <w:rFonts w:ascii="Arial" w:hAnsi="Arial"/>
          <w:i/>
          <w:color w:val="000000" w:themeColor="text1"/>
          <w:sz w:val="22"/>
        </w:rPr>
        <w:t>Nrarp</w:t>
      </w:r>
      <w:proofErr w:type="spellEnd"/>
      <w:r w:rsidRPr="005F725E">
        <w:rPr>
          <w:rFonts w:ascii="Arial" w:hAnsi="Arial"/>
          <w:color w:val="000000" w:themeColor="text1"/>
          <w:sz w:val="22"/>
        </w:rPr>
        <w:t xml:space="preserve"> (-3kb) Notch target genes in HoxB4 cells. </w:t>
      </w:r>
      <w:proofErr w:type="spellStart"/>
      <w:r w:rsidRPr="005F725E">
        <w:rPr>
          <w:rFonts w:ascii="Arial" w:hAnsi="Arial"/>
          <w:i/>
          <w:color w:val="000000" w:themeColor="text1"/>
          <w:sz w:val="22"/>
        </w:rPr>
        <w:t>Nrarp</w:t>
      </w:r>
      <w:proofErr w:type="spellEnd"/>
      <w:r w:rsidRPr="005F725E">
        <w:rPr>
          <w:rFonts w:ascii="Arial" w:hAnsi="Arial"/>
          <w:i/>
          <w:color w:val="000000" w:themeColor="text1"/>
          <w:sz w:val="22"/>
        </w:rPr>
        <w:t xml:space="preserve"> +1.9kb</w:t>
      </w:r>
      <w:r w:rsidRPr="005F725E">
        <w:rPr>
          <w:rFonts w:ascii="Arial" w:hAnsi="Arial"/>
          <w:color w:val="000000" w:themeColor="text1"/>
          <w:sz w:val="22"/>
        </w:rPr>
        <w:t xml:space="preserve"> was used as negative control. </w:t>
      </w:r>
      <w:r w:rsidRPr="005F725E">
        <w:rPr>
          <w:rFonts w:ascii="Arial" w:hAnsi="Arial"/>
          <w:color w:val="000000" w:themeColor="text1"/>
          <w:sz w:val="22"/>
          <w:lang w:eastAsia="it-IT"/>
        </w:rPr>
        <w:t xml:space="preserve">Shown is the mean ± SD of a representative experiment measured three times ([**] P &lt; 0.01, [***] P &lt; 0.001, unpaired Student’s </w:t>
      </w:r>
      <w:r w:rsidRPr="005F725E">
        <w:rPr>
          <w:rFonts w:ascii="Arial" w:hAnsi="Arial"/>
          <w:i/>
          <w:color w:val="000000" w:themeColor="text1"/>
          <w:sz w:val="22"/>
          <w:lang w:eastAsia="it-IT"/>
        </w:rPr>
        <w:t>t</w:t>
      </w:r>
      <w:r w:rsidRPr="005F725E">
        <w:rPr>
          <w:rFonts w:ascii="Arial" w:hAnsi="Arial"/>
          <w:color w:val="000000" w:themeColor="text1"/>
          <w:sz w:val="22"/>
          <w:lang w:eastAsia="it-IT"/>
        </w:rPr>
        <w:t>-test).</w:t>
      </w:r>
      <w:r w:rsidR="008A7641" w:rsidRPr="005F725E">
        <w:rPr>
          <w:rFonts w:ascii="Arial" w:hAnsi="Arial"/>
          <w:color w:val="000000" w:themeColor="text1"/>
          <w:sz w:val="22"/>
          <w:lang w:eastAsia="it-IT"/>
        </w:rPr>
        <w:t xml:space="preserve"> (E) Schematic representation of the Notch-responsive elements (red boxes) of </w:t>
      </w:r>
      <w:r w:rsidR="008A7641" w:rsidRPr="005F725E">
        <w:rPr>
          <w:rFonts w:ascii="Arial" w:hAnsi="Arial"/>
          <w:i/>
          <w:color w:val="000000" w:themeColor="text1"/>
          <w:sz w:val="22"/>
        </w:rPr>
        <w:t>Hey1</w:t>
      </w:r>
      <w:r w:rsidR="008A7641" w:rsidRPr="005F725E">
        <w:rPr>
          <w:rFonts w:ascii="Arial" w:hAnsi="Arial"/>
          <w:color w:val="000000" w:themeColor="text1"/>
          <w:sz w:val="22"/>
        </w:rPr>
        <w:t xml:space="preserve"> (-0.8kb), </w:t>
      </w:r>
      <w:r w:rsidR="008A7641" w:rsidRPr="005F725E">
        <w:rPr>
          <w:rFonts w:ascii="Arial" w:hAnsi="Arial"/>
          <w:i/>
          <w:color w:val="000000" w:themeColor="text1"/>
          <w:sz w:val="22"/>
        </w:rPr>
        <w:t>Hes1</w:t>
      </w:r>
      <w:r w:rsidR="008A7641" w:rsidRPr="005F725E">
        <w:rPr>
          <w:rFonts w:ascii="Arial" w:hAnsi="Arial"/>
          <w:color w:val="000000" w:themeColor="text1"/>
          <w:sz w:val="22"/>
        </w:rPr>
        <w:t xml:space="preserve"> (+0.6kb) and </w:t>
      </w:r>
      <w:proofErr w:type="spellStart"/>
      <w:r w:rsidR="008A7641" w:rsidRPr="005F725E">
        <w:rPr>
          <w:rFonts w:ascii="Arial" w:hAnsi="Arial"/>
          <w:i/>
          <w:color w:val="000000" w:themeColor="text1"/>
          <w:sz w:val="22"/>
        </w:rPr>
        <w:t>Nrarp</w:t>
      </w:r>
      <w:proofErr w:type="spellEnd"/>
      <w:r w:rsidR="008A7641" w:rsidRPr="005F725E">
        <w:rPr>
          <w:rFonts w:ascii="Arial" w:hAnsi="Arial"/>
          <w:color w:val="000000" w:themeColor="text1"/>
          <w:sz w:val="22"/>
        </w:rPr>
        <w:t xml:space="preserve"> (-3kb) Notch target genes analyzed in Fig</w:t>
      </w:r>
      <w:r w:rsidR="000A29AF" w:rsidRPr="005F725E">
        <w:rPr>
          <w:rFonts w:ascii="Arial" w:hAnsi="Arial"/>
          <w:color w:val="000000" w:themeColor="text1"/>
          <w:sz w:val="22"/>
        </w:rPr>
        <w:t>.</w:t>
      </w:r>
      <w:r w:rsidR="008A7641" w:rsidRPr="005F725E">
        <w:rPr>
          <w:rFonts w:ascii="Arial" w:hAnsi="Arial"/>
          <w:color w:val="000000" w:themeColor="text1"/>
          <w:sz w:val="22"/>
        </w:rPr>
        <w:t xml:space="preserve"> S3D.</w:t>
      </w:r>
    </w:p>
    <w:p w14:paraId="4B19210D" w14:textId="77777777" w:rsidR="005853DE" w:rsidRPr="00FB56C6" w:rsidRDefault="005F725E" w:rsidP="005853DE">
      <w:pPr>
        <w:spacing w:line="480" w:lineRule="auto"/>
        <w:jc w:val="both"/>
        <w:rPr>
          <w:rFonts w:ascii="Arial" w:hAnsi="Arial" w:cs="Arial"/>
          <w:color w:val="000000"/>
          <w:sz w:val="20"/>
          <w:szCs w:val="20"/>
        </w:rPr>
      </w:pPr>
    </w:p>
    <w:p w14:paraId="1E15BD0D" w14:textId="77777777" w:rsidR="005853DE" w:rsidRPr="00FB56C6" w:rsidRDefault="006E19BD" w:rsidP="005853DE">
      <w:pPr>
        <w:spacing w:line="480" w:lineRule="auto"/>
        <w:jc w:val="both"/>
        <w:rPr>
          <w:rFonts w:ascii="Arial" w:hAnsi="Arial"/>
          <w:sz w:val="22"/>
        </w:rPr>
      </w:pPr>
      <w:proofErr w:type="gramStart"/>
      <w:r w:rsidRPr="00FB56C6">
        <w:rPr>
          <w:rFonts w:ascii="Arial" w:hAnsi="Arial"/>
          <w:b/>
          <w:sz w:val="22"/>
          <w:szCs w:val="22"/>
        </w:rPr>
        <w:t>Supplementary Figure 4.</w:t>
      </w:r>
      <w:proofErr w:type="gramEnd"/>
      <w:r w:rsidRPr="00FB56C6">
        <w:rPr>
          <w:rFonts w:ascii="Arial" w:hAnsi="Arial"/>
          <w:b/>
          <w:sz w:val="22"/>
          <w:szCs w:val="22"/>
        </w:rPr>
        <w:t xml:space="preserve"> </w:t>
      </w:r>
      <w:r w:rsidRPr="00FB56C6">
        <w:rPr>
          <w:rFonts w:ascii="Arial" w:hAnsi="Arial"/>
          <w:sz w:val="22"/>
          <w:szCs w:val="22"/>
        </w:rPr>
        <w:t>(A)</w:t>
      </w:r>
      <w:r w:rsidRPr="00FB56C6">
        <w:rPr>
          <w:rFonts w:ascii="Arial" w:hAnsi="Arial"/>
          <w:b/>
          <w:sz w:val="22"/>
          <w:szCs w:val="22"/>
        </w:rPr>
        <w:t xml:space="preserve"> </w:t>
      </w:r>
      <w:r w:rsidRPr="00FB56C6">
        <w:rPr>
          <w:rFonts w:ascii="Arial" w:hAnsi="Arial"/>
          <w:sz w:val="22"/>
        </w:rPr>
        <w:t xml:space="preserve">Schematic overview of the </w:t>
      </w:r>
      <w:r w:rsidRPr="00FB56C6">
        <w:rPr>
          <w:rFonts w:ascii="Arial" w:hAnsi="Arial"/>
          <w:i/>
          <w:sz w:val="22"/>
        </w:rPr>
        <w:t>in vivo</w:t>
      </w:r>
      <w:r w:rsidRPr="00FB56C6">
        <w:rPr>
          <w:rFonts w:ascii="Arial" w:hAnsi="Arial"/>
          <w:sz w:val="22"/>
        </w:rPr>
        <w:t xml:space="preserve"> experiments. C57BL/6 Ly5.2 (BL6) mice were injected with 5-FU. After 3 days, bone marrow (BM) cells were harvested and </w:t>
      </w:r>
      <w:proofErr w:type="spellStart"/>
      <w:r w:rsidRPr="00FB56C6">
        <w:rPr>
          <w:rFonts w:ascii="Arial" w:hAnsi="Arial"/>
          <w:sz w:val="22"/>
        </w:rPr>
        <w:t>retrovirally</w:t>
      </w:r>
      <w:proofErr w:type="spellEnd"/>
      <w:r w:rsidRPr="00FB56C6">
        <w:rPr>
          <w:rFonts w:ascii="Arial" w:hAnsi="Arial"/>
          <w:sz w:val="22"/>
        </w:rPr>
        <w:t xml:space="preserve"> transduced either with IRES-GFP (control), AE9a-IRES-GFP or AE9aNT-IRES-GFP. Sorted GFP</w:t>
      </w:r>
      <w:r w:rsidRPr="00FB56C6">
        <w:rPr>
          <w:rFonts w:ascii="Arial" w:hAnsi="Arial"/>
          <w:sz w:val="22"/>
          <w:vertAlign w:val="superscript"/>
        </w:rPr>
        <w:t>+</w:t>
      </w:r>
      <w:r w:rsidRPr="00FB56C6">
        <w:rPr>
          <w:rFonts w:ascii="Arial" w:hAnsi="Arial"/>
          <w:sz w:val="22"/>
        </w:rPr>
        <w:t xml:space="preserve"> cells were tested in colony forming cell assays. In a </w:t>
      </w:r>
      <w:r w:rsidRPr="00FB56C6">
        <w:rPr>
          <w:rFonts w:ascii="Arial" w:hAnsi="Arial"/>
          <w:sz w:val="22"/>
        </w:rPr>
        <w:lastRenderedPageBreak/>
        <w:t xml:space="preserve">second approach, unsorted bone marrow cells were transplanted into lethally irradiated (11 </w:t>
      </w:r>
      <w:proofErr w:type="spellStart"/>
      <w:r w:rsidRPr="00FB56C6">
        <w:rPr>
          <w:rFonts w:ascii="Arial" w:hAnsi="Arial"/>
          <w:sz w:val="22"/>
        </w:rPr>
        <w:t>Gy</w:t>
      </w:r>
      <w:proofErr w:type="spellEnd"/>
      <w:r w:rsidRPr="00FB56C6">
        <w:rPr>
          <w:rFonts w:ascii="Arial" w:hAnsi="Arial"/>
          <w:sz w:val="22"/>
        </w:rPr>
        <w:t>) C57BL/6 Ly5.1 (</w:t>
      </w:r>
      <w:proofErr w:type="spellStart"/>
      <w:r w:rsidRPr="00FB56C6">
        <w:rPr>
          <w:rFonts w:ascii="Arial" w:hAnsi="Arial"/>
          <w:sz w:val="22"/>
        </w:rPr>
        <w:t>BoyJ</w:t>
      </w:r>
      <w:proofErr w:type="spellEnd"/>
      <w:r w:rsidRPr="00FB56C6">
        <w:rPr>
          <w:rFonts w:ascii="Arial" w:hAnsi="Arial"/>
          <w:sz w:val="22"/>
        </w:rPr>
        <w:t xml:space="preserve">) mice. (B) </w:t>
      </w:r>
      <w:r w:rsidRPr="00FB56C6">
        <w:rPr>
          <w:rFonts w:ascii="Arial" w:hAnsi="Arial"/>
          <w:color w:val="000000"/>
          <w:sz w:val="22"/>
        </w:rPr>
        <w:t>Western blotting showing the expression of AE9a and AE9aNT after retroviral transduction with the indicated constructs. AE9a and AE9aNT were detected by using an anti-AML1 antibody whereas an anti-GFP was used to detect GFP as loading control.</w:t>
      </w:r>
      <w:r w:rsidRPr="00FB56C6">
        <w:rPr>
          <w:rFonts w:ascii="Arial" w:hAnsi="Arial"/>
          <w:color w:val="000000"/>
          <w:sz w:val="22"/>
          <w:szCs w:val="22"/>
        </w:rPr>
        <w:t xml:space="preserve"> </w:t>
      </w:r>
    </w:p>
    <w:p w14:paraId="43026095" w14:textId="77777777" w:rsidR="005853DE" w:rsidRPr="00FB56C6" w:rsidRDefault="005F725E" w:rsidP="005853DE">
      <w:pPr>
        <w:spacing w:line="480" w:lineRule="auto"/>
        <w:jc w:val="both"/>
        <w:rPr>
          <w:rFonts w:ascii="Arial" w:hAnsi="Arial" w:cs="Arial"/>
          <w:color w:val="000000"/>
          <w:sz w:val="20"/>
          <w:szCs w:val="20"/>
        </w:rPr>
      </w:pPr>
    </w:p>
    <w:p w14:paraId="4D400B32" w14:textId="3A2C3738" w:rsidR="005853DE" w:rsidRPr="00FB56C6" w:rsidRDefault="006E19BD" w:rsidP="005853DE">
      <w:pPr>
        <w:spacing w:line="480" w:lineRule="auto"/>
        <w:jc w:val="both"/>
        <w:rPr>
          <w:rFonts w:ascii="Arial" w:hAnsi="Arial" w:cs="Arial"/>
          <w:color w:val="000000"/>
          <w:sz w:val="20"/>
          <w:szCs w:val="20"/>
        </w:rPr>
      </w:pPr>
      <w:proofErr w:type="gramStart"/>
      <w:r w:rsidRPr="00FB56C6">
        <w:rPr>
          <w:rFonts w:ascii="Arial" w:hAnsi="Arial"/>
          <w:b/>
          <w:sz w:val="22"/>
          <w:szCs w:val="22"/>
        </w:rPr>
        <w:t>Supplementary Figure 5.</w:t>
      </w:r>
      <w:proofErr w:type="gramEnd"/>
      <w:r w:rsidRPr="00FB56C6">
        <w:rPr>
          <w:rFonts w:ascii="Arial" w:hAnsi="Arial"/>
          <w:b/>
          <w:sz w:val="22"/>
          <w:szCs w:val="22"/>
        </w:rPr>
        <w:t xml:space="preserve"> </w:t>
      </w:r>
      <w:r w:rsidRPr="00FB56C6">
        <w:rPr>
          <w:rFonts w:ascii="Arial" w:hAnsi="Arial"/>
          <w:sz w:val="22"/>
          <w:szCs w:val="22"/>
        </w:rPr>
        <w:t>Engraftment and GFP expression in transplanted mice.</w:t>
      </w:r>
      <w:r w:rsidRPr="00FB56C6">
        <w:rPr>
          <w:rFonts w:ascii="Arial" w:hAnsi="Arial"/>
          <w:b/>
          <w:sz w:val="22"/>
          <w:szCs w:val="22"/>
        </w:rPr>
        <w:t xml:space="preserve"> </w:t>
      </w:r>
      <w:r w:rsidRPr="00FB56C6">
        <w:rPr>
          <w:rFonts w:ascii="Arial" w:hAnsi="Arial"/>
          <w:sz w:val="22"/>
          <w:szCs w:val="22"/>
        </w:rPr>
        <w:t>Peripheral blood (</w:t>
      </w:r>
      <w:r w:rsidRPr="00FB56C6">
        <w:rPr>
          <w:rFonts w:ascii="Arial" w:hAnsi="Arial"/>
          <w:sz w:val="22"/>
        </w:rPr>
        <w:t xml:space="preserve">PB) was analyzed by FACS </w:t>
      </w:r>
      <w:r w:rsidR="00113918">
        <w:rPr>
          <w:rFonts w:ascii="Arial" w:hAnsi="Arial"/>
          <w:sz w:val="22"/>
        </w:rPr>
        <w:t>at the indicated time points post-transplant</w:t>
      </w:r>
      <w:r w:rsidRPr="00FB56C6">
        <w:rPr>
          <w:rFonts w:ascii="Arial" w:hAnsi="Arial"/>
          <w:sz w:val="22"/>
        </w:rPr>
        <w:t xml:space="preserve"> for (A) level of engraftment of transplanted bone marrow cells by assessing the percentage of Ly5.1</w:t>
      </w:r>
      <w:r w:rsidRPr="00FB56C6">
        <w:rPr>
          <w:rFonts w:ascii="Arial" w:hAnsi="Arial"/>
          <w:sz w:val="22"/>
          <w:vertAlign w:val="superscript"/>
        </w:rPr>
        <w:t>-</w:t>
      </w:r>
      <w:r w:rsidRPr="00FB56C6">
        <w:rPr>
          <w:rFonts w:ascii="Arial" w:hAnsi="Arial"/>
          <w:sz w:val="22"/>
        </w:rPr>
        <w:t xml:space="preserve"> cells and (B) for GFP expression in the Ly5.1</w:t>
      </w:r>
      <w:r w:rsidRPr="00FB56C6">
        <w:rPr>
          <w:rFonts w:ascii="Arial" w:hAnsi="Arial"/>
          <w:sz w:val="22"/>
          <w:vertAlign w:val="superscript"/>
        </w:rPr>
        <w:t>-</w:t>
      </w:r>
      <w:r w:rsidRPr="00FB56C6">
        <w:rPr>
          <w:rFonts w:ascii="Arial" w:hAnsi="Arial"/>
          <w:sz w:val="22"/>
        </w:rPr>
        <w:t xml:space="preserve"> cell population in mice transplanted with either GFP (control, green), AE9a (red) or AE9aNT (blue). Mean values based on the number of animals. </w:t>
      </w:r>
    </w:p>
    <w:p w14:paraId="2CFA598D" w14:textId="77777777" w:rsidR="005853DE" w:rsidRPr="00FB56C6" w:rsidRDefault="005F725E" w:rsidP="005853DE">
      <w:pPr>
        <w:spacing w:line="480" w:lineRule="auto"/>
        <w:rPr>
          <w:rFonts w:ascii="Arial" w:hAnsi="Arial" w:cs="Arial"/>
          <w:color w:val="000000"/>
          <w:sz w:val="20"/>
          <w:szCs w:val="20"/>
        </w:rPr>
      </w:pPr>
    </w:p>
    <w:p w14:paraId="1B4A4EA4" w14:textId="77777777" w:rsidR="005853DE" w:rsidRPr="00FB56C6" w:rsidRDefault="006E19BD" w:rsidP="005853DE">
      <w:pPr>
        <w:spacing w:line="480" w:lineRule="auto"/>
        <w:jc w:val="both"/>
        <w:rPr>
          <w:rFonts w:ascii="Arial" w:hAnsi="Arial"/>
          <w:sz w:val="22"/>
        </w:rPr>
      </w:pPr>
      <w:proofErr w:type="gramStart"/>
      <w:r w:rsidRPr="00FB56C6">
        <w:rPr>
          <w:rFonts w:ascii="Arial" w:hAnsi="Arial"/>
          <w:b/>
          <w:sz w:val="22"/>
          <w:szCs w:val="22"/>
        </w:rPr>
        <w:t>Supplementary Figure 6.</w:t>
      </w:r>
      <w:proofErr w:type="gramEnd"/>
      <w:r w:rsidRPr="00FB56C6">
        <w:rPr>
          <w:rFonts w:ascii="Arial" w:hAnsi="Arial"/>
          <w:sz w:val="22"/>
        </w:rPr>
        <w:t xml:space="preserve"> (A) White blood cell count (WBC) increased in AE9a but not in AE9aNT mice over time. WBC was monitored at given time points from peripheral blood (PB) in mice transplanted either with GFP (control, green), AE9a (red) or AE9a NT (blue). Mean values based on numbers of animals. (B) Expression of </w:t>
      </w:r>
      <w:r w:rsidRPr="009F15C6">
        <w:rPr>
          <w:rFonts w:ascii="Arial" w:hAnsi="Arial"/>
          <w:i/>
          <w:sz w:val="22"/>
        </w:rPr>
        <w:t>AE9a</w:t>
      </w:r>
      <w:r w:rsidRPr="00FB56C6">
        <w:rPr>
          <w:rFonts w:ascii="Arial" w:hAnsi="Arial"/>
          <w:sz w:val="22"/>
        </w:rPr>
        <w:t xml:space="preserve"> and </w:t>
      </w:r>
      <w:r w:rsidRPr="009F15C6">
        <w:rPr>
          <w:rFonts w:ascii="Arial" w:hAnsi="Arial"/>
          <w:i/>
          <w:sz w:val="22"/>
        </w:rPr>
        <w:t>AE9aNT</w:t>
      </w:r>
      <w:r w:rsidRPr="00FB56C6">
        <w:rPr>
          <w:rFonts w:ascii="Arial" w:hAnsi="Arial"/>
          <w:sz w:val="22"/>
        </w:rPr>
        <w:t xml:space="preserve"> in BM </w:t>
      </w:r>
      <w:r w:rsidRPr="00FB56C6">
        <w:rPr>
          <w:rFonts w:ascii="Arial" w:hAnsi="Arial"/>
          <w:sz w:val="22"/>
          <w:szCs w:val="22"/>
        </w:rPr>
        <w:t>214 days post transplantation.</w:t>
      </w:r>
      <w:r w:rsidRPr="00FB56C6">
        <w:rPr>
          <w:rFonts w:ascii="Arial" w:hAnsi="Arial"/>
          <w:sz w:val="22"/>
        </w:rPr>
        <w:t xml:space="preserve"> (C)</w:t>
      </w:r>
      <w:r w:rsidRPr="00FB56C6">
        <w:rPr>
          <w:rFonts w:ascii="Arial" w:hAnsi="Arial"/>
          <w:color w:val="000000"/>
          <w:sz w:val="22"/>
        </w:rPr>
        <w:t xml:space="preserve"> </w:t>
      </w:r>
      <w:r w:rsidRPr="00FB56C6">
        <w:rPr>
          <w:rFonts w:ascii="Arial" w:hAnsi="Arial"/>
          <w:color w:val="000000"/>
          <w:sz w:val="22"/>
          <w:szCs w:val="22"/>
        </w:rPr>
        <w:t>Notch target genes are de-repressed in BM from AE9a but not AE9aNT transduced mice. Total RNA from BM (</w:t>
      </w:r>
      <w:r w:rsidRPr="00FB56C6">
        <w:rPr>
          <w:rFonts w:ascii="Arial" w:hAnsi="Arial"/>
          <w:sz w:val="22"/>
          <w:szCs w:val="22"/>
        </w:rPr>
        <w:t xml:space="preserve">214 days post-transplantation) </w:t>
      </w:r>
      <w:r w:rsidRPr="00FB56C6">
        <w:rPr>
          <w:rFonts w:ascii="Arial" w:hAnsi="Arial"/>
          <w:color w:val="000000"/>
          <w:sz w:val="22"/>
          <w:szCs w:val="22"/>
        </w:rPr>
        <w:t xml:space="preserve">of IRES-GFP, AE9a or AE9aNT mice was isolated, reverse transcribed in cDNA and analyzed via qPCR using primers for </w:t>
      </w:r>
      <w:r w:rsidRPr="009F15C6">
        <w:rPr>
          <w:rFonts w:ascii="Arial" w:hAnsi="Arial"/>
          <w:i/>
          <w:color w:val="000000"/>
          <w:sz w:val="22"/>
          <w:szCs w:val="22"/>
        </w:rPr>
        <w:t xml:space="preserve">Hey1, Hes1, </w:t>
      </w:r>
      <w:proofErr w:type="spellStart"/>
      <w:r w:rsidRPr="009F15C6">
        <w:rPr>
          <w:rFonts w:ascii="Arial" w:hAnsi="Arial"/>
          <w:i/>
          <w:color w:val="000000"/>
          <w:sz w:val="22"/>
          <w:szCs w:val="22"/>
        </w:rPr>
        <w:t>Nrarp</w:t>
      </w:r>
      <w:proofErr w:type="spellEnd"/>
      <w:r w:rsidRPr="009F15C6">
        <w:rPr>
          <w:rFonts w:ascii="Arial" w:hAnsi="Arial"/>
          <w:i/>
          <w:color w:val="000000"/>
          <w:sz w:val="22"/>
          <w:szCs w:val="22"/>
        </w:rPr>
        <w:t xml:space="preserve">, Igf1r, Gpr56 or </w:t>
      </w:r>
      <w:r w:rsidRPr="009F15C6">
        <w:rPr>
          <w:rFonts w:ascii="Symbol" w:hAnsi="Symbol"/>
          <w:i/>
          <w:color w:val="000000"/>
          <w:sz w:val="22"/>
          <w:szCs w:val="22"/>
        </w:rPr>
        <w:t></w:t>
      </w:r>
      <w:r w:rsidRPr="009F15C6">
        <w:rPr>
          <w:rFonts w:ascii="Arial" w:hAnsi="Arial"/>
          <w:i/>
          <w:color w:val="000000"/>
          <w:sz w:val="22"/>
          <w:szCs w:val="22"/>
        </w:rPr>
        <w:t>-actin</w:t>
      </w:r>
      <w:r w:rsidRPr="00FB56C6">
        <w:rPr>
          <w:rFonts w:ascii="Arial" w:hAnsi="Arial"/>
          <w:color w:val="000000"/>
          <w:sz w:val="22"/>
          <w:szCs w:val="22"/>
        </w:rPr>
        <w:t xml:space="preserve">. Data were normalized to the housekeeping genes </w:t>
      </w:r>
      <w:proofErr w:type="spellStart"/>
      <w:r w:rsidRPr="009F15C6">
        <w:rPr>
          <w:rFonts w:ascii="Arial" w:hAnsi="Arial"/>
          <w:i/>
          <w:color w:val="000000"/>
          <w:sz w:val="22"/>
          <w:szCs w:val="22"/>
          <w:lang w:val="de-DE"/>
        </w:rPr>
        <w:t>Hypoxanthine-guanine</w:t>
      </w:r>
      <w:proofErr w:type="spellEnd"/>
      <w:r w:rsidRPr="009F15C6">
        <w:rPr>
          <w:rFonts w:ascii="Arial" w:hAnsi="Arial"/>
          <w:i/>
          <w:color w:val="000000"/>
          <w:sz w:val="22"/>
          <w:szCs w:val="22"/>
          <w:lang w:val="de-DE"/>
        </w:rPr>
        <w:t xml:space="preserve"> </w:t>
      </w:r>
      <w:proofErr w:type="spellStart"/>
      <w:r w:rsidRPr="009F15C6">
        <w:rPr>
          <w:rFonts w:ascii="Arial" w:hAnsi="Arial"/>
          <w:i/>
          <w:color w:val="000000"/>
          <w:sz w:val="22"/>
          <w:szCs w:val="22"/>
          <w:lang w:val="de-DE"/>
        </w:rPr>
        <w:t>phosphoribosyltransferase</w:t>
      </w:r>
      <w:proofErr w:type="spellEnd"/>
      <w:r w:rsidRPr="009F15C6">
        <w:rPr>
          <w:rFonts w:ascii="Arial" w:hAnsi="Arial"/>
          <w:color w:val="000000"/>
          <w:sz w:val="22"/>
          <w:szCs w:val="22"/>
          <w:lang w:val="de-DE"/>
        </w:rPr>
        <w:t xml:space="preserve"> </w:t>
      </w:r>
      <w:r w:rsidRPr="00FB56C6">
        <w:rPr>
          <w:rFonts w:ascii="Arial" w:hAnsi="Arial"/>
          <w:color w:val="000000"/>
          <w:sz w:val="22"/>
          <w:szCs w:val="22"/>
        </w:rPr>
        <w:t>(HPRT) in (B) and</w:t>
      </w:r>
      <w:r w:rsidRPr="00FB56C6">
        <w:rPr>
          <w:rFonts w:ascii="Arial" w:hAnsi="Arial"/>
          <w:i/>
          <w:color w:val="000000"/>
          <w:sz w:val="22"/>
          <w:szCs w:val="22"/>
        </w:rPr>
        <w:t xml:space="preserve"> Glyceraldehyde-3-Phosphate-Dehydrogenase </w:t>
      </w:r>
      <w:r w:rsidRPr="00FB56C6">
        <w:rPr>
          <w:rFonts w:ascii="Arial" w:hAnsi="Arial"/>
          <w:color w:val="000000"/>
          <w:sz w:val="22"/>
          <w:szCs w:val="22"/>
        </w:rPr>
        <w:t xml:space="preserve">(GAPDH) in (C). </w:t>
      </w:r>
      <w:proofErr w:type="spellStart"/>
      <w:proofErr w:type="gramStart"/>
      <w:r w:rsidRPr="00FB56C6">
        <w:rPr>
          <w:rFonts w:ascii="Arial" w:hAnsi="Arial"/>
          <w:color w:val="000000"/>
          <w:sz w:val="22"/>
          <w:szCs w:val="22"/>
        </w:rPr>
        <w:t>nd</w:t>
      </w:r>
      <w:proofErr w:type="spellEnd"/>
      <w:proofErr w:type="gramEnd"/>
      <w:r w:rsidRPr="00FB56C6">
        <w:rPr>
          <w:rFonts w:ascii="Arial" w:hAnsi="Arial"/>
          <w:color w:val="000000"/>
          <w:sz w:val="22"/>
          <w:szCs w:val="22"/>
        </w:rPr>
        <w:t>, not detectable.</w:t>
      </w:r>
      <w:r w:rsidRPr="00FB56C6">
        <w:rPr>
          <w:rFonts w:ascii="Arial" w:hAnsi="Arial"/>
          <w:i/>
          <w:color w:val="000000"/>
          <w:sz w:val="22"/>
          <w:szCs w:val="22"/>
        </w:rPr>
        <w:t xml:space="preserve"> </w:t>
      </w:r>
      <w:r w:rsidRPr="00FB56C6">
        <w:rPr>
          <w:rFonts w:ascii="Arial" w:hAnsi="Arial"/>
          <w:color w:val="000000"/>
          <w:sz w:val="22"/>
          <w:szCs w:val="22"/>
        </w:rPr>
        <w:t xml:space="preserve">Mean values ± SD (error bars) of at least five mice per cohort are shown, ([ns] not significant, [*] P &lt; 0.05, [***] P &lt; 0.001, unpaired Student’s </w:t>
      </w:r>
      <w:r w:rsidRPr="00FB56C6">
        <w:rPr>
          <w:rFonts w:ascii="Arial" w:hAnsi="Arial"/>
          <w:i/>
          <w:color w:val="000000"/>
          <w:sz w:val="22"/>
          <w:szCs w:val="22"/>
        </w:rPr>
        <w:t>t</w:t>
      </w:r>
      <w:r w:rsidRPr="00FB56C6">
        <w:rPr>
          <w:rFonts w:ascii="Arial" w:hAnsi="Arial"/>
          <w:color w:val="000000"/>
          <w:sz w:val="22"/>
          <w:szCs w:val="22"/>
        </w:rPr>
        <w:t xml:space="preserve">-test. </w:t>
      </w:r>
    </w:p>
    <w:p w14:paraId="0CB7A9F2" w14:textId="77777777" w:rsidR="005853DE" w:rsidRPr="00FB56C6" w:rsidRDefault="005F725E" w:rsidP="005853DE">
      <w:pPr>
        <w:spacing w:line="480" w:lineRule="auto"/>
        <w:jc w:val="both"/>
        <w:rPr>
          <w:rFonts w:ascii="Arial" w:hAnsi="Arial"/>
          <w:sz w:val="22"/>
        </w:rPr>
      </w:pPr>
    </w:p>
    <w:p w14:paraId="7CFF5D83" w14:textId="319444D3" w:rsidR="005853DE" w:rsidRPr="00FB56C6" w:rsidRDefault="006E19BD" w:rsidP="005853DE">
      <w:pPr>
        <w:spacing w:line="480" w:lineRule="auto"/>
        <w:jc w:val="both"/>
        <w:rPr>
          <w:rFonts w:ascii="Arial" w:hAnsi="Arial"/>
          <w:sz w:val="22"/>
        </w:rPr>
      </w:pPr>
      <w:proofErr w:type="gramStart"/>
      <w:r w:rsidRPr="00FB56C6">
        <w:rPr>
          <w:rFonts w:ascii="Arial" w:hAnsi="Arial"/>
          <w:b/>
          <w:sz w:val="22"/>
          <w:szCs w:val="22"/>
        </w:rPr>
        <w:t>Supplementary Figure 7.</w:t>
      </w:r>
      <w:proofErr w:type="gramEnd"/>
      <w:r w:rsidRPr="00FB56C6">
        <w:rPr>
          <w:rFonts w:ascii="Arial" w:hAnsi="Arial"/>
          <w:sz w:val="22"/>
          <w:szCs w:val="22"/>
        </w:rPr>
        <w:t xml:space="preserve"> </w:t>
      </w:r>
      <w:r w:rsidRPr="00FB56C6">
        <w:rPr>
          <w:rFonts w:ascii="Arial" w:hAnsi="Arial"/>
          <w:sz w:val="22"/>
        </w:rPr>
        <w:t xml:space="preserve">AE is enriched at RBP-J-bound </w:t>
      </w:r>
      <w:r w:rsidR="000C7058">
        <w:rPr>
          <w:rFonts w:ascii="Arial" w:hAnsi="Arial"/>
          <w:sz w:val="22"/>
        </w:rPr>
        <w:t>regions</w:t>
      </w:r>
      <w:r w:rsidRPr="00FB56C6">
        <w:rPr>
          <w:rFonts w:ascii="Arial" w:hAnsi="Arial"/>
          <w:sz w:val="22"/>
        </w:rPr>
        <w:t xml:space="preserve"> of </w:t>
      </w:r>
      <w:r w:rsidRPr="004719C6">
        <w:rPr>
          <w:rFonts w:ascii="Arial" w:hAnsi="Arial"/>
          <w:i/>
          <w:sz w:val="22"/>
        </w:rPr>
        <w:t>Hes1</w:t>
      </w:r>
      <w:r w:rsidRPr="00FB56C6">
        <w:rPr>
          <w:rFonts w:ascii="Arial" w:hAnsi="Arial"/>
          <w:sz w:val="22"/>
        </w:rPr>
        <w:t xml:space="preserve"> (A) and </w:t>
      </w:r>
      <w:r w:rsidRPr="004719C6">
        <w:rPr>
          <w:rFonts w:ascii="Arial" w:hAnsi="Arial"/>
          <w:i/>
          <w:sz w:val="22"/>
        </w:rPr>
        <w:t>Hey1</w:t>
      </w:r>
      <w:r w:rsidRPr="00FB56C6">
        <w:rPr>
          <w:rFonts w:ascii="Arial" w:hAnsi="Arial"/>
          <w:sz w:val="22"/>
        </w:rPr>
        <w:t xml:space="preserve"> (B). Publically available </w:t>
      </w:r>
      <w:proofErr w:type="spellStart"/>
      <w:r w:rsidRPr="00FB56C6">
        <w:rPr>
          <w:rFonts w:ascii="Arial" w:hAnsi="Arial"/>
          <w:sz w:val="22"/>
        </w:rPr>
        <w:t>ChIP-Seq</w:t>
      </w:r>
      <w:proofErr w:type="spellEnd"/>
      <w:r w:rsidRPr="00FB56C6">
        <w:rPr>
          <w:rFonts w:ascii="Arial" w:hAnsi="Arial"/>
          <w:sz w:val="22"/>
        </w:rPr>
        <w:t xml:space="preserve"> data were analyzed to identify the </w:t>
      </w:r>
      <w:r w:rsidR="000C7058">
        <w:rPr>
          <w:rFonts w:ascii="Arial" w:hAnsi="Arial"/>
          <w:sz w:val="22"/>
        </w:rPr>
        <w:t>regions</w:t>
      </w:r>
      <w:r w:rsidR="000C7058" w:rsidRPr="00FB56C6">
        <w:rPr>
          <w:rFonts w:ascii="Arial" w:hAnsi="Arial"/>
          <w:sz w:val="22"/>
        </w:rPr>
        <w:t xml:space="preserve"> </w:t>
      </w:r>
      <w:r w:rsidRPr="00FB56C6">
        <w:rPr>
          <w:rFonts w:ascii="Arial" w:hAnsi="Arial"/>
          <w:sz w:val="22"/>
        </w:rPr>
        <w:t xml:space="preserve">bound by Notch-1 </w:t>
      </w:r>
      <w:r w:rsidRPr="00FB56C6">
        <w:rPr>
          <w:rFonts w:ascii="Arial" w:hAnsi="Arial"/>
          <w:sz w:val="22"/>
        </w:rPr>
        <w:lastRenderedPageBreak/>
        <w:t xml:space="preserve">and RBP-J. Subsequently, the Notch-1/RBP-J-bound </w:t>
      </w:r>
      <w:r w:rsidR="000C7058">
        <w:rPr>
          <w:rFonts w:ascii="Arial" w:hAnsi="Arial"/>
          <w:sz w:val="22"/>
        </w:rPr>
        <w:t>region</w:t>
      </w:r>
      <w:r w:rsidR="000C7058" w:rsidRPr="00FB56C6">
        <w:rPr>
          <w:rFonts w:ascii="Arial" w:hAnsi="Arial"/>
          <w:sz w:val="22"/>
        </w:rPr>
        <w:t xml:space="preserve">s </w:t>
      </w:r>
      <w:r w:rsidRPr="00FB56C6">
        <w:rPr>
          <w:rFonts w:ascii="Arial" w:hAnsi="Arial"/>
          <w:sz w:val="22"/>
        </w:rPr>
        <w:t xml:space="preserve">were analyzed for the occupancy of AE in MCF7 or K562 cells. Coverage vectors of publicly available </w:t>
      </w:r>
      <w:proofErr w:type="spellStart"/>
      <w:r w:rsidRPr="00FB56C6">
        <w:rPr>
          <w:rFonts w:ascii="Arial" w:hAnsi="Arial"/>
          <w:sz w:val="22"/>
        </w:rPr>
        <w:t>ChIP-Seq</w:t>
      </w:r>
      <w:proofErr w:type="spellEnd"/>
      <w:r w:rsidRPr="00FB56C6">
        <w:rPr>
          <w:rFonts w:ascii="Arial" w:hAnsi="Arial"/>
          <w:sz w:val="22"/>
        </w:rPr>
        <w:t xml:space="preserve"> experiments for Notch1 and RBP-J (blue - in CUTLL1 cells) as wells as AE (green - in MCF7 and K562 cells) along with identified binding site intervals (rectangles) are shown. Grey shaded area indicates genomic regions characterized by overlapping Notch1/RBP-J/AE signals. </w:t>
      </w:r>
      <w:r w:rsidRPr="00FB56C6">
        <w:rPr>
          <w:rFonts w:ascii="Times" w:eastAsia="Times New Roman" w:hAnsi="Times"/>
          <w:sz w:val="22"/>
          <w:lang w:val="de-DE" w:eastAsia="de-DE"/>
        </w:rPr>
        <w:t xml:space="preserve"> </w:t>
      </w:r>
    </w:p>
    <w:p w14:paraId="6BB3580F" w14:textId="77777777" w:rsidR="005853DE" w:rsidRPr="00FB56C6" w:rsidDel="00775FD3" w:rsidRDefault="006E19BD" w:rsidP="005853DE">
      <w:pPr>
        <w:spacing w:line="480" w:lineRule="auto"/>
        <w:jc w:val="both"/>
        <w:rPr>
          <w:rFonts w:ascii="Arial" w:hAnsi="Arial"/>
          <w:b/>
          <w:sz w:val="22"/>
          <w:szCs w:val="22"/>
        </w:rPr>
      </w:pPr>
      <w:r w:rsidRPr="00FB56C6">
        <w:rPr>
          <w:rFonts w:ascii="Arial" w:hAnsi="Arial"/>
          <w:b/>
          <w:sz w:val="22"/>
          <w:szCs w:val="22"/>
        </w:rPr>
        <w:br w:type="page"/>
      </w:r>
      <w:r w:rsidRPr="00FB56C6" w:rsidDel="00775FD3">
        <w:rPr>
          <w:rFonts w:ascii="Arial" w:hAnsi="Arial"/>
          <w:b/>
          <w:sz w:val="22"/>
          <w:szCs w:val="22"/>
        </w:rPr>
        <w:lastRenderedPageBreak/>
        <w:t>Suppleme</w:t>
      </w:r>
      <w:r w:rsidRPr="00FB56C6">
        <w:rPr>
          <w:rFonts w:ascii="Arial" w:hAnsi="Arial"/>
          <w:b/>
          <w:sz w:val="22"/>
          <w:szCs w:val="22"/>
        </w:rPr>
        <w:t>n</w:t>
      </w:r>
      <w:r w:rsidRPr="00FB56C6" w:rsidDel="00775FD3">
        <w:rPr>
          <w:rFonts w:ascii="Arial" w:hAnsi="Arial"/>
          <w:b/>
          <w:sz w:val="22"/>
          <w:szCs w:val="22"/>
        </w:rPr>
        <w:t>tary Materials and Methods:</w:t>
      </w:r>
    </w:p>
    <w:p w14:paraId="5A461FD3" w14:textId="77777777" w:rsidR="005853DE" w:rsidRPr="00FB56C6" w:rsidDel="00775FD3" w:rsidRDefault="005F725E" w:rsidP="005853DE">
      <w:pPr>
        <w:spacing w:line="480" w:lineRule="auto"/>
        <w:rPr>
          <w:rFonts w:ascii="Arial" w:hAnsi="Arial"/>
          <w:b/>
          <w:sz w:val="22"/>
          <w:szCs w:val="22"/>
        </w:rPr>
      </w:pPr>
    </w:p>
    <w:p w14:paraId="4F3FBC8A" w14:textId="77777777" w:rsidR="005853DE" w:rsidRPr="00FB56C6" w:rsidDel="00775FD3" w:rsidRDefault="006E19BD" w:rsidP="005853DE">
      <w:pPr>
        <w:spacing w:line="480" w:lineRule="auto"/>
        <w:jc w:val="both"/>
        <w:rPr>
          <w:rFonts w:ascii="Arial" w:hAnsi="Arial"/>
          <w:b/>
          <w:szCs w:val="22"/>
        </w:rPr>
      </w:pPr>
      <w:r w:rsidRPr="00FB56C6">
        <w:rPr>
          <w:rFonts w:ascii="Arial" w:hAnsi="Arial" w:cs="Arial"/>
          <w:szCs w:val="22"/>
        </w:rPr>
        <w:t>Retroviral infection of HoxB4 cells</w:t>
      </w:r>
    </w:p>
    <w:p w14:paraId="5B30E0A2" w14:textId="77777777" w:rsidR="005853DE" w:rsidRPr="00FB56C6" w:rsidRDefault="006E19BD" w:rsidP="005853DE">
      <w:pPr>
        <w:spacing w:line="480" w:lineRule="auto"/>
        <w:jc w:val="both"/>
        <w:rPr>
          <w:rFonts w:ascii="Arial" w:hAnsi="Arial" w:cs="Arial"/>
          <w:sz w:val="22"/>
          <w:szCs w:val="22"/>
        </w:rPr>
      </w:pPr>
      <w:r w:rsidRPr="00FB56C6">
        <w:rPr>
          <w:rFonts w:ascii="Arial" w:hAnsi="Arial" w:cs="Arial"/>
          <w:sz w:val="22"/>
          <w:szCs w:val="22"/>
        </w:rPr>
        <w:t>Retroviral infection of HoxB4 cells was achieved as follows: Briefly, 5 x 10</w:t>
      </w:r>
      <w:r w:rsidRPr="00FB56C6">
        <w:rPr>
          <w:rFonts w:ascii="Arial" w:hAnsi="Arial" w:cs="Arial"/>
          <w:sz w:val="22"/>
          <w:szCs w:val="22"/>
          <w:vertAlign w:val="superscript"/>
        </w:rPr>
        <w:t>6</w:t>
      </w:r>
      <w:r w:rsidRPr="00FB56C6">
        <w:rPr>
          <w:rFonts w:ascii="Arial" w:hAnsi="Arial" w:cs="Arial"/>
          <w:sz w:val="22"/>
          <w:szCs w:val="22"/>
        </w:rPr>
        <w:t xml:space="preserve"> </w:t>
      </w:r>
      <w:proofErr w:type="spellStart"/>
      <w:r w:rsidRPr="00FB56C6">
        <w:rPr>
          <w:rFonts w:ascii="Arial" w:hAnsi="Arial" w:cs="Arial"/>
          <w:i/>
          <w:sz w:val="22"/>
          <w:szCs w:val="22"/>
        </w:rPr>
        <w:t>Phoenix</w:t>
      </w:r>
      <w:r w:rsidRPr="00FB56C6">
        <w:rPr>
          <w:rFonts w:ascii="Arial" w:hAnsi="Arial" w:cs="Arial"/>
          <w:i/>
          <w:sz w:val="22"/>
          <w:szCs w:val="22"/>
          <w:vertAlign w:val="superscript"/>
        </w:rPr>
        <w:t>T</w:t>
      </w:r>
      <w:r w:rsidRPr="00FB56C6">
        <w:rPr>
          <w:rFonts w:ascii="Arial" w:hAnsi="Arial" w:cs="Arial"/>
          <w:sz w:val="22"/>
          <w:szCs w:val="22"/>
          <w:vertAlign w:val="superscript"/>
        </w:rPr>
        <w:t>M</w:t>
      </w:r>
      <w:proofErr w:type="spellEnd"/>
      <w:r w:rsidRPr="00FB56C6">
        <w:rPr>
          <w:rFonts w:ascii="Arial" w:hAnsi="Arial" w:cs="Arial"/>
          <w:sz w:val="22"/>
          <w:szCs w:val="22"/>
        </w:rPr>
        <w:t xml:space="preserve"> cells were plated in a 19 cm dish and incubated for 16-24 h at 37°C. The day after, 20 </w:t>
      </w:r>
      <w:r w:rsidRPr="00FB56C6">
        <w:rPr>
          <w:rFonts w:ascii="Symbol" w:hAnsi="Symbol" w:cs="Arial"/>
          <w:sz w:val="22"/>
          <w:szCs w:val="22"/>
        </w:rPr>
        <w:t></w:t>
      </w:r>
      <w:r w:rsidRPr="00FB56C6">
        <w:rPr>
          <w:rFonts w:ascii="Arial" w:hAnsi="Arial" w:cs="Arial"/>
          <w:sz w:val="22"/>
          <w:szCs w:val="22"/>
        </w:rPr>
        <w:t xml:space="preserve">g of plasmid DNA were added to 860 </w:t>
      </w:r>
      <w:r w:rsidRPr="00733B91">
        <w:rPr>
          <w:rFonts w:ascii="Symbol" w:hAnsi="Symbol" w:cs="Arial"/>
          <w:sz w:val="22"/>
          <w:szCs w:val="22"/>
        </w:rPr>
        <w:t></w:t>
      </w:r>
      <w:r w:rsidRPr="00FB56C6">
        <w:rPr>
          <w:rFonts w:ascii="Arial" w:hAnsi="Arial" w:cs="Arial"/>
          <w:sz w:val="22"/>
          <w:szCs w:val="22"/>
        </w:rPr>
        <w:t>l of sterile H</w:t>
      </w:r>
      <w:r w:rsidRPr="00FB56C6">
        <w:rPr>
          <w:rFonts w:ascii="Arial" w:hAnsi="Arial" w:cs="Arial"/>
          <w:sz w:val="22"/>
          <w:szCs w:val="22"/>
          <w:vertAlign w:val="subscript"/>
        </w:rPr>
        <w:t>2</w:t>
      </w:r>
      <w:r w:rsidRPr="00FB56C6">
        <w:rPr>
          <w:rFonts w:ascii="Arial" w:hAnsi="Arial" w:cs="Arial"/>
          <w:sz w:val="22"/>
          <w:szCs w:val="22"/>
        </w:rPr>
        <w:t xml:space="preserve">O and 120 </w:t>
      </w:r>
      <w:r w:rsidRPr="00FB56C6" w:rsidDel="00733B91">
        <w:rPr>
          <w:rFonts w:ascii="Symbol" w:hAnsi="Symbol" w:cs="Arial"/>
          <w:sz w:val="22"/>
          <w:szCs w:val="22"/>
        </w:rPr>
        <w:t></w:t>
      </w:r>
      <w:r w:rsidRPr="00FB56C6">
        <w:rPr>
          <w:rFonts w:ascii="Arial" w:hAnsi="Arial" w:cs="Arial"/>
          <w:sz w:val="22"/>
          <w:szCs w:val="22"/>
        </w:rPr>
        <w:t>l of 2 M CaCl</w:t>
      </w:r>
      <w:r w:rsidRPr="00FB56C6">
        <w:rPr>
          <w:rFonts w:ascii="Arial" w:hAnsi="Arial" w:cs="Arial"/>
          <w:sz w:val="22"/>
          <w:szCs w:val="22"/>
          <w:vertAlign w:val="subscript"/>
        </w:rPr>
        <w:t>2</w:t>
      </w:r>
      <w:r w:rsidRPr="00FB56C6">
        <w:rPr>
          <w:rFonts w:ascii="Arial" w:hAnsi="Arial" w:cs="Arial"/>
          <w:sz w:val="22"/>
          <w:szCs w:val="22"/>
        </w:rPr>
        <w:t xml:space="preserve"> were pipetted into the DNA solution and briefly vortexed. To obtain small precipitates, the DNA solution was added dropwise to 1 ml of 2x HBS (50 </w:t>
      </w:r>
      <w:proofErr w:type="spellStart"/>
      <w:r w:rsidRPr="00FB56C6">
        <w:rPr>
          <w:rFonts w:ascii="Arial" w:hAnsi="Arial" w:cs="Arial"/>
          <w:sz w:val="22"/>
          <w:szCs w:val="22"/>
        </w:rPr>
        <w:t>mM</w:t>
      </w:r>
      <w:proofErr w:type="spellEnd"/>
      <w:r w:rsidRPr="00FB56C6">
        <w:rPr>
          <w:rFonts w:ascii="Arial" w:hAnsi="Arial" w:cs="Arial"/>
          <w:sz w:val="22"/>
          <w:szCs w:val="22"/>
        </w:rPr>
        <w:t xml:space="preserve"> HEPES pH 7.05, 10 </w:t>
      </w:r>
      <w:proofErr w:type="spellStart"/>
      <w:r w:rsidRPr="00FB56C6">
        <w:rPr>
          <w:rFonts w:ascii="Arial" w:hAnsi="Arial" w:cs="Arial"/>
          <w:sz w:val="22"/>
          <w:szCs w:val="22"/>
        </w:rPr>
        <w:t>mM</w:t>
      </w:r>
      <w:proofErr w:type="spellEnd"/>
      <w:r w:rsidRPr="00FB56C6">
        <w:rPr>
          <w:rFonts w:ascii="Arial" w:hAnsi="Arial" w:cs="Arial"/>
          <w:sz w:val="22"/>
          <w:szCs w:val="22"/>
        </w:rPr>
        <w:t xml:space="preserve"> </w:t>
      </w:r>
      <w:proofErr w:type="spellStart"/>
      <w:r w:rsidRPr="00FB56C6">
        <w:rPr>
          <w:rFonts w:ascii="Arial" w:hAnsi="Arial" w:cs="Arial"/>
          <w:sz w:val="22"/>
          <w:szCs w:val="22"/>
        </w:rPr>
        <w:t>KCl</w:t>
      </w:r>
      <w:proofErr w:type="spellEnd"/>
      <w:r w:rsidRPr="00FB56C6">
        <w:rPr>
          <w:rFonts w:ascii="Arial" w:hAnsi="Arial" w:cs="Arial"/>
          <w:sz w:val="22"/>
          <w:szCs w:val="22"/>
        </w:rPr>
        <w:t xml:space="preserve">, 12 </w:t>
      </w:r>
      <w:proofErr w:type="spellStart"/>
      <w:r w:rsidRPr="00FB56C6">
        <w:rPr>
          <w:rFonts w:ascii="Arial" w:hAnsi="Arial" w:cs="Arial"/>
          <w:sz w:val="22"/>
          <w:szCs w:val="22"/>
        </w:rPr>
        <w:t>mM</w:t>
      </w:r>
      <w:proofErr w:type="spellEnd"/>
      <w:r w:rsidRPr="00FB56C6">
        <w:rPr>
          <w:rFonts w:ascii="Arial" w:hAnsi="Arial" w:cs="Arial"/>
          <w:sz w:val="22"/>
          <w:szCs w:val="22"/>
        </w:rPr>
        <w:t xml:space="preserve"> Glucose, 280 </w:t>
      </w:r>
      <w:proofErr w:type="spellStart"/>
      <w:r w:rsidRPr="00FB56C6">
        <w:rPr>
          <w:rFonts w:ascii="Arial" w:hAnsi="Arial" w:cs="Arial"/>
          <w:sz w:val="22"/>
          <w:szCs w:val="22"/>
        </w:rPr>
        <w:t>mM</w:t>
      </w:r>
      <w:proofErr w:type="spellEnd"/>
      <w:r w:rsidRPr="00FB56C6">
        <w:rPr>
          <w:rFonts w:ascii="Arial" w:hAnsi="Arial" w:cs="Arial"/>
          <w:sz w:val="22"/>
          <w:szCs w:val="22"/>
        </w:rPr>
        <w:t xml:space="preserve"> </w:t>
      </w:r>
      <w:proofErr w:type="spellStart"/>
      <w:r w:rsidRPr="00FB56C6">
        <w:rPr>
          <w:rFonts w:ascii="Arial" w:hAnsi="Arial" w:cs="Arial"/>
          <w:sz w:val="22"/>
          <w:szCs w:val="22"/>
        </w:rPr>
        <w:t>NaCl</w:t>
      </w:r>
      <w:proofErr w:type="spellEnd"/>
      <w:r w:rsidRPr="00FB56C6">
        <w:rPr>
          <w:rFonts w:ascii="Arial" w:hAnsi="Arial" w:cs="Arial"/>
          <w:sz w:val="22"/>
          <w:szCs w:val="22"/>
        </w:rPr>
        <w:t xml:space="preserve">, 1.5 </w:t>
      </w:r>
      <w:proofErr w:type="spellStart"/>
      <w:r w:rsidRPr="00FB56C6">
        <w:rPr>
          <w:rFonts w:ascii="Arial" w:hAnsi="Arial" w:cs="Arial"/>
          <w:sz w:val="22"/>
          <w:szCs w:val="22"/>
        </w:rPr>
        <w:t>mM</w:t>
      </w:r>
      <w:proofErr w:type="spellEnd"/>
      <w:r w:rsidRPr="00FB56C6">
        <w:rPr>
          <w:rFonts w:ascii="Arial" w:hAnsi="Arial" w:cs="Arial"/>
          <w:sz w:val="22"/>
          <w:szCs w:val="22"/>
        </w:rPr>
        <w:t xml:space="preserve"> Na</w:t>
      </w:r>
      <w:r w:rsidRPr="00FB56C6">
        <w:rPr>
          <w:rFonts w:ascii="Arial" w:hAnsi="Arial" w:cs="Arial"/>
          <w:sz w:val="22"/>
          <w:szCs w:val="22"/>
          <w:vertAlign w:val="subscript"/>
        </w:rPr>
        <w:t>2</w:t>
      </w:r>
      <w:r w:rsidRPr="00FB56C6">
        <w:rPr>
          <w:rFonts w:ascii="Arial" w:hAnsi="Arial" w:cs="Arial"/>
          <w:sz w:val="22"/>
          <w:szCs w:val="22"/>
        </w:rPr>
        <w:t>HPO</w:t>
      </w:r>
      <w:r w:rsidRPr="00FB56C6">
        <w:rPr>
          <w:rFonts w:ascii="Arial" w:hAnsi="Arial" w:cs="Arial"/>
          <w:sz w:val="22"/>
          <w:szCs w:val="22"/>
          <w:vertAlign w:val="subscript"/>
        </w:rPr>
        <w:t>4</w:t>
      </w:r>
      <w:r w:rsidRPr="00FB56C6">
        <w:rPr>
          <w:rFonts w:ascii="Arial" w:hAnsi="Arial" w:cs="Arial"/>
          <w:sz w:val="22"/>
          <w:szCs w:val="22"/>
        </w:rPr>
        <w:t xml:space="preserve">) while </w:t>
      </w:r>
      <w:proofErr w:type="spellStart"/>
      <w:r w:rsidRPr="00FB56C6">
        <w:rPr>
          <w:rFonts w:ascii="Arial" w:hAnsi="Arial" w:cs="Arial"/>
          <w:sz w:val="22"/>
          <w:szCs w:val="22"/>
        </w:rPr>
        <w:t>vortexing</w:t>
      </w:r>
      <w:proofErr w:type="spellEnd"/>
      <w:r w:rsidRPr="00FB56C6">
        <w:rPr>
          <w:rFonts w:ascii="Arial" w:hAnsi="Arial" w:cs="Arial"/>
          <w:sz w:val="22"/>
          <w:szCs w:val="22"/>
        </w:rPr>
        <w:t xml:space="preserve"> and the resulting solution was incubated 20 min at room temperature. In the meantime, </w:t>
      </w:r>
      <w:proofErr w:type="spellStart"/>
      <w:r w:rsidRPr="00FB56C6">
        <w:rPr>
          <w:rFonts w:ascii="Arial" w:hAnsi="Arial" w:cs="Arial"/>
          <w:i/>
          <w:sz w:val="22"/>
          <w:szCs w:val="22"/>
        </w:rPr>
        <w:t>Phoenix</w:t>
      </w:r>
      <w:r w:rsidRPr="00FB56C6">
        <w:rPr>
          <w:rFonts w:ascii="Arial" w:hAnsi="Arial" w:cs="Arial"/>
          <w:i/>
          <w:sz w:val="22"/>
          <w:szCs w:val="22"/>
          <w:vertAlign w:val="superscript"/>
        </w:rPr>
        <w:t>TM</w:t>
      </w:r>
      <w:proofErr w:type="spellEnd"/>
      <w:r w:rsidRPr="00FB56C6">
        <w:rPr>
          <w:rFonts w:ascii="Arial" w:hAnsi="Arial" w:cs="Arial"/>
          <w:sz w:val="22"/>
          <w:szCs w:val="22"/>
        </w:rPr>
        <w:t xml:space="preserve"> cells were incubated with 25 </w:t>
      </w:r>
      <w:r w:rsidRPr="00FB56C6">
        <w:rPr>
          <w:rFonts w:ascii="Symbol" w:hAnsi="Symbol" w:cs="Arial"/>
          <w:sz w:val="22"/>
          <w:szCs w:val="22"/>
        </w:rPr>
        <w:t></w:t>
      </w:r>
      <w:r w:rsidRPr="00FB56C6">
        <w:rPr>
          <w:rFonts w:ascii="Arial" w:hAnsi="Arial" w:cs="Arial"/>
          <w:sz w:val="22"/>
          <w:szCs w:val="22"/>
        </w:rPr>
        <w:t xml:space="preserve">M of chloroquine (Sigma-Aldrich C6628-100G) for 10 minutes at room temperature. The DNA solution was added to the cells and after at least 6 h of incubation at 37°C the medium was replaced. 24 h after transfection, the retrovirus containing supernatant was filtered and supplemented with </w:t>
      </w:r>
      <w:proofErr w:type="spellStart"/>
      <w:r w:rsidRPr="00FB56C6">
        <w:rPr>
          <w:rFonts w:ascii="Arial" w:hAnsi="Arial" w:cs="Arial"/>
          <w:sz w:val="22"/>
          <w:szCs w:val="22"/>
        </w:rPr>
        <w:t>polybrene</w:t>
      </w:r>
      <w:proofErr w:type="spellEnd"/>
      <w:r w:rsidRPr="00FB56C6">
        <w:rPr>
          <w:rFonts w:ascii="Arial" w:hAnsi="Arial" w:cs="Arial"/>
          <w:sz w:val="22"/>
          <w:szCs w:val="22"/>
        </w:rPr>
        <w:t xml:space="preserve"> (Sigma-Aldrich H9268) at a final concentration of 2 </w:t>
      </w:r>
      <w:r w:rsidRPr="00733B91">
        <w:rPr>
          <w:rFonts w:ascii="Symbol" w:hAnsi="Symbol" w:cs="Arial"/>
          <w:sz w:val="22"/>
          <w:szCs w:val="22"/>
        </w:rPr>
        <w:t></w:t>
      </w:r>
      <w:r w:rsidRPr="00FB56C6">
        <w:rPr>
          <w:rFonts w:ascii="Arial" w:hAnsi="Arial" w:cs="Arial"/>
          <w:sz w:val="22"/>
          <w:szCs w:val="22"/>
        </w:rPr>
        <w:t xml:space="preserve">g/ml. The retroviral suspension was added to the HoxB4 cells and the cell/retroviral suspension was centrifuged 45 min at 1800 rpm at 37°C. After centrifugation, the medium was replaced with fresh one. The infection was repeated four times over two days. Cells were grown in culture, analyzed by FACS and sorted. </w:t>
      </w:r>
    </w:p>
    <w:p w14:paraId="7D269345" w14:textId="77777777" w:rsidR="005853DE" w:rsidRPr="00FB56C6" w:rsidRDefault="005F725E" w:rsidP="005853DE">
      <w:pPr>
        <w:spacing w:line="480" w:lineRule="auto"/>
        <w:jc w:val="both"/>
        <w:rPr>
          <w:rFonts w:ascii="Arial" w:hAnsi="Arial" w:cs="Arial"/>
          <w:sz w:val="22"/>
          <w:szCs w:val="22"/>
        </w:rPr>
      </w:pPr>
    </w:p>
    <w:p w14:paraId="4BECB7E6" w14:textId="77777777" w:rsidR="005853DE" w:rsidRPr="00FB56C6" w:rsidRDefault="006E19BD" w:rsidP="005853DE">
      <w:pPr>
        <w:spacing w:line="480" w:lineRule="auto"/>
        <w:jc w:val="both"/>
        <w:rPr>
          <w:rFonts w:ascii="Arial" w:hAnsi="Arial" w:cs="Arial"/>
        </w:rPr>
      </w:pPr>
      <w:r w:rsidRPr="00FB56C6">
        <w:rPr>
          <w:rFonts w:ascii="Arial" w:hAnsi="Arial" w:cs="Arial"/>
        </w:rPr>
        <w:t>Retroviral gene transfer and bone marrow transplantation</w:t>
      </w:r>
    </w:p>
    <w:p w14:paraId="5357D9E1" w14:textId="77777777" w:rsidR="005853DE" w:rsidRPr="00FB56C6" w:rsidRDefault="006E19BD" w:rsidP="005853DE">
      <w:pPr>
        <w:spacing w:line="480" w:lineRule="auto"/>
        <w:jc w:val="both"/>
        <w:rPr>
          <w:rFonts w:ascii="Arial" w:hAnsi="Arial" w:cs="Arial"/>
          <w:sz w:val="22"/>
          <w:szCs w:val="22"/>
        </w:rPr>
      </w:pPr>
      <w:r w:rsidRPr="00FB56C6">
        <w:rPr>
          <w:rFonts w:ascii="Arial" w:hAnsi="Arial" w:cs="Arial"/>
          <w:sz w:val="22"/>
        </w:rPr>
        <w:t xml:space="preserve">Three days after injection of 5-FU (135 mg/kg of body weight, </w:t>
      </w:r>
      <w:proofErr w:type="spellStart"/>
      <w:r w:rsidRPr="00FB56C6">
        <w:rPr>
          <w:rFonts w:ascii="Arial" w:hAnsi="Arial" w:cs="Arial"/>
          <w:sz w:val="22"/>
        </w:rPr>
        <w:t>i.p</w:t>
      </w:r>
      <w:proofErr w:type="spellEnd"/>
      <w:r w:rsidRPr="00FB56C6">
        <w:rPr>
          <w:rFonts w:ascii="Arial" w:hAnsi="Arial" w:cs="Arial"/>
          <w:sz w:val="22"/>
        </w:rPr>
        <w:t xml:space="preserve">.), femora and tibiae were isolated from 4-6 weeks old C57BL/6 mice and flushed. Mononuclear BM cells were isolated by low-density centrifugation on </w:t>
      </w:r>
      <w:proofErr w:type="spellStart"/>
      <w:r w:rsidRPr="00FB56C6">
        <w:rPr>
          <w:rFonts w:ascii="Arial" w:hAnsi="Arial" w:cs="Arial"/>
          <w:sz w:val="22"/>
        </w:rPr>
        <w:t>Histopaque</w:t>
      </w:r>
      <w:proofErr w:type="spellEnd"/>
      <w:r w:rsidRPr="00FB56C6">
        <w:rPr>
          <w:rFonts w:ascii="Arial" w:hAnsi="Arial" w:cs="Arial"/>
          <w:sz w:val="22"/>
        </w:rPr>
        <w:t xml:space="preserve"> (Sigma-Aldrich, #1083). Cells at a density of 1.7-2x10</w:t>
      </w:r>
      <w:r w:rsidRPr="00FB56C6">
        <w:rPr>
          <w:rFonts w:ascii="Arial" w:hAnsi="Arial" w:cs="Arial"/>
          <w:sz w:val="22"/>
          <w:vertAlign w:val="superscript"/>
        </w:rPr>
        <w:t>7</w:t>
      </w:r>
      <w:r w:rsidRPr="00FB56C6">
        <w:rPr>
          <w:rFonts w:ascii="Arial" w:hAnsi="Arial" w:cs="Arial"/>
          <w:sz w:val="22"/>
        </w:rPr>
        <w:t xml:space="preserve"> cells/well were pre-stimulated in non-tissue culture 6-well dishes for 2 days in IMDM medium (</w:t>
      </w:r>
      <w:proofErr w:type="spellStart"/>
      <w:r w:rsidRPr="00FB56C6">
        <w:rPr>
          <w:rFonts w:ascii="Arial" w:hAnsi="Arial" w:cs="Arial"/>
          <w:sz w:val="22"/>
        </w:rPr>
        <w:t>Lonza</w:t>
      </w:r>
      <w:proofErr w:type="spellEnd"/>
      <w:r w:rsidRPr="00FB56C6">
        <w:rPr>
          <w:rFonts w:ascii="Arial" w:hAnsi="Arial" w:cs="Arial"/>
          <w:sz w:val="22"/>
        </w:rPr>
        <w:t>) supplemented with 10% FBS (</w:t>
      </w:r>
      <w:proofErr w:type="spellStart"/>
      <w:r w:rsidRPr="00FB56C6">
        <w:rPr>
          <w:rFonts w:ascii="Arial" w:hAnsi="Arial" w:cs="Arial"/>
          <w:sz w:val="22"/>
        </w:rPr>
        <w:t>HyClone</w:t>
      </w:r>
      <w:proofErr w:type="spellEnd"/>
      <w:r w:rsidRPr="00FB56C6">
        <w:rPr>
          <w:rFonts w:ascii="Arial" w:hAnsi="Arial" w:cs="Arial"/>
          <w:sz w:val="22"/>
        </w:rPr>
        <w:t xml:space="preserve">, Thermo Scientific), 100 ng/ml </w:t>
      </w:r>
      <w:proofErr w:type="spellStart"/>
      <w:r w:rsidRPr="00FB56C6">
        <w:rPr>
          <w:rFonts w:ascii="Arial" w:hAnsi="Arial" w:cs="Arial"/>
          <w:sz w:val="22"/>
        </w:rPr>
        <w:t>mSCF</w:t>
      </w:r>
      <w:proofErr w:type="spellEnd"/>
      <w:r w:rsidRPr="00FB56C6">
        <w:rPr>
          <w:rFonts w:ascii="Arial" w:hAnsi="Arial" w:cs="Arial"/>
          <w:sz w:val="22"/>
        </w:rPr>
        <w:t>, 100 ng/ml TPO, 100 ng/ml G-CSF (</w:t>
      </w:r>
      <w:proofErr w:type="spellStart"/>
      <w:r w:rsidRPr="00FB56C6">
        <w:rPr>
          <w:rFonts w:ascii="Arial" w:hAnsi="Arial" w:cs="Arial"/>
          <w:sz w:val="22"/>
        </w:rPr>
        <w:t>Prospec</w:t>
      </w:r>
      <w:proofErr w:type="spellEnd"/>
      <w:r w:rsidRPr="00FB56C6">
        <w:rPr>
          <w:rFonts w:ascii="Arial" w:hAnsi="Arial" w:cs="Arial"/>
          <w:sz w:val="22"/>
        </w:rPr>
        <w:t xml:space="preserve">, </w:t>
      </w:r>
      <w:proofErr w:type="spellStart"/>
      <w:r w:rsidRPr="00FB56C6">
        <w:rPr>
          <w:rFonts w:ascii="Arial" w:hAnsi="Arial" w:cs="Arial"/>
          <w:sz w:val="22"/>
        </w:rPr>
        <w:t>Tany</w:t>
      </w:r>
      <w:proofErr w:type="spellEnd"/>
      <w:r w:rsidRPr="00FB56C6">
        <w:rPr>
          <w:rFonts w:ascii="Arial" w:hAnsi="Arial" w:cs="Arial"/>
          <w:sz w:val="22"/>
        </w:rPr>
        <w:t xml:space="preserve"> </w:t>
      </w:r>
      <w:proofErr w:type="spellStart"/>
      <w:r w:rsidRPr="00FB56C6">
        <w:rPr>
          <w:rFonts w:ascii="Arial" w:hAnsi="Arial" w:cs="Arial"/>
          <w:sz w:val="22"/>
        </w:rPr>
        <w:t>TechnoGene</w:t>
      </w:r>
      <w:proofErr w:type="spellEnd"/>
      <w:r w:rsidRPr="00FB56C6">
        <w:rPr>
          <w:rFonts w:ascii="Arial" w:hAnsi="Arial" w:cs="Arial"/>
          <w:sz w:val="22"/>
        </w:rPr>
        <w:t xml:space="preserve"> Ltd.), 1% penicillin/streptomycin and 2 </w:t>
      </w:r>
      <w:proofErr w:type="spellStart"/>
      <w:r w:rsidRPr="00FB56C6">
        <w:rPr>
          <w:rFonts w:ascii="Arial" w:hAnsi="Arial" w:cs="Arial"/>
          <w:sz w:val="22"/>
        </w:rPr>
        <w:t>mM</w:t>
      </w:r>
      <w:proofErr w:type="spellEnd"/>
      <w:r w:rsidRPr="00FB56C6">
        <w:rPr>
          <w:rFonts w:ascii="Arial" w:hAnsi="Arial" w:cs="Arial"/>
          <w:sz w:val="22"/>
        </w:rPr>
        <w:t xml:space="preserve"> glutamine. Transduction was performed on </w:t>
      </w:r>
      <w:proofErr w:type="spellStart"/>
      <w:r w:rsidRPr="00FB56C6">
        <w:rPr>
          <w:rFonts w:ascii="Arial" w:hAnsi="Arial" w:cs="Arial"/>
          <w:sz w:val="22"/>
        </w:rPr>
        <w:t>RetroNectin</w:t>
      </w:r>
      <w:proofErr w:type="spellEnd"/>
      <w:r w:rsidRPr="00FB56C6">
        <w:rPr>
          <w:rFonts w:ascii="Arial" w:hAnsi="Arial" w:cs="Arial"/>
          <w:sz w:val="22"/>
        </w:rPr>
        <w:t>-</w:t>
      </w:r>
      <w:r w:rsidRPr="00FB56C6">
        <w:rPr>
          <w:rFonts w:ascii="Arial" w:hAnsi="Arial" w:cs="Arial"/>
          <w:sz w:val="22"/>
        </w:rPr>
        <w:lastRenderedPageBreak/>
        <w:t>coated (9.5 mg/cm</w:t>
      </w:r>
      <w:r w:rsidRPr="00FB56C6">
        <w:rPr>
          <w:rFonts w:ascii="Arial" w:hAnsi="Arial" w:cs="Arial"/>
          <w:sz w:val="22"/>
          <w:vertAlign w:val="superscript"/>
        </w:rPr>
        <w:t>2</w:t>
      </w:r>
      <w:r w:rsidRPr="00FB56C6">
        <w:rPr>
          <w:rFonts w:ascii="Arial" w:hAnsi="Arial" w:cs="Arial"/>
          <w:sz w:val="22"/>
        </w:rPr>
        <w:t xml:space="preserve">; </w:t>
      </w:r>
      <w:proofErr w:type="spellStart"/>
      <w:r w:rsidRPr="00FB56C6">
        <w:rPr>
          <w:rFonts w:ascii="Arial" w:hAnsi="Arial" w:cs="Arial"/>
          <w:sz w:val="22"/>
        </w:rPr>
        <w:t>TaKaRa</w:t>
      </w:r>
      <w:proofErr w:type="spellEnd"/>
      <w:r w:rsidRPr="00FB56C6">
        <w:rPr>
          <w:rFonts w:ascii="Arial" w:hAnsi="Arial" w:cs="Arial"/>
          <w:sz w:val="22"/>
        </w:rPr>
        <w:t xml:space="preserve">) non-tissue culture dishes. Virus preloading was carried out with retrovirus containing supernatants by centrifugation (40 min, at 4° C, 1300 g). The pre-stimulated BM cells were then transduced twice with fresh thawed retrovirus containing supernatants supplemented with cytokines (100 ng/ml </w:t>
      </w:r>
      <w:proofErr w:type="spellStart"/>
      <w:r w:rsidRPr="00FB56C6">
        <w:rPr>
          <w:rFonts w:ascii="Arial" w:hAnsi="Arial" w:cs="Arial"/>
          <w:sz w:val="22"/>
        </w:rPr>
        <w:t>mSCF</w:t>
      </w:r>
      <w:proofErr w:type="spellEnd"/>
      <w:r w:rsidRPr="00FB56C6">
        <w:rPr>
          <w:rFonts w:ascii="Arial" w:hAnsi="Arial" w:cs="Arial"/>
          <w:sz w:val="22"/>
        </w:rPr>
        <w:t>, TPO, G-CSF) overnight at a MOI of 0.8 ± 0.37 among our experiments. After 2 days, transduction efficiency was measured by flow cytometry. In three independent experiments, the graft contained: 24.0%, 26.1%, 8.1% AE9a GFP</w:t>
      </w:r>
      <w:r w:rsidRPr="00FB56C6">
        <w:rPr>
          <w:rFonts w:ascii="Arial" w:hAnsi="Arial" w:cs="Arial"/>
          <w:sz w:val="22"/>
          <w:vertAlign w:val="superscript"/>
        </w:rPr>
        <w:t>+</w:t>
      </w:r>
      <w:r w:rsidRPr="00FB56C6">
        <w:rPr>
          <w:rFonts w:ascii="Arial" w:hAnsi="Arial" w:cs="Arial"/>
          <w:sz w:val="22"/>
        </w:rPr>
        <w:t xml:space="preserve"> cells; 37.1%, 42.8%, 9.7% AE9aNT GFP</w:t>
      </w:r>
      <w:r w:rsidRPr="00FB56C6">
        <w:rPr>
          <w:rFonts w:ascii="Arial" w:hAnsi="Arial" w:cs="Arial"/>
          <w:sz w:val="22"/>
          <w:vertAlign w:val="superscript"/>
        </w:rPr>
        <w:t>+</w:t>
      </w:r>
      <w:r w:rsidRPr="00FB56C6">
        <w:rPr>
          <w:rFonts w:ascii="Arial" w:hAnsi="Arial" w:cs="Arial"/>
          <w:sz w:val="22"/>
        </w:rPr>
        <w:t xml:space="preserve"> cells; and 22.1%, 23.2%, 23% GFP</w:t>
      </w:r>
      <w:r w:rsidRPr="00FB56C6">
        <w:rPr>
          <w:rFonts w:ascii="Arial" w:hAnsi="Arial" w:cs="Arial"/>
          <w:sz w:val="22"/>
          <w:vertAlign w:val="superscript"/>
        </w:rPr>
        <w:t>+</w:t>
      </w:r>
      <w:r w:rsidRPr="00FB56C6">
        <w:rPr>
          <w:rFonts w:ascii="Arial" w:hAnsi="Arial" w:cs="Arial"/>
          <w:sz w:val="22"/>
        </w:rPr>
        <w:t xml:space="preserve"> control cells. Recipient B6.SJL-</w:t>
      </w:r>
      <w:r w:rsidRPr="00FB56C6">
        <w:rPr>
          <w:rFonts w:ascii="Arial" w:hAnsi="Arial" w:cs="Arial"/>
          <w:i/>
          <w:iCs/>
          <w:sz w:val="22"/>
        </w:rPr>
        <w:t>Ptprc</w:t>
      </w:r>
      <w:r w:rsidRPr="00FB56C6">
        <w:rPr>
          <w:rFonts w:ascii="Arial" w:hAnsi="Arial" w:cs="Arial"/>
          <w:i/>
          <w:iCs/>
          <w:sz w:val="22"/>
          <w:vertAlign w:val="superscript"/>
        </w:rPr>
        <w:t>a</w:t>
      </w:r>
      <w:r w:rsidRPr="00FB56C6">
        <w:rPr>
          <w:rFonts w:ascii="Arial" w:hAnsi="Arial" w:cs="Arial"/>
          <w:i/>
          <w:iCs/>
          <w:sz w:val="22"/>
        </w:rPr>
        <w:t xml:space="preserve"> Pep3</w:t>
      </w:r>
      <w:r w:rsidRPr="00FB56C6">
        <w:rPr>
          <w:rFonts w:ascii="Arial" w:hAnsi="Arial" w:cs="Arial"/>
          <w:i/>
          <w:iCs/>
          <w:sz w:val="22"/>
          <w:vertAlign w:val="superscript"/>
        </w:rPr>
        <w:t>b</w:t>
      </w:r>
      <w:r w:rsidRPr="00FB56C6">
        <w:rPr>
          <w:rFonts w:ascii="Arial" w:hAnsi="Arial" w:cs="Arial"/>
          <w:sz w:val="22"/>
        </w:rPr>
        <w:t>/</w:t>
      </w:r>
      <w:proofErr w:type="spellStart"/>
      <w:r w:rsidRPr="00FB56C6">
        <w:rPr>
          <w:rFonts w:ascii="Arial" w:hAnsi="Arial" w:cs="Arial"/>
          <w:sz w:val="22"/>
        </w:rPr>
        <w:t>BoyJ</w:t>
      </w:r>
      <w:proofErr w:type="spellEnd"/>
      <w:r w:rsidRPr="00FB56C6">
        <w:rPr>
          <w:rFonts w:ascii="Arial" w:hAnsi="Arial" w:cs="Arial"/>
          <w:sz w:val="22"/>
        </w:rPr>
        <w:t xml:space="preserve"> mice were irradiated with 11 </w:t>
      </w:r>
      <w:proofErr w:type="spellStart"/>
      <w:r w:rsidRPr="00FB56C6">
        <w:rPr>
          <w:rFonts w:ascii="Arial" w:hAnsi="Arial" w:cs="Arial"/>
          <w:sz w:val="22"/>
        </w:rPr>
        <w:t>Gy</w:t>
      </w:r>
      <w:proofErr w:type="spellEnd"/>
      <w:r w:rsidRPr="00FB56C6">
        <w:rPr>
          <w:rFonts w:ascii="Arial" w:hAnsi="Arial" w:cs="Arial"/>
          <w:sz w:val="22"/>
        </w:rPr>
        <w:t xml:space="preserve"> and approximately 10</w:t>
      </w:r>
      <w:r w:rsidRPr="00FB56C6">
        <w:rPr>
          <w:rFonts w:ascii="Arial" w:hAnsi="Arial" w:cs="Arial"/>
          <w:sz w:val="22"/>
          <w:vertAlign w:val="superscript"/>
        </w:rPr>
        <w:t>6</w:t>
      </w:r>
      <w:r w:rsidRPr="00FB56C6">
        <w:rPr>
          <w:rFonts w:ascii="Arial" w:hAnsi="Arial" w:cs="Arial"/>
          <w:sz w:val="22"/>
        </w:rPr>
        <w:t xml:space="preserve"> cells/recipient were transplanted by retro-orbital injection. </w:t>
      </w:r>
    </w:p>
    <w:p w14:paraId="6C4E7915" w14:textId="77777777" w:rsidR="005853DE" w:rsidRPr="00FB56C6" w:rsidRDefault="005F725E" w:rsidP="005853DE">
      <w:pPr>
        <w:spacing w:line="480" w:lineRule="auto"/>
        <w:jc w:val="both"/>
        <w:rPr>
          <w:rFonts w:ascii="Arial" w:hAnsi="Arial" w:cs="Arial"/>
          <w:sz w:val="22"/>
          <w:szCs w:val="22"/>
        </w:rPr>
      </w:pPr>
    </w:p>
    <w:p w14:paraId="19880D7F" w14:textId="77777777" w:rsidR="005853DE" w:rsidRPr="00FB56C6" w:rsidRDefault="006E19BD" w:rsidP="005853DE">
      <w:pPr>
        <w:spacing w:line="480" w:lineRule="auto"/>
        <w:jc w:val="both"/>
        <w:rPr>
          <w:rFonts w:ascii="Arial" w:hAnsi="Arial" w:cs="Arial"/>
          <w:bCs/>
        </w:rPr>
      </w:pPr>
      <w:r w:rsidRPr="00FB56C6">
        <w:rPr>
          <w:rFonts w:ascii="Arial" w:hAnsi="Arial" w:cs="Arial"/>
          <w:bCs/>
        </w:rPr>
        <w:t>Flow cytometry analysis of PB, BM and spleen samples</w:t>
      </w:r>
    </w:p>
    <w:p w14:paraId="137A8626" w14:textId="77777777" w:rsidR="005853DE" w:rsidRPr="00FB56C6" w:rsidRDefault="006E19BD" w:rsidP="005853DE">
      <w:pPr>
        <w:pStyle w:val="Standa1"/>
        <w:widowControl w:val="0"/>
        <w:autoSpaceDE w:val="0"/>
        <w:autoSpaceDN w:val="0"/>
        <w:adjustRightInd w:val="0"/>
        <w:spacing w:line="480" w:lineRule="auto"/>
        <w:jc w:val="both"/>
        <w:rPr>
          <w:rFonts w:ascii="Arial" w:hAnsi="Arial" w:cs="Arial"/>
          <w:color w:val="000000"/>
          <w:sz w:val="22"/>
          <w:lang w:val="en-US"/>
        </w:rPr>
      </w:pPr>
      <w:r w:rsidRPr="00FB56C6">
        <w:rPr>
          <w:rFonts w:ascii="Arial" w:hAnsi="Arial" w:cs="Arial"/>
          <w:color w:val="000000"/>
          <w:sz w:val="22"/>
          <w:lang w:val="en-US"/>
        </w:rPr>
        <w:t xml:space="preserve">PB was incubated with anti CD45.1/Ly5.1 (PE conjugated monoclonal mouse anti-mouse IgG, A20, BD </w:t>
      </w:r>
      <w:proofErr w:type="spellStart"/>
      <w:r w:rsidRPr="00FB56C6">
        <w:rPr>
          <w:rFonts w:ascii="Arial" w:hAnsi="Arial" w:cs="Arial"/>
          <w:color w:val="000000"/>
          <w:sz w:val="22"/>
          <w:lang w:val="en-US"/>
        </w:rPr>
        <w:t>Pharmingen</w:t>
      </w:r>
      <w:proofErr w:type="spellEnd"/>
      <w:r w:rsidRPr="00FB56C6">
        <w:rPr>
          <w:rFonts w:ascii="Arial" w:hAnsi="Arial" w:cs="Arial"/>
          <w:color w:val="000000"/>
          <w:sz w:val="22"/>
          <w:lang w:val="en-US"/>
        </w:rPr>
        <w:t xml:space="preserve">), anti-CD45R/B220 (APC conjugated monoclonal rat anti-mouse IgG, RA3-6B2, BD </w:t>
      </w:r>
      <w:proofErr w:type="spellStart"/>
      <w:r w:rsidRPr="00FB56C6">
        <w:rPr>
          <w:rFonts w:ascii="Arial" w:hAnsi="Arial" w:cs="Arial"/>
          <w:color w:val="000000"/>
          <w:sz w:val="22"/>
          <w:lang w:val="en-US"/>
        </w:rPr>
        <w:t>Pharmingen</w:t>
      </w:r>
      <w:proofErr w:type="spellEnd"/>
      <w:r w:rsidRPr="00FB56C6">
        <w:rPr>
          <w:rFonts w:ascii="Arial" w:hAnsi="Arial" w:cs="Arial"/>
          <w:color w:val="000000"/>
          <w:sz w:val="22"/>
          <w:lang w:val="en-US"/>
        </w:rPr>
        <w:t xml:space="preserve">), anti-CD11b (Alexafluor-700 conjugated monoclonal rat anti-mouse IgG, M1/70, </w:t>
      </w:r>
      <w:proofErr w:type="spellStart"/>
      <w:r w:rsidRPr="00FB56C6">
        <w:rPr>
          <w:rFonts w:ascii="Arial" w:hAnsi="Arial" w:cs="Arial"/>
          <w:color w:val="000000"/>
          <w:sz w:val="22"/>
          <w:lang w:val="en-US"/>
        </w:rPr>
        <w:t>eBioscience</w:t>
      </w:r>
      <w:proofErr w:type="spellEnd"/>
      <w:r w:rsidRPr="00FB56C6">
        <w:rPr>
          <w:rFonts w:ascii="Arial" w:hAnsi="Arial" w:cs="Arial"/>
          <w:color w:val="000000"/>
          <w:sz w:val="22"/>
          <w:lang w:val="en-US"/>
        </w:rPr>
        <w:t xml:space="preserve">), anti-CD3e (PE-Cy7 conjugated monoclonal hamster anti-mouse IgG, 145-2C11, </w:t>
      </w:r>
      <w:proofErr w:type="spellStart"/>
      <w:r w:rsidRPr="00FB56C6">
        <w:rPr>
          <w:rFonts w:ascii="Arial" w:hAnsi="Arial" w:cs="Arial"/>
          <w:color w:val="000000"/>
          <w:sz w:val="22"/>
          <w:lang w:val="en-US"/>
        </w:rPr>
        <w:t>eBioscinece</w:t>
      </w:r>
      <w:proofErr w:type="spellEnd"/>
      <w:r w:rsidRPr="00FB56C6">
        <w:rPr>
          <w:rFonts w:ascii="Arial" w:hAnsi="Arial" w:cs="Arial"/>
          <w:color w:val="000000"/>
          <w:sz w:val="22"/>
          <w:lang w:val="en-US"/>
        </w:rPr>
        <w:t xml:space="preserve">), anti-Ly-6G/Ly-6C (Gr-1) (eFluor450 conjugated monoclonal rat anti-mouse IgG, RB6-8C5, </w:t>
      </w:r>
      <w:proofErr w:type="spellStart"/>
      <w:r w:rsidRPr="00FB56C6">
        <w:rPr>
          <w:rFonts w:ascii="Arial" w:hAnsi="Arial" w:cs="Arial"/>
          <w:color w:val="000000"/>
          <w:sz w:val="22"/>
          <w:lang w:val="en-US"/>
        </w:rPr>
        <w:t>eBioscinece</w:t>
      </w:r>
      <w:proofErr w:type="spellEnd"/>
      <w:r w:rsidRPr="00FB56C6">
        <w:rPr>
          <w:rFonts w:ascii="Arial" w:hAnsi="Arial" w:cs="Arial"/>
          <w:color w:val="000000"/>
          <w:sz w:val="22"/>
          <w:lang w:val="en-US"/>
        </w:rPr>
        <w:t xml:space="preserve">) and anti-CD117/c-kit (PerCP-Cy5.5 conjugated monoclonal rat anti-mouse IgG, 2B8, BD </w:t>
      </w:r>
      <w:proofErr w:type="spellStart"/>
      <w:r w:rsidRPr="00FB56C6">
        <w:rPr>
          <w:rFonts w:ascii="Arial" w:hAnsi="Arial" w:cs="Arial"/>
          <w:color w:val="000000"/>
          <w:sz w:val="22"/>
          <w:lang w:val="en-US"/>
        </w:rPr>
        <w:t>Pharmingen</w:t>
      </w:r>
      <w:proofErr w:type="spellEnd"/>
      <w:r w:rsidRPr="00FB56C6">
        <w:rPr>
          <w:rFonts w:ascii="Arial" w:hAnsi="Arial" w:cs="Arial"/>
          <w:color w:val="000000"/>
          <w:sz w:val="22"/>
          <w:lang w:val="en-US"/>
        </w:rPr>
        <w:t xml:space="preserve">) for 20 min on ice. </w:t>
      </w:r>
    </w:p>
    <w:p w14:paraId="5E791E71" w14:textId="77777777" w:rsidR="005853DE" w:rsidRPr="00FB56C6" w:rsidRDefault="006E19BD" w:rsidP="005853DE">
      <w:pPr>
        <w:tabs>
          <w:tab w:val="left" w:pos="8647"/>
        </w:tabs>
        <w:spacing w:line="480" w:lineRule="auto"/>
        <w:ind w:right="119"/>
        <w:jc w:val="both"/>
        <w:rPr>
          <w:rFonts w:ascii="Arial" w:hAnsi="Arial"/>
          <w:sz w:val="22"/>
          <w:szCs w:val="22"/>
        </w:rPr>
      </w:pPr>
      <w:r w:rsidRPr="00FB56C6">
        <w:rPr>
          <w:rFonts w:ascii="Arial" w:hAnsi="Arial" w:cs="Arial"/>
          <w:sz w:val="22"/>
        </w:rPr>
        <w:t xml:space="preserve">For end point in-depth analysis, mice were </w:t>
      </w:r>
      <w:proofErr w:type="spellStart"/>
      <w:r w:rsidRPr="00FB56C6">
        <w:rPr>
          <w:rFonts w:ascii="Arial" w:hAnsi="Arial" w:cs="Arial"/>
          <w:sz w:val="22"/>
        </w:rPr>
        <w:t>sacrified</w:t>
      </w:r>
      <w:proofErr w:type="spellEnd"/>
      <w:r w:rsidRPr="00FB56C6">
        <w:rPr>
          <w:rFonts w:ascii="Arial" w:hAnsi="Arial" w:cs="Arial"/>
          <w:sz w:val="22"/>
        </w:rPr>
        <w:t xml:space="preserve"> and BM and spleen cells were isolated. For stem/progenitor cell measurement and in order to exclude Lin</w:t>
      </w:r>
      <w:r w:rsidRPr="00FB56C6">
        <w:rPr>
          <w:rFonts w:ascii="Arial" w:hAnsi="Arial" w:cs="Arial"/>
          <w:sz w:val="22"/>
          <w:vertAlign w:val="superscript"/>
        </w:rPr>
        <w:t>+</w:t>
      </w:r>
      <w:r w:rsidRPr="00FB56C6">
        <w:rPr>
          <w:rFonts w:ascii="Arial" w:hAnsi="Arial" w:cs="Arial"/>
          <w:sz w:val="22"/>
        </w:rPr>
        <w:t xml:space="preserve"> cells, mononuclear cells (</w:t>
      </w:r>
      <w:proofErr w:type="spellStart"/>
      <w:r w:rsidRPr="00FB56C6">
        <w:rPr>
          <w:rFonts w:ascii="Arial" w:hAnsi="Arial" w:cs="Arial"/>
          <w:sz w:val="22"/>
        </w:rPr>
        <w:t>Histopaque</w:t>
      </w:r>
      <w:proofErr w:type="spellEnd"/>
      <w:r w:rsidRPr="00FB56C6">
        <w:rPr>
          <w:rFonts w:ascii="Arial" w:hAnsi="Arial" w:cs="Arial"/>
          <w:sz w:val="22"/>
        </w:rPr>
        <w:t xml:space="preserve">, Sigma-Aldrich, #1083) were incubated with a cocktail of biotinylated antibodies directed against specific surface molecules: anti-CD11b (clone M1/70), anti-B220 (clone RA3-6B2), anti-CD5 (clone 53-7.3) anti-Gr-1 (clone RB6-8C5), anti-Ter119, as well as anti-CD8a (Clone 53-6.7) and Streptavidin-APC-Cy7 as secondary antibody (all from BD </w:t>
      </w:r>
      <w:proofErr w:type="spellStart"/>
      <w:r w:rsidRPr="00FB56C6">
        <w:rPr>
          <w:rFonts w:ascii="Arial" w:hAnsi="Arial" w:cs="Arial"/>
          <w:sz w:val="22"/>
        </w:rPr>
        <w:t>Pharmingen</w:t>
      </w:r>
      <w:proofErr w:type="spellEnd"/>
      <w:r w:rsidRPr="00FB56C6">
        <w:rPr>
          <w:rFonts w:ascii="Arial" w:hAnsi="Arial" w:cs="Arial"/>
          <w:sz w:val="22"/>
        </w:rPr>
        <w:t xml:space="preserve">). Cells were </w:t>
      </w:r>
      <w:r w:rsidRPr="00FB56C6">
        <w:rPr>
          <w:rFonts w:ascii="Arial" w:hAnsi="Arial" w:cs="Arial"/>
          <w:sz w:val="22"/>
          <w:szCs w:val="22"/>
        </w:rPr>
        <w:t xml:space="preserve">subsequently incubated with anti-Sca-1-PE-Cy7 (clone D7, </w:t>
      </w:r>
      <w:proofErr w:type="spellStart"/>
      <w:r w:rsidRPr="00FB56C6">
        <w:rPr>
          <w:rFonts w:ascii="Arial" w:hAnsi="Arial" w:cs="Arial"/>
          <w:sz w:val="22"/>
          <w:szCs w:val="22"/>
        </w:rPr>
        <w:t>eBioscience</w:t>
      </w:r>
      <w:proofErr w:type="spellEnd"/>
      <w:r w:rsidRPr="00FB56C6">
        <w:rPr>
          <w:rFonts w:ascii="Arial" w:hAnsi="Arial" w:cs="Arial"/>
          <w:sz w:val="22"/>
          <w:szCs w:val="22"/>
        </w:rPr>
        <w:t xml:space="preserve">), anti-c-kit-APC (clone 2B8, </w:t>
      </w:r>
      <w:proofErr w:type="spellStart"/>
      <w:r w:rsidRPr="00FB56C6">
        <w:rPr>
          <w:rFonts w:ascii="Arial" w:hAnsi="Arial" w:cs="Arial"/>
          <w:sz w:val="22"/>
          <w:szCs w:val="22"/>
        </w:rPr>
        <w:t>eBioscience</w:t>
      </w:r>
      <w:proofErr w:type="spellEnd"/>
      <w:r w:rsidRPr="00FB56C6">
        <w:rPr>
          <w:rFonts w:ascii="Arial" w:hAnsi="Arial" w:cs="Arial"/>
          <w:sz w:val="22"/>
          <w:szCs w:val="22"/>
        </w:rPr>
        <w:t xml:space="preserve">), </w:t>
      </w:r>
      <w:proofErr w:type="gramStart"/>
      <w:r w:rsidRPr="00FB56C6">
        <w:rPr>
          <w:rFonts w:ascii="Arial" w:hAnsi="Arial"/>
          <w:sz w:val="22"/>
          <w:szCs w:val="22"/>
        </w:rPr>
        <w:t xml:space="preserve">anti-CD127/IL7Rα (clone A7R34, </w:t>
      </w:r>
      <w:proofErr w:type="spellStart"/>
      <w:r w:rsidRPr="00FB56C6">
        <w:rPr>
          <w:rFonts w:ascii="Arial" w:hAnsi="Arial"/>
          <w:sz w:val="22"/>
          <w:szCs w:val="22"/>
        </w:rPr>
        <w:t>eBioscience</w:t>
      </w:r>
      <w:proofErr w:type="spellEnd"/>
      <w:r w:rsidRPr="00FB56C6">
        <w:rPr>
          <w:rFonts w:ascii="Arial" w:hAnsi="Arial"/>
          <w:sz w:val="22"/>
          <w:szCs w:val="22"/>
        </w:rPr>
        <w:t>), anti CD16/CD32 (</w:t>
      </w:r>
      <w:proofErr w:type="spellStart"/>
      <w:r w:rsidRPr="00FB56C6">
        <w:rPr>
          <w:rFonts w:ascii="Arial" w:hAnsi="Arial"/>
          <w:sz w:val="22"/>
          <w:szCs w:val="22"/>
        </w:rPr>
        <w:t>FcγR</w:t>
      </w:r>
      <w:proofErr w:type="spellEnd"/>
      <w:r w:rsidRPr="00FB56C6">
        <w:rPr>
          <w:rFonts w:ascii="Arial" w:hAnsi="Arial"/>
          <w:sz w:val="22"/>
          <w:szCs w:val="22"/>
        </w:rPr>
        <w:t xml:space="preserve">, clone 2.4G2, </w:t>
      </w:r>
      <w:proofErr w:type="spellStart"/>
      <w:r w:rsidRPr="00FB56C6">
        <w:rPr>
          <w:rFonts w:ascii="Arial" w:hAnsi="Arial"/>
          <w:sz w:val="22"/>
          <w:szCs w:val="22"/>
        </w:rPr>
        <w:t>eBioscience</w:t>
      </w:r>
      <w:proofErr w:type="spellEnd"/>
      <w:r w:rsidRPr="00FB56C6">
        <w:rPr>
          <w:rFonts w:ascii="Arial" w:hAnsi="Arial"/>
          <w:sz w:val="22"/>
          <w:szCs w:val="22"/>
        </w:rPr>
        <w:t xml:space="preserve">), </w:t>
      </w:r>
      <w:r w:rsidRPr="00FB56C6">
        <w:rPr>
          <w:rFonts w:ascii="Arial" w:hAnsi="Arial" w:cs="Arial"/>
          <w:sz w:val="22"/>
          <w:szCs w:val="22"/>
        </w:rPr>
        <w:t>Streptavidin-APC-Cy7</w:t>
      </w:r>
      <w:proofErr w:type="gramEnd"/>
      <w:r w:rsidRPr="00FB56C6">
        <w:rPr>
          <w:rFonts w:ascii="Arial" w:hAnsi="Arial" w:cs="Arial"/>
          <w:sz w:val="22"/>
          <w:szCs w:val="22"/>
        </w:rPr>
        <w:t xml:space="preserve"> (BD </w:t>
      </w:r>
      <w:proofErr w:type="spellStart"/>
      <w:r w:rsidRPr="00FB56C6">
        <w:rPr>
          <w:rFonts w:ascii="Arial" w:hAnsi="Arial" w:cs="Arial"/>
          <w:sz w:val="22"/>
          <w:szCs w:val="22"/>
        </w:rPr>
        <w:t>Pharmingen</w:t>
      </w:r>
      <w:proofErr w:type="spellEnd"/>
      <w:r w:rsidRPr="00FB56C6">
        <w:rPr>
          <w:rFonts w:ascii="Arial" w:hAnsi="Arial" w:cs="Arial"/>
          <w:sz w:val="22"/>
          <w:szCs w:val="22"/>
        </w:rPr>
        <w:t xml:space="preserve">). </w:t>
      </w:r>
      <w:r w:rsidRPr="00FB56C6">
        <w:rPr>
          <w:rFonts w:ascii="Arial" w:hAnsi="Arial"/>
          <w:sz w:val="22"/>
          <w:szCs w:val="22"/>
        </w:rPr>
        <w:t xml:space="preserve">For lymphoid and myeloid progenitors, the following marker </w:t>
      </w:r>
      <w:r w:rsidRPr="00FB56C6">
        <w:rPr>
          <w:rFonts w:ascii="Arial" w:hAnsi="Arial"/>
          <w:sz w:val="22"/>
          <w:szCs w:val="22"/>
        </w:rPr>
        <w:lastRenderedPageBreak/>
        <w:t>combinations were used: CMPs: Lin</w:t>
      </w:r>
      <w:r w:rsidRPr="00733B91">
        <w:rPr>
          <w:rFonts w:ascii="Arial" w:hAnsi="Arial"/>
          <w:sz w:val="22"/>
          <w:szCs w:val="22"/>
          <w:vertAlign w:val="superscript"/>
        </w:rPr>
        <w:t>-</w:t>
      </w:r>
      <w:r w:rsidRPr="00FB56C6">
        <w:rPr>
          <w:rFonts w:ascii="Arial" w:hAnsi="Arial"/>
          <w:sz w:val="22"/>
          <w:szCs w:val="22"/>
        </w:rPr>
        <w:t>, IL7R</w:t>
      </w:r>
      <w:r w:rsidRPr="00733B91">
        <w:rPr>
          <w:rFonts w:ascii="Symbol" w:hAnsi="Symbol"/>
          <w:sz w:val="22"/>
          <w:szCs w:val="22"/>
        </w:rPr>
        <w:t></w:t>
      </w:r>
      <w:r w:rsidRPr="00733B91">
        <w:rPr>
          <w:rFonts w:ascii="Arial" w:hAnsi="Arial"/>
          <w:sz w:val="22"/>
          <w:szCs w:val="22"/>
          <w:vertAlign w:val="superscript"/>
        </w:rPr>
        <w:t>-</w:t>
      </w:r>
      <w:r w:rsidRPr="00FB56C6">
        <w:rPr>
          <w:rFonts w:ascii="Arial" w:hAnsi="Arial"/>
          <w:sz w:val="22"/>
          <w:szCs w:val="22"/>
        </w:rPr>
        <w:t>, Sca-1</w:t>
      </w:r>
      <w:r w:rsidRPr="00733B91">
        <w:rPr>
          <w:rFonts w:ascii="Arial" w:hAnsi="Arial"/>
          <w:sz w:val="22"/>
          <w:szCs w:val="22"/>
          <w:vertAlign w:val="superscript"/>
        </w:rPr>
        <w:t>-</w:t>
      </w:r>
      <w:r w:rsidRPr="00FB56C6">
        <w:rPr>
          <w:rFonts w:ascii="Arial" w:hAnsi="Arial"/>
          <w:sz w:val="22"/>
          <w:szCs w:val="22"/>
        </w:rPr>
        <w:t>, c-Kit</w:t>
      </w:r>
      <w:r w:rsidRPr="00733B91">
        <w:rPr>
          <w:rFonts w:ascii="Arial" w:hAnsi="Arial"/>
          <w:sz w:val="22"/>
          <w:szCs w:val="22"/>
          <w:vertAlign w:val="superscript"/>
        </w:rPr>
        <w:t>+</w:t>
      </w:r>
      <w:r w:rsidRPr="00FB56C6">
        <w:rPr>
          <w:rFonts w:ascii="Arial" w:hAnsi="Arial"/>
          <w:sz w:val="22"/>
          <w:szCs w:val="22"/>
        </w:rPr>
        <w:t xml:space="preserve">, </w:t>
      </w:r>
      <w:proofErr w:type="spellStart"/>
      <w:r w:rsidRPr="00FB56C6">
        <w:rPr>
          <w:rFonts w:ascii="Arial" w:hAnsi="Arial"/>
          <w:sz w:val="22"/>
          <w:szCs w:val="22"/>
        </w:rPr>
        <w:t>FcγR</w:t>
      </w:r>
      <w:r w:rsidRPr="00FB56C6">
        <w:rPr>
          <w:rFonts w:ascii="Arial" w:hAnsi="Arial"/>
          <w:sz w:val="22"/>
          <w:szCs w:val="22"/>
          <w:vertAlign w:val="superscript"/>
        </w:rPr>
        <w:t>low</w:t>
      </w:r>
      <w:proofErr w:type="spellEnd"/>
      <w:r w:rsidRPr="00FB56C6">
        <w:rPr>
          <w:rFonts w:ascii="Arial" w:hAnsi="Arial"/>
          <w:sz w:val="22"/>
          <w:szCs w:val="22"/>
        </w:rPr>
        <w:t>, CD34</w:t>
      </w:r>
      <w:r w:rsidRPr="00733B91">
        <w:rPr>
          <w:rFonts w:ascii="Arial" w:hAnsi="Arial"/>
          <w:sz w:val="22"/>
          <w:szCs w:val="22"/>
          <w:vertAlign w:val="superscript"/>
        </w:rPr>
        <w:t>+</w:t>
      </w:r>
      <w:r w:rsidRPr="00FB56C6">
        <w:rPr>
          <w:rFonts w:ascii="Arial" w:hAnsi="Arial"/>
          <w:sz w:val="22"/>
          <w:szCs w:val="22"/>
        </w:rPr>
        <w:t>. GMPs: Lin</w:t>
      </w:r>
      <w:r w:rsidRPr="00733B91">
        <w:rPr>
          <w:rFonts w:ascii="Arial" w:hAnsi="Arial"/>
          <w:sz w:val="22"/>
          <w:szCs w:val="22"/>
          <w:vertAlign w:val="superscript"/>
        </w:rPr>
        <w:t>-</w:t>
      </w:r>
      <w:r w:rsidRPr="00FB56C6">
        <w:rPr>
          <w:rFonts w:ascii="Arial" w:hAnsi="Arial"/>
          <w:sz w:val="22"/>
          <w:szCs w:val="22"/>
        </w:rPr>
        <w:t>, IL7R</w:t>
      </w:r>
      <w:r w:rsidRPr="00733B91">
        <w:rPr>
          <w:rFonts w:ascii="Symbol" w:hAnsi="Symbol"/>
          <w:sz w:val="22"/>
          <w:szCs w:val="22"/>
        </w:rPr>
        <w:t></w:t>
      </w:r>
      <w:r w:rsidRPr="00733B91">
        <w:rPr>
          <w:rFonts w:ascii="Arial" w:hAnsi="Arial"/>
          <w:sz w:val="22"/>
          <w:szCs w:val="22"/>
          <w:vertAlign w:val="superscript"/>
        </w:rPr>
        <w:t>-</w:t>
      </w:r>
      <w:r w:rsidRPr="00FB56C6">
        <w:rPr>
          <w:rFonts w:ascii="Arial" w:hAnsi="Arial"/>
          <w:sz w:val="22"/>
          <w:szCs w:val="22"/>
        </w:rPr>
        <w:t>, Sca-1</w:t>
      </w:r>
      <w:r w:rsidRPr="00733B91">
        <w:rPr>
          <w:rFonts w:ascii="Arial" w:hAnsi="Arial"/>
          <w:sz w:val="22"/>
          <w:szCs w:val="22"/>
          <w:vertAlign w:val="superscript"/>
        </w:rPr>
        <w:t>-</w:t>
      </w:r>
      <w:r w:rsidRPr="00FB56C6">
        <w:rPr>
          <w:rFonts w:ascii="Arial" w:hAnsi="Arial"/>
          <w:sz w:val="22"/>
          <w:szCs w:val="22"/>
        </w:rPr>
        <w:t>, c-Kit</w:t>
      </w:r>
      <w:r w:rsidRPr="00733B91">
        <w:rPr>
          <w:rFonts w:ascii="Arial" w:hAnsi="Arial"/>
          <w:sz w:val="22"/>
          <w:szCs w:val="22"/>
          <w:vertAlign w:val="superscript"/>
        </w:rPr>
        <w:t>+</w:t>
      </w:r>
      <w:r w:rsidRPr="00FB56C6">
        <w:rPr>
          <w:rFonts w:ascii="Arial" w:hAnsi="Arial"/>
          <w:sz w:val="22"/>
          <w:szCs w:val="22"/>
        </w:rPr>
        <w:t xml:space="preserve">, </w:t>
      </w:r>
      <w:proofErr w:type="spellStart"/>
      <w:r w:rsidRPr="00FB56C6">
        <w:rPr>
          <w:rFonts w:ascii="Arial" w:hAnsi="Arial"/>
          <w:sz w:val="22"/>
          <w:szCs w:val="22"/>
        </w:rPr>
        <w:t>Fc</w:t>
      </w:r>
      <w:r w:rsidRPr="00733B91" w:rsidDel="00733B91">
        <w:rPr>
          <w:rFonts w:ascii="Symbol" w:hAnsi="Symbol"/>
          <w:sz w:val="22"/>
          <w:szCs w:val="22"/>
        </w:rPr>
        <w:t></w:t>
      </w:r>
      <w:r w:rsidRPr="00FB56C6">
        <w:rPr>
          <w:rFonts w:ascii="Arial" w:hAnsi="Arial"/>
          <w:sz w:val="22"/>
          <w:szCs w:val="22"/>
        </w:rPr>
        <w:t>R</w:t>
      </w:r>
      <w:proofErr w:type="spellEnd"/>
      <w:r w:rsidRPr="00733B91">
        <w:rPr>
          <w:rFonts w:ascii="Arial" w:hAnsi="Arial"/>
          <w:sz w:val="22"/>
          <w:szCs w:val="22"/>
          <w:vertAlign w:val="superscript"/>
        </w:rPr>
        <w:t>+</w:t>
      </w:r>
      <w:r w:rsidRPr="00FB56C6">
        <w:rPr>
          <w:rFonts w:ascii="Arial" w:hAnsi="Arial"/>
          <w:sz w:val="22"/>
          <w:szCs w:val="22"/>
        </w:rPr>
        <w:t>, CD34</w:t>
      </w:r>
      <w:r w:rsidRPr="00733B91">
        <w:rPr>
          <w:rFonts w:ascii="Arial" w:hAnsi="Arial"/>
          <w:sz w:val="22"/>
          <w:szCs w:val="22"/>
          <w:vertAlign w:val="superscript"/>
        </w:rPr>
        <w:t>+</w:t>
      </w:r>
      <w:r w:rsidRPr="00FB56C6">
        <w:rPr>
          <w:rFonts w:ascii="Arial" w:hAnsi="Arial"/>
          <w:sz w:val="22"/>
          <w:szCs w:val="22"/>
        </w:rPr>
        <w:t>; MEPs: Lin</w:t>
      </w:r>
      <w:r w:rsidRPr="00733B91">
        <w:rPr>
          <w:rFonts w:ascii="Arial" w:hAnsi="Arial"/>
          <w:sz w:val="22"/>
          <w:szCs w:val="22"/>
          <w:vertAlign w:val="superscript"/>
        </w:rPr>
        <w:t>-</w:t>
      </w:r>
      <w:r w:rsidRPr="00FB56C6">
        <w:rPr>
          <w:rFonts w:ascii="Arial" w:hAnsi="Arial"/>
          <w:sz w:val="22"/>
          <w:szCs w:val="22"/>
        </w:rPr>
        <w:t>, IL7R</w:t>
      </w:r>
      <w:r w:rsidRPr="00733B91">
        <w:rPr>
          <w:rFonts w:ascii="Symbol" w:hAnsi="Symbol"/>
          <w:sz w:val="22"/>
          <w:szCs w:val="22"/>
        </w:rPr>
        <w:t></w:t>
      </w:r>
      <w:r w:rsidRPr="00733B91">
        <w:rPr>
          <w:rFonts w:ascii="Arial" w:hAnsi="Arial"/>
          <w:sz w:val="22"/>
          <w:szCs w:val="22"/>
          <w:vertAlign w:val="superscript"/>
        </w:rPr>
        <w:t>-</w:t>
      </w:r>
      <w:r w:rsidRPr="00FB56C6">
        <w:rPr>
          <w:rFonts w:ascii="Arial" w:hAnsi="Arial"/>
          <w:sz w:val="22"/>
          <w:szCs w:val="22"/>
        </w:rPr>
        <w:t>, Sca-1</w:t>
      </w:r>
      <w:r w:rsidRPr="00733B91">
        <w:rPr>
          <w:rFonts w:ascii="Arial" w:hAnsi="Arial"/>
          <w:sz w:val="22"/>
          <w:szCs w:val="22"/>
          <w:vertAlign w:val="superscript"/>
        </w:rPr>
        <w:t>-</w:t>
      </w:r>
      <w:r w:rsidRPr="00FB56C6">
        <w:rPr>
          <w:rFonts w:ascii="Arial" w:hAnsi="Arial"/>
          <w:sz w:val="22"/>
          <w:szCs w:val="22"/>
        </w:rPr>
        <w:t>, c-Kit</w:t>
      </w:r>
      <w:r w:rsidRPr="00733B91">
        <w:rPr>
          <w:rFonts w:ascii="Arial" w:hAnsi="Arial"/>
          <w:sz w:val="22"/>
          <w:szCs w:val="22"/>
          <w:vertAlign w:val="superscript"/>
        </w:rPr>
        <w:t>+</w:t>
      </w:r>
      <w:r w:rsidRPr="00FB56C6">
        <w:rPr>
          <w:rFonts w:ascii="Arial" w:hAnsi="Arial"/>
          <w:sz w:val="22"/>
          <w:szCs w:val="22"/>
        </w:rPr>
        <w:t xml:space="preserve">, </w:t>
      </w:r>
      <w:proofErr w:type="spellStart"/>
      <w:r w:rsidRPr="00FB56C6">
        <w:rPr>
          <w:rFonts w:ascii="Arial" w:hAnsi="Arial"/>
          <w:sz w:val="22"/>
          <w:szCs w:val="22"/>
        </w:rPr>
        <w:t>Fc</w:t>
      </w:r>
      <w:r w:rsidRPr="00733B91">
        <w:rPr>
          <w:rFonts w:ascii="Symbol" w:hAnsi="Symbol"/>
          <w:sz w:val="22"/>
          <w:szCs w:val="22"/>
        </w:rPr>
        <w:t></w:t>
      </w:r>
      <w:r w:rsidRPr="00FB56C6">
        <w:rPr>
          <w:rFonts w:ascii="Arial" w:hAnsi="Arial"/>
          <w:sz w:val="22"/>
          <w:szCs w:val="22"/>
        </w:rPr>
        <w:t>R</w:t>
      </w:r>
      <w:proofErr w:type="spellEnd"/>
      <w:r w:rsidRPr="00733B91">
        <w:rPr>
          <w:rFonts w:ascii="Arial" w:hAnsi="Arial"/>
          <w:sz w:val="22"/>
          <w:szCs w:val="22"/>
          <w:vertAlign w:val="superscript"/>
        </w:rPr>
        <w:t>-</w:t>
      </w:r>
      <w:r w:rsidRPr="00FB56C6">
        <w:rPr>
          <w:rFonts w:ascii="Arial" w:hAnsi="Arial"/>
          <w:sz w:val="22"/>
          <w:szCs w:val="22"/>
        </w:rPr>
        <w:t>, CD34</w:t>
      </w:r>
      <w:r w:rsidRPr="00733B91">
        <w:rPr>
          <w:rFonts w:ascii="Arial" w:hAnsi="Arial"/>
          <w:sz w:val="22"/>
          <w:szCs w:val="22"/>
          <w:vertAlign w:val="superscript"/>
        </w:rPr>
        <w:t>-</w:t>
      </w:r>
      <w:r w:rsidRPr="00FB56C6">
        <w:rPr>
          <w:rFonts w:ascii="Arial" w:hAnsi="Arial"/>
          <w:sz w:val="22"/>
          <w:szCs w:val="22"/>
        </w:rPr>
        <w:t xml:space="preserve"> and CLPs: Lin</w:t>
      </w:r>
      <w:r w:rsidRPr="00733B91">
        <w:rPr>
          <w:rFonts w:ascii="Arial" w:hAnsi="Arial"/>
          <w:sz w:val="22"/>
          <w:szCs w:val="22"/>
          <w:vertAlign w:val="superscript"/>
        </w:rPr>
        <w:t>-</w:t>
      </w:r>
      <w:r w:rsidRPr="00FB56C6">
        <w:rPr>
          <w:rFonts w:ascii="Arial" w:hAnsi="Arial"/>
          <w:sz w:val="22"/>
          <w:szCs w:val="22"/>
        </w:rPr>
        <w:t>, Sca-1</w:t>
      </w:r>
      <w:r w:rsidRPr="00FB56C6">
        <w:rPr>
          <w:rFonts w:ascii="Arial" w:hAnsi="Arial"/>
          <w:sz w:val="22"/>
          <w:szCs w:val="22"/>
          <w:vertAlign w:val="superscript"/>
        </w:rPr>
        <w:t>low</w:t>
      </w:r>
      <w:r w:rsidRPr="00FB56C6">
        <w:rPr>
          <w:rFonts w:ascii="Arial" w:hAnsi="Arial"/>
          <w:sz w:val="22"/>
          <w:szCs w:val="22"/>
        </w:rPr>
        <w:t>, c-</w:t>
      </w:r>
      <w:proofErr w:type="spellStart"/>
      <w:r w:rsidRPr="00FB56C6">
        <w:rPr>
          <w:rFonts w:ascii="Arial" w:hAnsi="Arial"/>
          <w:sz w:val="22"/>
          <w:szCs w:val="22"/>
        </w:rPr>
        <w:t>Kit</w:t>
      </w:r>
      <w:r w:rsidRPr="00FB56C6">
        <w:rPr>
          <w:rFonts w:ascii="Arial" w:hAnsi="Arial"/>
          <w:sz w:val="22"/>
          <w:szCs w:val="22"/>
          <w:vertAlign w:val="superscript"/>
        </w:rPr>
        <w:t>low</w:t>
      </w:r>
      <w:proofErr w:type="spellEnd"/>
      <w:r w:rsidRPr="00FB56C6">
        <w:rPr>
          <w:rFonts w:ascii="Arial" w:hAnsi="Arial"/>
          <w:sz w:val="22"/>
          <w:szCs w:val="22"/>
        </w:rPr>
        <w:t>, IL7R</w:t>
      </w:r>
      <w:r w:rsidRPr="00733B91">
        <w:rPr>
          <w:rFonts w:ascii="Symbol" w:hAnsi="Symbol"/>
          <w:sz w:val="22"/>
          <w:szCs w:val="22"/>
        </w:rPr>
        <w:t></w:t>
      </w:r>
      <w:r w:rsidRPr="00733B91">
        <w:rPr>
          <w:rFonts w:ascii="Arial" w:hAnsi="Arial"/>
          <w:sz w:val="22"/>
          <w:szCs w:val="22"/>
          <w:vertAlign w:val="superscript"/>
        </w:rPr>
        <w:t>+</w:t>
      </w:r>
      <w:r w:rsidRPr="00FB56C6">
        <w:rPr>
          <w:rFonts w:ascii="Arial" w:hAnsi="Arial"/>
          <w:sz w:val="22"/>
          <w:szCs w:val="22"/>
        </w:rPr>
        <w:t>.</w:t>
      </w:r>
    </w:p>
    <w:p w14:paraId="6791CF8E" w14:textId="77777777" w:rsidR="005853DE" w:rsidRPr="00FB56C6" w:rsidRDefault="005F725E" w:rsidP="005853DE">
      <w:pPr>
        <w:spacing w:line="480" w:lineRule="auto"/>
        <w:jc w:val="both"/>
        <w:rPr>
          <w:rFonts w:ascii="Arial" w:hAnsi="Arial" w:cs="Arial"/>
          <w:sz w:val="22"/>
          <w:szCs w:val="22"/>
        </w:rPr>
      </w:pPr>
    </w:p>
    <w:p w14:paraId="5FD47A1D" w14:textId="77777777" w:rsidR="005853DE" w:rsidRPr="0063169A" w:rsidRDefault="006E19BD" w:rsidP="005853DE">
      <w:pPr>
        <w:spacing w:line="480" w:lineRule="auto"/>
        <w:jc w:val="both"/>
        <w:rPr>
          <w:rFonts w:ascii="Arial" w:hAnsi="Arial" w:cs="Arial"/>
          <w:bCs/>
          <w:sz w:val="22"/>
          <w:szCs w:val="22"/>
        </w:rPr>
      </w:pPr>
      <w:r w:rsidRPr="0063169A">
        <w:rPr>
          <w:rFonts w:ascii="Arial" w:hAnsi="Arial" w:cs="Arial"/>
          <w:bCs/>
          <w:sz w:val="22"/>
          <w:szCs w:val="22"/>
        </w:rPr>
        <w:t>Western Blotting</w:t>
      </w:r>
    </w:p>
    <w:p w14:paraId="755D8A37" w14:textId="77777777" w:rsidR="005853DE" w:rsidRPr="0063169A" w:rsidRDefault="006E19BD" w:rsidP="005853DE">
      <w:pPr>
        <w:spacing w:line="480" w:lineRule="auto"/>
        <w:jc w:val="both"/>
        <w:rPr>
          <w:rFonts w:ascii="Arial" w:hAnsi="Arial" w:cs="Arial"/>
          <w:sz w:val="22"/>
          <w:szCs w:val="22"/>
        </w:rPr>
      </w:pPr>
      <w:r w:rsidRPr="0063169A">
        <w:rPr>
          <w:rFonts w:ascii="Arial" w:hAnsi="Arial" w:cs="Arial"/>
          <w:sz w:val="22"/>
          <w:szCs w:val="22"/>
        </w:rPr>
        <w:t xml:space="preserve">To resolve proteins, SDS-polyacrylamide gels were used in concentrations varying from 7.5 to 12% acrylamide, depending on the size of the proteins. After separation via SDS-PAGE, proteins were </w:t>
      </w:r>
      <w:proofErr w:type="spellStart"/>
      <w:r w:rsidRPr="0063169A">
        <w:rPr>
          <w:rFonts w:ascii="Arial" w:hAnsi="Arial" w:cs="Arial"/>
          <w:sz w:val="22"/>
          <w:szCs w:val="22"/>
        </w:rPr>
        <w:t>electrophoretically</w:t>
      </w:r>
      <w:proofErr w:type="spellEnd"/>
      <w:r w:rsidRPr="0063169A">
        <w:rPr>
          <w:rFonts w:ascii="Arial" w:hAnsi="Arial" w:cs="Arial"/>
          <w:sz w:val="22"/>
          <w:szCs w:val="22"/>
        </w:rPr>
        <w:t xml:space="preserve"> transferred to PVDF membranes (Millipore) for 1 h at 250 mA using a </w:t>
      </w:r>
      <w:proofErr w:type="spellStart"/>
      <w:r w:rsidRPr="0063169A">
        <w:rPr>
          <w:rFonts w:ascii="Arial" w:hAnsi="Arial" w:cs="Arial"/>
          <w:sz w:val="22"/>
          <w:szCs w:val="22"/>
        </w:rPr>
        <w:t>Tris</w:t>
      </w:r>
      <w:proofErr w:type="spellEnd"/>
      <w:r w:rsidRPr="0063169A">
        <w:rPr>
          <w:rFonts w:ascii="Arial" w:hAnsi="Arial" w:cs="Arial"/>
          <w:sz w:val="22"/>
          <w:szCs w:val="22"/>
        </w:rPr>
        <w:t xml:space="preserve">-glycine buffer system. Membranes were blocked with 3% milk powder in PBS-T (0.1% Tween-20 in PBS) and incubated with selected antibodies accordingly to manufacturer’s instructions. </w:t>
      </w:r>
    </w:p>
    <w:p w14:paraId="208C5E76" w14:textId="77777777" w:rsidR="005853DE" w:rsidRPr="00FB56C6" w:rsidRDefault="006E19BD" w:rsidP="005853DE">
      <w:pPr>
        <w:spacing w:line="480" w:lineRule="auto"/>
        <w:jc w:val="both"/>
        <w:rPr>
          <w:rFonts w:ascii="Arial" w:hAnsi="Arial" w:cs="Arial"/>
          <w:sz w:val="22"/>
          <w:szCs w:val="22"/>
        </w:rPr>
      </w:pPr>
      <w:r w:rsidRPr="0063169A">
        <w:rPr>
          <w:rFonts w:ascii="Arial" w:hAnsi="Arial" w:cs="Arial"/>
          <w:sz w:val="22"/>
          <w:szCs w:val="22"/>
        </w:rPr>
        <w:t xml:space="preserve">The following antibodies were used: anti-Flag (M5, Sigma-Aldrich, #F4042; </w:t>
      </w:r>
      <w:r w:rsidRPr="0063169A">
        <w:rPr>
          <w:rFonts w:ascii="Arial" w:hAnsi="Arial" w:cs="Arial"/>
          <w:vanish/>
          <w:sz w:val="22"/>
          <w:szCs w:val="22"/>
        </w:rPr>
        <w:t>secondary antibody peroxidase conjugated sheep anti-mouse IgG, NA931V, GE healthcare</w:t>
      </w:r>
      <w:r w:rsidRPr="0063169A">
        <w:rPr>
          <w:rFonts w:ascii="Arial" w:hAnsi="Arial" w:cs="Arial"/>
          <w:sz w:val="22"/>
          <w:szCs w:val="22"/>
        </w:rPr>
        <w:t xml:space="preserve">), anti-runx1 (goat polyclonal IgG raised against the N-terminus of AML1, sc-8563, Santa Cruz; secondary antibody peroxidase-conjugated rabbit anti-goat IgG, Jackson </w:t>
      </w:r>
      <w:proofErr w:type="spellStart"/>
      <w:r w:rsidRPr="0063169A">
        <w:rPr>
          <w:rFonts w:ascii="Arial" w:hAnsi="Arial" w:cs="Arial"/>
          <w:sz w:val="22"/>
          <w:szCs w:val="22"/>
        </w:rPr>
        <w:t>ImmunoResearch</w:t>
      </w:r>
      <w:proofErr w:type="spellEnd"/>
      <w:r w:rsidRPr="0063169A">
        <w:rPr>
          <w:rFonts w:ascii="Arial" w:hAnsi="Arial" w:cs="Arial"/>
          <w:sz w:val="22"/>
          <w:szCs w:val="22"/>
        </w:rPr>
        <w:t>), PEBP2</w:t>
      </w:r>
      <w:r w:rsidRPr="0063169A">
        <w:rPr>
          <w:rFonts w:ascii="Symbol" w:hAnsi="Symbol" w:cs="Arial"/>
          <w:sz w:val="22"/>
          <w:szCs w:val="22"/>
        </w:rPr>
        <w:t></w:t>
      </w:r>
      <w:r w:rsidRPr="0063169A">
        <w:rPr>
          <w:rFonts w:ascii="Arial" w:hAnsi="Arial" w:cs="Arial"/>
          <w:sz w:val="22"/>
          <w:szCs w:val="22"/>
        </w:rPr>
        <w:t>/CBF</w:t>
      </w:r>
      <w:r w:rsidRPr="0063169A">
        <w:rPr>
          <w:rFonts w:ascii="Symbol" w:hAnsi="Symbol" w:cs="Arial"/>
          <w:sz w:val="22"/>
          <w:szCs w:val="22"/>
        </w:rPr>
        <w:t></w:t>
      </w:r>
      <w:r w:rsidRPr="0063169A">
        <w:rPr>
          <w:rFonts w:ascii="Arial" w:hAnsi="Arial" w:cs="Arial"/>
          <w:sz w:val="22"/>
          <w:szCs w:val="22"/>
        </w:rPr>
        <w:t xml:space="preserve"> (rabbit polyclonal IgG raised against amino acids 1-182 of full-length PEBP2</w:t>
      </w:r>
      <w:r w:rsidRPr="0063169A">
        <w:rPr>
          <w:rFonts w:ascii="Symbol" w:hAnsi="Symbol" w:cs="Arial"/>
          <w:sz w:val="22"/>
          <w:szCs w:val="22"/>
        </w:rPr>
        <w:t></w:t>
      </w:r>
      <w:r w:rsidRPr="0063169A">
        <w:rPr>
          <w:rFonts w:ascii="Arial" w:hAnsi="Arial" w:cs="Arial"/>
          <w:sz w:val="22"/>
          <w:szCs w:val="22"/>
        </w:rPr>
        <w:t xml:space="preserve">, sc-20693, Santa Cruz; secondary antibody peroxidase-conjugated donkey anti-rabbit IgG, GE Healthcare), anti-GFP (7.1/13.1, mouse monoclonal IgG, Roche, secondary antibody NA931V, GE healthcare). </w:t>
      </w:r>
    </w:p>
    <w:p w14:paraId="44109FB8" w14:textId="77777777" w:rsidR="005853DE" w:rsidRPr="00FB56C6" w:rsidRDefault="005F725E" w:rsidP="005853DE">
      <w:pPr>
        <w:spacing w:line="480" w:lineRule="auto"/>
        <w:jc w:val="both"/>
        <w:rPr>
          <w:rFonts w:ascii="Arial" w:hAnsi="Arial" w:cs="Arial"/>
          <w:sz w:val="22"/>
          <w:szCs w:val="22"/>
        </w:rPr>
      </w:pPr>
    </w:p>
    <w:p w14:paraId="4CCC414A" w14:textId="77777777" w:rsidR="005853DE" w:rsidRPr="00FB56C6" w:rsidRDefault="006E19BD" w:rsidP="005853DE">
      <w:pPr>
        <w:spacing w:line="480" w:lineRule="auto"/>
        <w:jc w:val="both"/>
        <w:outlineLvl w:val="0"/>
        <w:rPr>
          <w:rFonts w:ascii="Arial" w:hAnsi="Arial"/>
          <w:color w:val="000000"/>
          <w:szCs w:val="22"/>
        </w:rPr>
      </w:pPr>
      <w:r w:rsidRPr="00FB56C6">
        <w:rPr>
          <w:rFonts w:ascii="Arial" w:hAnsi="Arial"/>
          <w:color w:val="000000"/>
          <w:szCs w:val="22"/>
        </w:rPr>
        <w:t>Chromatin Immunoprecipitation (</w:t>
      </w:r>
      <w:proofErr w:type="spellStart"/>
      <w:r w:rsidRPr="00FB56C6">
        <w:rPr>
          <w:rFonts w:ascii="Arial" w:hAnsi="Arial"/>
          <w:color w:val="000000"/>
          <w:szCs w:val="22"/>
        </w:rPr>
        <w:t>ChIP</w:t>
      </w:r>
      <w:proofErr w:type="spellEnd"/>
      <w:r w:rsidRPr="00FB56C6">
        <w:rPr>
          <w:rFonts w:ascii="Arial" w:hAnsi="Arial"/>
          <w:color w:val="000000"/>
          <w:szCs w:val="22"/>
        </w:rPr>
        <w:t>) and qPCR</w:t>
      </w:r>
    </w:p>
    <w:p w14:paraId="52F19FDB" w14:textId="20211378" w:rsidR="005853DE" w:rsidRPr="00FB56C6" w:rsidRDefault="006E19BD" w:rsidP="005853DE">
      <w:pPr>
        <w:pStyle w:val="Standa1"/>
        <w:spacing w:line="480" w:lineRule="auto"/>
        <w:jc w:val="both"/>
        <w:rPr>
          <w:rFonts w:ascii="Arial" w:hAnsi="Arial" w:cs="Arial"/>
          <w:sz w:val="22"/>
          <w:lang w:val="en-US"/>
        </w:rPr>
      </w:pPr>
      <w:r w:rsidRPr="00FB56C6">
        <w:rPr>
          <w:rFonts w:ascii="Arial" w:hAnsi="Arial" w:cs="Arial"/>
          <w:sz w:val="22"/>
          <w:lang w:val="en-US"/>
        </w:rPr>
        <w:t xml:space="preserve">HoxB4 cells were washed twice in PBS and fixed for 1 h at room temperature in 10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dimethyladipimate</w:t>
      </w:r>
      <w:proofErr w:type="spellEnd"/>
      <w:r w:rsidRPr="00FB56C6">
        <w:rPr>
          <w:rFonts w:ascii="Arial" w:hAnsi="Arial" w:cs="Arial"/>
          <w:sz w:val="22"/>
          <w:lang w:val="en-US"/>
        </w:rPr>
        <w:t xml:space="preserve"> (DMA) in PBS. Subsequently, cells were washed once in PBS and fixed for 30 min at room temperature in 1% formaldehyde (FMA). The reaction was blocked with 1/8 volume of 1 M glycine pH 8.0. Cells were washed twice with PBS and </w:t>
      </w:r>
      <w:proofErr w:type="spellStart"/>
      <w:r w:rsidRPr="00FB56C6">
        <w:rPr>
          <w:rFonts w:ascii="Arial" w:hAnsi="Arial" w:cs="Arial"/>
          <w:sz w:val="22"/>
          <w:lang w:val="en-US"/>
        </w:rPr>
        <w:t>resuspended</w:t>
      </w:r>
      <w:proofErr w:type="spellEnd"/>
      <w:r w:rsidRPr="00FB56C6">
        <w:rPr>
          <w:rFonts w:ascii="Arial" w:hAnsi="Arial" w:cs="Arial"/>
          <w:sz w:val="22"/>
          <w:lang w:val="en-US"/>
        </w:rPr>
        <w:t xml:space="preserve"> in SDS lysis buffer (1% SDS, 10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EDTA, 50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Tris-HCl</w:t>
      </w:r>
      <w:proofErr w:type="spellEnd"/>
      <w:r w:rsidRPr="00FB56C6">
        <w:rPr>
          <w:rFonts w:ascii="Arial" w:hAnsi="Arial" w:cs="Arial"/>
          <w:sz w:val="22"/>
          <w:lang w:val="en-US"/>
        </w:rPr>
        <w:t xml:space="preserve"> pH 8.1). After 10 min of incubation on ice, the cell suspension was sonicated using a sonication device (</w:t>
      </w:r>
      <w:proofErr w:type="spellStart"/>
      <w:r w:rsidRPr="00FB56C6">
        <w:rPr>
          <w:rFonts w:ascii="Arial" w:hAnsi="Arial" w:cs="Arial"/>
          <w:sz w:val="22"/>
          <w:lang w:val="en-US"/>
        </w:rPr>
        <w:t>Covaris</w:t>
      </w:r>
      <w:proofErr w:type="spellEnd"/>
      <w:r w:rsidRPr="00FB56C6">
        <w:rPr>
          <w:rFonts w:ascii="Arial" w:hAnsi="Arial" w:cs="Arial"/>
          <w:sz w:val="22"/>
          <w:lang w:val="en-US"/>
        </w:rPr>
        <w:t xml:space="preserve"> System S220 </w:t>
      </w:r>
      <w:r w:rsidRPr="00FB56C6">
        <w:rPr>
          <w:rFonts w:ascii="Arial" w:hAnsi="Arial" w:cs="Arial"/>
          <w:sz w:val="22"/>
          <w:lang w:val="en-US"/>
        </w:rPr>
        <w:lastRenderedPageBreak/>
        <w:t xml:space="preserve">AFA) and the lysate was centrifuged 10 min at 13000 rpm at 4°C. The chromatin was diluted with </w:t>
      </w:r>
      <w:proofErr w:type="spellStart"/>
      <w:r w:rsidRPr="00FB56C6">
        <w:rPr>
          <w:rFonts w:ascii="Arial" w:hAnsi="Arial" w:cs="Arial"/>
          <w:sz w:val="22"/>
          <w:lang w:val="en-US"/>
        </w:rPr>
        <w:t>ChIP</w:t>
      </w:r>
      <w:proofErr w:type="spellEnd"/>
      <w:r w:rsidRPr="00FB56C6">
        <w:rPr>
          <w:rFonts w:ascii="Arial" w:hAnsi="Arial" w:cs="Arial"/>
          <w:sz w:val="22"/>
          <w:lang w:val="en-US"/>
        </w:rPr>
        <w:t xml:space="preserve"> dilution buffer (0.01% SDS, 1.1% Triton X-100, 1.2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EDTA, 16.7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Tris-HCl</w:t>
      </w:r>
      <w:proofErr w:type="spellEnd"/>
      <w:r w:rsidRPr="00FB56C6">
        <w:rPr>
          <w:rFonts w:ascii="Arial" w:hAnsi="Arial" w:cs="Arial"/>
          <w:sz w:val="22"/>
          <w:lang w:val="en-US"/>
        </w:rPr>
        <w:t xml:space="preserve"> pH 8.1, 167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NaCl</w:t>
      </w:r>
      <w:proofErr w:type="spellEnd"/>
      <w:r w:rsidRPr="00FB56C6">
        <w:rPr>
          <w:rFonts w:ascii="Arial" w:hAnsi="Arial" w:cs="Arial"/>
          <w:sz w:val="22"/>
          <w:lang w:val="en-US"/>
        </w:rPr>
        <w:t xml:space="preserve">) and pre-cleared with 30 µl/ml </w:t>
      </w:r>
      <w:proofErr w:type="spellStart"/>
      <w:r w:rsidRPr="00FB56C6">
        <w:rPr>
          <w:rFonts w:ascii="Arial" w:hAnsi="Arial" w:cs="Arial"/>
          <w:sz w:val="22"/>
          <w:lang w:val="en-US"/>
        </w:rPr>
        <w:t>nProtein</w:t>
      </w:r>
      <w:proofErr w:type="spellEnd"/>
      <w:r w:rsidRPr="00FB56C6">
        <w:rPr>
          <w:rFonts w:ascii="Arial" w:hAnsi="Arial" w:cs="Arial"/>
          <w:sz w:val="22"/>
          <w:lang w:val="en-US"/>
        </w:rPr>
        <w:t xml:space="preserve"> A </w:t>
      </w:r>
      <w:proofErr w:type="spellStart"/>
      <w:r w:rsidRPr="00FB56C6">
        <w:rPr>
          <w:rFonts w:ascii="Arial" w:hAnsi="Arial" w:cs="Arial"/>
          <w:sz w:val="22"/>
          <w:lang w:val="en-US"/>
        </w:rPr>
        <w:t>Sepharose</w:t>
      </w:r>
      <w:proofErr w:type="spellEnd"/>
      <w:r w:rsidRPr="00FB56C6">
        <w:rPr>
          <w:rFonts w:ascii="Arial" w:hAnsi="Arial" w:cs="Arial"/>
          <w:sz w:val="22"/>
          <w:lang w:val="en-US"/>
        </w:rPr>
        <w:t xml:space="preserve"> 4 Fast Flow [(GE Healthcare); pre-saturated with salmon sperm DNA (Invitrogen)] for 30 minutes at 4°C. After centrifugation, 1% of chromatin was collected as input control and the rest of the chromatin was aliquoted and incubated overnight with the desired antibody [IgG (</w:t>
      </w:r>
      <w:proofErr w:type="spellStart"/>
      <w:r w:rsidRPr="00FB56C6">
        <w:rPr>
          <w:rFonts w:ascii="Arial" w:hAnsi="Arial" w:cs="Arial"/>
          <w:sz w:val="22"/>
          <w:lang w:val="en-US"/>
        </w:rPr>
        <w:t>Diagenode</w:t>
      </w:r>
      <w:proofErr w:type="spellEnd"/>
      <w:r w:rsidRPr="00FB56C6">
        <w:rPr>
          <w:rFonts w:ascii="Arial" w:hAnsi="Arial" w:cs="Arial"/>
          <w:sz w:val="22"/>
          <w:lang w:val="en-US"/>
        </w:rPr>
        <w:t>, kch-504-250), RBPJ (</w:t>
      </w:r>
      <w:proofErr w:type="spellStart"/>
      <w:r w:rsidRPr="00FB56C6">
        <w:rPr>
          <w:rFonts w:ascii="Arial" w:hAnsi="Arial" w:cs="Arial"/>
          <w:sz w:val="22"/>
          <w:lang w:val="en-US"/>
        </w:rPr>
        <w:t>abcam</w:t>
      </w:r>
      <w:proofErr w:type="spellEnd"/>
      <w:r w:rsidRPr="00FB56C6">
        <w:rPr>
          <w:rFonts w:ascii="Arial" w:hAnsi="Arial" w:cs="Arial"/>
          <w:sz w:val="22"/>
          <w:lang w:val="en-US"/>
        </w:rPr>
        <w:t xml:space="preserve">, ab25949)]. Antibodies were immobilized with 40 µl </w:t>
      </w:r>
      <w:proofErr w:type="spellStart"/>
      <w:r w:rsidRPr="00FB56C6">
        <w:rPr>
          <w:rFonts w:ascii="Arial" w:hAnsi="Arial" w:cs="Arial"/>
          <w:sz w:val="22"/>
          <w:lang w:val="en-US"/>
        </w:rPr>
        <w:t>nProtein</w:t>
      </w:r>
      <w:proofErr w:type="spellEnd"/>
      <w:r w:rsidRPr="00FB56C6">
        <w:rPr>
          <w:rFonts w:ascii="Arial" w:hAnsi="Arial" w:cs="Arial"/>
          <w:sz w:val="22"/>
          <w:lang w:val="en-US"/>
        </w:rPr>
        <w:t xml:space="preserve"> A </w:t>
      </w:r>
      <w:proofErr w:type="spellStart"/>
      <w:r w:rsidRPr="00FB56C6">
        <w:rPr>
          <w:rFonts w:ascii="Arial" w:hAnsi="Arial" w:cs="Arial"/>
          <w:sz w:val="22"/>
          <w:lang w:val="en-US"/>
        </w:rPr>
        <w:t>Sepharose</w:t>
      </w:r>
      <w:proofErr w:type="spellEnd"/>
      <w:r w:rsidRPr="00FB56C6">
        <w:rPr>
          <w:rFonts w:ascii="Arial" w:hAnsi="Arial" w:cs="Arial"/>
          <w:sz w:val="22"/>
          <w:lang w:val="en-US"/>
        </w:rPr>
        <w:t xml:space="preserve"> 4 Fast Flow (pre-saturated with Salmon Sperm DNA) for 1 h at 4°C with shaking. Beads were washed with low salt wash buffer (0.1% SDS, 1% Triton X-100, 2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EDTA, 20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Tris-HCl</w:t>
      </w:r>
      <w:proofErr w:type="spellEnd"/>
      <w:r w:rsidRPr="00FB56C6">
        <w:rPr>
          <w:rFonts w:ascii="Arial" w:hAnsi="Arial" w:cs="Arial"/>
          <w:sz w:val="22"/>
          <w:lang w:val="en-US"/>
        </w:rPr>
        <w:t xml:space="preserve"> pH 8.1, 150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NaCl</w:t>
      </w:r>
      <w:proofErr w:type="spellEnd"/>
      <w:r w:rsidRPr="00FB56C6">
        <w:rPr>
          <w:rFonts w:ascii="Arial" w:hAnsi="Arial" w:cs="Arial"/>
          <w:sz w:val="22"/>
          <w:lang w:val="en-US"/>
        </w:rPr>
        <w:t xml:space="preserve">), high salt wash buffer (0.1% SDS, 1% Triton X-100, 2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EDTA, 20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Tris-HCl</w:t>
      </w:r>
      <w:proofErr w:type="spellEnd"/>
      <w:r w:rsidRPr="00FB56C6">
        <w:rPr>
          <w:rFonts w:ascii="Arial" w:hAnsi="Arial" w:cs="Arial"/>
          <w:sz w:val="22"/>
          <w:lang w:val="en-US"/>
        </w:rPr>
        <w:t xml:space="preserve"> pH 8.1, 500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NaCl</w:t>
      </w:r>
      <w:proofErr w:type="spellEnd"/>
      <w:r w:rsidRPr="00FB56C6">
        <w:rPr>
          <w:rFonts w:ascii="Arial" w:hAnsi="Arial" w:cs="Arial"/>
          <w:sz w:val="22"/>
          <w:lang w:val="en-US"/>
        </w:rPr>
        <w:t xml:space="preserve">), </w:t>
      </w:r>
      <w:proofErr w:type="spellStart"/>
      <w:r w:rsidRPr="00FB56C6">
        <w:rPr>
          <w:rFonts w:ascii="Arial" w:hAnsi="Arial" w:cs="Arial"/>
          <w:sz w:val="22"/>
          <w:lang w:val="en-US"/>
        </w:rPr>
        <w:t>LiCl</w:t>
      </w:r>
      <w:proofErr w:type="spellEnd"/>
      <w:r w:rsidRPr="00FB56C6">
        <w:rPr>
          <w:rFonts w:ascii="Arial" w:hAnsi="Arial" w:cs="Arial"/>
          <w:sz w:val="22"/>
          <w:lang w:val="en-US"/>
        </w:rPr>
        <w:t xml:space="preserve"> wash buffer (0.25 M </w:t>
      </w:r>
      <w:proofErr w:type="spellStart"/>
      <w:r w:rsidRPr="00FB56C6">
        <w:rPr>
          <w:rFonts w:ascii="Arial" w:hAnsi="Arial" w:cs="Arial"/>
          <w:sz w:val="22"/>
          <w:lang w:val="en-US"/>
        </w:rPr>
        <w:t>LiCl</w:t>
      </w:r>
      <w:proofErr w:type="spellEnd"/>
      <w:r w:rsidRPr="00FB56C6">
        <w:rPr>
          <w:rFonts w:ascii="Arial" w:hAnsi="Arial" w:cs="Arial"/>
          <w:sz w:val="22"/>
          <w:lang w:val="en-US"/>
        </w:rPr>
        <w:t xml:space="preserve">, 1% IGEPAL-CA630, 1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EDTA, 10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Tris-HCl</w:t>
      </w:r>
      <w:proofErr w:type="spellEnd"/>
      <w:r w:rsidRPr="00FB56C6">
        <w:rPr>
          <w:rFonts w:ascii="Arial" w:hAnsi="Arial" w:cs="Arial"/>
          <w:sz w:val="22"/>
          <w:lang w:val="en-US"/>
        </w:rPr>
        <w:t xml:space="preserve"> pH 8.1) and TE buffer (10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Tris-HCl</w:t>
      </w:r>
      <w:proofErr w:type="spellEnd"/>
      <w:r w:rsidRPr="00FB56C6">
        <w:rPr>
          <w:rFonts w:ascii="Arial" w:hAnsi="Arial" w:cs="Arial"/>
          <w:sz w:val="22"/>
          <w:lang w:val="en-US"/>
        </w:rPr>
        <w:t xml:space="preserve">, 1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EDTA pH 8.0). Chromatin was eluted from beads with Elution Buffer (1% SDS, 0.1 M NaHCO</w:t>
      </w:r>
      <w:r w:rsidRPr="00FB56C6">
        <w:rPr>
          <w:rFonts w:ascii="Arial" w:hAnsi="Arial" w:cs="Arial"/>
          <w:sz w:val="22"/>
          <w:vertAlign w:val="subscript"/>
          <w:lang w:val="en-US"/>
        </w:rPr>
        <w:t>3</w:t>
      </w:r>
      <w:r w:rsidRPr="00FB56C6">
        <w:rPr>
          <w:rFonts w:ascii="Arial" w:hAnsi="Arial" w:cs="Arial"/>
          <w:sz w:val="22"/>
          <w:lang w:val="en-US"/>
        </w:rPr>
        <w:t xml:space="preserve">) and crosslinks were reverted at 65°C over night in presence of 180 </w:t>
      </w:r>
      <w:proofErr w:type="spellStart"/>
      <w:r w:rsidRPr="00FB56C6">
        <w:rPr>
          <w:rFonts w:ascii="Arial" w:hAnsi="Arial" w:cs="Arial"/>
          <w:sz w:val="22"/>
          <w:lang w:val="en-US"/>
        </w:rPr>
        <w:t>mM</w:t>
      </w:r>
      <w:proofErr w:type="spellEnd"/>
      <w:r w:rsidRPr="00FB56C6">
        <w:rPr>
          <w:rFonts w:ascii="Arial" w:hAnsi="Arial" w:cs="Arial"/>
          <w:sz w:val="22"/>
          <w:lang w:val="en-US"/>
        </w:rPr>
        <w:t xml:space="preserve"> </w:t>
      </w:r>
      <w:proofErr w:type="spellStart"/>
      <w:r w:rsidRPr="00FB56C6">
        <w:rPr>
          <w:rFonts w:ascii="Arial" w:hAnsi="Arial" w:cs="Arial"/>
          <w:sz w:val="22"/>
          <w:lang w:val="en-US"/>
        </w:rPr>
        <w:t>NaCl</w:t>
      </w:r>
      <w:proofErr w:type="spellEnd"/>
      <w:r w:rsidRPr="00FB56C6">
        <w:rPr>
          <w:rFonts w:ascii="Arial" w:hAnsi="Arial" w:cs="Arial"/>
          <w:sz w:val="22"/>
          <w:lang w:val="en-US"/>
        </w:rPr>
        <w:t xml:space="preserve">. Samples were treated with Proteinase K for 1 h at 45°C and the DNA </w:t>
      </w:r>
      <w:proofErr w:type="gramStart"/>
      <w:r w:rsidRPr="00FB56C6">
        <w:rPr>
          <w:rFonts w:ascii="Arial" w:hAnsi="Arial" w:cs="Arial"/>
          <w:sz w:val="22"/>
          <w:lang w:val="en-US"/>
        </w:rPr>
        <w:t>was</w:t>
      </w:r>
      <w:proofErr w:type="gramEnd"/>
      <w:r w:rsidRPr="00FB56C6">
        <w:rPr>
          <w:rFonts w:ascii="Arial" w:hAnsi="Arial" w:cs="Arial"/>
          <w:sz w:val="22"/>
          <w:lang w:val="en-US"/>
        </w:rPr>
        <w:t xml:space="preserve"> purified by phenol/chloroform extraction. After precipitation overnight at -20°C in presence of 10 µg of yeast </w:t>
      </w:r>
      <w:proofErr w:type="spellStart"/>
      <w:r w:rsidRPr="00FB56C6">
        <w:rPr>
          <w:rFonts w:ascii="Arial" w:hAnsi="Arial" w:cs="Arial"/>
          <w:sz w:val="22"/>
          <w:lang w:val="en-US"/>
        </w:rPr>
        <w:t>tRNA</w:t>
      </w:r>
      <w:proofErr w:type="spellEnd"/>
      <w:r w:rsidRPr="00FB56C6">
        <w:rPr>
          <w:rFonts w:ascii="Arial" w:hAnsi="Arial" w:cs="Arial"/>
          <w:sz w:val="22"/>
          <w:lang w:val="en-US"/>
        </w:rPr>
        <w:t xml:space="preserve">, 40 µg glycogen and 500 µl 2-propanol, the DNA was washed with 70% </w:t>
      </w:r>
      <w:proofErr w:type="spellStart"/>
      <w:r w:rsidRPr="00FB56C6">
        <w:rPr>
          <w:rFonts w:ascii="Arial" w:hAnsi="Arial" w:cs="Arial"/>
          <w:sz w:val="22"/>
          <w:lang w:val="en-US"/>
        </w:rPr>
        <w:t>EtOH</w:t>
      </w:r>
      <w:proofErr w:type="spellEnd"/>
      <w:r w:rsidRPr="00FB56C6">
        <w:rPr>
          <w:rFonts w:ascii="Arial" w:hAnsi="Arial" w:cs="Arial"/>
          <w:sz w:val="22"/>
          <w:lang w:val="en-US"/>
        </w:rPr>
        <w:t xml:space="preserve">. The DNA was dried, dissolved in TE pH 8.0 and analyzed by qPCR. qPCR reactions were assembled with Absolute QPCR ROX Mix (Thermo Scientific AB-1139), gene-specific oligonucleotides and double-dye probes (see Supplementary Table </w:t>
      </w:r>
      <w:r w:rsidR="009028E4">
        <w:rPr>
          <w:rFonts w:ascii="Arial" w:hAnsi="Arial" w:cs="Arial"/>
          <w:sz w:val="22"/>
          <w:lang w:val="en-US"/>
        </w:rPr>
        <w:t>1</w:t>
      </w:r>
      <w:bookmarkStart w:id="0" w:name="_GoBack"/>
      <w:bookmarkEnd w:id="0"/>
      <w:r w:rsidRPr="00FB56C6">
        <w:rPr>
          <w:rFonts w:ascii="Arial" w:hAnsi="Arial" w:cs="Arial"/>
          <w:sz w:val="22"/>
          <w:lang w:val="en-US"/>
        </w:rPr>
        <w:t xml:space="preserve">) and finally analyzed using the </w:t>
      </w:r>
      <w:proofErr w:type="spellStart"/>
      <w:r w:rsidRPr="00FB56C6">
        <w:rPr>
          <w:rFonts w:ascii="Arial" w:hAnsi="Arial" w:cs="Arial"/>
          <w:sz w:val="22"/>
          <w:lang w:val="en-US"/>
        </w:rPr>
        <w:t>StepOnePlus</w:t>
      </w:r>
      <w:r w:rsidRPr="00FB56C6">
        <w:rPr>
          <w:rFonts w:ascii="Arial" w:hAnsi="Arial" w:cs="Arial"/>
          <w:sz w:val="22"/>
          <w:vertAlign w:val="superscript"/>
          <w:lang w:val="en-US"/>
        </w:rPr>
        <w:t>TM</w:t>
      </w:r>
      <w:proofErr w:type="spellEnd"/>
      <w:r w:rsidRPr="00FB56C6">
        <w:rPr>
          <w:rFonts w:ascii="Arial" w:hAnsi="Arial" w:cs="Arial"/>
          <w:sz w:val="22"/>
          <w:lang w:val="en-US"/>
        </w:rPr>
        <w:t xml:space="preserve"> Real-Time PCR System (Applied </w:t>
      </w:r>
      <w:proofErr w:type="spellStart"/>
      <w:r w:rsidRPr="00FB56C6">
        <w:rPr>
          <w:rFonts w:ascii="Arial" w:hAnsi="Arial" w:cs="Arial"/>
          <w:sz w:val="22"/>
          <w:lang w:val="en-US"/>
        </w:rPr>
        <w:t>Biosystem</w:t>
      </w:r>
      <w:proofErr w:type="spellEnd"/>
      <w:r w:rsidRPr="00FB56C6">
        <w:rPr>
          <w:rFonts w:ascii="Arial" w:hAnsi="Arial" w:cs="Arial"/>
          <w:sz w:val="22"/>
          <w:lang w:val="en-US"/>
        </w:rPr>
        <w:t xml:space="preserve">). </w:t>
      </w:r>
    </w:p>
    <w:p w14:paraId="1A8E6496" w14:textId="77777777" w:rsidR="005853DE" w:rsidRPr="00FB56C6" w:rsidRDefault="005F725E" w:rsidP="005853DE">
      <w:pPr>
        <w:spacing w:line="480" w:lineRule="auto"/>
        <w:jc w:val="both"/>
        <w:rPr>
          <w:rFonts w:ascii="Arial" w:hAnsi="Arial" w:cs="Arial"/>
          <w:sz w:val="22"/>
          <w:szCs w:val="22"/>
        </w:rPr>
      </w:pPr>
    </w:p>
    <w:p w14:paraId="63B581AB" w14:textId="77777777" w:rsidR="005853DE" w:rsidRPr="005853DE" w:rsidRDefault="006E19BD" w:rsidP="005853DE">
      <w:pPr>
        <w:spacing w:line="480" w:lineRule="auto"/>
        <w:jc w:val="both"/>
        <w:rPr>
          <w:rFonts w:ascii="Arial" w:hAnsi="Arial" w:cs="Arial"/>
          <w:sz w:val="22"/>
          <w:szCs w:val="22"/>
        </w:rPr>
      </w:pPr>
      <w:r w:rsidRPr="005853DE">
        <w:rPr>
          <w:rFonts w:ascii="Arial" w:hAnsi="Arial" w:cs="Arial"/>
          <w:szCs w:val="22"/>
        </w:rPr>
        <w:t>Patients</w:t>
      </w:r>
      <w:r w:rsidRPr="005853DE">
        <w:rPr>
          <w:rFonts w:ascii="Arial" w:hAnsi="Arial" w:cs="Arial"/>
          <w:sz w:val="22"/>
          <w:szCs w:val="22"/>
        </w:rPr>
        <w:t xml:space="preserve"> </w:t>
      </w:r>
    </w:p>
    <w:p w14:paraId="453C5948" w14:textId="77777777" w:rsidR="005853DE" w:rsidRPr="005853DE" w:rsidRDefault="006E19BD" w:rsidP="005853DE">
      <w:pPr>
        <w:spacing w:line="480" w:lineRule="auto"/>
        <w:jc w:val="both"/>
        <w:rPr>
          <w:rFonts w:ascii="Arial" w:hAnsi="Arial" w:cs="Arial"/>
          <w:sz w:val="22"/>
          <w:szCs w:val="22"/>
        </w:rPr>
      </w:pPr>
      <w:r w:rsidRPr="005853DE">
        <w:rPr>
          <w:rFonts w:ascii="Arial" w:hAnsi="Arial" w:cs="Arial"/>
          <w:sz w:val="22"/>
          <w:szCs w:val="22"/>
        </w:rPr>
        <w:t>Mononuclear cells enriched from bone marrow of 33 AML patients were used for RNA-</w:t>
      </w:r>
      <w:proofErr w:type="spellStart"/>
      <w:r w:rsidRPr="005853DE">
        <w:rPr>
          <w:rFonts w:ascii="Arial" w:hAnsi="Arial" w:cs="Arial"/>
          <w:sz w:val="22"/>
          <w:szCs w:val="22"/>
        </w:rPr>
        <w:t>seq</w:t>
      </w:r>
      <w:proofErr w:type="spellEnd"/>
      <w:r w:rsidRPr="005853DE">
        <w:rPr>
          <w:rFonts w:ascii="Arial" w:hAnsi="Arial" w:cs="Arial"/>
          <w:sz w:val="22"/>
          <w:szCs w:val="22"/>
        </w:rPr>
        <w:t xml:space="preserve"> analysis. All patients participated in the AMLSG Bio Registry study (NTC 01252485) and gave their informed consent for both bio banking of leukemia samples and molecular analysis of the samples according to the Declaration of Helsinki. </w:t>
      </w:r>
    </w:p>
    <w:p w14:paraId="373A0908" w14:textId="77777777" w:rsidR="005853DE" w:rsidRPr="00FB56C6" w:rsidRDefault="005F725E" w:rsidP="005853DE">
      <w:pPr>
        <w:spacing w:line="480" w:lineRule="auto"/>
        <w:jc w:val="both"/>
        <w:rPr>
          <w:rFonts w:ascii="Arial" w:hAnsi="Arial" w:cs="Arial"/>
          <w:sz w:val="22"/>
          <w:szCs w:val="22"/>
        </w:rPr>
      </w:pPr>
    </w:p>
    <w:p w14:paraId="487944A2" w14:textId="77777777" w:rsidR="005853DE" w:rsidRPr="005853DE" w:rsidRDefault="006E19BD" w:rsidP="005853DE">
      <w:pPr>
        <w:spacing w:line="480" w:lineRule="auto"/>
        <w:jc w:val="both"/>
        <w:rPr>
          <w:rFonts w:ascii="Arial" w:hAnsi="Arial" w:cs="Arial"/>
          <w:szCs w:val="22"/>
        </w:rPr>
      </w:pPr>
      <w:r w:rsidRPr="005853DE">
        <w:rPr>
          <w:rFonts w:ascii="Arial" w:hAnsi="Arial" w:cs="Arial"/>
          <w:szCs w:val="22"/>
        </w:rPr>
        <w:lastRenderedPageBreak/>
        <w:t>RNA-sequencing</w:t>
      </w:r>
    </w:p>
    <w:p w14:paraId="6F4AD4B0" w14:textId="77777777" w:rsidR="005853DE" w:rsidRPr="00FB56C6" w:rsidRDefault="006E19BD" w:rsidP="005853DE">
      <w:pPr>
        <w:spacing w:line="480" w:lineRule="auto"/>
        <w:jc w:val="both"/>
        <w:rPr>
          <w:rFonts w:ascii="Arial" w:hAnsi="Arial" w:cs="Arial"/>
          <w:sz w:val="22"/>
          <w:szCs w:val="22"/>
        </w:rPr>
      </w:pPr>
      <w:r w:rsidRPr="005853DE">
        <w:rPr>
          <w:rFonts w:ascii="Arial" w:hAnsi="Arial" w:cs="Arial"/>
          <w:sz w:val="22"/>
          <w:szCs w:val="22"/>
        </w:rPr>
        <w:t xml:space="preserve">RNA was extracted from patient samples using the </w:t>
      </w:r>
      <w:proofErr w:type="spellStart"/>
      <w:r w:rsidRPr="005853DE">
        <w:rPr>
          <w:rFonts w:ascii="Arial" w:hAnsi="Arial" w:cs="Arial"/>
          <w:sz w:val="22"/>
          <w:szCs w:val="22"/>
        </w:rPr>
        <w:t>AllPrep</w:t>
      </w:r>
      <w:proofErr w:type="spellEnd"/>
      <w:r w:rsidRPr="005853DE">
        <w:rPr>
          <w:rFonts w:ascii="Arial" w:hAnsi="Arial" w:cs="Arial"/>
          <w:sz w:val="22"/>
          <w:szCs w:val="22"/>
        </w:rPr>
        <w:t xml:space="preserve"> DNA/RNA Mini Kit (</w:t>
      </w:r>
      <w:proofErr w:type="spellStart"/>
      <w:r w:rsidRPr="005853DE">
        <w:rPr>
          <w:rFonts w:ascii="Arial" w:hAnsi="Arial" w:cs="Arial"/>
          <w:sz w:val="22"/>
          <w:szCs w:val="22"/>
        </w:rPr>
        <w:t>Qiagen</w:t>
      </w:r>
      <w:proofErr w:type="spellEnd"/>
      <w:r w:rsidRPr="005853DE">
        <w:rPr>
          <w:rFonts w:ascii="Arial" w:hAnsi="Arial" w:cs="Arial"/>
          <w:sz w:val="22"/>
          <w:szCs w:val="22"/>
        </w:rPr>
        <w:t xml:space="preserve">) and RNA quality was assessed using a </w:t>
      </w:r>
      <w:proofErr w:type="spellStart"/>
      <w:r w:rsidRPr="005853DE">
        <w:rPr>
          <w:rFonts w:ascii="Arial" w:hAnsi="Arial" w:cs="Arial"/>
          <w:sz w:val="22"/>
          <w:szCs w:val="22"/>
        </w:rPr>
        <w:t>BioAnalyzer</w:t>
      </w:r>
      <w:proofErr w:type="spellEnd"/>
      <w:r w:rsidRPr="005853DE">
        <w:rPr>
          <w:rFonts w:ascii="Arial" w:hAnsi="Arial" w:cs="Arial"/>
          <w:sz w:val="22"/>
          <w:szCs w:val="22"/>
        </w:rPr>
        <w:t xml:space="preserve"> 2100 (Agilent). Libraries were prepared from 1µg of total RNA using the </w:t>
      </w:r>
      <w:proofErr w:type="spellStart"/>
      <w:r w:rsidRPr="005853DE">
        <w:rPr>
          <w:rFonts w:ascii="Arial" w:hAnsi="Arial" w:cs="Arial"/>
          <w:sz w:val="22"/>
          <w:szCs w:val="22"/>
        </w:rPr>
        <w:t>TruSeq</w:t>
      </w:r>
      <w:proofErr w:type="spellEnd"/>
      <w:r w:rsidRPr="005853DE">
        <w:rPr>
          <w:rFonts w:ascii="Arial" w:hAnsi="Arial" w:cs="Arial"/>
          <w:sz w:val="22"/>
          <w:szCs w:val="22"/>
        </w:rPr>
        <w:t xml:space="preserve"> Stranded Total RNA Kit with </w:t>
      </w:r>
      <w:proofErr w:type="spellStart"/>
      <w:r w:rsidRPr="005853DE">
        <w:rPr>
          <w:rFonts w:ascii="Arial" w:hAnsi="Arial" w:cs="Arial"/>
          <w:sz w:val="22"/>
          <w:szCs w:val="22"/>
        </w:rPr>
        <w:t>Ribo</w:t>
      </w:r>
      <w:proofErr w:type="spellEnd"/>
      <w:r w:rsidRPr="005853DE">
        <w:rPr>
          <w:rFonts w:ascii="Arial" w:hAnsi="Arial" w:cs="Arial"/>
          <w:sz w:val="22"/>
          <w:szCs w:val="22"/>
        </w:rPr>
        <w:t xml:space="preserve">-Zero Human/Mouse/Rat (Illumina) according to the manufacturer’s instructions. The pooled RNA libraries were sequenced on an Illumina HiSeq2000 to obtain 100 </w:t>
      </w:r>
      <w:proofErr w:type="spellStart"/>
      <w:r w:rsidRPr="005853DE">
        <w:rPr>
          <w:rFonts w:ascii="Arial" w:hAnsi="Arial" w:cs="Arial"/>
          <w:sz w:val="22"/>
          <w:szCs w:val="22"/>
        </w:rPr>
        <w:t>bp</w:t>
      </w:r>
      <w:proofErr w:type="spellEnd"/>
      <w:r w:rsidRPr="005853DE">
        <w:rPr>
          <w:rFonts w:ascii="Arial" w:hAnsi="Arial" w:cs="Arial"/>
          <w:sz w:val="22"/>
          <w:szCs w:val="22"/>
        </w:rPr>
        <w:t xml:space="preserve"> paired-end reads. RNA-</w:t>
      </w:r>
      <w:proofErr w:type="spellStart"/>
      <w:r w:rsidRPr="005853DE">
        <w:rPr>
          <w:rFonts w:ascii="Arial" w:hAnsi="Arial" w:cs="Arial"/>
          <w:sz w:val="22"/>
          <w:szCs w:val="22"/>
        </w:rPr>
        <w:t>Seq</w:t>
      </w:r>
      <w:proofErr w:type="spellEnd"/>
      <w:r w:rsidRPr="005853DE">
        <w:rPr>
          <w:rFonts w:ascii="Arial" w:hAnsi="Arial" w:cs="Arial"/>
          <w:sz w:val="22"/>
          <w:szCs w:val="22"/>
        </w:rPr>
        <w:t xml:space="preserve"> reads were aligned to the human reference genome (hg19) and quantified using the stranded option of STAR v.2.4.2a. Furthermore, the DESeq2 package31 was used to obtain normalized expression values.</w:t>
      </w:r>
    </w:p>
    <w:p w14:paraId="24CE5BFA" w14:textId="77777777" w:rsidR="005853DE" w:rsidRPr="00FB56C6" w:rsidRDefault="005F725E" w:rsidP="005853DE">
      <w:pPr>
        <w:spacing w:line="480" w:lineRule="auto"/>
        <w:jc w:val="both"/>
        <w:rPr>
          <w:rFonts w:ascii="Arial" w:hAnsi="Arial" w:cs="Arial"/>
          <w:sz w:val="22"/>
          <w:szCs w:val="22"/>
        </w:rPr>
      </w:pPr>
    </w:p>
    <w:p w14:paraId="1BAB3900" w14:textId="77777777" w:rsidR="005853DE" w:rsidRPr="00FB56C6" w:rsidRDefault="006E19BD" w:rsidP="005853DE">
      <w:pPr>
        <w:spacing w:line="480" w:lineRule="auto"/>
        <w:jc w:val="both"/>
        <w:rPr>
          <w:rFonts w:ascii="Arial" w:hAnsi="Arial" w:cs="Arial"/>
          <w:szCs w:val="22"/>
        </w:rPr>
      </w:pPr>
      <w:r w:rsidRPr="00FB56C6">
        <w:rPr>
          <w:rFonts w:ascii="Arial" w:hAnsi="Arial" w:cs="Arial"/>
          <w:szCs w:val="22"/>
        </w:rPr>
        <w:t xml:space="preserve">Analysis of </w:t>
      </w:r>
      <w:proofErr w:type="spellStart"/>
      <w:r w:rsidRPr="00FB56C6">
        <w:rPr>
          <w:rFonts w:ascii="Arial" w:hAnsi="Arial" w:cs="Arial"/>
          <w:szCs w:val="22"/>
        </w:rPr>
        <w:t>ChIP-Seq</w:t>
      </w:r>
      <w:proofErr w:type="spellEnd"/>
      <w:r w:rsidRPr="00FB56C6">
        <w:rPr>
          <w:rFonts w:ascii="Arial" w:hAnsi="Arial" w:cs="Arial"/>
          <w:szCs w:val="22"/>
        </w:rPr>
        <w:t xml:space="preserve"> data</w:t>
      </w:r>
    </w:p>
    <w:p w14:paraId="12B66ACD" w14:textId="55DD5A52" w:rsidR="005853DE" w:rsidRPr="00FB56C6" w:rsidRDefault="006E19BD" w:rsidP="005853DE">
      <w:pPr>
        <w:spacing w:line="480" w:lineRule="auto"/>
        <w:jc w:val="both"/>
        <w:rPr>
          <w:rFonts w:ascii="Arial" w:hAnsi="Arial" w:cs="Arial"/>
          <w:sz w:val="22"/>
          <w:szCs w:val="22"/>
        </w:rPr>
      </w:pPr>
      <w:proofErr w:type="spellStart"/>
      <w:r w:rsidRPr="00FB56C6">
        <w:rPr>
          <w:rFonts w:ascii="Arial" w:hAnsi="Arial" w:cs="Arial"/>
          <w:sz w:val="22"/>
          <w:szCs w:val="22"/>
        </w:rPr>
        <w:t>ChIP-Seq</w:t>
      </w:r>
      <w:proofErr w:type="spellEnd"/>
      <w:r w:rsidRPr="00FB56C6">
        <w:rPr>
          <w:rFonts w:ascii="Arial" w:hAnsi="Arial" w:cs="Arial"/>
          <w:sz w:val="22"/>
          <w:szCs w:val="22"/>
        </w:rPr>
        <w:t xml:space="preserve"> reads were downloaded from NCBI’s Gene Expression Omnibus and converted to </w:t>
      </w:r>
      <w:proofErr w:type="spellStart"/>
      <w:r w:rsidRPr="00FB56C6">
        <w:rPr>
          <w:rFonts w:ascii="Arial" w:hAnsi="Arial" w:cs="Arial"/>
          <w:sz w:val="22"/>
          <w:szCs w:val="22"/>
        </w:rPr>
        <w:t>fastq</w:t>
      </w:r>
      <w:proofErr w:type="spellEnd"/>
      <w:r w:rsidRPr="00FB56C6">
        <w:rPr>
          <w:rFonts w:ascii="Arial" w:hAnsi="Arial" w:cs="Arial"/>
          <w:sz w:val="22"/>
          <w:szCs w:val="22"/>
        </w:rPr>
        <w:t xml:space="preserve"> format using the SRA toolkit version 2.3.5. Reads were subsequently aligned to a precompiled hg18 reference index with BOWTIE with </w:t>
      </w:r>
      <w:r w:rsidRPr="00FB56C6">
        <w:rPr>
          <w:rFonts w:ascii="Arial" w:hAnsi="Arial" w:cs="Arial"/>
          <w:i/>
          <w:sz w:val="22"/>
          <w:szCs w:val="22"/>
        </w:rPr>
        <w:t>-k</w:t>
      </w:r>
      <w:r w:rsidRPr="00FB56C6">
        <w:rPr>
          <w:rFonts w:ascii="Arial" w:hAnsi="Arial" w:cs="Arial"/>
          <w:sz w:val="22"/>
          <w:szCs w:val="22"/>
        </w:rPr>
        <w:t xml:space="preserve"> option set to 1 </w:t>
      </w:r>
      <w:r w:rsidRPr="00FB56C6">
        <w:rPr>
          <w:rFonts w:ascii="Arial" w:hAnsi="Arial"/>
          <w:sz w:val="22"/>
        </w:rPr>
        <w:fldChar w:fldCharType="begin"/>
      </w:r>
      <w:r w:rsidRPr="00FB56C6">
        <w:rPr>
          <w:rFonts w:ascii="Arial" w:hAnsi="Arial"/>
          <w:sz w:val="22"/>
        </w:rPr>
        <w:instrText xml:space="preserve"> </w:instrText>
      </w:r>
      <w:r>
        <w:rPr>
          <w:rFonts w:ascii="Arial" w:hAnsi="Arial"/>
          <w:sz w:val="22"/>
        </w:rPr>
        <w:instrText>ADDIN</w:instrText>
      </w:r>
      <w:r w:rsidRPr="00FB56C6">
        <w:rPr>
          <w:rFonts w:ascii="Arial" w:hAnsi="Arial"/>
          <w:sz w:val="22"/>
        </w:rPr>
        <w:instrText xml:space="preserve"> EN.CITE &lt;EndNote&gt;&lt;Cite&gt;&lt;Author&gt;Langmead&lt;/Author&gt;&lt;Year&gt;2009&lt;/Year&gt;&lt;RecNum&gt;61&lt;/RecNum&gt;&lt;record&gt;&lt;rec-number&gt;61&lt;/rec-number&gt;&lt;ref-type name="Journal Article"&gt;17&lt;/ref-type&gt;&lt;contributors&gt;&lt;authors&gt;&lt;author&gt;Langmead, B.&lt;/author&gt;&lt;author&gt;Trapnell, C.&lt;/author&gt;&lt;author&gt;Pop, M.&lt;/author&gt;&lt;author&gt;Salzberg, S. L.&lt;/author&gt;&lt;/authors&gt;&lt;/contributors&gt;&lt;auth-address&gt;Center for Bioinformatics and Computational Biology, Institute for Advanced Computer Studies, University of Maryland, College Park, MD 20742, USA. langmead@cs.umd.edu&lt;/auth-address&gt;&lt;titles&gt;&lt;title&gt;Ultrafast and memory-efficient alignment of short DNA sequences to the human genome&lt;/title&gt;&lt;secondary-title&gt;Genome Biol&lt;/secondary-title&gt;&lt;/titles&gt;&lt;periodical&gt;&lt;full-title&gt;Genome Biol&lt;/full-title&gt;&lt;/periodical&gt;&lt;pages&gt;R25&lt;/pages&gt;&lt;volume&gt;10&lt;/volume&gt;&lt;number&gt;3&lt;/number&gt;&lt;keywords&gt;&lt;keyword&gt;Algorithms&lt;/keyword&gt;&lt;keyword&gt;*Base Sequence&lt;/keyword&gt;&lt;keyword&gt;Genome, Human/*genetics&lt;/keyword&gt;&lt;keyword&gt;Humans&lt;/keyword&gt;&lt;keyword&gt;Sequence Alignment/*methods&lt;/keyword&gt;&lt;/keywords&gt;&lt;dates&gt;&lt;year&gt;2009&lt;/year&gt;&lt;/dates&gt;&lt;accession-num&gt;19261174&lt;/accession-num&gt;&lt;urls&gt;&lt;related-urls&gt;&lt;url&gt;http://www.ncbi.nlm.nih.gov/entrez/query.fcgi?cmd=Retrieve&amp;amp;db=PubMed&amp;amp;dopt=Citation&amp;amp;list_uids=19261174 &lt;/url&gt;&lt;/related-urls&gt;&lt;/urls&gt;&lt;/record&gt;&lt;/Cite&gt;&lt;/EndNote&gt;</w:instrText>
      </w:r>
      <w:r w:rsidRPr="00FB56C6">
        <w:rPr>
          <w:rFonts w:ascii="Arial" w:hAnsi="Arial"/>
          <w:sz w:val="22"/>
        </w:rPr>
        <w:fldChar w:fldCharType="separate"/>
      </w:r>
      <w:r w:rsidRPr="002E2A8D">
        <w:rPr>
          <w:rFonts w:ascii="Arial" w:hAnsi="Arial"/>
          <w:sz w:val="22"/>
          <w:vertAlign w:val="superscript"/>
        </w:rPr>
        <w:t>1</w:t>
      </w:r>
      <w:r w:rsidRPr="00FB56C6">
        <w:rPr>
          <w:rFonts w:ascii="Arial" w:hAnsi="Arial"/>
          <w:sz w:val="22"/>
        </w:rPr>
        <w:fldChar w:fldCharType="end"/>
      </w:r>
      <w:r w:rsidRPr="00FB56C6">
        <w:rPr>
          <w:rFonts w:ascii="Arial" w:hAnsi="Arial"/>
          <w:sz w:val="22"/>
        </w:rPr>
        <w:t xml:space="preserve"> </w:t>
      </w:r>
      <w:r w:rsidRPr="00FB56C6">
        <w:rPr>
          <w:rFonts w:ascii="Arial" w:hAnsi="Arial"/>
          <w:sz w:val="22"/>
        </w:rPr>
        <w:fldChar w:fldCharType="begin"/>
      </w:r>
      <w:r w:rsidRPr="00FB56C6">
        <w:rPr>
          <w:rFonts w:ascii="Arial" w:hAnsi="Arial"/>
          <w:sz w:val="22"/>
        </w:rPr>
        <w:instrText xml:space="preserve"> </w:instrText>
      </w:r>
      <w:r>
        <w:rPr>
          <w:rFonts w:ascii="Arial" w:hAnsi="Arial"/>
          <w:sz w:val="22"/>
        </w:rPr>
        <w:instrText>ADDIN</w:instrText>
      </w:r>
      <w:r w:rsidRPr="00FB56C6">
        <w:rPr>
          <w:rFonts w:ascii="Arial" w:hAnsi="Arial"/>
          <w:sz w:val="22"/>
        </w:rPr>
        <w:instrText xml:space="preserve"> EN.CITE &lt;EndNote&gt;&lt;Cite&gt;&lt;Author&gt;Langmead&lt;/Author&gt;&lt;Year&gt;2010&lt;/Year&gt;&lt;RecNum&gt;60&lt;/RecNum&gt;&lt;record&gt;&lt;rec-number&gt;60&lt;/rec-number&gt;&lt;ref-type name="Journal Article"&gt;17&lt;/ref-type&gt;&lt;contributors&gt;&lt;authors&gt;&lt;author&gt;Langmead, B.&lt;/author&gt;&lt;/authors&gt;&lt;/contributors&gt;&lt;auth-address&gt;Johns Hopkins University, Baltimore, Maryland, USA.&lt;/auth-address&gt;&lt;titles&gt;&lt;title&gt;Aligning short sequencing reads with Bowtie&lt;/title&gt;&lt;secondary-title&gt;Curr Protoc Bioinformatics&lt;/secondary-title&gt;&lt;/titles&gt;&lt;periodical&gt;&lt;full-title&gt;Curr Protoc Bioinformatics&lt;/full-title&gt;&lt;/periodical&gt;&lt;pages&gt;Unit 11 7&lt;/pages&gt;&lt;volume&gt;Chapter 11&lt;/volume&gt;&lt;keywords&gt;&lt;keyword&gt;Algorithms&lt;/keyword&gt;&lt;keyword&gt;Consensus Sequence&lt;/keyword&gt;&lt;keyword&gt;Genome&lt;/keyword&gt;&lt;keyword&gt;Genomics/*methods&lt;/keyword&gt;&lt;keyword&gt;Sequence Alignment/*methods&lt;/keyword&gt;&lt;keyword&gt;Sequence Analysis, DNA/*methods&lt;/keyword&gt;&lt;keyword&gt;*Software&lt;/keyword&gt;&lt;/keywords&gt;&lt;dates&gt;&lt;year&gt;2010&lt;/year&gt;&lt;pub-dates&gt;&lt;date&gt;Dec&lt;/date&gt;&lt;/pub-dates&gt;&lt;/dates&gt;&lt;accession-num&gt;21154709&lt;/accession-num&gt;&lt;urls&gt;&lt;related-urls&gt;&lt;url&gt;&lt;style face="underline" font="default" size="100%"&gt;http://www.ncbi.nlm.nih.gov/entrez/query.fcgi?cmd=Retrieve&amp;amp;db=PubMed&amp;amp;dopt=Citation&amp;amp;list_uids=21154709 &lt;/style&gt;&lt;/url&gt;&lt;/related-urls&gt;&lt;/urls&gt;&lt;/record&gt;&lt;/Cite&gt;&lt;/EndNote&gt;</w:instrText>
      </w:r>
      <w:r w:rsidRPr="00FB56C6">
        <w:rPr>
          <w:rFonts w:ascii="Arial" w:hAnsi="Arial"/>
          <w:sz w:val="22"/>
        </w:rPr>
        <w:fldChar w:fldCharType="separate"/>
      </w:r>
      <w:r w:rsidRPr="002E2A8D">
        <w:rPr>
          <w:rFonts w:ascii="Arial" w:hAnsi="Arial"/>
          <w:sz w:val="22"/>
          <w:vertAlign w:val="superscript"/>
        </w:rPr>
        <w:t>2</w:t>
      </w:r>
      <w:r w:rsidRPr="00FB56C6">
        <w:rPr>
          <w:rFonts w:ascii="Arial" w:hAnsi="Arial"/>
          <w:sz w:val="22"/>
        </w:rPr>
        <w:fldChar w:fldCharType="end"/>
      </w:r>
      <w:r w:rsidRPr="00FB56C6">
        <w:rPr>
          <w:rFonts w:ascii="Arial" w:hAnsi="Arial" w:cs="Arial"/>
          <w:sz w:val="22"/>
          <w:szCs w:val="22"/>
        </w:rPr>
        <w:t xml:space="preserve">. Unambiguously mapped and unique reads were kept for subsequent generation of binding profiles and calling of peaks was done using MACS v1.41 </w:t>
      </w:r>
      <w:r w:rsidRPr="00FB56C6">
        <w:rPr>
          <w:rFonts w:ascii="Arial" w:hAnsi="Arial" w:cs="Arial"/>
          <w:sz w:val="22"/>
          <w:szCs w:val="22"/>
          <w:lang w:val="de-DE"/>
        </w:rPr>
        <w:fldChar w:fldCharType="begin"/>
      </w:r>
      <w:r w:rsidRPr="00FB56C6">
        <w:rPr>
          <w:rFonts w:ascii="Arial" w:hAnsi="Arial" w:cs="Arial"/>
          <w:sz w:val="22"/>
          <w:szCs w:val="22"/>
          <w:lang w:val="de-DE"/>
        </w:rPr>
        <w:instrText xml:space="preserve"> </w:instrText>
      </w:r>
      <w:r>
        <w:rPr>
          <w:rFonts w:ascii="Arial" w:hAnsi="Arial" w:cs="Arial"/>
          <w:sz w:val="22"/>
          <w:szCs w:val="22"/>
          <w:lang w:val="de-DE"/>
        </w:rPr>
        <w:instrText>ADDIN</w:instrText>
      </w:r>
      <w:r w:rsidRPr="00FB56C6">
        <w:rPr>
          <w:rFonts w:ascii="Arial" w:hAnsi="Arial" w:cs="Arial"/>
          <w:sz w:val="22"/>
          <w:szCs w:val="22"/>
          <w:lang w:val="de-DE"/>
        </w:rPr>
        <w:instrText xml:space="preserve"> EN.CITE &lt;EndNote&gt;&lt;Cite&gt;&lt;Author&gt;Zhang&lt;/Author&gt;&lt;Year&gt;2008&lt;/Year&gt;&lt;RecNum&gt;62&lt;/RecNum&gt;&lt;record&gt;&lt;rec-number&gt;62&lt;/rec-number&gt;&lt;ref-type name="Journal Article"&gt;17&lt;/ref-type&gt;&lt;contributors&gt;&lt;authors&gt;&lt;author&gt;Zhang, Y.&lt;/author&gt;&lt;author&gt;Liu, T.&lt;/author&gt;&lt;author&gt;Meyer, C. A.&lt;/author&gt;&lt;author&gt;Eeckhoute, J.&lt;/author&gt;&lt;author&gt;Johnson, D. S.&lt;/author&gt;&lt;author&gt;Bernstein, B. E.&lt;/author&gt;&lt;author&gt;Nusbaum, C.&lt;/author&gt;&lt;author&gt;Myers, R. M.&lt;/author&gt;&lt;author&gt;Brown, M.&lt;/author&gt;&lt;author&gt;Li, W.&lt;/author&gt;&lt;author&gt;Liu, X. S.&lt;/author&gt;&lt;/authors&gt;&lt;/contributors&gt;&lt;auth-address&gt;Department of Biostatistics and Computational Biology, Dana-Farber Cancer Institute and Harvard School of Public Health, Boston, MA 02115, USA.&lt;/auth-address&gt;&lt;titles&gt;&lt;title&gt;Model-based analysis of ChIP-Seq (MACS)&lt;/title&gt;&lt;secondary-title&gt;Genome Biol&lt;/secondary-title&gt;&lt;/titles&gt;&lt;periodical&gt;&lt;full-title&gt;Genome Biol&lt;/full-title&gt;&lt;/periodical&gt;&lt;pages&gt;R137&lt;/pages&gt;&lt;volume&gt;9&lt;/volume&gt;&lt;number&gt;9&lt;/number&gt;&lt;keywords&gt;&lt;keyword&gt;*Algorithms&lt;/keyword&gt;&lt;keyword&gt;Cell Line, Tumor&lt;/keyword&gt;&lt;keyword&gt;Chromatin Immunoprecipitation/*methods&lt;/keyword&gt;&lt;keyword&gt;Hepatocyte Nuclear Factor 3-alpha/analysis/*genetics&lt;/keyword&gt;&lt;keyword&gt;Humans&lt;/keyword&gt;&lt;keyword&gt;Models, Genetic&lt;/keyword&gt;&lt;keyword&gt;Oligonucleotide Array Sequence Analysis/*methods&lt;/keyword&gt;&lt;/keywords&gt;&lt;dates&gt;&lt;year&gt;2008&lt;/year&gt;&lt;/dates&gt;&lt;accession-num&gt;18798982&lt;/accession-num&gt;&lt;urls&gt;&lt;related-urls&gt;&lt;url&gt;http://www.ncbi.nlm.nih.gov/entrez/query.fcgi?cmd=Retrieve&amp;amp;db=PubMed&amp;amp;dopt=Citation&amp;amp;list_uids=18798982 &lt;/url&gt;&lt;/related-urls&gt;&lt;/urls&gt;&lt;/record&gt;&lt;/Cite&gt;&lt;/EndNote&gt;</w:instrText>
      </w:r>
      <w:r w:rsidRPr="00FB56C6">
        <w:rPr>
          <w:rFonts w:ascii="Arial" w:hAnsi="Arial" w:cs="Arial"/>
          <w:sz w:val="22"/>
          <w:szCs w:val="22"/>
          <w:lang w:val="de-DE"/>
        </w:rPr>
        <w:fldChar w:fldCharType="separate"/>
      </w:r>
      <w:r w:rsidRPr="002E2A8D">
        <w:rPr>
          <w:rFonts w:ascii="Arial" w:hAnsi="Arial" w:cs="Arial"/>
          <w:sz w:val="22"/>
          <w:szCs w:val="22"/>
          <w:vertAlign w:val="superscript"/>
          <w:lang w:val="de-DE"/>
        </w:rPr>
        <w:t>3</w:t>
      </w:r>
      <w:r w:rsidRPr="00FB56C6">
        <w:rPr>
          <w:rFonts w:ascii="Arial" w:hAnsi="Arial" w:cs="Arial"/>
          <w:sz w:val="22"/>
          <w:szCs w:val="22"/>
          <w:lang w:val="de-DE"/>
        </w:rPr>
        <w:fldChar w:fldCharType="end"/>
      </w:r>
      <w:r w:rsidRPr="00FB56C6">
        <w:rPr>
          <w:rFonts w:ascii="Arial" w:hAnsi="Arial" w:cs="Arial"/>
          <w:sz w:val="22"/>
          <w:szCs w:val="22"/>
        </w:rPr>
        <w:t xml:space="preserve"> at default settings. Input reads were used as control when available. All downstream analyses were done in R/</w:t>
      </w:r>
      <w:proofErr w:type="spellStart"/>
      <w:r w:rsidRPr="00FB56C6">
        <w:rPr>
          <w:rFonts w:ascii="Arial" w:hAnsi="Arial" w:cs="Arial"/>
          <w:sz w:val="22"/>
          <w:szCs w:val="22"/>
        </w:rPr>
        <w:t>BioConductor</w:t>
      </w:r>
      <w:proofErr w:type="spellEnd"/>
      <w:r w:rsidRPr="00FB56C6">
        <w:rPr>
          <w:rFonts w:ascii="Arial" w:hAnsi="Arial" w:cs="Arial"/>
          <w:sz w:val="22"/>
          <w:szCs w:val="22"/>
        </w:rPr>
        <w:t xml:space="preserve"> (http://www.bioconductor.org) </w:t>
      </w:r>
      <w:r w:rsidRPr="00FB56C6">
        <w:rPr>
          <w:rFonts w:ascii="Arial" w:hAnsi="Arial" w:cs="Arial"/>
          <w:sz w:val="22"/>
          <w:szCs w:val="22"/>
          <w:lang w:val="de-DE"/>
        </w:rPr>
        <w:fldChar w:fldCharType="begin"/>
      </w:r>
      <w:r w:rsidRPr="00FB56C6">
        <w:rPr>
          <w:rFonts w:ascii="Arial" w:hAnsi="Arial" w:cs="Arial"/>
          <w:sz w:val="22"/>
          <w:szCs w:val="22"/>
          <w:lang w:val="de-DE"/>
        </w:rPr>
        <w:instrText xml:space="preserve"> </w:instrText>
      </w:r>
      <w:r>
        <w:rPr>
          <w:rFonts w:ascii="Arial" w:hAnsi="Arial" w:cs="Arial"/>
          <w:sz w:val="22"/>
          <w:szCs w:val="22"/>
          <w:lang w:val="de-DE"/>
        </w:rPr>
        <w:instrText>ADDIN</w:instrText>
      </w:r>
      <w:r w:rsidRPr="00FB56C6">
        <w:rPr>
          <w:rFonts w:ascii="Arial" w:hAnsi="Arial" w:cs="Arial"/>
          <w:sz w:val="22"/>
          <w:szCs w:val="22"/>
          <w:lang w:val="de-DE"/>
        </w:rPr>
        <w:instrText xml:space="preserve"> EN.CITE &lt;EndNote&gt;&lt;Cite&gt;&lt;Author&gt;Gentleman&lt;/Author&gt;&lt;Year&gt;2004&lt;/Year&gt;&lt;RecNum&gt;64&lt;/RecNum&gt;&lt;record&gt;&lt;rec-number&gt;64&lt;/rec-number&gt;&lt;ref-type name="Journal Article"&gt;17&lt;/ref-type&gt;&lt;contributors&gt;&lt;authors&gt;&lt;author&gt;Gentleman, R. C.&lt;/author&gt;&lt;author&gt;Carey, V. J.&lt;/author&gt;&lt;author&gt;Bates, D. M.&lt;/author&gt;&lt;author&gt;Bolstad, B.&lt;/author&gt;&lt;author&gt;Dettling, M.&lt;/author&gt;&lt;author&gt;Dudoit, S.&lt;/author&gt;&lt;author&gt;Ellis, B.&lt;/author&gt;&lt;author&gt;Gautier, L.&lt;/author&gt;&lt;author&gt;Ge, Y.&lt;/author&gt;&lt;author&gt;Gentry, J.&lt;/author&gt;&lt;author&gt;Hornik, K.&lt;/author&gt;&lt;author&gt;Hothorn, T.&lt;/author&gt;&lt;author&gt;Huber, W.&lt;/author&gt;&lt;author&gt;Iacus, S.&lt;/author&gt;&lt;author&gt;Irizarry, R.&lt;/author&gt;&lt;author&gt;Leisch, F.&lt;/author&gt;&lt;author&gt;Li, C.&lt;/author&gt;&lt;author&gt;Maechler, M.&lt;/author&gt;&lt;author&gt;Rossini, A. J.&lt;/author&gt;&lt;author&gt;Sawitzki, G.&lt;/author&gt;&lt;author&gt;Smith, C.&lt;/author&gt;&lt;author&gt;Smyth, G.&lt;/author&gt;&lt;author&gt;Tierney, L.&lt;/author&gt;&lt;author&gt;Yang, J. Y.&lt;/author&gt;&lt;author&gt;Zhang, J.&lt;/author&gt;&lt;/authors&gt;&lt;/contributors&gt;&lt;auth-address&gt;Department of Biostatistical Science, Dana-Farber Cancer Institute, 44 Binney St, Boston, MA 02115, USA. rgentlem@jimmy.harvard.edu&lt;/auth-address&gt;&lt;titles&gt;&lt;title&gt;Bioconductor: open software development for computational biology and bioinformatics&lt;/title&gt;&lt;secondary-title&gt;Genome Biol&lt;/secondary-title&gt;&lt;/titles&gt;&lt;periodical&gt;&lt;full-title&gt;Genome Biol&lt;/full-title&gt;&lt;/periodical&gt;&lt;pages&gt;R80&lt;/pages&gt;&lt;volume&gt;5&lt;/volume&gt;&lt;number&gt;10&lt;/number&gt;&lt;keywords&gt;&lt;keyword&gt;Computational Biology/*instrumentation/*methods&lt;/keyword&gt;&lt;keyword&gt;Internet&lt;/keyword&gt;&lt;keyword&gt;Reproducibility of Results&lt;/keyword&gt;&lt;keyword&gt;*Software&lt;/keyword&gt;&lt;/keywords&gt;&lt;dates&gt;&lt;year&gt;2004&lt;/year&gt;&lt;/dates&gt;&lt;accession-num&gt;15461798&lt;/accession-num&gt;&lt;urls&gt;&lt;related-urls&gt;&lt;url&gt;http://www.ncbi.nlm.nih.gov/entrez/query.fcgi?cmd=Retrieve&amp;amp;db=PubMed&amp;amp;dopt=Citation&amp;amp;list_uids=15461798 &lt;/url&gt;&lt;/related-urls&gt;&lt;/urls&gt;&lt;/record&gt;&lt;/Cite&gt;&lt;/EndNote&gt;</w:instrText>
      </w:r>
      <w:r w:rsidRPr="00FB56C6">
        <w:rPr>
          <w:rFonts w:ascii="Arial" w:hAnsi="Arial" w:cs="Arial"/>
          <w:sz w:val="22"/>
          <w:szCs w:val="22"/>
          <w:lang w:val="de-DE"/>
        </w:rPr>
        <w:fldChar w:fldCharType="separate"/>
      </w:r>
      <w:r w:rsidRPr="002E2A8D">
        <w:rPr>
          <w:rFonts w:ascii="Arial" w:hAnsi="Arial" w:cs="Arial"/>
          <w:sz w:val="22"/>
          <w:szCs w:val="22"/>
          <w:vertAlign w:val="superscript"/>
          <w:lang w:val="de-DE"/>
        </w:rPr>
        <w:t>4</w:t>
      </w:r>
      <w:r w:rsidRPr="00FB56C6">
        <w:rPr>
          <w:rFonts w:ascii="Arial" w:hAnsi="Arial" w:cs="Arial"/>
          <w:sz w:val="22"/>
          <w:szCs w:val="22"/>
          <w:lang w:val="de-DE"/>
        </w:rPr>
        <w:fldChar w:fldCharType="end"/>
      </w:r>
      <w:r w:rsidRPr="00FB56C6">
        <w:rPr>
          <w:rFonts w:ascii="Arial" w:hAnsi="Arial" w:cs="Arial"/>
          <w:sz w:val="22"/>
          <w:szCs w:val="22"/>
        </w:rPr>
        <w:t xml:space="preserve">. Browser snap shots were generated with </w:t>
      </w:r>
      <w:proofErr w:type="spellStart"/>
      <w:r w:rsidRPr="00FB56C6">
        <w:rPr>
          <w:rFonts w:ascii="Arial" w:hAnsi="Arial" w:cs="Arial"/>
          <w:sz w:val="22"/>
          <w:szCs w:val="22"/>
        </w:rPr>
        <w:t>Gviz</w:t>
      </w:r>
      <w:proofErr w:type="spellEnd"/>
      <w:r w:rsidRPr="00FB56C6">
        <w:rPr>
          <w:rFonts w:ascii="Arial" w:hAnsi="Arial" w:cs="Arial"/>
          <w:sz w:val="22"/>
          <w:szCs w:val="22"/>
        </w:rPr>
        <w:t xml:space="preserve"> </w:t>
      </w:r>
      <w:r w:rsidRPr="00FB56C6">
        <w:rPr>
          <w:rFonts w:ascii="Arial" w:hAnsi="Arial" w:cs="Arial"/>
          <w:sz w:val="22"/>
          <w:szCs w:val="22"/>
          <w:lang w:val="de-DE"/>
        </w:rPr>
        <w:fldChar w:fldCharType="begin"/>
      </w:r>
      <w:r w:rsidRPr="00FB56C6">
        <w:rPr>
          <w:rFonts w:ascii="Arial" w:hAnsi="Arial" w:cs="Arial"/>
          <w:sz w:val="22"/>
          <w:szCs w:val="22"/>
          <w:lang w:val="de-DE"/>
        </w:rPr>
        <w:instrText xml:space="preserve"> </w:instrText>
      </w:r>
      <w:r>
        <w:rPr>
          <w:rFonts w:ascii="Arial" w:hAnsi="Arial" w:cs="Arial"/>
          <w:sz w:val="22"/>
          <w:szCs w:val="22"/>
          <w:lang w:val="de-DE"/>
        </w:rPr>
        <w:instrText>ADDIN</w:instrText>
      </w:r>
      <w:r w:rsidRPr="00FB56C6">
        <w:rPr>
          <w:rFonts w:ascii="Arial" w:hAnsi="Arial" w:cs="Arial"/>
          <w:sz w:val="22"/>
          <w:szCs w:val="22"/>
          <w:lang w:val="de-DE"/>
        </w:rPr>
        <w:instrText xml:space="preserve"> EN.CITE &lt;EndNote&gt;&lt;Cite&gt;&lt;Author&gt;Hahne&lt;/Author&gt;&lt;Year&gt;2016&lt;/Year&gt;&lt;RecNum&gt;63&lt;/RecNum&gt;&lt;record&gt;&lt;rec-number&gt;63&lt;/rec-number&gt;&lt;ref-type name="Journal Article"&gt;17&lt;/ref-type&gt;&lt;contributors&gt;&lt;authors&gt;&lt;author&gt;Hahne, F.&lt;/author&gt;&lt;author&gt;Ivanek, R.&lt;/author&gt;&lt;/authors&gt;&lt;/contributors&gt;&lt;auth-address&gt;Novartis Institute for Biomedical Research, WKL-135.P18, Klybeckstrasse 141, 4057, Basel, Switzerland. florian.hahne@novartis.com.&amp;#xD;Department of Biomedicine, University of Basel, Basel, Switzerland.&lt;/auth-address&gt;&lt;titles&gt;&lt;title&gt;Visualizing Genomic Data Using Gviz and Bioconductor&lt;/title&gt;&lt;secondary-title&gt;Methods Mol Biol&lt;/secondary-title&gt;&lt;/titles&gt;&lt;periodical&gt;&lt;full-title&gt;Methods Mol Biol&lt;/full-title&gt;&lt;/periodical&gt;&lt;pages&gt;335-51&lt;/pages&gt;&lt;volume&gt;1418&lt;/volume&gt;&lt;keywords&gt;&lt;keyword&gt;Computational Biology/*methods&lt;/keyword&gt;&lt;keyword&gt;Databases, Genetic&lt;/keyword&gt;&lt;keyword&gt;Genomics/*methods&lt;/keyword&gt;&lt;keyword&gt;High-Throughput Nucleotide Sequencing&lt;/keyword&gt;&lt;keyword&gt;Internet&lt;/keyword&gt;&lt;keyword&gt;Molecular Sequence Annotation/methods&lt;/keyword&gt;&lt;keyword&gt;*Software&lt;/keyword&gt;&lt;/keywords&gt;&lt;dates&gt;&lt;year&gt;2016&lt;/year&gt;&lt;/dates&gt;&lt;accession-num&gt;27008022&lt;/accession-num&gt;&lt;urls&gt;&lt;related-urls&gt;&lt;url&gt;&lt;style face="underline" font="default" size="100%"&gt;http://www.ncbi.nlm.nih.gov/entrez/query.fcgi?cmd=Retrieve&amp;amp;db=PubMed&amp;amp;dopt=Citation&amp;amp;list_uids=27008022 &lt;/style&gt;&lt;/url&gt;&lt;/related-urls&gt;&lt;/urls&gt;&lt;/record&gt;&lt;/Cite&gt;&lt;/EndNote&gt;</w:instrText>
      </w:r>
      <w:r w:rsidRPr="00FB56C6">
        <w:rPr>
          <w:rFonts w:ascii="Arial" w:hAnsi="Arial" w:cs="Arial"/>
          <w:sz w:val="22"/>
          <w:szCs w:val="22"/>
          <w:lang w:val="de-DE"/>
        </w:rPr>
        <w:fldChar w:fldCharType="separate"/>
      </w:r>
      <w:r w:rsidRPr="002E2A8D">
        <w:rPr>
          <w:rFonts w:ascii="Arial" w:hAnsi="Arial" w:cs="Arial"/>
          <w:sz w:val="22"/>
          <w:szCs w:val="22"/>
          <w:vertAlign w:val="superscript"/>
          <w:lang w:val="de-DE"/>
        </w:rPr>
        <w:t>5</w:t>
      </w:r>
      <w:r w:rsidRPr="00FB56C6">
        <w:rPr>
          <w:rFonts w:ascii="Arial" w:hAnsi="Arial" w:cs="Arial"/>
          <w:sz w:val="22"/>
          <w:szCs w:val="22"/>
          <w:lang w:val="de-DE"/>
        </w:rPr>
        <w:fldChar w:fldCharType="end"/>
      </w:r>
      <w:r w:rsidRPr="00FB56C6">
        <w:rPr>
          <w:rFonts w:ascii="Arial" w:hAnsi="Arial" w:cs="Arial"/>
          <w:sz w:val="22"/>
          <w:szCs w:val="22"/>
        </w:rPr>
        <w:t xml:space="preserve">. </w:t>
      </w:r>
      <w:r w:rsidRPr="005F725E">
        <w:rPr>
          <w:rFonts w:ascii="Arial" w:hAnsi="Arial" w:cs="Arial"/>
          <w:sz w:val="22"/>
          <w:szCs w:val="22"/>
        </w:rPr>
        <w:t xml:space="preserve">GEO data sets used in this study: GSM732904 (Notch1), GSM732906 (RBP-J) and GSM732907 (Input DNA) from CUTLL1 cells (from GSE29600 </w:t>
      </w:r>
      <w:r w:rsidRPr="009F15C6">
        <w:rPr>
          <w:rFonts w:ascii="Arial" w:hAnsi="Arial" w:cs="Arial"/>
          <w:sz w:val="22"/>
          <w:szCs w:val="22"/>
          <w:lang w:val="it-IT" w:bidi="de-DE"/>
        </w:rPr>
        <w:fldChar w:fldCharType="begin"/>
      </w:r>
      <w:r w:rsidRPr="005F725E">
        <w:rPr>
          <w:rFonts w:ascii="Arial" w:hAnsi="Arial" w:cs="Arial"/>
          <w:sz w:val="22"/>
          <w:szCs w:val="22"/>
          <w:lang w:bidi="de-DE"/>
        </w:rPr>
        <w:instrText xml:space="preserve"> ADDIN EN.CITE &lt;EndNote&gt;&lt;Cite&gt;&lt;Author&gt;Wang&lt;/Author&gt;&lt;Year&gt;2011&lt;/Year&gt;&lt;RecNum&gt;56&lt;/RecNum&gt;&lt;record&gt;&lt;rec-number&gt;56&lt;/rec-number&gt;&lt;ref-type name="Journal Article"&gt;17&lt;/ref-type&gt;&lt;contributors&gt;&lt;authors&gt;&lt;author&gt;Wang, H.&lt;/author&gt;&lt;author&gt;Zou, J.&lt;/author&gt;&lt;author&gt;Zhao, B.&lt;/author&gt;&lt;author&gt;Johannsen, E.&lt;/author&gt;&lt;author&gt;Ashworth, T.&lt;/author&gt;&lt;author&gt;Wong, H.&lt;/author&gt;&lt;author&gt;Pear, W. S.&lt;/author&gt;&lt;author&gt;Schug, J.&lt;/author&gt;&lt;author&gt;Blacklow, S. C.&lt;/author&gt;&lt;author&gt;Arnett, K. L.&lt;/author&gt;&lt;author&gt;Bernstein, B. E.&lt;/author&gt;&lt;author&gt;Kieff, E.&lt;/author&gt;&lt;author&gt;Aster, J. C.&lt;/author&gt;&lt;/authors&gt;&lt;/contributors&gt;&lt;auth-address&gt;Department of Pathology, Brigham and Women&amp;apos;s Hospital, Boston, MA 02115, USA.&lt;/auth-address&gt;&lt;titles&gt;&lt;title&gt;Genome-wide analysis reveals conserved and divergent features of Notch1/RBPJ binding in human and murine T-lymphoblastic leukemia cells&lt;/title&gt;&lt;secondary-title&gt;Proc Natl Acad Sci U S A&lt;/secondary-title&gt;&lt;/titles&gt;&lt;periodical&gt;&lt;full-title&gt;Proc Natl Acad Sci U S A&lt;/full-title&gt;&lt;/periodical&gt;&lt;pages&gt;14908-13&lt;/pages&gt;&lt;volume&gt;108&lt;/volume&gt;&lt;number&gt;36&lt;/number&gt;&lt;keywords&gt;&lt;keyword&gt;Animals&lt;/keyword&gt;&lt;keyword&gt;Cell Line, Tumor&lt;/keyword&gt;&lt;keyword&gt;Chromatin/genetics/metabolism/pathology&lt;/keyword&gt;&lt;keyword&gt;*Gene Expression Regulation, Leukemic&lt;/keyword&gt;&lt;keyword&gt;*Genome, Human&lt;/keyword&gt;&lt;keyword&gt;Genome-Wide Association Study&lt;/keyword&gt;&lt;keyword&gt;Humans&lt;/keyword&gt;&lt;keyword&gt;Immunoglobulin J Recombination Signal Sequence-Binding&lt;/keyword&gt;&lt;keyword&gt;Protein/genetics/*metabolism&lt;/keyword&gt;&lt;keyword&gt;Leukemia, T-Cell/genetics/*metabolism/pathology&lt;/keyword&gt;&lt;keyword&gt;Mice&lt;/keyword&gt;&lt;keyword&gt;Neoplasm Proteins/genetics/*metabolism&lt;/keyword&gt;&lt;keyword&gt;Receptor, Notch1/genetics/*metabolism&lt;/keyword&gt;&lt;keyword&gt;*Response Elements&lt;/keyword&gt;&lt;keyword&gt;Transcription, Genetic&lt;/keyword&gt;&lt;/keywords&gt;&lt;dates&gt;&lt;year&gt;2011&lt;/year&gt;&lt;pub-dates&gt;&lt;date&gt;Sep 06&lt;/date&gt;&lt;/pub-dates&gt;&lt;/dates&gt;&lt;accession-num&gt;21737748&lt;/accession-num&gt;&lt;urls&gt;&lt;related-urls&gt;&lt;url&gt;&lt;style face="underline" font="default" size="100%"&gt;http://www.ncbi.nlm.nih.gov/entrez/query.fcgi?cmd=Retrieve&amp;amp;db=PubMed&amp;amp;dopt=Citation&amp;amp;list_uids=21737748 &lt;/style&gt;&lt;/url&gt;&lt;/related-urls&gt;&lt;/urls&gt;&lt;/record&gt;&lt;/Cite&gt;&lt;/EndNote&gt;</w:instrText>
      </w:r>
      <w:r w:rsidRPr="009F15C6">
        <w:rPr>
          <w:rFonts w:ascii="Arial" w:hAnsi="Arial" w:cs="Arial"/>
          <w:sz w:val="22"/>
          <w:szCs w:val="22"/>
          <w:lang w:val="it-IT" w:bidi="de-DE"/>
        </w:rPr>
        <w:fldChar w:fldCharType="separate"/>
      </w:r>
      <w:r w:rsidRPr="005F725E">
        <w:rPr>
          <w:rFonts w:ascii="Arial" w:hAnsi="Arial" w:cs="Arial"/>
          <w:sz w:val="22"/>
          <w:szCs w:val="22"/>
          <w:vertAlign w:val="superscript"/>
          <w:lang w:bidi="de-DE"/>
        </w:rPr>
        <w:t>6</w:t>
      </w:r>
      <w:r w:rsidRPr="009F15C6">
        <w:rPr>
          <w:rFonts w:ascii="Arial" w:hAnsi="Arial" w:cs="Arial"/>
          <w:sz w:val="22"/>
          <w:szCs w:val="22"/>
          <w:lang w:val="it-IT" w:bidi="de-DE"/>
        </w:rPr>
        <w:fldChar w:fldCharType="end"/>
      </w:r>
      <w:r w:rsidRPr="005F725E">
        <w:rPr>
          <w:rFonts w:ascii="Arial" w:hAnsi="Arial" w:cs="Arial"/>
          <w:sz w:val="22"/>
          <w:szCs w:val="22"/>
        </w:rPr>
        <w:t xml:space="preserve">); </w:t>
      </w:r>
      <w:r w:rsidRPr="00FB56C6">
        <w:rPr>
          <w:rFonts w:ascii="Arial" w:hAnsi="Arial" w:cs="Arial"/>
          <w:sz w:val="22"/>
          <w:szCs w:val="22"/>
        </w:rPr>
        <w:t xml:space="preserve">GSM726983 (AE) in MCF7 cells and GSM726986 (AE) in K562 cells (from GSE23730 </w:t>
      </w:r>
      <w:r w:rsidRPr="009F15C6">
        <w:rPr>
          <w:rFonts w:ascii="Arial" w:hAnsi="Arial" w:cs="Arial"/>
          <w:sz w:val="22"/>
          <w:szCs w:val="22"/>
          <w:lang w:bidi="de-DE"/>
        </w:rPr>
        <w:fldChar w:fldCharType="begin"/>
      </w:r>
      <w:r w:rsidRPr="009F15C6">
        <w:rPr>
          <w:rFonts w:ascii="Arial" w:hAnsi="Arial" w:cs="Arial"/>
          <w:sz w:val="22"/>
          <w:szCs w:val="22"/>
          <w:lang w:bidi="de-DE"/>
        </w:rPr>
        <w:instrText xml:space="preserve"> </w:instrText>
      </w:r>
      <w:r>
        <w:rPr>
          <w:rFonts w:ascii="Arial" w:hAnsi="Arial" w:cs="Arial"/>
          <w:sz w:val="22"/>
          <w:szCs w:val="22"/>
          <w:lang w:bidi="de-DE"/>
        </w:rPr>
        <w:instrText>ADDIN</w:instrText>
      </w:r>
      <w:r w:rsidRPr="009F15C6">
        <w:rPr>
          <w:rFonts w:ascii="Arial" w:hAnsi="Arial" w:cs="Arial"/>
          <w:sz w:val="22"/>
          <w:szCs w:val="22"/>
          <w:lang w:bidi="de-DE"/>
        </w:rPr>
        <w:instrText xml:space="preserve"> EN.CITE &lt;EndNote&gt;&lt;Cite&gt;&lt;Author&gt;Martens&lt;/Author&gt;&lt;Year&gt;2012&lt;/Year&gt;&lt;RecNum&gt;57&lt;/RecNum&gt;&lt;record&gt;&lt;rec-number&gt;57&lt;/rec-number&gt;&lt;ref-type name="Journal Article"&gt;17&lt;/ref-type&gt;&lt;contributors&gt;&lt;authors&gt;&lt;author&gt;Martens, J. H.&lt;/author&gt;&lt;author&gt;Mandoli, A.&lt;/author&gt;&lt;author&gt;Simmer, F.&lt;/author&gt;&lt;author&gt;Wierenga, B. J.&lt;/author&gt;&lt;author&gt;Saeed, S.&lt;/author&gt;&lt;author&gt;Singh, A. A.&lt;/author&gt;&lt;author&gt;Altucci, L.&lt;/author&gt;&lt;author&gt;Vellenga, E.&lt;/author&gt;&lt;author&gt;Stunnenberg, H. G.&lt;/author&gt;&lt;/authors&gt;&lt;/contributors&gt;&lt;auth-address&gt;Radboud University, Department of Molecular Biology, Faculty of Science, Nijmegen Centre for Molecular Life Sciences, Nijmegen, The Netherlands.&lt;/auth-address&gt;&lt;titles&gt;&lt;title&gt;ERG and FLI1 binding sites demarcate targets for aberrant epigenetic regulation by AML1-ETO in acute myeloid leukemia&lt;/title&gt;&lt;secondary-title&gt;Blood&lt;/secondary-title&gt;&lt;/titles&gt;&lt;periodical&gt;&lt;full-title&gt;Blood&lt;/full-title&gt;&lt;/periodical&gt;&lt;pages&gt;4038-48&lt;/pages&gt;&lt;volume&gt;120&lt;/volume&gt;&lt;number&gt;19&lt;/number&gt;&lt;keywords&gt;&lt;keyword&gt;Acetylation&lt;/keyword&gt;&lt;keyword&gt;Antigens, CD34/metabolism&lt;/keyword&gt;&lt;keyword&gt;Binding Sites&lt;/keyword&gt;&lt;keyword&gt;Cell Transformation, Neoplastic/genetics&lt;/keyword&gt;&lt;keyword&gt;Chromosomes, Human, Pair 21&lt;/keyword&gt;&lt;keyword&gt;Chromosomes, Human, Pair 8&lt;/keyword&gt;&lt;keyword&gt;Core Binding Factor Alpha 2 Subunit/*metabolism&lt;/keyword&gt;&lt;keyword&gt;*Epigenesis, Genetic&lt;/keyword&gt;&lt;keyword&gt;Gene Expression Regulation, Leukemic&lt;/keyword&gt;&lt;keyword&gt;Hematopoietic Stem Cells/metabolism&lt;/keyword&gt;&lt;keyword&gt;Histones/metabolism&lt;/keyword&gt;&lt;keyword&gt;Humans&lt;/keyword&gt;&lt;keyword&gt;Leukemia, Myeloid, Acute/*genetics/*metabolism&lt;/keyword&gt;&lt;keyword&gt;Nucleotide Motifs&lt;/keyword&gt;&lt;keyword&gt;Oncogene Proteins, Fusion/*metabolism&lt;/keyword&gt;&lt;keyword&gt;Protein Binding&lt;/keyword&gt;&lt;keyword&gt;Proto-Oncogene Protein c-fli-1/*metabolism&lt;/keyword&gt;&lt;keyword&gt;Proto-Oncogene Proteins c-ets/metabolism&lt;/keyword&gt;&lt;keyword&gt;RNA Interference&lt;/keyword&gt;&lt;keyword&gt;Trans-Activators/*metabolism&lt;/keyword&gt;&lt;keyword&gt;Translocation, Genetic&lt;/keyword&gt;&lt;/keywords&gt;&lt;dates&gt;&lt;year&gt;2012&lt;/year&gt;&lt;pub-dates&gt;&lt;date&gt;Nov 08&lt;/date&gt;&lt;/pub-dates&gt;&lt;/dates&gt;&lt;accession-num&gt;22983443&lt;/accession-num&gt;&lt;urls&gt;&lt;related-urls&gt;&lt;url&gt;&lt;style face="underline" font="default" size="100%"&gt;http://www.ncbi.nlm.nih.gov/entrez/query.fcgi?cmd=Retrieve&amp;amp;db=PubMed&amp;amp;dopt=Citation&amp;amp;list_uids=22983443 &lt;/style&gt;&lt;/url&gt;&lt;/related-urls&gt;&lt;/urls&gt;&lt;/record&gt;&lt;/Cite&gt;&lt;/EndNote&gt;</w:instrText>
      </w:r>
      <w:r w:rsidRPr="009F15C6">
        <w:rPr>
          <w:rFonts w:ascii="Arial" w:hAnsi="Arial" w:cs="Arial"/>
          <w:sz w:val="22"/>
          <w:szCs w:val="22"/>
          <w:lang w:bidi="de-DE"/>
        </w:rPr>
        <w:fldChar w:fldCharType="separate"/>
      </w:r>
      <w:r w:rsidRPr="002E2A8D">
        <w:rPr>
          <w:rFonts w:ascii="Arial" w:hAnsi="Arial" w:cs="Arial"/>
          <w:sz w:val="22"/>
          <w:szCs w:val="22"/>
          <w:vertAlign w:val="superscript"/>
          <w:lang w:bidi="de-DE"/>
        </w:rPr>
        <w:t>7</w:t>
      </w:r>
      <w:r w:rsidRPr="009F15C6">
        <w:rPr>
          <w:rFonts w:ascii="Arial" w:hAnsi="Arial" w:cs="Arial"/>
          <w:sz w:val="22"/>
          <w:szCs w:val="22"/>
          <w:lang w:bidi="de-DE"/>
        </w:rPr>
        <w:fldChar w:fldCharType="end"/>
      </w:r>
      <w:r w:rsidRPr="00FB56C6">
        <w:rPr>
          <w:rFonts w:ascii="Arial" w:hAnsi="Arial" w:cs="Arial"/>
          <w:sz w:val="22"/>
          <w:szCs w:val="22"/>
        </w:rPr>
        <w:t xml:space="preserve">). </w:t>
      </w:r>
    </w:p>
    <w:p w14:paraId="7B2BFDFB" w14:textId="77777777" w:rsidR="005853DE" w:rsidRPr="00FB56C6" w:rsidRDefault="005F725E" w:rsidP="005853DE">
      <w:pPr>
        <w:spacing w:line="480" w:lineRule="auto"/>
        <w:jc w:val="both"/>
        <w:rPr>
          <w:rFonts w:ascii="Arial" w:hAnsi="Arial" w:cs="Arial"/>
          <w:sz w:val="22"/>
          <w:szCs w:val="22"/>
        </w:rPr>
      </w:pPr>
    </w:p>
    <w:p w14:paraId="61BB7946" w14:textId="77777777" w:rsidR="005853DE" w:rsidRPr="0063169A" w:rsidRDefault="006E19BD" w:rsidP="005853DE">
      <w:pPr>
        <w:spacing w:line="480" w:lineRule="auto"/>
        <w:jc w:val="both"/>
        <w:rPr>
          <w:rFonts w:ascii="Arial" w:hAnsi="Arial" w:cs="Arial"/>
          <w:szCs w:val="22"/>
        </w:rPr>
      </w:pPr>
      <w:r w:rsidRPr="0063169A">
        <w:rPr>
          <w:rFonts w:ascii="Arial" w:hAnsi="Arial" w:cs="Arial"/>
          <w:szCs w:val="22"/>
        </w:rPr>
        <w:t>Fluorescence microscopy</w:t>
      </w:r>
    </w:p>
    <w:p w14:paraId="70284C44" w14:textId="77777777" w:rsidR="005853DE" w:rsidRPr="0063169A" w:rsidRDefault="006E19BD" w:rsidP="005853DE">
      <w:pPr>
        <w:spacing w:line="480" w:lineRule="auto"/>
        <w:jc w:val="both"/>
        <w:rPr>
          <w:rFonts w:ascii="Arial" w:hAnsi="Arial" w:cs="Arial"/>
          <w:sz w:val="22"/>
          <w:szCs w:val="22"/>
        </w:rPr>
      </w:pPr>
      <w:r w:rsidRPr="0063169A">
        <w:rPr>
          <w:rFonts w:ascii="Arial" w:hAnsi="Arial" w:cs="Arial"/>
          <w:sz w:val="22"/>
          <w:szCs w:val="22"/>
        </w:rPr>
        <w:t xml:space="preserve">Confocal microscopy: </w:t>
      </w:r>
      <w:proofErr w:type="gramStart"/>
      <w:r w:rsidRPr="0063169A">
        <w:rPr>
          <w:rFonts w:ascii="Arial" w:hAnsi="Arial" w:cs="Arial"/>
          <w:sz w:val="22"/>
          <w:szCs w:val="22"/>
        </w:rPr>
        <w:t>cell imaging was performed by plating HeLa cells at a concentration of 1x10</w:t>
      </w:r>
      <w:r w:rsidRPr="0063169A">
        <w:rPr>
          <w:rFonts w:ascii="Arial" w:hAnsi="Arial" w:cs="Arial"/>
          <w:sz w:val="22"/>
          <w:szCs w:val="22"/>
          <w:vertAlign w:val="superscript"/>
        </w:rPr>
        <w:t>5</w:t>
      </w:r>
      <w:r w:rsidRPr="0063169A">
        <w:rPr>
          <w:rFonts w:ascii="Arial" w:hAnsi="Arial" w:cs="Arial"/>
          <w:sz w:val="22"/>
          <w:szCs w:val="22"/>
        </w:rPr>
        <w:t xml:space="preserve"> cells/cm</w:t>
      </w:r>
      <w:r w:rsidRPr="0063169A">
        <w:rPr>
          <w:rFonts w:ascii="Arial" w:hAnsi="Arial" w:cs="Arial"/>
          <w:sz w:val="22"/>
          <w:szCs w:val="22"/>
          <w:vertAlign w:val="superscript"/>
        </w:rPr>
        <w:t>2</w:t>
      </w:r>
      <w:r w:rsidRPr="0063169A">
        <w:rPr>
          <w:rFonts w:ascii="Arial" w:hAnsi="Arial" w:cs="Arial"/>
          <w:sz w:val="22"/>
          <w:szCs w:val="22"/>
        </w:rPr>
        <w:t xml:space="preserve"> on chamber coverslips</w:t>
      </w:r>
      <w:proofErr w:type="gramEnd"/>
      <w:r w:rsidRPr="0063169A">
        <w:rPr>
          <w:rFonts w:ascii="Arial" w:hAnsi="Arial" w:cs="Arial"/>
          <w:sz w:val="22"/>
          <w:szCs w:val="22"/>
        </w:rPr>
        <w:t xml:space="preserve"> (Nunc). 16 h later, cells were transfected with 300-400 ng of expression plasmids using the </w:t>
      </w:r>
      <w:proofErr w:type="spellStart"/>
      <w:r w:rsidRPr="0063169A">
        <w:rPr>
          <w:rFonts w:ascii="Arial" w:hAnsi="Arial" w:cs="Arial"/>
          <w:sz w:val="22"/>
          <w:szCs w:val="22"/>
        </w:rPr>
        <w:t>Nanofectin</w:t>
      </w:r>
      <w:proofErr w:type="spellEnd"/>
      <w:r w:rsidRPr="0063169A">
        <w:rPr>
          <w:rFonts w:ascii="Arial" w:hAnsi="Arial" w:cs="Arial"/>
          <w:sz w:val="22"/>
          <w:szCs w:val="22"/>
        </w:rPr>
        <w:t xml:space="preserve"> transfection reagent (PAA). 24 h post-transfection, cells were fixed and pictures were taken using a confocal </w:t>
      </w:r>
      <w:proofErr w:type="gramStart"/>
      <w:r w:rsidRPr="0063169A">
        <w:rPr>
          <w:rFonts w:ascii="Arial" w:hAnsi="Arial" w:cs="Arial"/>
          <w:sz w:val="22"/>
          <w:szCs w:val="22"/>
        </w:rPr>
        <w:t>laser scanning</w:t>
      </w:r>
      <w:proofErr w:type="gramEnd"/>
      <w:r w:rsidRPr="0063169A">
        <w:rPr>
          <w:rFonts w:ascii="Arial" w:hAnsi="Arial" w:cs="Arial"/>
          <w:sz w:val="22"/>
          <w:szCs w:val="22"/>
        </w:rPr>
        <w:t xml:space="preserve"> </w:t>
      </w:r>
      <w:r w:rsidRPr="0063169A">
        <w:rPr>
          <w:rFonts w:ascii="Arial" w:hAnsi="Arial" w:cs="Arial"/>
          <w:sz w:val="22"/>
          <w:szCs w:val="22"/>
        </w:rPr>
        <w:lastRenderedPageBreak/>
        <w:t xml:space="preserve">microscope LSM710 (Zeiss) equipped with a 40x oil immersion objective. Images were acquired in sequential scan mode with airy pinholes as single confocal sections: CH1 ex: 488 laser line, </w:t>
      </w:r>
      <w:proofErr w:type="spellStart"/>
      <w:r w:rsidRPr="0063169A">
        <w:rPr>
          <w:rFonts w:ascii="Arial" w:hAnsi="Arial" w:cs="Arial"/>
          <w:sz w:val="22"/>
          <w:szCs w:val="22"/>
        </w:rPr>
        <w:t>em</w:t>
      </w:r>
      <w:proofErr w:type="spellEnd"/>
      <w:r w:rsidRPr="0063169A">
        <w:rPr>
          <w:rFonts w:ascii="Arial" w:hAnsi="Arial" w:cs="Arial"/>
          <w:sz w:val="22"/>
          <w:szCs w:val="22"/>
        </w:rPr>
        <w:t xml:space="preserve">: 505-535nm, CH2 ex: 561 laser line, 571-620nm. Images were processed and analyzed using ImageJ software (NIH, USA). Epifluorescence microscopy: </w:t>
      </w:r>
      <w:r w:rsidRPr="0063169A">
        <w:rPr>
          <w:rFonts w:ascii="Arial" w:hAnsi="Arial" w:cs="Arial"/>
          <w:sz w:val="22"/>
          <w:szCs w:val="22"/>
          <w:lang w:bidi="de-DE"/>
        </w:rPr>
        <w:t xml:space="preserve">pictures were taken using a fluorescence microscope (IX71, Olympus) equipped with a digital camera (C4742, Hamamatsu) and a 100-W mercury lamp (HBO 103W/2, </w:t>
      </w:r>
      <w:proofErr w:type="spellStart"/>
      <w:r w:rsidRPr="0063169A">
        <w:rPr>
          <w:rFonts w:ascii="Arial" w:hAnsi="Arial" w:cs="Arial"/>
          <w:sz w:val="22"/>
          <w:szCs w:val="22"/>
          <w:lang w:bidi="de-DE"/>
        </w:rPr>
        <w:t>Osram</w:t>
      </w:r>
      <w:proofErr w:type="spellEnd"/>
      <w:r w:rsidRPr="0063169A">
        <w:rPr>
          <w:rFonts w:ascii="Arial" w:hAnsi="Arial" w:cs="Arial"/>
          <w:sz w:val="22"/>
          <w:szCs w:val="22"/>
          <w:lang w:bidi="de-DE"/>
        </w:rPr>
        <w:t xml:space="preserve">). The following filter sets were used: green channel (ex: HQ470/40, </w:t>
      </w:r>
      <w:proofErr w:type="spellStart"/>
      <w:r w:rsidRPr="0063169A">
        <w:rPr>
          <w:rFonts w:ascii="Arial" w:hAnsi="Arial" w:cs="Arial"/>
          <w:sz w:val="22"/>
          <w:szCs w:val="22"/>
          <w:lang w:bidi="de-DE"/>
        </w:rPr>
        <w:t>em</w:t>
      </w:r>
      <w:proofErr w:type="spellEnd"/>
      <w:r w:rsidRPr="0063169A">
        <w:rPr>
          <w:rFonts w:ascii="Arial" w:hAnsi="Arial" w:cs="Arial"/>
          <w:sz w:val="22"/>
          <w:szCs w:val="22"/>
          <w:lang w:bidi="de-DE"/>
        </w:rPr>
        <w:t xml:space="preserve">: HQ525/50), blue channel: (ex: HQ360/40, </w:t>
      </w:r>
      <w:proofErr w:type="spellStart"/>
      <w:r w:rsidRPr="0063169A">
        <w:rPr>
          <w:rFonts w:ascii="Arial" w:hAnsi="Arial" w:cs="Arial"/>
          <w:sz w:val="22"/>
          <w:szCs w:val="22"/>
          <w:lang w:bidi="de-DE"/>
        </w:rPr>
        <w:t>em</w:t>
      </w:r>
      <w:proofErr w:type="spellEnd"/>
      <w:r w:rsidRPr="0063169A">
        <w:rPr>
          <w:rFonts w:ascii="Arial" w:hAnsi="Arial" w:cs="Arial"/>
          <w:sz w:val="22"/>
          <w:szCs w:val="22"/>
          <w:lang w:bidi="de-DE"/>
        </w:rPr>
        <w:t xml:space="preserve">: HQ457/50). </w:t>
      </w:r>
    </w:p>
    <w:p w14:paraId="5502C4BD" w14:textId="77777777" w:rsidR="005853DE" w:rsidRPr="00FB56C6" w:rsidRDefault="005F725E" w:rsidP="005853DE">
      <w:pPr>
        <w:spacing w:line="480" w:lineRule="auto"/>
        <w:jc w:val="both"/>
        <w:rPr>
          <w:rFonts w:ascii="Arial" w:hAnsi="Arial" w:cs="Arial"/>
          <w:sz w:val="22"/>
          <w:szCs w:val="22"/>
        </w:rPr>
      </w:pPr>
    </w:p>
    <w:p w14:paraId="66426033" w14:textId="77777777" w:rsidR="005853DE" w:rsidRPr="00D21C4C" w:rsidRDefault="006E19BD" w:rsidP="005853DE">
      <w:pPr>
        <w:pStyle w:val="Standa1"/>
        <w:widowControl w:val="0"/>
        <w:autoSpaceDE w:val="0"/>
        <w:autoSpaceDN w:val="0"/>
        <w:adjustRightInd w:val="0"/>
        <w:spacing w:line="480" w:lineRule="auto"/>
        <w:jc w:val="both"/>
        <w:rPr>
          <w:rFonts w:ascii="Arial" w:hAnsi="Arial" w:cs="Arial"/>
          <w:lang w:val="en-US"/>
        </w:rPr>
      </w:pPr>
      <w:r w:rsidRPr="00D21C4C">
        <w:rPr>
          <w:rFonts w:ascii="Arial" w:hAnsi="Arial" w:cs="Arial"/>
          <w:lang w:val="en-US"/>
        </w:rPr>
        <w:t>Giemsa staining</w:t>
      </w:r>
    </w:p>
    <w:p w14:paraId="1B7160B1" w14:textId="77777777" w:rsidR="005853DE" w:rsidRPr="00FB56C6" w:rsidRDefault="006E19BD" w:rsidP="005853DE">
      <w:pPr>
        <w:spacing w:line="480" w:lineRule="auto"/>
        <w:jc w:val="both"/>
        <w:rPr>
          <w:rFonts w:ascii="Arial" w:hAnsi="Arial" w:cs="Arial"/>
          <w:sz w:val="22"/>
          <w:szCs w:val="22"/>
        </w:rPr>
      </w:pPr>
      <w:r w:rsidRPr="00D21C4C">
        <w:rPr>
          <w:rFonts w:ascii="Arial" w:hAnsi="Arial" w:cs="Arial"/>
          <w:sz w:val="22"/>
        </w:rPr>
        <w:t xml:space="preserve">Blood smears and cells from Mouse colony forming cell assays were stained with Giemsa (Merck, #1.09204.0500) following standard procedures. </w:t>
      </w:r>
    </w:p>
    <w:p w14:paraId="679729CF" w14:textId="77777777" w:rsidR="005853DE" w:rsidRPr="00FB56C6" w:rsidRDefault="005F725E" w:rsidP="005853DE">
      <w:pPr>
        <w:spacing w:line="480" w:lineRule="auto"/>
        <w:jc w:val="both"/>
        <w:rPr>
          <w:rFonts w:ascii="Arial" w:hAnsi="Arial" w:cs="Arial"/>
          <w:sz w:val="22"/>
          <w:szCs w:val="22"/>
        </w:rPr>
      </w:pPr>
    </w:p>
    <w:p w14:paraId="2D2BDD4A" w14:textId="77777777" w:rsidR="005853DE" w:rsidRPr="00FB56C6" w:rsidRDefault="006E19BD" w:rsidP="005853DE">
      <w:pPr>
        <w:spacing w:line="480" w:lineRule="auto"/>
        <w:jc w:val="both"/>
        <w:rPr>
          <w:rFonts w:ascii="Arial" w:hAnsi="Arial" w:cs="Arial"/>
          <w:b/>
          <w:sz w:val="22"/>
          <w:szCs w:val="22"/>
        </w:rPr>
      </w:pPr>
      <w:r w:rsidRPr="00FB56C6">
        <w:rPr>
          <w:rFonts w:ascii="Arial" w:hAnsi="Arial" w:cs="Arial"/>
          <w:b/>
          <w:sz w:val="22"/>
          <w:szCs w:val="22"/>
        </w:rPr>
        <w:t>Supplementary references:</w:t>
      </w:r>
    </w:p>
    <w:p w14:paraId="06D539BA" w14:textId="77777777" w:rsidR="005853DE" w:rsidRPr="0063169A" w:rsidRDefault="006E19BD" w:rsidP="005853DE">
      <w:pPr>
        <w:spacing w:line="360" w:lineRule="auto"/>
        <w:ind w:left="720" w:hanging="720"/>
        <w:jc w:val="both"/>
        <w:rPr>
          <w:rFonts w:ascii="Arial" w:hAnsi="Arial" w:cs="Arial"/>
          <w:sz w:val="22"/>
          <w:szCs w:val="22"/>
        </w:rPr>
      </w:pPr>
      <w:r w:rsidRPr="0063169A">
        <w:rPr>
          <w:rFonts w:ascii="Arial" w:hAnsi="Arial" w:cs="Arial"/>
          <w:sz w:val="22"/>
          <w:szCs w:val="22"/>
        </w:rPr>
        <w:fldChar w:fldCharType="begin"/>
      </w:r>
      <w:r w:rsidRPr="0063169A">
        <w:rPr>
          <w:rFonts w:ascii="Arial" w:hAnsi="Arial" w:cs="Arial"/>
          <w:sz w:val="22"/>
          <w:szCs w:val="22"/>
        </w:rPr>
        <w:instrText xml:space="preserve"> </w:instrText>
      </w:r>
      <w:r>
        <w:rPr>
          <w:rFonts w:ascii="Arial" w:hAnsi="Arial" w:cs="Arial"/>
          <w:sz w:val="22"/>
          <w:szCs w:val="22"/>
        </w:rPr>
        <w:instrText>ADDIN</w:instrText>
      </w:r>
      <w:r w:rsidRPr="0063169A">
        <w:rPr>
          <w:rFonts w:ascii="Arial" w:hAnsi="Arial" w:cs="Arial"/>
          <w:sz w:val="22"/>
          <w:szCs w:val="22"/>
        </w:rPr>
        <w:instrText xml:space="preserve"> EN.REFLIST </w:instrText>
      </w:r>
      <w:r w:rsidRPr="0063169A">
        <w:rPr>
          <w:rFonts w:ascii="Arial" w:hAnsi="Arial" w:cs="Arial"/>
          <w:sz w:val="22"/>
          <w:szCs w:val="22"/>
        </w:rPr>
        <w:fldChar w:fldCharType="separate"/>
      </w:r>
      <w:r w:rsidRPr="0063169A">
        <w:rPr>
          <w:rFonts w:ascii="Arial" w:hAnsi="Arial" w:cs="Arial"/>
          <w:sz w:val="22"/>
          <w:szCs w:val="22"/>
        </w:rPr>
        <w:t>1.</w:t>
      </w:r>
      <w:r w:rsidRPr="0063169A">
        <w:rPr>
          <w:rFonts w:ascii="Arial" w:hAnsi="Arial" w:cs="Arial"/>
          <w:sz w:val="22"/>
          <w:szCs w:val="22"/>
        </w:rPr>
        <w:tab/>
        <w:t xml:space="preserve">Langmead B, Trapnell C, Pop M, Salzberg SL. Ultrafast and memory-efficient alignment of short DNA sequences to the human genome. </w:t>
      </w:r>
      <w:r w:rsidRPr="0063169A">
        <w:rPr>
          <w:rFonts w:ascii="Arial" w:hAnsi="Arial" w:cs="Arial"/>
          <w:i/>
          <w:sz w:val="22"/>
          <w:szCs w:val="22"/>
        </w:rPr>
        <w:t>Genome Biol</w:t>
      </w:r>
      <w:r w:rsidRPr="0063169A">
        <w:rPr>
          <w:rFonts w:ascii="Arial" w:hAnsi="Arial" w:cs="Arial"/>
          <w:sz w:val="22"/>
          <w:szCs w:val="22"/>
        </w:rPr>
        <w:t xml:space="preserve"> 2009; </w:t>
      </w:r>
      <w:r w:rsidRPr="0063169A">
        <w:rPr>
          <w:rFonts w:ascii="Arial" w:hAnsi="Arial" w:cs="Arial"/>
          <w:b/>
          <w:sz w:val="22"/>
          <w:szCs w:val="22"/>
        </w:rPr>
        <w:t>10</w:t>
      </w:r>
      <w:r w:rsidRPr="0063169A">
        <w:rPr>
          <w:rFonts w:ascii="Arial" w:hAnsi="Arial" w:cs="Arial"/>
          <w:sz w:val="22"/>
          <w:szCs w:val="22"/>
        </w:rPr>
        <w:t>(3)</w:t>
      </w:r>
      <w:r w:rsidRPr="0063169A">
        <w:rPr>
          <w:rFonts w:ascii="Arial" w:hAnsi="Arial" w:cs="Arial"/>
          <w:b/>
          <w:sz w:val="22"/>
          <w:szCs w:val="22"/>
        </w:rPr>
        <w:t>:</w:t>
      </w:r>
      <w:r w:rsidRPr="0063169A">
        <w:rPr>
          <w:rFonts w:ascii="Arial" w:hAnsi="Arial" w:cs="Arial"/>
          <w:sz w:val="22"/>
          <w:szCs w:val="22"/>
        </w:rPr>
        <w:t xml:space="preserve"> R25.</w:t>
      </w:r>
    </w:p>
    <w:p w14:paraId="3D143FE1" w14:textId="77777777" w:rsidR="005853DE" w:rsidRPr="0063169A" w:rsidRDefault="006E19BD" w:rsidP="005853DE">
      <w:pPr>
        <w:spacing w:line="360" w:lineRule="auto"/>
        <w:ind w:left="720" w:hanging="720"/>
        <w:jc w:val="both"/>
        <w:rPr>
          <w:rFonts w:ascii="Arial" w:hAnsi="Arial" w:cs="Arial"/>
          <w:sz w:val="22"/>
          <w:szCs w:val="22"/>
        </w:rPr>
      </w:pPr>
      <w:r w:rsidRPr="0063169A">
        <w:rPr>
          <w:rFonts w:ascii="Arial" w:hAnsi="Arial" w:cs="Arial"/>
          <w:sz w:val="22"/>
          <w:szCs w:val="22"/>
        </w:rPr>
        <w:t>2.</w:t>
      </w:r>
      <w:r w:rsidRPr="0063169A">
        <w:rPr>
          <w:rFonts w:ascii="Arial" w:hAnsi="Arial" w:cs="Arial"/>
          <w:sz w:val="22"/>
          <w:szCs w:val="22"/>
        </w:rPr>
        <w:tab/>
        <w:t xml:space="preserve">Langmead B. Aligning short sequencing reads with Bowtie. </w:t>
      </w:r>
      <w:r w:rsidRPr="0063169A">
        <w:rPr>
          <w:rFonts w:ascii="Arial" w:hAnsi="Arial" w:cs="Arial"/>
          <w:i/>
          <w:sz w:val="22"/>
          <w:szCs w:val="22"/>
        </w:rPr>
        <w:t>Curr Protoc Bioinformatics</w:t>
      </w:r>
      <w:r w:rsidRPr="0063169A">
        <w:rPr>
          <w:rFonts w:ascii="Arial" w:hAnsi="Arial" w:cs="Arial"/>
          <w:sz w:val="22"/>
          <w:szCs w:val="22"/>
        </w:rPr>
        <w:t xml:space="preserve"> 2010 Dec; </w:t>
      </w:r>
      <w:r w:rsidRPr="0063169A">
        <w:rPr>
          <w:rFonts w:ascii="Arial" w:hAnsi="Arial" w:cs="Arial"/>
          <w:b/>
          <w:sz w:val="22"/>
          <w:szCs w:val="22"/>
        </w:rPr>
        <w:t>Chapter 11:</w:t>
      </w:r>
      <w:r w:rsidRPr="0063169A">
        <w:rPr>
          <w:rFonts w:ascii="Arial" w:hAnsi="Arial" w:cs="Arial"/>
          <w:sz w:val="22"/>
          <w:szCs w:val="22"/>
        </w:rPr>
        <w:t xml:space="preserve"> Unit 11 17.</w:t>
      </w:r>
    </w:p>
    <w:p w14:paraId="4CE37421" w14:textId="77777777" w:rsidR="005853DE" w:rsidRPr="0063169A" w:rsidRDefault="006E19BD" w:rsidP="005853DE">
      <w:pPr>
        <w:spacing w:line="360" w:lineRule="auto"/>
        <w:ind w:left="720" w:hanging="720"/>
        <w:jc w:val="both"/>
        <w:rPr>
          <w:rFonts w:ascii="Arial" w:hAnsi="Arial" w:cs="Arial"/>
          <w:sz w:val="22"/>
          <w:szCs w:val="22"/>
        </w:rPr>
      </w:pPr>
      <w:r w:rsidRPr="0063169A">
        <w:rPr>
          <w:rFonts w:ascii="Arial" w:hAnsi="Arial" w:cs="Arial"/>
          <w:sz w:val="22"/>
          <w:szCs w:val="22"/>
        </w:rPr>
        <w:t>3.</w:t>
      </w:r>
      <w:r w:rsidRPr="0063169A">
        <w:rPr>
          <w:rFonts w:ascii="Arial" w:hAnsi="Arial" w:cs="Arial"/>
          <w:sz w:val="22"/>
          <w:szCs w:val="22"/>
        </w:rPr>
        <w:tab/>
        <w:t>Zhang Y, Liu T, Meyer CA, Eeckhoute J, Johnson DS, Bernstein BE</w:t>
      </w:r>
      <w:r w:rsidRPr="0063169A">
        <w:rPr>
          <w:rFonts w:ascii="Arial" w:hAnsi="Arial" w:cs="Arial"/>
          <w:i/>
          <w:sz w:val="22"/>
          <w:szCs w:val="22"/>
        </w:rPr>
        <w:t>, et al.</w:t>
      </w:r>
      <w:r w:rsidRPr="0063169A">
        <w:rPr>
          <w:rFonts w:ascii="Arial" w:hAnsi="Arial" w:cs="Arial"/>
          <w:sz w:val="22"/>
          <w:szCs w:val="22"/>
        </w:rPr>
        <w:t xml:space="preserve"> Model-based analysis of ChIP-Seq (MACS). </w:t>
      </w:r>
      <w:r w:rsidRPr="0063169A">
        <w:rPr>
          <w:rFonts w:ascii="Arial" w:hAnsi="Arial" w:cs="Arial"/>
          <w:i/>
          <w:sz w:val="22"/>
          <w:szCs w:val="22"/>
        </w:rPr>
        <w:t>Genome Biol</w:t>
      </w:r>
      <w:r w:rsidRPr="0063169A">
        <w:rPr>
          <w:rFonts w:ascii="Arial" w:hAnsi="Arial" w:cs="Arial"/>
          <w:sz w:val="22"/>
          <w:szCs w:val="22"/>
        </w:rPr>
        <w:t xml:space="preserve"> 2008; </w:t>
      </w:r>
      <w:r w:rsidRPr="0063169A">
        <w:rPr>
          <w:rFonts w:ascii="Arial" w:hAnsi="Arial" w:cs="Arial"/>
          <w:b/>
          <w:sz w:val="22"/>
          <w:szCs w:val="22"/>
        </w:rPr>
        <w:t>9</w:t>
      </w:r>
      <w:r w:rsidRPr="0063169A">
        <w:rPr>
          <w:rFonts w:ascii="Arial" w:hAnsi="Arial" w:cs="Arial"/>
          <w:sz w:val="22"/>
          <w:szCs w:val="22"/>
        </w:rPr>
        <w:t>(9)</w:t>
      </w:r>
      <w:r w:rsidRPr="0063169A">
        <w:rPr>
          <w:rFonts w:ascii="Arial" w:hAnsi="Arial" w:cs="Arial"/>
          <w:b/>
          <w:sz w:val="22"/>
          <w:szCs w:val="22"/>
        </w:rPr>
        <w:t>:</w:t>
      </w:r>
      <w:r w:rsidRPr="0063169A">
        <w:rPr>
          <w:rFonts w:ascii="Arial" w:hAnsi="Arial" w:cs="Arial"/>
          <w:sz w:val="22"/>
          <w:szCs w:val="22"/>
        </w:rPr>
        <w:t xml:space="preserve"> R137.</w:t>
      </w:r>
    </w:p>
    <w:p w14:paraId="4CEAE437" w14:textId="77777777" w:rsidR="005853DE" w:rsidRPr="0063169A" w:rsidRDefault="006E19BD" w:rsidP="005853DE">
      <w:pPr>
        <w:spacing w:line="360" w:lineRule="auto"/>
        <w:ind w:left="720" w:hanging="720"/>
        <w:jc w:val="both"/>
        <w:rPr>
          <w:rFonts w:ascii="Arial" w:hAnsi="Arial" w:cs="Arial"/>
          <w:sz w:val="22"/>
          <w:szCs w:val="22"/>
        </w:rPr>
      </w:pPr>
      <w:r w:rsidRPr="0063169A">
        <w:rPr>
          <w:rFonts w:ascii="Arial" w:hAnsi="Arial" w:cs="Arial"/>
          <w:sz w:val="22"/>
          <w:szCs w:val="22"/>
        </w:rPr>
        <w:t>4.</w:t>
      </w:r>
      <w:r w:rsidRPr="0063169A">
        <w:rPr>
          <w:rFonts w:ascii="Arial" w:hAnsi="Arial" w:cs="Arial"/>
          <w:sz w:val="22"/>
          <w:szCs w:val="22"/>
        </w:rPr>
        <w:tab/>
        <w:t>Gentleman RC, Carey VJ, Bates DM, Bolstad B, Dettling M, Dudoit S</w:t>
      </w:r>
      <w:r w:rsidRPr="0063169A">
        <w:rPr>
          <w:rFonts w:ascii="Arial" w:hAnsi="Arial" w:cs="Arial"/>
          <w:i/>
          <w:sz w:val="22"/>
          <w:szCs w:val="22"/>
        </w:rPr>
        <w:t>, et al.</w:t>
      </w:r>
      <w:r w:rsidRPr="0063169A">
        <w:rPr>
          <w:rFonts w:ascii="Arial" w:hAnsi="Arial" w:cs="Arial"/>
          <w:sz w:val="22"/>
          <w:szCs w:val="22"/>
        </w:rPr>
        <w:t xml:space="preserve"> Bioconductor: open software development for computational biology and bioinformatics. </w:t>
      </w:r>
      <w:r w:rsidRPr="0063169A">
        <w:rPr>
          <w:rFonts w:ascii="Arial" w:hAnsi="Arial" w:cs="Arial"/>
          <w:i/>
          <w:sz w:val="22"/>
          <w:szCs w:val="22"/>
        </w:rPr>
        <w:t>Genome Biol</w:t>
      </w:r>
      <w:r w:rsidRPr="0063169A">
        <w:rPr>
          <w:rFonts w:ascii="Arial" w:hAnsi="Arial" w:cs="Arial"/>
          <w:sz w:val="22"/>
          <w:szCs w:val="22"/>
        </w:rPr>
        <w:t xml:space="preserve"> 2004; </w:t>
      </w:r>
      <w:r w:rsidRPr="0063169A">
        <w:rPr>
          <w:rFonts w:ascii="Arial" w:hAnsi="Arial" w:cs="Arial"/>
          <w:b/>
          <w:sz w:val="22"/>
          <w:szCs w:val="22"/>
        </w:rPr>
        <w:t>5</w:t>
      </w:r>
      <w:r w:rsidRPr="0063169A">
        <w:rPr>
          <w:rFonts w:ascii="Arial" w:hAnsi="Arial" w:cs="Arial"/>
          <w:sz w:val="22"/>
          <w:szCs w:val="22"/>
        </w:rPr>
        <w:t>(10)</w:t>
      </w:r>
      <w:r w:rsidRPr="0063169A">
        <w:rPr>
          <w:rFonts w:ascii="Arial" w:hAnsi="Arial" w:cs="Arial"/>
          <w:b/>
          <w:sz w:val="22"/>
          <w:szCs w:val="22"/>
        </w:rPr>
        <w:t>:</w:t>
      </w:r>
      <w:r w:rsidRPr="0063169A">
        <w:rPr>
          <w:rFonts w:ascii="Arial" w:hAnsi="Arial" w:cs="Arial"/>
          <w:sz w:val="22"/>
          <w:szCs w:val="22"/>
        </w:rPr>
        <w:t xml:space="preserve"> R80.</w:t>
      </w:r>
    </w:p>
    <w:p w14:paraId="6A41DDBB" w14:textId="77777777" w:rsidR="005853DE" w:rsidRPr="0063169A" w:rsidRDefault="006E19BD" w:rsidP="005853DE">
      <w:pPr>
        <w:spacing w:line="360" w:lineRule="auto"/>
        <w:ind w:left="720" w:hanging="720"/>
        <w:jc w:val="both"/>
        <w:rPr>
          <w:rFonts w:ascii="Arial" w:hAnsi="Arial" w:cs="Arial"/>
          <w:sz w:val="22"/>
          <w:szCs w:val="22"/>
        </w:rPr>
      </w:pPr>
      <w:r w:rsidRPr="0063169A">
        <w:rPr>
          <w:rFonts w:ascii="Arial" w:hAnsi="Arial" w:cs="Arial"/>
          <w:sz w:val="22"/>
          <w:szCs w:val="22"/>
        </w:rPr>
        <w:t>5.</w:t>
      </w:r>
      <w:r w:rsidRPr="0063169A">
        <w:rPr>
          <w:rFonts w:ascii="Arial" w:hAnsi="Arial" w:cs="Arial"/>
          <w:sz w:val="22"/>
          <w:szCs w:val="22"/>
        </w:rPr>
        <w:tab/>
        <w:t xml:space="preserve">Hahne F, Ivanek R. Visualizing Genomic Data Using Gviz and Bioconductor. </w:t>
      </w:r>
      <w:r w:rsidRPr="0063169A">
        <w:rPr>
          <w:rFonts w:ascii="Arial" w:hAnsi="Arial" w:cs="Arial"/>
          <w:i/>
          <w:sz w:val="22"/>
          <w:szCs w:val="22"/>
        </w:rPr>
        <w:t>Methods Mol Biol</w:t>
      </w:r>
      <w:r w:rsidRPr="0063169A">
        <w:rPr>
          <w:rFonts w:ascii="Arial" w:hAnsi="Arial" w:cs="Arial"/>
          <w:sz w:val="22"/>
          <w:szCs w:val="22"/>
        </w:rPr>
        <w:t xml:space="preserve"> 2016; </w:t>
      </w:r>
      <w:r w:rsidRPr="0063169A">
        <w:rPr>
          <w:rFonts w:ascii="Arial" w:hAnsi="Arial" w:cs="Arial"/>
          <w:b/>
          <w:sz w:val="22"/>
          <w:szCs w:val="22"/>
        </w:rPr>
        <w:t>1418:</w:t>
      </w:r>
      <w:r w:rsidRPr="0063169A">
        <w:rPr>
          <w:rFonts w:ascii="Arial" w:hAnsi="Arial" w:cs="Arial"/>
          <w:sz w:val="22"/>
          <w:szCs w:val="22"/>
        </w:rPr>
        <w:t xml:space="preserve"> 335-351.</w:t>
      </w:r>
    </w:p>
    <w:p w14:paraId="7BE44145" w14:textId="77777777" w:rsidR="005853DE" w:rsidRPr="0063169A" w:rsidRDefault="006E19BD" w:rsidP="005853DE">
      <w:pPr>
        <w:spacing w:line="360" w:lineRule="auto"/>
        <w:ind w:left="720" w:hanging="720"/>
        <w:jc w:val="both"/>
        <w:rPr>
          <w:rFonts w:ascii="Arial" w:hAnsi="Arial" w:cs="Arial"/>
          <w:sz w:val="22"/>
          <w:szCs w:val="22"/>
        </w:rPr>
      </w:pPr>
      <w:r w:rsidRPr="0063169A">
        <w:rPr>
          <w:rFonts w:ascii="Arial" w:hAnsi="Arial" w:cs="Arial"/>
          <w:sz w:val="22"/>
          <w:szCs w:val="22"/>
        </w:rPr>
        <w:t>6.</w:t>
      </w:r>
      <w:r w:rsidRPr="0063169A">
        <w:rPr>
          <w:rFonts w:ascii="Arial" w:hAnsi="Arial" w:cs="Arial"/>
          <w:sz w:val="22"/>
          <w:szCs w:val="22"/>
        </w:rPr>
        <w:tab/>
        <w:t>Wang H, Zou J, Zhao B, Johannsen E, Ashworth T, Wong H</w:t>
      </w:r>
      <w:r w:rsidRPr="0063169A">
        <w:rPr>
          <w:rFonts w:ascii="Arial" w:hAnsi="Arial" w:cs="Arial"/>
          <w:i/>
          <w:sz w:val="22"/>
          <w:szCs w:val="22"/>
        </w:rPr>
        <w:t>, et al.</w:t>
      </w:r>
      <w:r w:rsidRPr="0063169A">
        <w:rPr>
          <w:rFonts w:ascii="Arial" w:hAnsi="Arial" w:cs="Arial"/>
          <w:sz w:val="22"/>
          <w:szCs w:val="22"/>
        </w:rPr>
        <w:t xml:space="preserve"> Genome-wide analysis reveals conserved and divergent features of Notch1/RBPJ binding in human and murine T-lymphoblastic leukemia cells. </w:t>
      </w:r>
      <w:r w:rsidRPr="0063169A">
        <w:rPr>
          <w:rFonts w:ascii="Arial" w:hAnsi="Arial" w:cs="Arial"/>
          <w:i/>
          <w:sz w:val="22"/>
          <w:szCs w:val="22"/>
        </w:rPr>
        <w:t>Proc Natl Acad Sci U S A</w:t>
      </w:r>
      <w:r w:rsidRPr="0063169A">
        <w:rPr>
          <w:rFonts w:ascii="Arial" w:hAnsi="Arial" w:cs="Arial"/>
          <w:sz w:val="22"/>
          <w:szCs w:val="22"/>
        </w:rPr>
        <w:t xml:space="preserve"> 2011 Sep 06; </w:t>
      </w:r>
      <w:r w:rsidRPr="0063169A">
        <w:rPr>
          <w:rFonts w:ascii="Arial" w:hAnsi="Arial" w:cs="Arial"/>
          <w:b/>
          <w:sz w:val="22"/>
          <w:szCs w:val="22"/>
        </w:rPr>
        <w:t>108</w:t>
      </w:r>
      <w:r w:rsidRPr="0063169A">
        <w:rPr>
          <w:rFonts w:ascii="Arial" w:hAnsi="Arial" w:cs="Arial"/>
          <w:sz w:val="22"/>
          <w:szCs w:val="22"/>
        </w:rPr>
        <w:t>(36)</w:t>
      </w:r>
      <w:r w:rsidRPr="0063169A">
        <w:rPr>
          <w:rFonts w:ascii="Arial" w:hAnsi="Arial" w:cs="Arial"/>
          <w:b/>
          <w:sz w:val="22"/>
          <w:szCs w:val="22"/>
        </w:rPr>
        <w:t>:</w:t>
      </w:r>
      <w:r w:rsidRPr="0063169A">
        <w:rPr>
          <w:rFonts w:ascii="Arial" w:hAnsi="Arial" w:cs="Arial"/>
          <w:sz w:val="22"/>
          <w:szCs w:val="22"/>
        </w:rPr>
        <w:t xml:space="preserve"> 14908-14913.</w:t>
      </w:r>
    </w:p>
    <w:p w14:paraId="7EA8FB4F" w14:textId="77777777" w:rsidR="005853DE" w:rsidRPr="0063169A" w:rsidRDefault="006E19BD" w:rsidP="005853DE">
      <w:pPr>
        <w:spacing w:line="360" w:lineRule="auto"/>
        <w:ind w:left="720" w:hanging="720"/>
        <w:jc w:val="both"/>
        <w:rPr>
          <w:rFonts w:ascii="Arial" w:hAnsi="Arial" w:cs="Arial"/>
          <w:sz w:val="22"/>
          <w:szCs w:val="22"/>
        </w:rPr>
      </w:pPr>
      <w:r w:rsidRPr="0063169A">
        <w:rPr>
          <w:rFonts w:ascii="Arial" w:hAnsi="Arial" w:cs="Arial"/>
          <w:sz w:val="22"/>
          <w:szCs w:val="22"/>
        </w:rPr>
        <w:lastRenderedPageBreak/>
        <w:t>7.</w:t>
      </w:r>
      <w:r w:rsidRPr="0063169A">
        <w:rPr>
          <w:rFonts w:ascii="Arial" w:hAnsi="Arial" w:cs="Arial"/>
          <w:sz w:val="22"/>
          <w:szCs w:val="22"/>
        </w:rPr>
        <w:tab/>
        <w:t>Martens JH, Mandoli A, Simmer F, Wierenga BJ, Saeed S, Singh AA</w:t>
      </w:r>
      <w:r w:rsidRPr="0063169A">
        <w:rPr>
          <w:rFonts w:ascii="Arial" w:hAnsi="Arial" w:cs="Arial"/>
          <w:i/>
          <w:sz w:val="22"/>
          <w:szCs w:val="22"/>
        </w:rPr>
        <w:t>, et al.</w:t>
      </w:r>
      <w:r w:rsidRPr="0063169A">
        <w:rPr>
          <w:rFonts w:ascii="Arial" w:hAnsi="Arial" w:cs="Arial"/>
          <w:sz w:val="22"/>
          <w:szCs w:val="22"/>
        </w:rPr>
        <w:t xml:space="preserve"> ERG and FLI1 binding sites demarcate targets for aberrant epigenetic regulation by AML1-ETO in acute myeloid leukemia. </w:t>
      </w:r>
      <w:r w:rsidRPr="0063169A">
        <w:rPr>
          <w:rFonts w:ascii="Arial" w:hAnsi="Arial" w:cs="Arial"/>
          <w:i/>
          <w:sz w:val="22"/>
          <w:szCs w:val="22"/>
        </w:rPr>
        <w:t>Blood</w:t>
      </w:r>
      <w:r w:rsidRPr="0063169A">
        <w:rPr>
          <w:rFonts w:ascii="Arial" w:hAnsi="Arial" w:cs="Arial"/>
          <w:sz w:val="22"/>
          <w:szCs w:val="22"/>
        </w:rPr>
        <w:t xml:space="preserve"> 2012 Nov 08; </w:t>
      </w:r>
      <w:r w:rsidRPr="0063169A">
        <w:rPr>
          <w:rFonts w:ascii="Arial" w:hAnsi="Arial" w:cs="Arial"/>
          <w:b/>
          <w:sz w:val="22"/>
          <w:szCs w:val="22"/>
        </w:rPr>
        <w:t>120</w:t>
      </w:r>
      <w:r w:rsidRPr="0063169A">
        <w:rPr>
          <w:rFonts w:ascii="Arial" w:hAnsi="Arial" w:cs="Arial"/>
          <w:sz w:val="22"/>
          <w:szCs w:val="22"/>
        </w:rPr>
        <w:t>(19)</w:t>
      </w:r>
      <w:r w:rsidRPr="0063169A">
        <w:rPr>
          <w:rFonts w:ascii="Arial" w:hAnsi="Arial" w:cs="Arial"/>
          <w:b/>
          <w:sz w:val="22"/>
          <w:szCs w:val="22"/>
        </w:rPr>
        <w:t>:</w:t>
      </w:r>
      <w:r w:rsidRPr="0063169A">
        <w:rPr>
          <w:rFonts w:ascii="Arial" w:hAnsi="Arial" w:cs="Arial"/>
          <w:sz w:val="22"/>
          <w:szCs w:val="22"/>
        </w:rPr>
        <w:t xml:space="preserve"> 4038-4048.</w:t>
      </w:r>
    </w:p>
    <w:p w14:paraId="33BE00A8" w14:textId="77777777" w:rsidR="005853DE" w:rsidRPr="0063169A" w:rsidRDefault="005F725E" w:rsidP="005853DE">
      <w:pPr>
        <w:spacing w:line="360" w:lineRule="auto"/>
        <w:jc w:val="both"/>
        <w:rPr>
          <w:rFonts w:ascii="Arial" w:hAnsi="Arial" w:cs="Arial"/>
          <w:sz w:val="22"/>
          <w:szCs w:val="22"/>
        </w:rPr>
      </w:pPr>
    </w:p>
    <w:p w14:paraId="1B2C09B8" w14:textId="77777777" w:rsidR="005853DE" w:rsidRPr="0063169A" w:rsidRDefault="005F725E" w:rsidP="005853DE">
      <w:pPr>
        <w:spacing w:line="360" w:lineRule="auto"/>
        <w:jc w:val="both"/>
        <w:rPr>
          <w:rFonts w:ascii="Arial" w:hAnsi="Arial" w:cs="Arial"/>
          <w:sz w:val="22"/>
          <w:szCs w:val="22"/>
        </w:rPr>
      </w:pPr>
    </w:p>
    <w:p w14:paraId="037DA5C6" w14:textId="77777777" w:rsidR="005853DE" w:rsidRPr="00FB56C6" w:rsidRDefault="006E19BD" w:rsidP="005853DE">
      <w:pPr>
        <w:spacing w:line="480" w:lineRule="auto"/>
        <w:jc w:val="both"/>
      </w:pPr>
      <w:r w:rsidRPr="0063169A">
        <w:rPr>
          <w:rFonts w:ascii="Arial" w:hAnsi="Arial" w:cs="Arial"/>
          <w:sz w:val="22"/>
          <w:szCs w:val="22"/>
        </w:rPr>
        <w:fldChar w:fldCharType="end"/>
      </w:r>
      <w:r w:rsidRPr="00FB56C6">
        <w:br w:type="page"/>
      </w:r>
    </w:p>
    <w:p w14:paraId="2CCCA3B1" w14:textId="110C3F32" w:rsidR="005853DE" w:rsidRPr="00FB56C6" w:rsidRDefault="005F725E" w:rsidP="005853DE"/>
    <w:tbl>
      <w:tblPr>
        <w:tblpPr w:leftFromText="141" w:rightFromText="141" w:vertAnchor="page" w:horzAnchor="margin" w:tblpY="2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1"/>
        <w:gridCol w:w="6247"/>
        <w:gridCol w:w="992"/>
      </w:tblGrid>
      <w:tr w:rsidR="005853DE" w:rsidRPr="00FB56C6" w14:paraId="77BB396C" w14:textId="77777777">
        <w:tc>
          <w:tcPr>
            <w:tcW w:w="1941" w:type="dxa"/>
            <w:shd w:val="clear" w:color="auto" w:fill="auto"/>
          </w:tcPr>
          <w:p w14:paraId="41B094F8" w14:textId="77777777" w:rsidR="005853DE" w:rsidRPr="00FB56C6" w:rsidRDefault="006E19BD" w:rsidP="005853DE">
            <w:pPr>
              <w:rPr>
                <w:rFonts w:ascii="Arial" w:hAnsi="Arial"/>
                <w:b/>
                <w:sz w:val="22"/>
                <w:szCs w:val="22"/>
              </w:rPr>
            </w:pPr>
            <w:r w:rsidRPr="00FB56C6">
              <w:rPr>
                <w:rFonts w:ascii="Arial" w:hAnsi="Arial"/>
                <w:b/>
                <w:sz w:val="22"/>
                <w:szCs w:val="22"/>
              </w:rPr>
              <w:t xml:space="preserve">Oligonucleotide </w:t>
            </w:r>
          </w:p>
        </w:tc>
        <w:tc>
          <w:tcPr>
            <w:tcW w:w="6247" w:type="dxa"/>
            <w:shd w:val="clear" w:color="auto" w:fill="auto"/>
          </w:tcPr>
          <w:p w14:paraId="2E4FB580" w14:textId="77777777" w:rsidR="005853DE" w:rsidRPr="00FB56C6" w:rsidRDefault="006E19BD" w:rsidP="005853DE">
            <w:pPr>
              <w:rPr>
                <w:rFonts w:ascii="Arial" w:hAnsi="Arial"/>
                <w:b/>
                <w:sz w:val="22"/>
                <w:szCs w:val="22"/>
              </w:rPr>
            </w:pPr>
            <w:r w:rsidRPr="00FB56C6">
              <w:rPr>
                <w:rFonts w:ascii="Arial" w:hAnsi="Arial"/>
                <w:b/>
                <w:sz w:val="22"/>
                <w:szCs w:val="22"/>
              </w:rPr>
              <w:t>Sequence</w:t>
            </w:r>
          </w:p>
        </w:tc>
        <w:tc>
          <w:tcPr>
            <w:tcW w:w="992" w:type="dxa"/>
            <w:shd w:val="clear" w:color="auto" w:fill="auto"/>
          </w:tcPr>
          <w:p w14:paraId="42F2CD4F" w14:textId="77777777" w:rsidR="005853DE" w:rsidRPr="00FB56C6" w:rsidRDefault="005F725E" w:rsidP="005853DE">
            <w:pPr>
              <w:rPr>
                <w:rFonts w:ascii="Arial" w:hAnsi="Arial"/>
                <w:b/>
                <w:sz w:val="22"/>
                <w:szCs w:val="22"/>
              </w:rPr>
            </w:pPr>
          </w:p>
        </w:tc>
      </w:tr>
      <w:tr w:rsidR="005853DE" w:rsidRPr="00FB56C6" w14:paraId="205F9940" w14:textId="77777777">
        <w:tc>
          <w:tcPr>
            <w:tcW w:w="1941" w:type="dxa"/>
            <w:shd w:val="clear" w:color="auto" w:fill="auto"/>
          </w:tcPr>
          <w:p w14:paraId="59472F57" w14:textId="77777777" w:rsidR="005853DE" w:rsidRPr="00FB56C6" w:rsidRDefault="006E19BD" w:rsidP="005853DE">
            <w:pPr>
              <w:rPr>
                <w:rFonts w:ascii="Arial" w:hAnsi="Arial"/>
                <w:i/>
                <w:color w:val="000000"/>
                <w:sz w:val="22"/>
                <w:szCs w:val="22"/>
              </w:rPr>
            </w:pPr>
            <w:proofErr w:type="gramStart"/>
            <w:r w:rsidRPr="00FB56C6">
              <w:rPr>
                <w:rFonts w:ascii="Arial" w:hAnsi="Arial"/>
                <w:i/>
                <w:color w:val="000000"/>
                <w:sz w:val="22"/>
                <w:szCs w:val="22"/>
              </w:rPr>
              <w:t>real</w:t>
            </w:r>
            <w:proofErr w:type="gramEnd"/>
            <w:r w:rsidRPr="00FB56C6">
              <w:rPr>
                <w:rFonts w:ascii="Arial" w:hAnsi="Arial"/>
                <w:i/>
                <w:color w:val="000000"/>
                <w:sz w:val="22"/>
                <w:szCs w:val="22"/>
              </w:rPr>
              <w:t xml:space="preserve"> time PCR</w:t>
            </w:r>
          </w:p>
        </w:tc>
        <w:tc>
          <w:tcPr>
            <w:tcW w:w="6247" w:type="dxa"/>
            <w:shd w:val="clear" w:color="auto" w:fill="auto"/>
          </w:tcPr>
          <w:p w14:paraId="1AF0038F" w14:textId="77777777" w:rsidR="005853DE" w:rsidRPr="00FB56C6" w:rsidRDefault="005F725E" w:rsidP="005853DE">
            <w:pPr>
              <w:rPr>
                <w:rFonts w:ascii="Arial" w:hAnsi="Arial"/>
                <w:sz w:val="22"/>
                <w:szCs w:val="22"/>
              </w:rPr>
            </w:pPr>
          </w:p>
        </w:tc>
        <w:tc>
          <w:tcPr>
            <w:tcW w:w="992" w:type="dxa"/>
            <w:shd w:val="clear" w:color="auto" w:fill="auto"/>
          </w:tcPr>
          <w:p w14:paraId="04C54E75" w14:textId="77777777" w:rsidR="005853DE" w:rsidRPr="00FB56C6" w:rsidRDefault="006E19BD" w:rsidP="005853DE">
            <w:pPr>
              <w:rPr>
                <w:rFonts w:ascii="Arial" w:hAnsi="Arial"/>
                <w:sz w:val="22"/>
                <w:szCs w:val="22"/>
              </w:rPr>
            </w:pPr>
            <w:r w:rsidRPr="00FB56C6">
              <w:rPr>
                <w:rFonts w:ascii="Arial" w:hAnsi="Arial"/>
                <w:sz w:val="22"/>
                <w:szCs w:val="22"/>
              </w:rPr>
              <w:t>Probe</w:t>
            </w:r>
          </w:p>
        </w:tc>
      </w:tr>
      <w:tr w:rsidR="005853DE" w:rsidRPr="00FB56C6" w14:paraId="49E81468" w14:textId="77777777">
        <w:tc>
          <w:tcPr>
            <w:tcW w:w="1941" w:type="dxa"/>
            <w:shd w:val="clear" w:color="auto" w:fill="auto"/>
          </w:tcPr>
          <w:p w14:paraId="0E86EF50" w14:textId="77777777" w:rsidR="005853DE" w:rsidRPr="00FB56C6" w:rsidRDefault="006E19BD" w:rsidP="005853DE">
            <w:pPr>
              <w:rPr>
                <w:rFonts w:ascii="Arial" w:hAnsi="Arial"/>
                <w:color w:val="000000"/>
                <w:sz w:val="22"/>
                <w:szCs w:val="22"/>
              </w:rPr>
            </w:pPr>
            <w:proofErr w:type="gramStart"/>
            <w:r w:rsidRPr="00FB56C6">
              <w:rPr>
                <w:rFonts w:ascii="Arial" w:hAnsi="Arial"/>
                <w:color w:val="000000"/>
                <w:sz w:val="22"/>
                <w:szCs w:val="22"/>
              </w:rPr>
              <w:t>beta</w:t>
            </w:r>
            <w:proofErr w:type="gramEnd"/>
            <w:r w:rsidRPr="00FB56C6">
              <w:rPr>
                <w:rFonts w:ascii="Arial" w:hAnsi="Arial"/>
                <w:color w:val="000000"/>
                <w:sz w:val="22"/>
                <w:szCs w:val="22"/>
              </w:rPr>
              <w:t xml:space="preserve"> </w:t>
            </w:r>
            <w:proofErr w:type="spellStart"/>
            <w:r w:rsidRPr="00FB56C6">
              <w:rPr>
                <w:rFonts w:ascii="Arial" w:hAnsi="Arial"/>
                <w:color w:val="000000"/>
                <w:sz w:val="22"/>
                <w:szCs w:val="22"/>
              </w:rPr>
              <w:t>actin_F</w:t>
            </w:r>
            <w:proofErr w:type="spellEnd"/>
          </w:p>
        </w:tc>
        <w:tc>
          <w:tcPr>
            <w:tcW w:w="6247" w:type="dxa"/>
            <w:shd w:val="clear" w:color="auto" w:fill="auto"/>
          </w:tcPr>
          <w:p w14:paraId="69979957" w14:textId="77777777" w:rsidR="005853DE" w:rsidRPr="00FB56C6" w:rsidRDefault="006E19BD" w:rsidP="005853DE">
            <w:pPr>
              <w:rPr>
                <w:rFonts w:ascii="Arial" w:hAnsi="Arial"/>
                <w:sz w:val="22"/>
                <w:szCs w:val="22"/>
              </w:rPr>
            </w:pPr>
            <w:r w:rsidRPr="00FB56C6">
              <w:rPr>
                <w:rFonts w:ascii="Arial" w:hAnsi="Arial" w:cs="Arial"/>
                <w:sz w:val="22"/>
                <w:szCs w:val="22"/>
              </w:rPr>
              <w:t>5´-GGATGCAGAAGGAGATTACTGC-3´</w:t>
            </w:r>
          </w:p>
        </w:tc>
        <w:tc>
          <w:tcPr>
            <w:tcW w:w="992" w:type="dxa"/>
            <w:shd w:val="clear" w:color="auto" w:fill="auto"/>
          </w:tcPr>
          <w:p w14:paraId="77E2912B" w14:textId="77777777" w:rsidR="005853DE" w:rsidRPr="00FB56C6" w:rsidRDefault="006E19BD" w:rsidP="005853DE">
            <w:pPr>
              <w:rPr>
                <w:rFonts w:ascii="Arial" w:hAnsi="Arial"/>
                <w:sz w:val="22"/>
                <w:szCs w:val="22"/>
              </w:rPr>
            </w:pPr>
            <w:r w:rsidRPr="00FB56C6">
              <w:rPr>
                <w:rFonts w:ascii="Arial" w:hAnsi="Arial"/>
                <w:sz w:val="22"/>
                <w:szCs w:val="22"/>
              </w:rPr>
              <w:t>63</w:t>
            </w:r>
          </w:p>
        </w:tc>
      </w:tr>
      <w:tr w:rsidR="005853DE" w:rsidRPr="00FB56C6" w14:paraId="4DC76DBE" w14:textId="77777777">
        <w:tc>
          <w:tcPr>
            <w:tcW w:w="1941" w:type="dxa"/>
            <w:shd w:val="clear" w:color="auto" w:fill="auto"/>
          </w:tcPr>
          <w:p w14:paraId="6763C84C" w14:textId="77777777" w:rsidR="005853DE" w:rsidRPr="00FB56C6" w:rsidRDefault="006E19BD" w:rsidP="005853DE">
            <w:pPr>
              <w:rPr>
                <w:rFonts w:ascii="Arial" w:hAnsi="Arial"/>
                <w:color w:val="000000"/>
                <w:sz w:val="22"/>
                <w:szCs w:val="22"/>
              </w:rPr>
            </w:pPr>
            <w:proofErr w:type="gramStart"/>
            <w:r w:rsidRPr="00FB56C6">
              <w:rPr>
                <w:rFonts w:ascii="Arial" w:hAnsi="Arial"/>
                <w:color w:val="000000"/>
                <w:sz w:val="22"/>
                <w:szCs w:val="22"/>
              </w:rPr>
              <w:t>beta</w:t>
            </w:r>
            <w:proofErr w:type="gramEnd"/>
            <w:r w:rsidRPr="00FB56C6">
              <w:rPr>
                <w:rFonts w:ascii="Arial" w:hAnsi="Arial"/>
                <w:color w:val="000000"/>
                <w:sz w:val="22"/>
                <w:szCs w:val="22"/>
              </w:rPr>
              <w:t xml:space="preserve"> </w:t>
            </w:r>
            <w:proofErr w:type="spellStart"/>
            <w:r w:rsidRPr="00FB56C6">
              <w:rPr>
                <w:rFonts w:ascii="Arial" w:hAnsi="Arial"/>
                <w:color w:val="000000"/>
                <w:sz w:val="22"/>
                <w:szCs w:val="22"/>
              </w:rPr>
              <w:t>actin_R</w:t>
            </w:r>
            <w:proofErr w:type="spellEnd"/>
          </w:p>
        </w:tc>
        <w:tc>
          <w:tcPr>
            <w:tcW w:w="6247" w:type="dxa"/>
            <w:shd w:val="clear" w:color="auto" w:fill="auto"/>
          </w:tcPr>
          <w:p w14:paraId="7A0808BD" w14:textId="77777777" w:rsidR="005853DE" w:rsidRPr="00FB56C6" w:rsidRDefault="006E19BD" w:rsidP="005853DE">
            <w:pPr>
              <w:rPr>
                <w:rFonts w:ascii="Arial" w:hAnsi="Arial"/>
                <w:sz w:val="22"/>
                <w:szCs w:val="22"/>
              </w:rPr>
            </w:pPr>
            <w:r w:rsidRPr="00FB56C6">
              <w:rPr>
                <w:rFonts w:ascii="Arial" w:hAnsi="Arial" w:cs="Arial"/>
                <w:sz w:val="22"/>
                <w:szCs w:val="22"/>
              </w:rPr>
              <w:t>5´-CCACCGATCCACACAGAGTA-3´</w:t>
            </w:r>
          </w:p>
        </w:tc>
        <w:tc>
          <w:tcPr>
            <w:tcW w:w="992" w:type="dxa"/>
            <w:shd w:val="clear" w:color="auto" w:fill="auto"/>
          </w:tcPr>
          <w:p w14:paraId="2144218A" w14:textId="77777777" w:rsidR="005853DE" w:rsidRPr="00FB56C6" w:rsidRDefault="005F725E" w:rsidP="005853DE">
            <w:pPr>
              <w:rPr>
                <w:rFonts w:ascii="Arial" w:hAnsi="Arial"/>
                <w:sz w:val="22"/>
                <w:szCs w:val="22"/>
              </w:rPr>
            </w:pPr>
          </w:p>
        </w:tc>
      </w:tr>
      <w:tr w:rsidR="005853DE" w:rsidRPr="00FB56C6" w14:paraId="53962077" w14:textId="77777777">
        <w:tc>
          <w:tcPr>
            <w:tcW w:w="1941" w:type="dxa"/>
            <w:shd w:val="clear" w:color="auto" w:fill="auto"/>
          </w:tcPr>
          <w:p w14:paraId="76C9FE38"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AE_F</w:t>
            </w:r>
          </w:p>
        </w:tc>
        <w:tc>
          <w:tcPr>
            <w:tcW w:w="6247" w:type="dxa"/>
            <w:shd w:val="clear" w:color="auto" w:fill="auto"/>
          </w:tcPr>
          <w:p w14:paraId="3E2A8F46" w14:textId="77777777" w:rsidR="005853DE" w:rsidRPr="00FB56C6" w:rsidRDefault="006E19BD" w:rsidP="005853DE">
            <w:pPr>
              <w:rPr>
                <w:rFonts w:ascii="Arial" w:hAnsi="Arial"/>
                <w:sz w:val="22"/>
                <w:szCs w:val="22"/>
              </w:rPr>
            </w:pPr>
            <w:r w:rsidRPr="00FB56C6">
              <w:rPr>
                <w:rFonts w:ascii="Arial" w:hAnsi="Arial" w:cs="Arial"/>
                <w:sz w:val="22"/>
                <w:szCs w:val="22"/>
              </w:rPr>
              <w:t>5´-CACAAACCCACCGCAAGT-3´</w:t>
            </w:r>
          </w:p>
        </w:tc>
        <w:tc>
          <w:tcPr>
            <w:tcW w:w="992" w:type="dxa"/>
            <w:shd w:val="clear" w:color="auto" w:fill="auto"/>
          </w:tcPr>
          <w:p w14:paraId="01C73DAF" w14:textId="77777777" w:rsidR="005853DE" w:rsidRPr="00FB56C6" w:rsidRDefault="006E19BD" w:rsidP="005853DE">
            <w:pPr>
              <w:rPr>
                <w:rFonts w:ascii="Arial" w:hAnsi="Arial"/>
                <w:sz w:val="22"/>
                <w:szCs w:val="22"/>
              </w:rPr>
            </w:pPr>
            <w:r w:rsidRPr="00FB56C6">
              <w:rPr>
                <w:rFonts w:ascii="Arial" w:hAnsi="Arial"/>
                <w:sz w:val="22"/>
                <w:szCs w:val="22"/>
              </w:rPr>
              <w:t>21</w:t>
            </w:r>
          </w:p>
        </w:tc>
      </w:tr>
      <w:tr w:rsidR="005853DE" w:rsidRPr="00FB56C6" w14:paraId="18A1770A" w14:textId="77777777">
        <w:tc>
          <w:tcPr>
            <w:tcW w:w="1941" w:type="dxa"/>
            <w:shd w:val="clear" w:color="auto" w:fill="auto"/>
          </w:tcPr>
          <w:p w14:paraId="4168506C"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AE_R</w:t>
            </w:r>
          </w:p>
        </w:tc>
        <w:tc>
          <w:tcPr>
            <w:tcW w:w="6247" w:type="dxa"/>
            <w:shd w:val="clear" w:color="auto" w:fill="auto"/>
          </w:tcPr>
          <w:p w14:paraId="59E20BE2" w14:textId="77777777" w:rsidR="005853DE" w:rsidRPr="00FB56C6" w:rsidRDefault="006E19BD" w:rsidP="005853DE">
            <w:pPr>
              <w:rPr>
                <w:rFonts w:ascii="Arial" w:hAnsi="Arial"/>
                <w:sz w:val="22"/>
                <w:szCs w:val="22"/>
              </w:rPr>
            </w:pPr>
            <w:r w:rsidRPr="00FB56C6">
              <w:rPr>
                <w:rFonts w:ascii="Arial" w:hAnsi="Arial" w:cs="Arial"/>
                <w:sz w:val="22"/>
                <w:szCs w:val="22"/>
              </w:rPr>
              <w:t>5´-AGATTGCGTCTTCACATCCA-3´</w:t>
            </w:r>
          </w:p>
        </w:tc>
        <w:tc>
          <w:tcPr>
            <w:tcW w:w="992" w:type="dxa"/>
            <w:shd w:val="clear" w:color="auto" w:fill="auto"/>
          </w:tcPr>
          <w:p w14:paraId="4FEED656" w14:textId="77777777" w:rsidR="005853DE" w:rsidRPr="00FB56C6" w:rsidRDefault="005F725E" w:rsidP="005853DE">
            <w:pPr>
              <w:rPr>
                <w:rFonts w:ascii="Arial" w:hAnsi="Arial"/>
                <w:sz w:val="22"/>
                <w:szCs w:val="22"/>
              </w:rPr>
            </w:pPr>
          </w:p>
        </w:tc>
      </w:tr>
      <w:tr w:rsidR="005853DE" w:rsidRPr="00FB56C6" w14:paraId="33E1CFEB" w14:textId="77777777">
        <w:tc>
          <w:tcPr>
            <w:tcW w:w="1941" w:type="dxa"/>
            <w:shd w:val="clear" w:color="auto" w:fill="auto"/>
          </w:tcPr>
          <w:p w14:paraId="05606D4A"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Hey1_F</w:t>
            </w:r>
          </w:p>
        </w:tc>
        <w:tc>
          <w:tcPr>
            <w:tcW w:w="6247" w:type="dxa"/>
            <w:shd w:val="clear" w:color="auto" w:fill="auto"/>
          </w:tcPr>
          <w:p w14:paraId="5F4D5B44" w14:textId="77777777" w:rsidR="005853DE" w:rsidRPr="00FB56C6" w:rsidRDefault="006E19BD" w:rsidP="005853DE">
            <w:pPr>
              <w:rPr>
                <w:rFonts w:ascii="Arial" w:hAnsi="Arial"/>
                <w:sz w:val="22"/>
                <w:szCs w:val="22"/>
              </w:rPr>
            </w:pPr>
            <w:r w:rsidRPr="00FB56C6">
              <w:rPr>
                <w:rFonts w:ascii="Arial" w:hAnsi="Arial" w:cs="Arial"/>
                <w:sz w:val="22"/>
                <w:szCs w:val="22"/>
              </w:rPr>
              <w:t>5´-CATGAAGAGAGCTCACCCAGA-3´</w:t>
            </w:r>
          </w:p>
        </w:tc>
        <w:tc>
          <w:tcPr>
            <w:tcW w:w="992" w:type="dxa"/>
            <w:shd w:val="clear" w:color="auto" w:fill="auto"/>
          </w:tcPr>
          <w:p w14:paraId="35B32010" w14:textId="77777777" w:rsidR="005853DE" w:rsidRPr="00FB56C6" w:rsidRDefault="006E19BD" w:rsidP="005853DE">
            <w:pPr>
              <w:rPr>
                <w:rFonts w:ascii="Arial" w:hAnsi="Arial"/>
                <w:sz w:val="22"/>
                <w:szCs w:val="22"/>
              </w:rPr>
            </w:pPr>
            <w:r w:rsidRPr="00FB56C6">
              <w:rPr>
                <w:rFonts w:ascii="Arial" w:hAnsi="Arial"/>
                <w:sz w:val="22"/>
                <w:szCs w:val="22"/>
              </w:rPr>
              <w:t>17</w:t>
            </w:r>
          </w:p>
        </w:tc>
      </w:tr>
      <w:tr w:rsidR="005853DE" w:rsidRPr="00FB56C6" w14:paraId="5D2A4B7E" w14:textId="77777777">
        <w:tc>
          <w:tcPr>
            <w:tcW w:w="1941" w:type="dxa"/>
            <w:shd w:val="clear" w:color="auto" w:fill="auto"/>
          </w:tcPr>
          <w:p w14:paraId="78F2367F"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Hey1_R</w:t>
            </w:r>
          </w:p>
        </w:tc>
        <w:tc>
          <w:tcPr>
            <w:tcW w:w="6247" w:type="dxa"/>
            <w:shd w:val="clear" w:color="auto" w:fill="auto"/>
          </w:tcPr>
          <w:p w14:paraId="7F2194F4" w14:textId="77777777" w:rsidR="005853DE" w:rsidRPr="00FB56C6" w:rsidRDefault="006E19BD" w:rsidP="005853DE">
            <w:pPr>
              <w:rPr>
                <w:rFonts w:ascii="Arial" w:hAnsi="Arial"/>
                <w:sz w:val="22"/>
                <w:szCs w:val="22"/>
              </w:rPr>
            </w:pPr>
            <w:r w:rsidRPr="00FB56C6">
              <w:rPr>
                <w:rFonts w:ascii="Arial" w:hAnsi="Arial" w:cs="Arial"/>
                <w:sz w:val="22"/>
                <w:szCs w:val="22"/>
              </w:rPr>
              <w:t>5´-CGCCGAACTCAAGTTTCC-3´</w:t>
            </w:r>
          </w:p>
        </w:tc>
        <w:tc>
          <w:tcPr>
            <w:tcW w:w="992" w:type="dxa"/>
            <w:shd w:val="clear" w:color="auto" w:fill="auto"/>
          </w:tcPr>
          <w:p w14:paraId="465C475B" w14:textId="77777777" w:rsidR="005853DE" w:rsidRPr="00FB56C6" w:rsidRDefault="005F725E" w:rsidP="005853DE">
            <w:pPr>
              <w:rPr>
                <w:rFonts w:ascii="Arial" w:hAnsi="Arial"/>
                <w:sz w:val="22"/>
                <w:szCs w:val="22"/>
              </w:rPr>
            </w:pPr>
          </w:p>
        </w:tc>
      </w:tr>
      <w:tr w:rsidR="005853DE" w:rsidRPr="00FB56C6" w14:paraId="70AEED2F" w14:textId="77777777">
        <w:tc>
          <w:tcPr>
            <w:tcW w:w="1941" w:type="dxa"/>
            <w:shd w:val="clear" w:color="auto" w:fill="auto"/>
          </w:tcPr>
          <w:p w14:paraId="3A9F0E05"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Hes1_F</w:t>
            </w:r>
          </w:p>
        </w:tc>
        <w:tc>
          <w:tcPr>
            <w:tcW w:w="6247" w:type="dxa"/>
            <w:shd w:val="clear" w:color="auto" w:fill="auto"/>
          </w:tcPr>
          <w:p w14:paraId="02E9A937" w14:textId="77777777" w:rsidR="005853DE" w:rsidRPr="00FB56C6" w:rsidRDefault="006E19BD" w:rsidP="005853DE">
            <w:pPr>
              <w:rPr>
                <w:rFonts w:ascii="Arial" w:hAnsi="Arial"/>
                <w:sz w:val="22"/>
                <w:szCs w:val="22"/>
              </w:rPr>
            </w:pPr>
            <w:r w:rsidRPr="00FB56C6">
              <w:rPr>
                <w:rFonts w:ascii="Arial" w:hAnsi="Arial" w:cs="Arial"/>
                <w:sz w:val="22"/>
                <w:szCs w:val="22"/>
              </w:rPr>
              <w:t>5´-ACACCGGACAAACCAAAGAC-3´</w:t>
            </w:r>
          </w:p>
        </w:tc>
        <w:tc>
          <w:tcPr>
            <w:tcW w:w="992" w:type="dxa"/>
            <w:shd w:val="clear" w:color="auto" w:fill="auto"/>
          </w:tcPr>
          <w:p w14:paraId="590D5CD3" w14:textId="77777777" w:rsidR="005853DE" w:rsidRPr="00FB56C6" w:rsidRDefault="006E19BD" w:rsidP="005853DE">
            <w:pPr>
              <w:rPr>
                <w:rFonts w:ascii="Arial" w:hAnsi="Arial"/>
                <w:sz w:val="22"/>
                <w:szCs w:val="22"/>
              </w:rPr>
            </w:pPr>
            <w:r w:rsidRPr="00FB56C6">
              <w:rPr>
                <w:rFonts w:ascii="Arial" w:hAnsi="Arial"/>
                <w:sz w:val="22"/>
                <w:szCs w:val="22"/>
              </w:rPr>
              <w:t>99</w:t>
            </w:r>
          </w:p>
        </w:tc>
      </w:tr>
      <w:tr w:rsidR="005853DE" w:rsidRPr="00FB56C6" w14:paraId="7F77D182" w14:textId="77777777">
        <w:tc>
          <w:tcPr>
            <w:tcW w:w="1941" w:type="dxa"/>
            <w:shd w:val="clear" w:color="auto" w:fill="auto"/>
          </w:tcPr>
          <w:p w14:paraId="01CE0F73"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Hes1_R</w:t>
            </w:r>
          </w:p>
        </w:tc>
        <w:tc>
          <w:tcPr>
            <w:tcW w:w="6247" w:type="dxa"/>
            <w:shd w:val="clear" w:color="auto" w:fill="auto"/>
          </w:tcPr>
          <w:p w14:paraId="59336D7E" w14:textId="77777777" w:rsidR="005853DE" w:rsidRPr="00FB56C6" w:rsidRDefault="006E19BD" w:rsidP="005853DE">
            <w:pPr>
              <w:rPr>
                <w:rFonts w:ascii="Arial" w:hAnsi="Arial"/>
                <w:sz w:val="22"/>
                <w:szCs w:val="22"/>
              </w:rPr>
            </w:pPr>
            <w:r w:rsidRPr="00FB56C6">
              <w:rPr>
                <w:rFonts w:ascii="Arial" w:hAnsi="Arial" w:cs="Arial"/>
                <w:sz w:val="22"/>
                <w:szCs w:val="22"/>
              </w:rPr>
              <w:t>5´-CGCCTCTTCTCCATGATAGG-3´</w:t>
            </w:r>
          </w:p>
        </w:tc>
        <w:tc>
          <w:tcPr>
            <w:tcW w:w="992" w:type="dxa"/>
            <w:shd w:val="clear" w:color="auto" w:fill="auto"/>
          </w:tcPr>
          <w:p w14:paraId="24FC55E4" w14:textId="77777777" w:rsidR="005853DE" w:rsidRPr="00FB56C6" w:rsidRDefault="005F725E" w:rsidP="005853DE">
            <w:pPr>
              <w:rPr>
                <w:rFonts w:ascii="Arial" w:hAnsi="Arial"/>
                <w:sz w:val="22"/>
                <w:szCs w:val="22"/>
              </w:rPr>
            </w:pPr>
          </w:p>
        </w:tc>
      </w:tr>
      <w:tr w:rsidR="005853DE" w:rsidRPr="00FB56C6" w14:paraId="78C2B7EE" w14:textId="77777777">
        <w:tc>
          <w:tcPr>
            <w:tcW w:w="1941" w:type="dxa"/>
            <w:shd w:val="clear" w:color="auto" w:fill="auto"/>
          </w:tcPr>
          <w:p w14:paraId="32AD6595" w14:textId="77777777" w:rsidR="005853DE" w:rsidRPr="00FB56C6" w:rsidRDefault="006E19BD" w:rsidP="005853DE">
            <w:pPr>
              <w:rPr>
                <w:rFonts w:ascii="Arial" w:hAnsi="Arial"/>
                <w:color w:val="000000"/>
                <w:sz w:val="22"/>
                <w:szCs w:val="22"/>
              </w:rPr>
            </w:pPr>
            <w:proofErr w:type="spellStart"/>
            <w:r w:rsidRPr="00FB56C6">
              <w:rPr>
                <w:rFonts w:ascii="Arial" w:hAnsi="Arial"/>
                <w:color w:val="000000"/>
                <w:sz w:val="22"/>
                <w:szCs w:val="22"/>
              </w:rPr>
              <w:t>Nrarp_F</w:t>
            </w:r>
            <w:proofErr w:type="spellEnd"/>
          </w:p>
        </w:tc>
        <w:tc>
          <w:tcPr>
            <w:tcW w:w="6247" w:type="dxa"/>
            <w:shd w:val="clear" w:color="auto" w:fill="auto"/>
          </w:tcPr>
          <w:p w14:paraId="411EDA9F" w14:textId="77777777" w:rsidR="005853DE" w:rsidRPr="00FB56C6" w:rsidRDefault="006E19BD" w:rsidP="005853DE">
            <w:pPr>
              <w:rPr>
                <w:rFonts w:ascii="Arial" w:hAnsi="Arial"/>
                <w:sz w:val="22"/>
                <w:szCs w:val="22"/>
              </w:rPr>
            </w:pPr>
            <w:r w:rsidRPr="00FB56C6">
              <w:rPr>
                <w:rFonts w:ascii="Arial" w:hAnsi="Arial" w:cs="Arial"/>
                <w:sz w:val="22"/>
                <w:szCs w:val="22"/>
              </w:rPr>
              <w:t>5´-GCTACACATCGCCGCTTT-3´</w:t>
            </w:r>
          </w:p>
        </w:tc>
        <w:tc>
          <w:tcPr>
            <w:tcW w:w="992" w:type="dxa"/>
            <w:shd w:val="clear" w:color="auto" w:fill="auto"/>
          </w:tcPr>
          <w:p w14:paraId="57B5E944" w14:textId="77777777" w:rsidR="005853DE" w:rsidRPr="00FB56C6" w:rsidRDefault="006E19BD" w:rsidP="005853DE">
            <w:pPr>
              <w:rPr>
                <w:rFonts w:ascii="Arial" w:hAnsi="Arial"/>
                <w:sz w:val="22"/>
                <w:szCs w:val="22"/>
              </w:rPr>
            </w:pPr>
            <w:r w:rsidRPr="00FB56C6">
              <w:rPr>
                <w:rFonts w:ascii="Arial" w:hAnsi="Arial"/>
                <w:sz w:val="22"/>
                <w:szCs w:val="22"/>
              </w:rPr>
              <w:t>49</w:t>
            </w:r>
          </w:p>
        </w:tc>
      </w:tr>
      <w:tr w:rsidR="005853DE" w:rsidRPr="00FB56C6" w14:paraId="0DB1994A" w14:textId="77777777">
        <w:tc>
          <w:tcPr>
            <w:tcW w:w="1941" w:type="dxa"/>
            <w:shd w:val="clear" w:color="auto" w:fill="auto"/>
          </w:tcPr>
          <w:p w14:paraId="61172AAF" w14:textId="77777777" w:rsidR="005853DE" w:rsidRPr="00FB56C6" w:rsidRDefault="006E19BD" w:rsidP="005853DE">
            <w:pPr>
              <w:rPr>
                <w:rFonts w:ascii="Arial" w:hAnsi="Arial"/>
                <w:color w:val="000000"/>
                <w:sz w:val="22"/>
                <w:szCs w:val="22"/>
              </w:rPr>
            </w:pPr>
            <w:proofErr w:type="spellStart"/>
            <w:r w:rsidRPr="00FB56C6">
              <w:rPr>
                <w:rFonts w:ascii="Arial" w:hAnsi="Arial"/>
                <w:color w:val="000000"/>
                <w:sz w:val="22"/>
                <w:szCs w:val="22"/>
              </w:rPr>
              <w:t>Nrarp_R</w:t>
            </w:r>
            <w:proofErr w:type="spellEnd"/>
          </w:p>
        </w:tc>
        <w:tc>
          <w:tcPr>
            <w:tcW w:w="6247" w:type="dxa"/>
            <w:shd w:val="clear" w:color="auto" w:fill="auto"/>
          </w:tcPr>
          <w:p w14:paraId="50CD53EA" w14:textId="77777777" w:rsidR="005853DE" w:rsidRPr="00FB56C6" w:rsidRDefault="006E19BD" w:rsidP="005853DE">
            <w:pPr>
              <w:rPr>
                <w:rFonts w:ascii="Arial" w:hAnsi="Arial"/>
                <w:sz w:val="22"/>
                <w:szCs w:val="22"/>
              </w:rPr>
            </w:pPr>
            <w:r w:rsidRPr="00FB56C6">
              <w:rPr>
                <w:rFonts w:ascii="Arial" w:hAnsi="Arial" w:cs="Arial"/>
                <w:sz w:val="22"/>
                <w:szCs w:val="22"/>
              </w:rPr>
              <w:t>5´-TTGGCCTTGGTGATGAGATA-3´</w:t>
            </w:r>
          </w:p>
        </w:tc>
        <w:tc>
          <w:tcPr>
            <w:tcW w:w="992" w:type="dxa"/>
            <w:shd w:val="clear" w:color="auto" w:fill="auto"/>
          </w:tcPr>
          <w:p w14:paraId="701917C3" w14:textId="77777777" w:rsidR="005853DE" w:rsidRPr="00FB56C6" w:rsidRDefault="005F725E" w:rsidP="005853DE">
            <w:pPr>
              <w:rPr>
                <w:rFonts w:ascii="Arial" w:hAnsi="Arial"/>
                <w:sz w:val="22"/>
                <w:szCs w:val="22"/>
              </w:rPr>
            </w:pPr>
          </w:p>
        </w:tc>
      </w:tr>
      <w:tr w:rsidR="005853DE" w:rsidRPr="00FB56C6" w14:paraId="2305CCB7" w14:textId="77777777">
        <w:tc>
          <w:tcPr>
            <w:tcW w:w="1941" w:type="dxa"/>
            <w:shd w:val="clear" w:color="auto" w:fill="auto"/>
          </w:tcPr>
          <w:p w14:paraId="715272B0"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Igf1r_F</w:t>
            </w:r>
          </w:p>
        </w:tc>
        <w:tc>
          <w:tcPr>
            <w:tcW w:w="6247" w:type="dxa"/>
            <w:shd w:val="clear" w:color="auto" w:fill="auto"/>
          </w:tcPr>
          <w:p w14:paraId="0306BCBB" w14:textId="77777777" w:rsidR="005853DE" w:rsidRPr="00FB56C6" w:rsidRDefault="006E19BD" w:rsidP="005853DE">
            <w:pPr>
              <w:rPr>
                <w:rFonts w:ascii="Arial" w:hAnsi="Arial"/>
                <w:sz w:val="22"/>
                <w:szCs w:val="22"/>
              </w:rPr>
            </w:pPr>
            <w:r w:rsidRPr="00FB56C6">
              <w:rPr>
                <w:rFonts w:ascii="Arial" w:hAnsi="Arial" w:cs="Arial"/>
                <w:sz w:val="22"/>
                <w:szCs w:val="22"/>
              </w:rPr>
              <w:t>5´-TCTGCCCAATGGTAACTTGA-3´</w:t>
            </w:r>
          </w:p>
        </w:tc>
        <w:tc>
          <w:tcPr>
            <w:tcW w:w="992" w:type="dxa"/>
            <w:shd w:val="clear" w:color="auto" w:fill="auto"/>
          </w:tcPr>
          <w:p w14:paraId="34830FE6" w14:textId="77777777" w:rsidR="005853DE" w:rsidRPr="00FB56C6" w:rsidRDefault="006E19BD" w:rsidP="005853DE">
            <w:pPr>
              <w:rPr>
                <w:rFonts w:ascii="Arial" w:hAnsi="Arial"/>
                <w:sz w:val="22"/>
                <w:szCs w:val="22"/>
              </w:rPr>
            </w:pPr>
            <w:r w:rsidRPr="00FB56C6">
              <w:rPr>
                <w:rFonts w:ascii="Arial" w:hAnsi="Arial"/>
                <w:sz w:val="22"/>
                <w:szCs w:val="22"/>
              </w:rPr>
              <w:t>45</w:t>
            </w:r>
          </w:p>
        </w:tc>
      </w:tr>
      <w:tr w:rsidR="005853DE" w:rsidRPr="00FB56C6" w14:paraId="156FD884" w14:textId="77777777">
        <w:tc>
          <w:tcPr>
            <w:tcW w:w="1941" w:type="dxa"/>
            <w:shd w:val="clear" w:color="auto" w:fill="auto"/>
          </w:tcPr>
          <w:p w14:paraId="308B5103"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Igf1r_R</w:t>
            </w:r>
          </w:p>
        </w:tc>
        <w:tc>
          <w:tcPr>
            <w:tcW w:w="6247" w:type="dxa"/>
            <w:shd w:val="clear" w:color="auto" w:fill="auto"/>
          </w:tcPr>
          <w:p w14:paraId="6BAFB355" w14:textId="77777777" w:rsidR="005853DE" w:rsidRPr="00FB56C6" w:rsidRDefault="006E19BD" w:rsidP="005853DE">
            <w:pPr>
              <w:rPr>
                <w:rFonts w:ascii="Arial" w:hAnsi="Arial"/>
                <w:sz w:val="22"/>
                <w:szCs w:val="22"/>
              </w:rPr>
            </w:pPr>
            <w:r w:rsidRPr="00FB56C6">
              <w:rPr>
                <w:rFonts w:ascii="Arial" w:hAnsi="Arial" w:cs="Arial"/>
                <w:sz w:val="22"/>
                <w:szCs w:val="22"/>
              </w:rPr>
              <w:t>5´-ATCGGCGTACTTTCTGATGG-3´</w:t>
            </w:r>
          </w:p>
        </w:tc>
        <w:tc>
          <w:tcPr>
            <w:tcW w:w="992" w:type="dxa"/>
            <w:shd w:val="clear" w:color="auto" w:fill="auto"/>
          </w:tcPr>
          <w:p w14:paraId="4E7FBC83" w14:textId="77777777" w:rsidR="005853DE" w:rsidRPr="00FB56C6" w:rsidRDefault="005F725E" w:rsidP="005853DE">
            <w:pPr>
              <w:rPr>
                <w:rFonts w:ascii="Arial" w:hAnsi="Arial"/>
                <w:sz w:val="22"/>
                <w:szCs w:val="22"/>
              </w:rPr>
            </w:pPr>
          </w:p>
        </w:tc>
      </w:tr>
      <w:tr w:rsidR="005853DE" w:rsidRPr="00FB56C6" w14:paraId="75D61180" w14:textId="77777777">
        <w:tc>
          <w:tcPr>
            <w:tcW w:w="1941" w:type="dxa"/>
            <w:shd w:val="clear" w:color="auto" w:fill="auto"/>
          </w:tcPr>
          <w:p w14:paraId="7ED1FB25"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Gpr56_F</w:t>
            </w:r>
          </w:p>
        </w:tc>
        <w:tc>
          <w:tcPr>
            <w:tcW w:w="6247" w:type="dxa"/>
            <w:shd w:val="clear" w:color="auto" w:fill="auto"/>
          </w:tcPr>
          <w:p w14:paraId="589CA750" w14:textId="77777777" w:rsidR="005853DE" w:rsidRPr="00FB56C6" w:rsidRDefault="006E19BD" w:rsidP="005853DE">
            <w:pPr>
              <w:rPr>
                <w:rFonts w:ascii="Arial" w:hAnsi="Arial"/>
                <w:sz w:val="22"/>
                <w:szCs w:val="22"/>
              </w:rPr>
            </w:pPr>
            <w:r w:rsidRPr="00FB56C6">
              <w:rPr>
                <w:rFonts w:ascii="Arial" w:hAnsi="Arial" w:cs="Arial"/>
                <w:sz w:val="22"/>
                <w:szCs w:val="22"/>
              </w:rPr>
              <w:t>5´-TGGCTTGTGTCTTCACTATTGC-3´</w:t>
            </w:r>
          </w:p>
        </w:tc>
        <w:tc>
          <w:tcPr>
            <w:tcW w:w="992" w:type="dxa"/>
            <w:shd w:val="clear" w:color="auto" w:fill="auto"/>
          </w:tcPr>
          <w:p w14:paraId="0CCB7F0F" w14:textId="77777777" w:rsidR="005853DE" w:rsidRPr="00FB56C6" w:rsidRDefault="006E19BD" w:rsidP="005853DE">
            <w:pPr>
              <w:rPr>
                <w:rFonts w:ascii="Arial" w:hAnsi="Arial"/>
                <w:sz w:val="22"/>
                <w:szCs w:val="22"/>
              </w:rPr>
            </w:pPr>
            <w:r w:rsidRPr="00FB56C6">
              <w:rPr>
                <w:rFonts w:ascii="Arial" w:hAnsi="Arial"/>
                <w:sz w:val="22"/>
                <w:szCs w:val="22"/>
              </w:rPr>
              <w:t>1</w:t>
            </w:r>
          </w:p>
        </w:tc>
      </w:tr>
      <w:tr w:rsidR="005853DE" w:rsidRPr="00FB56C6" w14:paraId="4A435775" w14:textId="77777777">
        <w:tc>
          <w:tcPr>
            <w:tcW w:w="1941" w:type="dxa"/>
            <w:shd w:val="clear" w:color="auto" w:fill="auto"/>
          </w:tcPr>
          <w:p w14:paraId="306A5E67"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Gpr56_R</w:t>
            </w:r>
          </w:p>
        </w:tc>
        <w:tc>
          <w:tcPr>
            <w:tcW w:w="6247" w:type="dxa"/>
            <w:shd w:val="clear" w:color="auto" w:fill="auto"/>
          </w:tcPr>
          <w:p w14:paraId="7BB4557A" w14:textId="77777777" w:rsidR="005853DE" w:rsidRPr="00FB56C6" w:rsidRDefault="006E19BD" w:rsidP="005853DE">
            <w:pPr>
              <w:rPr>
                <w:rFonts w:ascii="Arial" w:hAnsi="Arial"/>
                <w:sz w:val="22"/>
                <w:szCs w:val="22"/>
              </w:rPr>
            </w:pPr>
            <w:r w:rsidRPr="00FB56C6">
              <w:rPr>
                <w:rFonts w:ascii="Arial" w:hAnsi="Arial" w:cs="Arial"/>
                <w:sz w:val="22"/>
                <w:szCs w:val="22"/>
              </w:rPr>
              <w:t>5´-GGACTTTGATGGTGTAGTCACG-3´</w:t>
            </w:r>
          </w:p>
        </w:tc>
        <w:tc>
          <w:tcPr>
            <w:tcW w:w="992" w:type="dxa"/>
            <w:shd w:val="clear" w:color="auto" w:fill="auto"/>
          </w:tcPr>
          <w:p w14:paraId="50403523" w14:textId="77777777" w:rsidR="005853DE" w:rsidRPr="00FB56C6" w:rsidRDefault="005F725E" w:rsidP="005853DE">
            <w:pPr>
              <w:rPr>
                <w:rFonts w:ascii="Arial" w:hAnsi="Arial"/>
                <w:sz w:val="22"/>
                <w:szCs w:val="22"/>
              </w:rPr>
            </w:pPr>
          </w:p>
        </w:tc>
      </w:tr>
      <w:tr w:rsidR="005853DE" w:rsidRPr="00FB56C6" w14:paraId="6980FF4B" w14:textId="77777777">
        <w:tc>
          <w:tcPr>
            <w:tcW w:w="1941" w:type="dxa"/>
            <w:shd w:val="clear" w:color="auto" w:fill="auto"/>
          </w:tcPr>
          <w:p w14:paraId="147EF1E2"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Csf1r_F</w:t>
            </w:r>
          </w:p>
        </w:tc>
        <w:tc>
          <w:tcPr>
            <w:tcW w:w="6247" w:type="dxa"/>
            <w:shd w:val="clear" w:color="auto" w:fill="auto"/>
          </w:tcPr>
          <w:p w14:paraId="65121E6D" w14:textId="77777777" w:rsidR="005853DE" w:rsidRPr="00FB56C6" w:rsidRDefault="006E19BD" w:rsidP="005853DE">
            <w:pPr>
              <w:rPr>
                <w:rFonts w:ascii="Arial" w:hAnsi="Arial"/>
                <w:sz w:val="22"/>
                <w:szCs w:val="22"/>
              </w:rPr>
            </w:pPr>
            <w:r w:rsidRPr="00FB56C6">
              <w:rPr>
                <w:rFonts w:ascii="Arial" w:hAnsi="Arial" w:cs="Arial"/>
                <w:sz w:val="22"/>
                <w:szCs w:val="22"/>
              </w:rPr>
              <w:t>5´-CAGCAATGATGTTGGCACA-3´</w:t>
            </w:r>
          </w:p>
        </w:tc>
        <w:tc>
          <w:tcPr>
            <w:tcW w:w="992" w:type="dxa"/>
            <w:shd w:val="clear" w:color="auto" w:fill="auto"/>
          </w:tcPr>
          <w:p w14:paraId="032625B3" w14:textId="77777777" w:rsidR="005853DE" w:rsidRPr="00FB56C6" w:rsidRDefault="006E19BD" w:rsidP="005853DE">
            <w:pPr>
              <w:rPr>
                <w:rFonts w:ascii="Arial" w:hAnsi="Arial"/>
                <w:sz w:val="22"/>
                <w:szCs w:val="22"/>
              </w:rPr>
            </w:pPr>
            <w:r w:rsidRPr="00FB56C6">
              <w:rPr>
                <w:rFonts w:ascii="Arial" w:hAnsi="Arial"/>
                <w:sz w:val="22"/>
                <w:szCs w:val="22"/>
              </w:rPr>
              <w:t>49</w:t>
            </w:r>
          </w:p>
        </w:tc>
      </w:tr>
      <w:tr w:rsidR="005853DE" w:rsidRPr="00FB56C6" w14:paraId="5E9BC0D2" w14:textId="77777777">
        <w:tc>
          <w:tcPr>
            <w:tcW w:w="1941" w:type="dxa"/>
            <w:shd w:val="clear" w:color="auto" w:fill="auto"/>
          </w:tcPr>
          <w:p w14:paraId="14CED417"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Csf1r_R</w:t>
            </w:r>
          </w:p>
        </w:tc>
        <w:tc>
          <w:tcPr>
            <w:tcW w:w="6247" w:type="dxa"/>
            <w:shd w:val="clear" w:color="auto" w:fill="auto"/>
          </w:tcPr>
          <w:p w14:paraId="5DAB39CA" w14:textId="77777777" w:rsidR="005853DE" w:rsidRPr="00FB56C6" w:rsidRDefault="006E19BD" w:rsidP="005853DE">
            <w:pPr>
              <w:rPr>
                <w:rFonts w:ascii="Arial" w:hAnsi="Arial"/>
                <w:sz w:val="22"/>
                <w:szCs w:val="22"/>
              </w:rPr>
            </w:pPr>
            <w:r w:rsidRPr="00FB56C6">
              <w:rPr>
                <w:rFonts w:ascii="Arial" w:hAnsi="Arial" w:cs="Arial"/>
                <w:sz w:val="22"/>
                <w:szCs w:val="22"/>
              </w:rPr>
              <w:t>5´-TCAAGTTTAAGTAGGCACTCTCCA-3´</w:t>
            </w:r>
          </w:p>
        </w:tc>
        <w:tc>
          <w:tcPr>
            <w:tcW w:w="992" w:type="dxa"/>
            <w:shd w:val="clear" w:color="auto" w:fill="auto"/>
          </w:tcPr>
          <w:p w14:paraId="0CD4E682" w14:textId="77777777" w:rsidR="005853DE" w:rsidRPr="00FB56C6" w:rsidRDefault="005F725E" w:rsidP="005853DE">
            <w:pPr>
              <w:rPr>
                <w:rFonts w:ascii="Arial" w:hAnsi="Arial"/>
                <w:sz w:val="22"/>
                <w:szCs w:val="22"/>
              </w:rPr>
            </w:pPr>
          </w:p>
        </w:tc>
      </w:tr>
      <w:tr w:rsidR="005853DE" w:rsidRPr="00FB56C6" w14:paraId="43740EF2" w14:textId="77777777">
        <w:tc>
          <w:tcPr>
            <w:tcW w:w="1941" w:type="dxa"/>
            <w:shd w:val="clear" w:color="auto" w:fill="auto"/>
          </w:tcPr>
          <w:p w14:paraId="18412FF4"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Mcm2_F</w:t>
            </w:r>
          </w:p>
        </w:tc>
        <w:tc>
          <w:tcPr>
            <w:tcW w:w="6247" w:type="dxa"/>
            <w:shd w:val="clear" w:color="auto" w:fill="auto"/>
          </w:tcPr>
          <w:p w14:paraId="17D95A31" w14:textId="77777777" w:rsidR="005853DE" w:rsidRPr="00FB56C6" w:rsidRDefault="006E19BD" w:rsidP="005853DE">
            <w:pPr>
              <w:rPr>
                <w:rFonts w:ascii="Arial" w:hAnsi="Arial"/>
                <w:sz w:val="22"/>
                <w:szCs w:val="22"/>
              </w:rPr>
            </w:pPr>
            <w:r w:rsidRPr="00FB56C6">
              <w:rPr>
                <w:rFonts w:ascii="Arial" w:hAnsi="Arial" w:cs="Arial"/>
                <w:sz w:val="22"/>
                <w:szCs w:val="22"/>
              </w:rPr>
              <w:t>5´-TTGGTGATGGCATGGAGAG-3´</w:t>
            </w:r>
          </w:p>
        </w:tc>
        <w:tc>
          <w:tcPr>
            <w:tcW w:w="992" w:type="dxa"/>
            <w:shd w:val="clear" w:color="auto" w:fill="auto"/>
          </w:tcPr>
          <w:p w14:paraId="0865C646" w14:textId="77777777" w:rsidR="005853DE" w:rsidRPr="00FB56C6" w:rsidRDefault="006E19BD" w:rsidP="005853DE">
            <w:pPr>
              <w:rPr>
                <w:rFonts w:ascii="Arial" w:hAnsi="Arial"/>
                <w:sz w:val="22"/>
                <w:szCs w:val="22"/>
              </w:rPr>
            </w:pPr>
            <w:r w:rsidRPr="00FB56C6">
              <w:rPr>
                <w:rFonts w:ascii="Arial" w:hAnsi="Arial"/>
                <w:sz w:val="22"/>
                <w:szCs w:val="22"/>
              </w:rPr>
              <w:t>17</w:t>
            </w:r>
          </w:p>
        </w:tc>
      </w:tr>
      <w:tr w:rsidR="005853DE" w:rsidRPr="00FB56C6" w14:paraId="77BDB081" w14:textId="77777777">
        <w:tc>
          <w:tcPr>
            <w:tcW w:w="1941" w:type="dxa"/>
            <w:shd w:val="clear" w:color="auto" w:fill="auto"/>
          </w:tcPr>
          <w:p w14:paraId="566E3780"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Mcm2_R</w:t>
            </w:r>
          </w:p>
        </w:tc>
        <w:tc>
          <w:tcPr>
            <w:tcW w:w="6247" w:type="dxa"/>
            <w:shd w:val="clear" w:color="auto" w:fill="auto"/>
          </w:tcPr>
          <w:p w14:paraId="5D53FE51" w14:textId="77777777" w:rsidR="005853DE" w:rsidRPr="00FB56C6" w:rsidRDefault="006E19BD" w:rsidP="005853DE">
            <w:pPr>
              <w:rPr>
                <w:rFonts w:ascii="Arial" w:hAnsi="Arial"/>
                <w:sz w:val="22"/>
                <w:szCs w:val="22"/>
              </w:rPr>
            </w:pPr>
            <w:r w:rsidRPr="00FB56C6">
              <w:rPr>
                <w:rFonts w:ascii="Arial" w:hAnsi="Arial" w:cs="Arial"/>
                <w:sz w:val="22"/>
                <w:szCs w:val="22"/>
              </w:rPr>
              <w:t>5´-AGCTGCCTCTCTCTGACTGG-3´</w:t>
            </w:r>
          </w:p>
        </w:tc>
        <w:tc>
          <w:tcPr>
            <w:tcW w:w="992" w:type="dxa"/>
            <w:shd w:val="clear" w:color="auto" w:fill="auto"/>
          </w:tcPr>
          <w:p w14:paraId="7A505AF0" w14:textId="77777777" w:rsidR="005853DE" w:rsidRPr="00FB56C6" w:rsidRDefault="005F725E" w:rsidP="005853DE">
            <w:pPr>
              <w:rPr>
                <w:rFonts w:ascii="Arial" w:hAnsi="Arial"/>
                <w:sz w:val="22"/>
                <w:szCs w:val="22"/>
              </w:rPr>
            </w:pPr>
          </w:p>
        </w:tc>
      </w:tr>
      <w:tr w:rsidR="005853DE" w:rsidRPr="00FB56C6" w14:paraId="5A61CBB0" w14:textId="77777777">
        <w:tc>
          <w:tcPr>
            <w:tcW w:w="1941" w:type="dxa"/>
            <w:shd w:val="clear" w:color="auto" w:fill="auto"/>
          </w:tcPr>
          <w:p w14:paraId="432946DD" w14:textId="77777777" w:rsidR="005853DE" w:rsidRPr="00FB56C6" w:rsidRDefault="006E19BD" w:rsidP="005853DE">
            <w:pPr>
              <w:rPr>
                <w:rFonts w:ascii="Arial" w:hAnsi="Arial"/>
                <w:color w:val="000000"/>
                <w:sz w:val="22"/>
                <w:szCs w:val="22"/>
              </w:rPr>
            </w:pPr>
            <w:proofErr w:type="spellStart"/>
            <w:r w:rsidRPr="00FB56C6">
              <w:rPr>
                <w:rFonts w:ascii="Arial" w:hAnsi="Arial"/>
                <w:color w:val="000000"/>
                <w:sz w:val="22"/>
                <w:szCs w:val="22"/>
              </w:rPr>
              <w:t>Vegfc_F</w:t>
            </w:r>
            <w:proofErr w:type="spellEnd"/>
          </w:p>
        </w:tc>
        <w:tc>
          <w:tcPr>
            <w:tcW w:w="6247" w:type="dxa"/>
            <w:shd w:val="clear" w:color="auto" w:fill="auto"/>
          </w:tcPr>
          <w:p w14:paraId="21906BD2" w14:textId="77777777" w:rsidR="005853DE" w:rsidRPr="00FB56C6" w:rsidRDefault="006E19BD" w:rsidP="005853DE">
            <w:pPr>
              <w:rPr>
                <w:rFonts w:ascii="Arial" w:hAnsi="Arial"/>
                <w:sz w:val="22"/>
                <w:szCs w:val="22"/>
              </w:rPr>
            </w:pPr>
            <w:r w:rsidRPr="00FB56C6">
              <w:rPr>
                <w:rFonts w:ascii="Arial" w:hAnsi="Arial" w:cs="Arial"/>
                <w:sz w:val="22"/>
                <w:szCs w:val="22"/>
              </w:rPr>
              <w:t>5´-TGCCAGCAACATTACCACAG-3´</w:t>
            </w:r>
          </w:p>
        </w:tc>
        <w:tc>
          <w:tcPr>
            <w:tcW w:w="992" w:type="dxa"/>
            <w:shd w:val="clear" w:color="auto" w:fill="auto"/>
          </w:tcPr>
          <w:p w14:paraId="3C852178" w14:textId="77777777" w:rsidR="005853DE" w:rsidRPr="00FB56C6" w:rsidRDefault="006E19BD" w:rsidP="005853DE">
            <w:pPr>
              <w:rPr>
                <w:rFonts w:ascii="Arial" w:hAnsi="Arial"/>
                <w:sz w:val="22"/>
                <w:szCs w:val="22"/>
              </w:rPr>
            </w:pPr>
            <w:r w:rsidRPr="00FB56C6">
              <w:rPr>
                <w:rFonts w:ascii="Arial" w:hAnsi="Arial"/>
                <w:sz w:val="22"/>
                <w:szCs w:val="22"/>
              </w:rPr>
              <w:t>27</w:t>
            </w:r>
          </w:p>
        </w:tc>
      </w:tr>
      <w:tr w:rsidR="005853DE" w:rsidRPr="00FB56C6" w14:paraId="5EB2ED0E" w14:textId="77777777">
        <w:tc>
          <w:tcPr>
            <w:tcW w:w="1941" w:type="dxa"/>
            <w:shd w:val="clear" w:color="auto" w:fill="auto"/>
          </w:tcPr>
          <w:p w14:paraId="74D009A2" w14:textId="77777777" w:rsidR="005853DE" w:rsidRPr="00FB56C6" w:rsidRDefault="006E19BD" w:rsidP="005853DE">
            <w:pPr>
              <w:rPr>
                <w:rFonts w:ascii="Arial" w:hAnsi="Arial"/>
                <w:color w:val="000000"/>
                <w:sz w:val="22"/>
                <w:szCs w:val="22"/>
              </w:rPr>
            </w:pPr>
            <w:proofErr w:type="spellStart"/>
            <w:r w:rsidRPr="00FB56C6">
              <w:rPr>
                <w:rFonts w:ascii="Arial" w:hAnsi="Arial"/>
                <w:color w:val="000000"/>
                <w:sz w:val="22"/>
                <w:szCs w:val="22"/>
              </w:rPr>
              <w:t>Vegfc_R</w:t>
            </w:r>
            <w:proofErr w:type="spellEnd"/>
          </w:p>
        </w:tc>
        <w:tc>
          <w:tcPr>
            <w:tcW w:w="6247" w:type="dxa"/>
            <w:shd w:val="clear" w:color="auto" w:fill="auto"/>
          </w:tcPr>
          <w:p w14:paraId="6C0E7EDD" w14:textId="77777777" w:rsidR="005853DE" w:rsidRPr="00FB56C6" w:rsidRDefault="006E19BD" w:rsidP="005853DE">
            <w:pPr>
              <w:rPr>
                <w:rFonts w:ascii="Arial" w:hAnsi="Arial"/>
                <w:sz w:val="22"/>
                <w:szCs w:val="22"/>
              </w:rPr>
            </w:pPr>
            <w:r w:rsidRPr="00FB56C6">
              <w:rPr>
                <w:rFonts w:ascii="Arial" w:hAnsi="Arial" w:cs="Arial"/>
                <w:sz w:val="22"/>
                <w:szCs w:val="22"/>
              </w:rPr>
              <w:t>5´-GGCACATGTAGTTATTCCACACA-3´</w:t>
            </w:r>
          </w:p>
        </w:tc>
        <w:tc>
          <w:tcPr>
            <w:tcW w:w="992" w:type="dxa"/>
            <w:shd w:val="clear" w:color="auto" w:fill="auto"/>
          </w:tcPr>
          <w:p w14:paraId="0325DD99" w14:textId="77777777" w:rsidR="005853DE" w:rsidRPr="00FB56C6" w:rsidRDefault="005F725E" w:rsidP="005853DE">
            <w:pPr>
              <w:rPr>
                <w:rFonts w:ascii="Arial" w:hAnsi="Arial"/>
                <w:sz w:val="22"/>
                <w:szCs w:val="22"/>
              </w:rPr>
            </w:pPr>
          </w:p>
        </w:tc>
      </w:tr>
      <w:tr w:rsidR="005853DE" w:rsidRPr="00FB56C6" w14:paraId="65841136" w14:textId="77777777">
        <w:tc>
          <w:tcPr>
            <w:tcW w:w="1941" w:type="dxa"/>
            <w:shd w:val="clear" w:color="auto" w:fill="auto"/>
          </w:tcPr>
          <w:p w14:paraId="113D0DF4"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TBP_F</w:t>
            </w:r>
          </w:p>
        </w:tc>
        <w:tc>
          <w:tcPr>
            <w:tcW w:w="6247" w:type="dxa"/>
            <w:shd w:val="clear" w:color="auto" w:fill="auto"/>
          </w:tcPr>
          <w:p w14:paraId="6E4D0847" w14:textId="77777777" w:rsidR="005853DE" w:rsidRPr="00FB56C6" w:rsidRDefault="006E19BD" w:rsidP="005853DE">
            <w:pPr>
              <w:rPr>
                <w:rFonts w:ascii="Arial" w:hAnsi="Arial"/>
                <w:sz w:val="22"/>
                <w:szCs w:val="22"/>
              </w:rPr>
            </w:pPr>
            <w:r w:rsidRPr="00FB56C6">
              <w:rPr>
                <w:rFonts w:ascii="Arial" w:hAnsi="Arial" w:cs="Arial"/>
                <w:sz w:val="22"/>
                <w:szCs w:val="22"/>
              </w:rPr>
              <w:t>5´-GGGGAGCTGTGATGTGAAGT-3´</w:t>
            </w:r>
          </w:p>
        </w:tc>
        <w:tc>
          <w:tcPr>
            <w:tcW w:w="992" w:type="dxa"/>
            <w:shd w:val="clear" w:color="auto" w:fill="auto"/>
          </w:tcPr>
          <w:p w14:paraId="1C43864E" w14:textId="77777777" w:rsidR="005853DE" w:rsidRPr="00FB56C6" w:rsidRDefault="006E19BD" w:rsidP="005853DE">
            <w:pPr>
              <w:rPr>
                <w:rFonts w:ascii="Arial" w:hAnsi="Arial"/>
                <w:sz w:val="22"/>
                <w:szCs w:val="22"/>
              </w:rPr>
            </w:pPr>
            <w:r w:rsidRPr="00FB56C6">
              <w:rPr>
                <w:rFonts w:ascii="Arial" w:hAnsi="Arial"/>
                <w:sz w:val="22"/>
                <w:szCs w:val="22"/>
              </w:rPr>
              <w:t>97</w:t>
            </w:r>
          </w:p>
        </w:tc>
      </w:tr>
      <w:tr w:rsidR="005853DE" w:rsidRPr="00FB56C6" w14:paraId="114ACE90" w14:textId="77777777">
        <w:tc>
          <w:tcPr>
            <w:tcW w:w="1941" w:type="dxa"/>
            <w:shd w:val="clear" w:color="auto" w:fill="auto"/>
          </w:tcPr>
          <w:p w14:paraId="16952B46"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TBP_R</w:t>
            </w:r>
          </w:p>
        </w:tc>
        <w:tc>
          <w:tcPr>
            <w:tcW w:w="6247" w:type="dxa"/>
            <w:shd w:val="clear" w:color="auto" w:fill="auto"/>
          </w:tcPr>
          <w:p w14:paraId="73A9CA0F" w14:textId="77777777" w:rsidR="005853DE" w:rsidRPr="00FB56C6" w:rsidRDefault="006E19BD" w:rsidP="005853DE">
            <w:pPr>
              <w:rPr>
                <w:rFonts w:ascii="Arial" w:hAnsi="Arial"/>
                <w:sz w:val="22"/>
                <w:szCs w:val="22"/>
              </w:rPr>
            </w:pPr>
            <w:r w:rsidRPr="00FB56C6">
              <w:rPr>
                <w:rFonts w:ascii="Arial" w:hAnsi="Arial" w:cs="Arial"/>
                <w:sz w:val="22"/>
                <w:szCs w:val="22"/>
              </w:rPr>
              <w:t>5´-CCAGGAAATAATTCTGGCTCAT-3´</w:t>
            </w:r>
          </w:p>
        </w:tc>
        <w:tc>
          <w:tcPr>
            <w:tcW w:w="992" w:type="dxa"/>
            <w:shd w:val="clear" w:color="auto" w:fill="auto"/>
          </w:tcPr>
          <w:p w14:paraId="53B9930A" w14:textId="77777777" w:rsidR="005853DE" w:rsidRPr="00FB56C6" w:rsidRDefault="005F725E" w:rsidP="005853DE">
            <w:pPr>
              <w:rPr>
                <w:rFonts w:ascii="Arial" w:hAnsi="Arial"/>
                <w:sz w:val="22"/>
                <w:szCs w:val="22"/>
              </w:rPr>
            </w:pPr>
          </w:p>
        </w:tc>
      </w:tr>
      <w:tr w:rsidR="005853DE" w:rsidRPr="00FB56C6" w14:paraId="538D29B9" w14:textId="77777777">
        <w:tc>
          <w:tcPr>
            <w:tcW w:w="1941" w:type="dxa"/>
            <w:shd w:val="clear" w:color="auto" w:fill="auto"/>
          </w:tcPr>
          <w:p w14:paraId="7DE31B50"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GAPDH_F</w:t>
            </w:r>
          </w:p>
        </w:tc>
        <w:tc>
          <w:tcPr>
            <w:tcW w:w="6247" w:type="dxa"/>
            <w:shd w:val="clear" w:color="auto" w:fill="auto"/>
          </w:tcPr>
          <w:p w14:paraId="0C9BC453" w14:textId="77777777" w:rsidR="005853DE" w:rsidRPr="00FB56C6" w:rsidRDefault="006E19BD" w:rsidP="005853DE">
            <w:pPr>
              <w:rPr>
                <w:rFonts w:ascii="Arial" w:hAnsi="Arial" w:cs="Arial"/>
                <w:sz w:val="22"/>
                <w:szCs w:val="22"/>
              </w:rPr>
            </w:pPr>
            <w:r w:rsidRPr="00FB56C6">
              <w:rPr>
                <w:rFonts w:ascii="Arial" w:hAnsi="Arial" w:cs="Arial"/>
                <w:sz w:val="22"/>
                <w:szCs w:val="22"/>
              </w:rPr>
              <w:t>5´-</w:t>
            </w:r>
            <w:r w:rsidRPr="00FB56C6">
              <w:rPr>
                <w:rFonts w:ascii="Arial" w:hAnsi="Arial"/>
                <w:sz w:val="22"/>
              </w:rPr>
              <w:t xml:space="preserve"> GGGTTCCTATAAATACGGACTGC</w:t>
            </w:r>
            <w:r w:rsidRPr="00FB56C6">
              <w:rPr>
                <w:rFonts w:ascii="Times" w:eastAsia="Times New Roman" w:hAnsi="Times"/>
                <w:sz w:val="20"/>
                <w:lang w:val="de-DE" w:eastAsia="de-DE"/>
              </w:rPr>
              <w:t xml:space="preserve"> </w:t>
            </w:r>
            <w:r w:rsidRPr="00FB56C6">
              <w:rPr>
                <w:rFonts w:ascii="Arial" w:hAnsi="Arial" w:cs="Arial"/>
                <w:sz w:val="22"/>
                <w:szCs w:val="22"/>
              </w:rPr>
              <w:t>-3´</w:t>
            </w:r>
          </w:p>
        </w:tc>
        <w:tc>
          <w:tcPr>
            <w:tcW w:w="992" w:type="dxa"/>
            <w:shd w:val="clear" w:color="auto" w:fill="auto"/>
          </w:tcPr>
          <w:p w14:paraId="4EC76C28" w14:textId="77777777" w:rsidR="005853DE" w:rsidRPr="00FB56C6" w:rsidRDefault="006E19BD" w:rsidP="005853DE">
            <w:pPr>
              <w:rPr>
                <w:rFonts w:ascii="Arial" w:hAnsi="Arial"/>
                <w:sz w:val="22"/>
                <w:szCs w:val="22"/>
              </w:rPr>
            </w:pPr>
            <w:r w:rsidRPr="00FB56C6">
              <w:rPr>
                <w:rFonts w:ascii="Arial" w:hAnsi="Arial"/>
                <w:sz w:val="22"/>
                <w:szCs w:val="22"/>
              </w:rPr>
              <w:t>68</w:t>
            </w:r>
          </w:p>
        </w:tc>
      </w:tr>
      <w:tr w:rsidR="005853DE" w:rsidRPr="00FB56C6" w14:paraId="1E23ED6C" w14:textId="77777777">
        <w:tc>
          <w:tcPr>
            <w:tcW w:w="1941" w:type="dxa"/>
            <w:shd w:val="clear" w:color="auto" w:fill="auto"/>
          </w:tcPr>
          <w:p w14:paraId="69868D53"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GAPDH_R</w:t>
            </w:r>
          </w:p>
        </w:tc>
        <w:tc>
          <w:tcPr>
            <w:tcW w:w="6247" w:type="dxa"/>
            <w:shd w:val="clear" w:color="auto" w:fill="auto"/>
          </w:tcPr>
          <w:p w14:paraId="69E8914D" w14:textId="77777777" w:rsidR="005853DE" w:rsidRPr="00FB56C6" w:rsidRDefault="006E19BD" w:rsidP="005853DE">
            <w:pPr>
              <w:rPr>
                <w:rFonts w:ascii="Arial" w:hAnsi="Arial" w:cs="Arial"/>
                <w:sz w:val="22"/>
                <w:szCs w:val="22"/>
              </w:rPr>
            </w:pPr>
            <w:r w:rsidRPr="00FB56C6">
              <w:rPr>
                <w:rFonts w:ascii="Arial" w:hAnsi="Arial" w:cs="Arial"/>
                <w:sz w:val="22"/>
                <w:szCs w:val="22"/>
              </w:rPr>
              <w:t>5´-</w:t>
            </w:r>
            <w:r w:rsidRPr="00FB56C6">
              <w:rPr>
                <w:rFonts w:ascii="Arial" w:hAnsi="Arial"/>
                <w:sz w:val="22"/>
              </w:rPr>
              <w:t xml:space="preserve"> CCATTTTGTCTACGGGACGA</w:t>
            </w:r>
            <w:r w:rsidRPr="00FB56C6">
              <w:rPr>
                <w:rFonts w:ascii="Times" w:eastAsia="Times New Roman" w:hAnsi="Times"/>
                <w:sz w:val="20"/>
                <w:lang w:val="de-DE" w:eastAsia="de-DE"/>
              </w:rPr>
              <w:t xml:space="preserve"> </w:t>
            </w:r>
            <w:r w:rsidRPr="00FB56C6">
              <w:rPr>
                <w:rFonts w:ascii="Arial" w:hAnsi="Arial" w:cs="Arial"/>
                <w:sz w:val="22"/>
                <w:szCs w:val="22"/>
              </w:rPr>
              <w:t>-3´</w:t>
            </w:r>
          </w:p>
        </w:tc>
        <w:tc>
          <w:tcPr>
            <w:tcW w:w="992" w:type="dxa"/>
            <w:shd w:val="clear" w:color="auto" w:fill="auto"/>
          </w:tcPr>
          <w:p w14:paraId="1A1B233F" w14:textId="77777777" w:rsidR="005853DE" w:rsidRPr="00FB56C6" w:rsidRDefault="005F725E" w:rsidP="005853DE">
            <w:pPr>
              <w:rPr>
                <w:rFonts w:ascii="Arial" w:hAnsi="Arial"/>
                <w:sz w:val="22"/>
                <w:szCs w:val="22"/>
              </w:rPr>
            </w:pPr>
          </w:p>
        </w:tc>
      </w:tr>
      <w:tr w:rsidR="005853DE" w:rsidRPr="00FB56C6" w14:paraId="3867908D" w14:textId="77777777">
        <w:tc>
          <w:tcPr>
            <w:tcW w:w="1941" w:type="dxa"/>
            <w:shd w:val="clear" w:color="auto" w:fill="auto"/>
          </w:tcPr>
          <w:p w14:paraId="6358114A"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HPRT</w:t>
            </w:r>
          </w:p>
        </w:tc>
        <w:tc>
          <w:tcPr>
            <w:tcW w:w="6247" w:type="dxa"/>
            <w:shd w:val="clear" w:color="auto" w:fill="auto"/>
          </w:tcPr>
          <w:p w14:paraId="449C218B" w14:textId="77777777" w:rsidR="005853DE" w:rsidRPr="00FB56C6" w:rsidRDefault="006E19BD" w:rsidP="005853DE">
            <w:pPr>
              <w:rPr>
                <w:rFonts w:ascii="Arial" w:hAnsi="Arial" w:cs="Arial"/>
                <w:sz w:val="22"/>
                <w:szCs w:val="22"/>
              </w:rPr>
            </w:pPr>
            <w:proofErr w:type="spellStart"/>
            <w:r>
              <w:rPr>
                <w:rFonts w:ascii="Helvetica" w:hAnsi="Helvetica" w:cs="Helvetica"/>
                <w:color w:val="000000"/>
                <w:lang w:bidi="de-DE"/>
              </w:rPr>
              <w:t>Quanti</w:t>
            </w:r>
            <w:proofErr w:type="spellEnd"/>
            <w:r>
              <w:rPr>
                <w:rFonts w:ascii="Helvetica" w:hAnsi="Helvetica" w:cs="Helvetica"/>
                <w:color w:val="000000"/>
                <w:lang w:bidi="de-DE"/>
              </w:rPr>
              <w:t xml:space="preserve"> </w:t>
            </w:r>
            <w:proofErr w:type="spellStart"/>
            <w:r>
              <w:rPr>
                <w:rFonts w:ascii="Helvetica" w:hAnsi="Helvetica" w:cs="Helvetica"/>
                <w:color w:val="000000"/>
                <w:lang w:bidi="de-DE"/>
              </w:rPr>
              <w:t>Tect</w:t>
            </w:r>
            <w:proofErr w:type="spellEnd"/>
            <w:r>
              <w:rPr>
                <w:rFonts w:ascii="Helvetica" w:hAnsi="Helvetica" w:cs="Helvetica"/>
                <w:color w:val="000000"/>
                <w:lang w:bidi="de-DE"/>
              </w:rPr>
              <w:t xml:space="preserve"> Assay, QT00166768 (</w:t>
            </w:r>
            <w:proofErr w:type="spellStart"/>
            <w:r>
              <w:rPr>
                <w:rFonts w:ascii="Helvetica" w:hAnsi="Helvetica" w:cs="Helvetica"/>
                <w:color w:val="000000"/>
                <w:lang w:bidi="de-DE"/>
              </w:rPr>
              <w:t>Qiagen</w:t>
            </w:r>
            <w:proofErr w:type="spellEnd"/>
            <w:r>
              <w:rPr>
                <w:rFonts w:ascii="Helvetica" w:hAnsi="Helvetica" w:cs="Helvetica"/>
                <w:color w:val="000000"/>
                <w:lang w:bidi="de-DE"/>
              </w:rPr>
              <w:t>)</w:t>
            </w:r>
          </w:p>
        </w:tc>
        <w:tc>
          <w:tcPr>
            <w:tcW w:w="992" w:type="dxa"/>
            <w:shd w:val="clear" w:color="auto" w:fill="auto"/>
          </w:tcPr>
          <w:p w14:paraId="34BFAD49" w14:textId="77777777" w:rsidR="005853DE" w:rsidRPr="00FB56C6" w:rsidRDefault="005F725E" w:rsidP="005853DE">
            <w:pPr>
              <w:rPr>
                <w:rFonts w:ascii="Arial" w:hAnsi="Arial"/>
                <w:sz w:val="22"/>
                <w:szCs w:val="22"/>
              </w:rPr>
            </w:pPr>
          </w:p>
        </w:tc>
      </w:tr>
      <w:tr w:rsidR="005853DE" w:rsidRPr="00FB56C6" w14:paraId="197D46EF" w14:textId="77777777">
        <w:tc>
          <w:tcPr>
            <w:tcW w:w="1941" w:type="dxa"/>
            <w:shd w:val="clear" w:color="auto" w:fill="auto"/>
          </w:tcPr>
          <w:p w14:paraId="7821528D" w14:textId="77777777" w:rsidR="005853DE" w:rsidRPr="00FB56C6" w:rsidRDefault="006E19BD" w:rsidP="005853DE">
            <w:pPr>
              <w:rPr>
                <w:rFonts w:ascii="Arial" w:hAnsi="Arial"/>
                <w:i/>
                <w:color w:val="000000"/>
                <w:sz w:val="22"/>
                <w:szCs w:val="22"/>
              </w:rPr>
            </w:pPr>
            <w:proofErr w:type="spellStart"/>
            <w:r w:rsidRPr="00FB56C6">
              <w:rPr>
                <w:rFonts w:ascii="Arial" w:hAnsi="Arial"/>
                <w:i/>
                <w:color w:val="000000"/>
                <w:sz w:val="22"/>
                <w:szCs w:val="22"/>
              </w:rPr>
              <w:t>ChIP</w:t>
            </w:r>
            <w:proofErr w:type="spellEnd"/>
          </w:p>
        </w:tc>
        <w:tc>
          <w:tcPr>
            <w:tcW w:w="6247" w:type="dxa"/>
            <w:shd w:val="clear" w:color="auto" w:fill="auto"/>
          </w:tcPr>
          <w:p w14:paraId="3168E98E" w14:textId="77777777" w:rsidR="005853DE" w:rsidRPr="00FB56C6" w:rsidRDefault="005F725E" w:rsidP="005853DE">
            <w:pPr>
              <w:rPr>
                <w:rFonts w:ascii="Arial" w:hAnsi="Arial" w:cs="Arial"/>
                <w:sz w:val="22"/>
                <w:szCs w:val="22"/>
              </w:rPr>
            </w:pPr>
          </w:p>
        </w:tc>
        <w:tc>
          <w:tcPr>
            <w:tcW w:w="992" w:type="dxa"/>
            <w:shd w:val="clear" w:color="auto" w:fill="auto"/>
          </w:tcPr>
          <w:p w14:paraId="20D4A9A8" w14:textId="77777777" w:rsidR="005853DE" w:rsidRPr="00FB56C6" w:rsidRDefault="006E19BD" w:rsidP="005853DE">
            <w:pPr>
              <w:rPr>
                <w:rFonts w:ascii="Arial" w:hAnsi="Arial"/>
                <w:sz w:val="22"/>
                <w:szCs w:val="22"/>
              </w:rPr>
            </w:pPr>
            <w:r w:rsidRPr="00FB56C6">
              <w:rPr>
                <w:rFonts w:ascii="Arial" w:hAnsi="Arial"/>
                <w:sz w:val="22"/>
                <w:szCs w:val="22"/>
              </w:rPr>
              <w:t>Probe</w:t>
            </w:r>
          </w:p>
        </w:tc>
      </w:tr>
      <w:tr w:rsidR="005853DE" w:rsidRPr="00FB56C6" w14:paraId="75C157D7" w14:textId="77777777">
        <w:tc>
          <w:tcPr>
            <w:tcW w:w="1941" w:type="dxa"/>
            <w:shd w:val="clear" w:color="auto" w:fill="auto"/>
          </w:tcPr>
          <w:p w14:paraId="7616FB70"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Hes1 +0.6kb_F</w:t>
            </w:r>
          </w:p>
        </w:tc>
        <w:tc>
          <w:tcPr>
            <w:tcW w:w="6247" w:type="dxa"/>
            <w:shd w:val="clear" w:color="auto" w:fill="auto"/>
          </w:tcPr>
          <w:p w14:paraId="6AB8F5DD" w14:textId="77777777" w:rsidR="005853DE" w:rsidRPr="00FB56C6" w:rsidRDefault="006E19BD" w:rsidP="005853DE">
            <w:pPr>
              <w:rPr>
                <w:rFonts w:ascii="Arial" w:hAnsi="Arial" w:cs="Arial"/>
                <w:sz w:val="22"/>
                <w:szCs w:val="22"/>
              </w:rPr>
            </w:pPr>
            <w:r w:rsidRPr="00FB56C6">
              <w:rPr>
                <w:rFonts w:ascii="Arial" w:hAnsi="Arial"/>
                <w:sz w:val="22"/>
                <w:szCs w:val="22"/>
              </w:rPr>
              <w:t>5’-TTTCCCAGGCACAAAGAACT-3’</w:t>
            </w:r>
          </w:p>
        </w:tc>
        <w:tc>
          <w:tcPr>
            <w:tcW w:w="992" w:type="dxa"/>
            <w:shd w:val="clear" w:color="auto" w:fill="auto"/>
          </w:tcPr>
          <w:p w14:paraId="54BD1AFE" w14:textId="77777777" w:rsidR="005853DE" w:rsidRPr="00FB56C6" w:rsidRDefault="006E19BD" w:rsidP="005853DE">
            <w:pPr>
              <w:rPr>
                <w:rFonts w:ascii="Arial" w:hAnsi="Arial"/>
                <w:sz w:val="22"/>
                <w:szCs w:val="22"/>
              </w:rPr>
            </w:pPr>
            <w:r w:rsidRPr="00FB56C6">
              <w:rPr>
                <w:rFonts w:ascii="Arial" w:hAnsi="Arial"/>
                <w:sz w:val="22"/>
                <w:szCs w:val="22"/>
              </w:rPr>
              <w:t>40</w:t>
            </w:r>
          </w:p>
        </w:tc>
      </w:tr>
      <w:tr w:rsidR="005853DE" w:rsidRPr="00FB56C6" w14:paraId="4DD6A33B" w14:textId="77777777">
        <w:tc>
          <w:tcPr>
            <w:tcW w:w="1941" w:type="dxa"/>
            <w:shd w:val="clear" w:color="auto" w:fill="auto"/>
          </w:tcPr>
          <w:p w14:paraId="1553BD95"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Hes1 +0.6kb_R</w:t>
            </w:r>
          </w:p>
        </w:tc>
        <w:tc>
          <w:tcPr>
            <w:tcW w:w="6247" w:type="dxa"/>
            <w:shd w:val="clear" w:color="auto" w:fill="auto"/>
          </w:tcPr>
          <w:p w14:paraId="489CB4F3" w14:textId="77777777" w:rsidR="005853DE" w:rsidRPr="00FB56C6" w:rsidRDefault="006E19BD" w:rsidP="005853DE">
            <w:pPr>
              <w:rPr>
                <w:rFonts w:ascii="Arial" w:hAnsi="Arial" w:cs="Arial"/>
                <w:sz w:val="22"/>
                <w:szCs w:val="22"/>
              </w:rPr>
            </w:pPr>
            <w:r w:rsidRPr="00FB56C6">
              <w:rPr>
                <w:rFonts w:ascii="Arial" w:hAnsi="Arial"/>
                <w:sz w:val="22"/>
                <w:szCs w:val="22"/>
              </w:rPr>
              <w:t>5’-TAGTGCTGGCGGGGTAAG-3’</w:t>
            </w:r>
          </w:p>
        </w:tc>
        <w:tc>
          <w:tcPr>
            <w:tcW w:w="992" w:type="dxa"/>
            <w:shd w:val="clear" w:color="auto" w:fill="auto"/>
          </w:tcPr>
          <w:p w14:paraId="3ED6B47B" w14:textId="77777777" w:rsidR="005853DE" w:rsidRPr="00FB56C6" w:rsidRDefault="005F725E" w:rsidP="005853DE">
            <w:pPr>
              <w:rPr>
                <w:rFonts w:ascii="Arial" w:hAnsi="Arial"/>
                <w:sz w:val="22"/>
                <w:szCs w:val="22"/>
              </w:rPr>
            </w:pPr>
          </w:p>
        </w:tc>
      </w:tr>
      <w:tr w:rsidR="005853DE" w:rsidRPr="00FB56C6" w14:paraId="39D8C057" w14:textId="77777777">
        <w:tc>
          <w:tcPr>
            <w:tcW w:w="1941" w:type="dxa"/>
            <w:shd w:val="clear" w:color="auto" w:fill="auto"/>
          </w:tcPr>
          <w:p w14:paraId="3E40F263"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Hey1 -0.8kb_F</w:t>
            </w:r>
          </w:p>
        </w:tc>
        <w:tc>
          <w:tcPr>
            <w:tcW w:w="6247" w:type="dxa"/>
            <w:shd w:val="clear" w:color="auto" w:fill="auto"/>
          </w:tcPr>
          <w:p w14:paraId="5C9FA5A4" w14:textId="77777777" w:rsidR="005853DE" w:rsidRPr="00FB56C6" w:rsidRDefault="006E19BD" w:rsidP="005853DE">
            <w:pPr>
              <w:rPr>
                <w:rFonts w:ascii="Arial" w:hAnsi="Arial" w:cs="Arial"/>
                <w:sz w:val="22"/>
                <w:szCs w:val="22"/>
              </w:rPr>
            </w:pPr>
            <w:r w:rsidRPr="00FB56C6">
              <w:rPr>
                <w:rFonts w:ascii="Arial" w:hAnsi="Arial"/>
                <w:sz w:val="22"/>
                <w:szCs w:val="22"/>
              </w:rPr>
              <w:t>5’-GCAGCATCCCTTGAGTCTCT-3’</w:t>
            </w:r>
          </w:p>
        </w:tc>
        <w:tc>
          <w:tcPr>
            <w:tcW w:w="992" w:type="dxa"/>
            <w:shd w:val="clear" w:color="auto" w:fill="auto"/>
          </w:tcPr>
          <w:p w14:paraId="73A27112" w14:textId="77777777" w:rsidR="005853DE" w:rsidRPr="00FB56C6" w:rsidRDefault="006E19BD" w:rsidP="005853DE">
            <w:pPr>
              <w:rPr>
                <w:rFonts w:ascii="Arial" w:hAnsi="Arial"/>
                <w:sz w:val="22"/>
                <w:szCs w:val="22"/>
              </w:rPr>
            </w:pPr>
            <w:r w:rsidRPr="00FB56C6">
              <w:rPr>
                <w:rFonts w:ascii="Arial" w:hAnsi="Arial"/>
                <w:sz w:val="22"/>
                <w:szCs w:val="22"/>
              </w:rPr>
              <w:t>49</w:t>
            </w:r>
          </w:p>
        </w:tc>
      </w:tr>
      <w:tr w:rsidR="005853DE" w:rsidRPr="00FB56C6" w14:paraId="6E81560B" w14:textId="77777777">
        <w:tc>
          <w:tcPr>
            <w:tcW w:w="1941" w:type="dxa"/>
            <w:shd w:val="clear" w:color="auto" w:fill="auto"/>
          </w:tcPr>
          <w:p w14:paraId="4B57ACBC" w14:textId="77777777" w:rsidR="005853DE" w:rsidRPr="00FB56C6" w:rsidRDefault="006E19BD" w:rsidP="005853DE">
            <w:pPr>
              <w:rPr>
                <w:rFonts w:ascii="Arial" w:hAnsi="Arial"/>
                <w:color w:val="000000"/>
                <w:sz w:val="22"/>
                <w:szCs w:val="22"/>
              </w:rPr>
            </w:pPr>
            <w:r w:rsidRPr="00FB56C6">
              <w:rPr>
                <w:rFonts w:ascii="Arial" w:hAnsi="Arial"/>
                <w:color w:val="000000"/>
                <w:sz w:val="22"/>
                <w:szCs w:val="22"/>
              </w:rPr>
              <w:t>Hey1 -0.8kb_R</w:t>
            </w:r>
          </w:p>
        </w:tc>
        <w:tc>
          <w:tcPr>
            <w:tcW w:w="6247" w:type="dxa"/>
            <w:shd w:val="clear" w:color="auto" w:fill="auto"/>
          </w:tcPr>
          <w:p w14:paraId="7D8A8E0C" w14:textId="77777777" w:rsidR="005853DE" w:rsidRPr="00FB56C6" w:rsidRDefault="006E19BD" w:rsidP="005853DE">
            <w:pPr>
              <w:rPr>
                <w:rFonts w:ascii="Arial" w:hAnsi="Arial" w:cs="Arial"/>
                <w:sz w:val="22"/>
                <w:szCs w:val="22"/>
              </w:rPr>
            </w:pPr>
            <w:r w:rsidRPr="00FB56C6">
              <w:rPr>
                <w:rFonts w:ascii="Arial" w:hAnsi="Arial"/>
                <w:sz w:val="22"/>
                <w:szCs w:val="22"/>
              </w:rPr>
              <w:t>5’-GGGTCCTACAGGAACAGTCG-3’</w:t>
            </w:r>
          </w:p>
        </w:tc>
        <w:tc>
          <w:tcPr>
            <w:tcW w:w="992" w:type="dxa"/>
            <w:shd w:val="clear" w:color="auto" w:fill="auto"/>
          </w:tcPr>
          <w:p w14:paraId="477855D3" w14:textId="77777777" w:rsidR="005853DE" w:rsidRPr="00FB56C6" w:rsidRDefault="005F725E" w:rsidP="005853DE">
            <w:pPr>
              <w:rPr>
                <w:rFonts w:ascii="Arial" w:hAnsi="Arial"/>
                <w:sz w:val="22"/>
                <w:szCs w:val="22"/>
              </w:rPr>
            </w:pPr>
          </w:p>
        </w:tc>
      </w:tr>
      <w:tr w:rsidR="005853DE" w:rsidRPr="00FB56C6" w14:paraId="70CC3D76" w14:textId="77777777">
        <w:tc>
          <w:tcPr>
            <w:tcW w:w="1941" w:type="dxa"/>
            <w:shd w:val="clear" w:color="auto" w:fill="auto"/>
          </w:tcPr>
          <w:p w14:paraId="72CECE64" w14:textId="77777777" w:rsidR="005853DE" w:rsidRPr="00FB56C6" w:rsidRDefault="006E19BD" w:rsidP="005853DE">
            <w:pPr>
              <w:rPr>
                <w:rFonts w:ascii="Arial" w:hAnsi="Arial"/>
                <w:color w:val="000000"/>
                <w:sz w:val="22"/>
                <w:szCs w:val="22"/>
              </w:rPr>
            </w:pPr>
            <w:proofErr w:type="spellStart"/>
            <w:r w:rsidRPr="00FB56C6">
              <w:rPr>
                <w:rFonts w:ascii="Arial" w:hAnsi="Arial"/>
                <w:sz w:val="22"/>
                <w:szCs w:val="22"/>
              </w:rPr>
              <w:t>Nrarp</w:t>
            </w:r>
            <w:proofErr w:type="spellEnd"/>
            <w:r w:rsidRPr="00FB56C6">
              <w:rPr>
                <w:rFonts w:ascii="Arial" w:hAnsi="Arial"/>
                <w:sz w:val="22"/>
                <w:szCs w:val="22"/>
              </w:rPr>
              <w:t xml:space="preserve"> -3kb_F</w:t>
            </w:r>
          </w:p>
        </w:tc>
        <w:tc>
          <w:tcPr>
            <w:tcW w:w="6247" w:type="dxa"/>
            <w:shd w:val="clear" w:color="auto" w:fill="auto"/>
          </w:tcPr>
          <w:p w14:paraId="02D0CFD6" w14:textId="77777777" w:rsidR="005853DE" w:rsidRPr="00FB56C6" w:rsidRDefault="006E19BD" w:rsidP="005853DE">
            <w:pPr>
              <w:rPr>
                <w:rFonts w:ascii="Arial" w:hAnsi="Arial" w:cs="Arial"/>
                <w:sz w:val="22"/>
                <w:szCs w:val="22"/>
              </w:rPr>
            </w:pPr>
            <w:r w:rsidRPr="00FB56C6">
              <w:rPr>
                <w:rFonts w:ascii="Arial" w:hAnsi="Arial"/>
                <w:sz w:val="22"/>
                <w:szCs w:val="22"/>
              </w:rPr>
              <w:t>5’-CCTATCCTCTCTTCTACCAGGTGT-3’</w:t>
            </w:r>
          </w:p>
        </w:tc>
        <w:tc>
          <w:tcPr>
            <w:tcW w:w="992" w:type="dxa"/>
            <w:shd w:val="clear" w:color="auto" w:fill="auto"/>
          </w:tcPr>
          <w:p w14:paraId="1FC201D0" w14:textId="77777777" w:rsidR="005853DE" w:rsidRPr="00FB56C6" w:rsidRDefault="006E19BD" w:rsidP="005853DE">
            <w:pPr>
              <w:rPr>
                <w:rFonts w:ascii="Arial" w:hAnsi="Arial"/>
                <w:sz w:val="22"/>
                <w:szCs w:val="22"/>
              </w:rPr>
            </w:pPr>
            <w:r w:rsidRPr="00FB56C6">
              <w:rPr>
                <w:rFonts w:ascii="Arial" w:hAnsi="Arial"/>
                <w:sz w:val="22"/>
                <w:szCs w:val="22"/>
              </w:rPr>
              <w:t>66</w:t>
            </w:r>
          </w:p>
        </w:tc>
      </w:tr>
      <w:tr w:rsidR="005853DE" w:rsidRPr="00FB56C6" w14:paraId="4BED831F" w14:textId="77777777">
        <w:tc>
          <w:tcPr>
            <w:tcW w:w="1941" w:type="dxa"/>
            <w:shd w:val="clear" w:color="auto" w:fill="auto"/>
          </w:tcPr>
          <w:p w14:paraId="665ED1D9" w14:textId="77777777" w:rsidR="005853DE" w:rsidRPr="00FB56C6" w:rsidRDefault="006E19BD" w:rsidP="005853DE">
            <w:pPr>
              <w:rPr>
                <w:rFonts w:ascii="Arial" w:hAnsi="Arial"/>
                <w:color w:val="000000"/>
                <w:sz w:val="22"/>
                <w:szCs w:val="22"/>
              </w:rPr>
            </w:pPr>
            <w:proofErr w:type="spellStart"/>
            <w:r w:rsidRPr="00FB56C6">
              <w:rPr>
                <w:rFonts w:ascii="Arial" w:hAnsi="Arial"/>
                <w:sz w:val="22"/>
                <w:szCs w:val="22"/>
              </w:rPr>
              <w:t>Nrarp</w:t>
            </w:r>
            <w:proofErr w:type="spellEnd"/>
            <w:r w:rsidRPr="00FB56C6">
              <w:rPr>
                <w:rFonts w:ascii="Arial" w:hAnsi="Arial"/>
                <w:sz w:val="22"/>
                <w:szCs w:val="22"/>
              </w:rPr>
              <w:t xml:space="preserve"> -3kb_R</w:t>
            </w:r>
          </w:p>
        </w:tc>
        <w:tc>
          <w:tcPr>
            <w:tcW w:w="6247" w:type="dxa"/>
            <w:shd w:val="clear" w:color="auto" w:fill="auto"/>
          </w:tcPr>
          <w:p w14:paraId="5EA566F2" w14:textId="77777777" w:rsidR="005853DE" w:rsidRPr="00FB56C6" w:rsidRDefault="006E19BD" w:rsidP="005853DE">
            <w:pPr>
              <w:rPr>
                <w:rFonts w:ascii="Arial" w:hAnsi="Arial" w:cs="Arial"/>
                <w:sz w:val="22"/>
                <w:szCs w:val="22"/>
              </w:rPr>
            </w:pPr>
            <w:r w:rsidRPr="00FB56C6">
              <w:rPr>
                <w:rFonts w:ascii="Arial" w:hAnsi="Arial"/>
                <w:sz w:val="22"/>
                <w:szCs w:val="22"/>
              </w:rPr>
              <w:t>5’-TGGGAAAGAGGAGAGTGTTTCT-3’</w:t>
            </w:r>
          </w:p>
        </w:tc>
        <w:tc>
          <w:tcPr>
            <w:tcW w:w="992" w:type="dxa"/>
            <w:shd w:val="clear" w:color="auto" w:fill="auto"/>
          </w:tcPr>
          <w:p w14:paraId="0A6B2816" w14:textId="77777777" w:rsidR="005853DE" w:rsidRPr="00FB56C6" w:rsidRDefault="005F725E" w:rsidP="005853DE">
            <w:pPr>
              <w:rPr>
                <w:rFonts w:ascii="Arial" w:hAnsi="Arial"/>
                <w:sz w:val="22"/>
                <w:szCs w:val="22"/>
              </w:rPr>
            </w:pPr>
          </w:p>
        </w:tc>
      </w:tr>
      <w:tr w:rsidR="005853DE" w:rsidRPr="00FB56C6" w14:paraId="19534423" w14:textId="77777777">
        <w:tc>
          <w:tcPr>
            <w:tcW w:w="1941" w:type="dxa"/>
            <w:shd w:val="clear" w:color="auto" w:fill="auto"/>
          </w:tcPr>
          <w:p w14:paraId="71CC1FC4" w14:textId="77777777" w:rsidR="005853DE" w:rsidRPr="00FB56C6" w:rsidRDefault="006E19BD" w:rsidP="005853DE">
            <w:pPr>
              <w:rPr>
                <w:rFonts w:ascii="Arial" w:hAnsi="Arial"/>
                <w:color w:val="000000"/>
                <w:sz w:val="22"/>
                <w:szCs w:val="22"/>
              </w:rPr>
            </w:pPr>
            <w:proofErr w:type="spellStart"/>
            <w:r w:rsidRPr="00FB56C6">
              <w:rPr>
                <w:rFonts w:ascii="Arial" w:hAnsi="Arial"/>
                <w:color w:val="000000"/>
                <w:sz w:val="22"/>
                <w:szCs w:val="22"/>
              </w:rPr>
              <w:t>Nrarp</w:t>
            </w:r>
            <w:proofErr w:type="spellEnd"/>
            <w:r w:rsidRPr="00FB56C6">
              <w:rPr>
                <w:rFonts w:ascii="Arial" w:hAnsi="Arial"/>
                <w:color w:val="000000"/>
                <w:sz w:val="22"/>
                <w:szCs w:val="22"/>
              </w:rPr>
              <w:t xml:space="preserve"> +1.9kb_F</w:t>
            </w:r>
          </w:p>
        </w:tc>
        <w:tc>
          <w:tcPr>
            <w:tcW w:w="6247" w:type="dxa"/>
            <w:shd w:val="clear" w:color="auto" w:fill="auto"/>
          </w:tcPr>
          <w:p w14:paraId="3EEB846F" w14:textId="77777777" w:rsidR="005853DE" w:rsidRPr="00FB56C6" w:rsidRDefault="006E19BD" w:rsidP="005853DE">
            <w:pPr>
              <w:rPr>
                <w:rFonts w:ascii="Arial" w:hAnsi="Arial" w:cs="Arial"/>
                <w:sz w:val="22"/>
                <w:szCs w:val="22"/>
              </w:rPr>
            </w:pPr>
            <w:r w:rsidRPr="00FB56C6">
              <w:rPr>
                <w:rFonts w:ascii="Arial" w:hAnsi="Arial"/>
                <w:sz w:val="22"/>
                <w:szCs w:val="22"/>
              </w:rPr>
              <w:t>5’-GGGCTGCTGTGCTCTTTC-3’</w:t>
            </w:r>
          </w:p>
        </w:tc>
        <w:tc>
          <w:tcPr>
            <w:tcW w:w="992" w:type="dxa"/>
            <w:shd w:val="clear" w:color="auto" w:fill="auto"/>
          </w:tcPr>
          <w:p w14:paraId="6C447542" w14:textId="77777777" w:rsidR="005853DE" w:rsidRPr="00FB56C6" w:rsidRDefault="006E19BD" w:rsidP="005853DE">
            <w:pPr>
              <w:rPr>
                <w:rFonts w:ascii="Arial" w:hAnsi="Arial"/>
                <w:sz w:val="22"/>
                <w:szCs w:val="22"/>
              </w:rPr>
            </w:pPr>
            <w:r w:rsidRPr="00FB56C6">
              <w:rPr>
                <w:rFonts w:ascii="Arial" w:hAnsi="Arial"/>
                <w:sz w:val="22"/>
                <w:szCs w:val="22"/>
              </w:rPr>
              <w:t>60</w:t>
            </w:r>
          </w:p>
        </w:tc>
      </w:tr>
      <w:tr w:rsidR="005853DE" w:rsidRPr="00FB56C6" w14:paraId="036509EF" w14:textId="77777777">
        <w:tc>
          <w:tcPr>
            <w:tcW w:w="1941" w:type="dxa"/>
            <w:shd w:val="clear" w:color="auto" w:fill="auto"/>
          </w:tcPr>
          <w:p w14:paraId="2A69C091" w14:textId="77777777" w:rsidR="005853DE" w:rsidRPr="00FB56C6" w:rsidRDefault="006E19BD" w:rsidP="005853DE">
            <w:pPr>
              <w:rPr>
                <w:rFonts w:ascii="Arial" w:hAnsi="Arial"/>
                <w:color w:val="000000"/>
                <w:sz w:val="22"/>
                <w:szCs w:val="22"/>
              </w:rPr>
            </w:pPr>
            <w:proofErr w:type="spellStart"/>
            <w:r w:rsidRPr="00FB56C6">
              <w:rPr>
                <w:rFonts w:ascii="Arial" w:hAnsi="Arial"/>
                <w:color w:val="000000"/>
                <w:sz w:val="22"/>
                <w:szCs w:val="22"/>
              </w:rPr>
              <w:t>Nrarp</w:t>
            </w:r>
            <w:proofErr w:type="spellEnd"/>
            <w:r w:rsidRPr="00FB56C6">
              <w:rPr>
                <w:rFonts w:ascii="Arial" w:hAnsi="Arial"/>
                <w:color w:val="000000"/>
                <w:sz w:val="22"/>
                <w:szCs w:val="22"/>
              </w:rPr>
              <w:t xml:space="preserve"> +1.9kb_R</w:t>
            </w:r>
          </w:p>
        </w:tc>
        <w:tc>
          <w:tcPr>
            <w:tcW w:w="6247" w:type="dxa"/>
            <w:shd w:val="clear" w:color="auto" w:fill="auto"/>
          </w:tcPr>
          <w:p w14:paraId="360D49F3" w14:textId="77777777" w:rsidR="005853DE" w:rsidRPr="00FB56C6" w:rsidRDefault="006E19BD" w:rsidP="005853DE">
            <w:pPr>
              <w:rPr>
                <w:rFonts w:ascii="Arial" w:hAnsi="Arial" w:cs="Arial"/>
                <w:sz w:val="22"/>
                <w:szCs w:val="22"/>
              </w:rPr>
            </w:pPr>
            <w:r w:rsidRPr="00FB56C6">
              <w:rPr>
                <w:rFonts w:ascii="Arial" w:hAnsi="Arial"/>
                <w:sz w:val="22"/>
                <w:szCs w:val="22"/>
              </w:rPr>
              <w:t>5’-CATAATAGGGCCTTGGAGCA-3’</w:t>
            </w:r>
          </w:p>
        </w:tc>
        <w:tc>
          <w:tcPr>
            <w:tcW w:w="992" w:type="dxa"/>
            <w:shd w:val="clear" w:color="auto" w:fill="auto"/>
          </w:tcPr>
          <w:p w14:paraId="36DACFDC" w14:textId="77777777" w:rsidR="005853DE" w:rsidRPr="00FB56C6" w:rsidRDefault="005F725E" w:rsidP="005853DE">
            <w:pPr>
              <w:rPr>
                <w:rFonts w:ascii="Arial" w:hAnsi="Arial"/>
                <w:sz w:val="22"/>
                <w:szCs w:val="22"/>
              </w:rPr>
            </w:pPr>
          </w:p>
        </w:tc>
      </w:tr>
    </w:tbl>
    <w:p w14:paraId="563AD596" w14:textId="02542399" w:rsidR="005853DE" w:rsidRPr="00FB56C6" w:rsidRDefault="006E19BD" w:rsidP="005853DE">
      <w:pPr>
        <w:rPr>
          <w:rFonts w:ascii="Arial" w:hAnsi="Arial" w:cs="Arial"/>
          <w:sz w:val="22"/>
          <w:szCs w:val="22"/>
        </w:rPr>
      </w:pPr>
      <w:proofErr w:type="gramStart"/>
      <w:r w:rsidRPr="00FB56C6">
        <w:rPr>
          <w:rFonts w:ascii="Arial" w:hAnsi="Arial" w:cs="Arial"/>
          <w:b/>
          <w:sz w:val="22"/>
          <w:szCs w:val="22"/>
        </w:rPr>
        <w:t xml:space="preserve">Supplementary Table </w:t>
      </w:r>
      <w:r w:rsidR="009028E4">
        <w:rPr>
          <w:rFonts w:ascii="Arial" w:hAnsi="Arial" w:cs="Arial"/>
          <w:b/>
          <w:sz w:val="22"/>
          <w:szCs w:val="22"/>
        </w:rPr>
        <w:t>1</w:t>
      </w:r>
      <w:r w:rsidRPr="00FB56C6">
        <w:rPr>
          <w:rFonts w:ascii="Arial" w:hAnsi="Arial" w:cs="Arial"/>
          <w:b/>
          <w:sz w:val="22"/>
          <w:szCs w:val="22"/>
        </w:rPr>
        <w:t>.</w:t>
      </w:r>
      <w:proofErr w:type="gramEnd"/>
      <w:r w:rsidRPr="00FB56C6">
        <w:rPr>
          <w:rFonts w:ascii="Arial" w:hAnsi="Arial" w:cs="Arial"/>
          <w:b/>
          <w:sz w:val="22"/>
          <w:szCs w:val="22"/>
        </w:rPr>
        <w:t xml:space="preserve"> </w:t>
      </w:r>
      <w:r w:rsidRPr="00FB56C6">
        <w:rPr>
          <w:rFonts w:ascii="Arial" w:hAnsi="Arial" w:cs="Arial"/>
          <w:sz w:val="22"/>
          <w:szCs w:val="22"/>
        </w:rPr>
        <w:t>Oligonucleotides designed for real time PCR</w:t>
      </w:r>
      <w:r w:rsidR="009028E4">
        <w:rPr>
          <w:rFonts w:ascii="Arial" w:hAnsi="Arial" w:cs="Arial"/>
          <w:sz w:val="22"/>
          <w:szCs w:val="22"/>
        </w:rPr>
        <w:t xml:space="preserve"> and </w:t>
      </w:r>
      <w:proofErr w:type="spellStart"/>
      <w:r w:rsidR="009028E4">
        <w:rPr>
          <w:rFonts w:ascii="Arial" w:hAnsi="Arial" w:cs="Arial"/>
          <w:sz w:val="22"/>
          <w:szCs w:val="22"/>
        </w:rPr>
        <w:t>ChIP</w:t>
      </w:r>
      <w:proofErr w:type="spellEnd"/>
      <w:r w:rsidRPr="00FB56C6">
        <w:rPr>
          <w:rFonts w:ascii="Arial" w:hAnsi="Arial" w:cs="Arial"/>
          <w:sz w:val="22"/>
          <w:szCs w:val="22"/>
        </w:rPr>
        <w:t xml:space="preserve"> </w:t>
      </w:r>
    </w:p>
    <w:p w14:paraId="2A20CB70" w14:textId="77777777" w:rsidR="005853DE" w:rsidRPr="0063169A" w:rsidRDefault="005F725E" w:rsidP="005853DE">
      <w:pPr>
        <w:spacing w:line="360" w:lineRule="auto"/>
        <w:ind w:left="720" w:hanging="720"/>
        <w:rPr>
          <w:rFonts w:ascii="Arial" w:hAnsi="Arial" w:cs="Arial"/>
          <w:sz w:val="22"/>
          <w:szCs w:val="22"/>
        </w:rPr>
      </w:pPr>
    </w:p>
    <w:sectPr w:rsidR="005853DE" w:rsidRPr="0063169A" w:rsidSect="005853DE">
      <w:footerReference w:type="even" r:id="rId8"/>
      <w:footerReference w:type="default" r:id="rId9"/>
      <w:pgSz w:w="11900" w:h="16840"/>
      <w:pgMar w:top="1440" w:right="1418" w:bottom="1440" w:left="1418" w:header="709" w:footer="709" w:gutter="0"/>
      <w:lnNumType w:countBy="1" w:restart="continuous"/>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9F6B7" w14:textId="77777777" w:rsidR="005E5C9E" w:rsidRDefault="005E5C9E" w:rsidP="005853DE">
      <w:r>
        <w:separator/>
      </w:r>
    </w:p>
  </w:endnote>
  <w:endnote w:type="continuationSeparator" w:id="0">
    <w:p w14:paraId="1C359379" w14:textId="77777777" w:rsidR="005E5C9E" w:rsidRDefault="005E5C9E" w:rsidP="00585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MS Mincho">
    <w:altName w:val="MS Gothic"/>
    <w:panose1 w:val="00000000000000000000"/>
    <w:charset w:val="80"/>
    <w:family w:val="roman"/>
    <w:notTrueType/>
    <w:pitch w:val="fixed"/>
    <w:sig w:usb0="00000000"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font239">
    <w:altName w:val="Cambria"/>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2A62A" w14:textId="77777777" w:rsidR="005853DE" w:rsidRDefault="006E19BD" w:rsidP="005853D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5A9D7066" w14:textId="77777777" w:rsidR="005853DE" w:rsidRDefault="005F725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D7C71" w14:textId="77777777" w:rsidR="005853DE" w:rsidRPr="00F86F8E" w:rsidRDefault="006E19BD" w:rsidP="005853DE">
    <w:pPr>
      <w:pStyle w:val="Fuzeile"/>
      <w:framePr w:wrap="around" w:vAnchor="text" w:hAnchor="margin" w:xAlign="center" w:y="1"/>
      <w:rPr>
        <w:rStyle w:val="Seitenzahl"/>
      </w:rPr>
    </w:pPr>
    <w:r w:rsidRPr="00F86F8E">
      <w:rPr>
        <w:rStyle w:val="Seitenzahl"/>
        <w:rFonts w:ascii="Arial" w:hAnsi="Arial"/>
        <w:sz w:val="22"/>
        <w:szCs w:val="22"/>
      </w:rPr>
      <w:fldChar w:fldCharType="begin"/>
    </w:r>
    <w:r>
      <w:rPr>
        <w:rStyle w:val="Seitenzahl"/>
        <w:rFonts w:ascii="Arial" w:hAnsi="Arial"/>
        <w:sz w:val="22"/>
        <w:szCs w:val="22"/>
      </w:rPr>
      <w:instrText>PAGE</w:instrText>
    </w:r>
    <w:r w:rsidRPr="00F86F8E">
      <w:rPr>
        <w:rStyle w:val="Seitenzahl"/>
        <w:rFonts w:ascii="Arial" w:hAnsi="Arial"/>
        <w:sz w:val="22"/>
        <w:szCs w:val="22"/>
      </w:rPr>
      <w:instrText xml:space="preserve">  </w:instrText>
    </w:r>
    <w:r w:rsidRPr="00F86F8E">
      <w:rPr>
        <w:rStyle w:val="Seitenzahl"/>
        <w:rFonts w:ascii="Arial" w:hAnsi="Arial"/>
        <w:sz w:val="22"/>
        <w:szCs w:val="22"/>
      </w:rPr>
      <w:fldChar w:fldCharType="separate"/>
    </w:r>
    <w:r w:rsidR="005F725E">
      <w:rPr>
        <w:rStyle w:val="Seitenzahl"/>
        <w:rFonts w:ascii="Arial" w:hAnsi="Arial"/>
        <w:noProof/>
        <w:sz w:val="22"/>
        <w:szCs w:val="22"/>
      </w:rPr>
      <w:t>1</w:t>
    </w:r>
    <w:r w:rsidRPr="00F86F8E">
      <w:rPr>
        <w:rStyle w:val="Seitenzahl"/>
        <w:rFonts w:ascii="Arial" w:hAnsi="Arial"/>
        <w:sz w:val="22"/>
        <w:szCs w:val="22"/>
      </w:rPr>
      <w:fldChar w:fldCharType="end"/>
    </w:r>
  </w:p>
  <w:p w14:paraId="300BBBCA" w14:textId="77777777" w:rsidR="005853DE" w:rsidRPr="00F86F8E" w:rsidRDefault="005F725E" w:rsidP="005853DE">
    <w:pPr>
      <w:pStyle w:val="Fuzeile"/>
      <w:jc w:val="right"/>
      <w:rPr>
        <w:rFonts w:ascii="Arial" w:hAnsi="Arial"/>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486C2F" w14:textId="77777777" w:rsidR="005E5C9E" w:rsidRDefault="005E5C9E" w:rsidP="005853DE">
      <w:r>
        <w:separator/>
      </w:r>
    </w:p>
  </w:footnote>
  <w:footnote w:type="continuationSeparator" w:id="0">
    <w:p w14:paraId="0EDFBFE5" w14:textId="77777777" w:rsidR="005E5C9E" w:rsidRDefault="005E5C9E" w:rsidP="005853D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940D3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AE0025D"/>
    <w:multiLevelType w:val="hybridMultilevel"/>
    <w:tmpl w:val="11E86368"/>
    <w:lvl w:ilvl="0" w:tplc="C7FEF100">
      <w:start w:val="1"/>
      <w:numFmt w:val="upperLetter"/>
      <w:lvlText w:val="(%1)"/>
      <w:lvlJc w:val="left"/>
      <w:pPr>
        <w:ind w:left="720" w:hanging="360"/>
      </w:pPr>
      <w:rPr>
        <w:rFonts w:hint="default"/>
        <w:b/>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Leukemia&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Thiel et al.enl&lt;/item&gt;&lt;/Libraries&gt;&lt;/ENLibraries&gt;"/>
  </w:docVars>
  <w:rsids>
    <w:rsidRoot w:val="00832454"/>
    <w:rsid w:val="000A29AF"/>
    <w:rsid w:val="000C7058"/>
    <w:rsid w:val="00113918"/>
    <w:rsid w:val="00175ECE"/>
    <w:rsid w:val="001E1492"/>
    <w:rsid w:val="00370FD8"/>
    <w:rsid w:val="0058326B"/>
    <w:rsid w:val="005E5C9E"/>
    <w:rsid w:val="005F725E"/>
    <w:rsid w:val="006E19BD"/>
    <w:rsid w:val="00832454"/>
    <w:rsid w:val="008A7641"/>
    <w:rsid w:val="009028E4"/>
    <w:rsid w:val="00A80C2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EAB04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32454"/>
    <w:rPr>
      <w:rFonts w:ascii="Cambria" w:eastAsia="Cambria" w:hAnsi="Cambria"/>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ighlight">
    <w:name w:val="highlight"/>
    <w:basedOn w:val="Absatzstandardschriftart"/>
    <w:rsid w:val="00832454"/>
  </w:style>
  <w:style w:type="paragraph" w:styleId="Sprechblasentext">
    <w:name w:val="Balloon Text"/>
    <w:basedOn w:val="Standard"/>
    <w:link w:val="SprechblasentextZeichen"/>
    <w:uiPriority w:val="99"/>
    <w:semiHidden/>
    <w:unhideWhenUsed/>
    <w:rsid w:val="00832454"/>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832454"/>
    <w:rPr>
      <w:rFonts w:ascii="Lucida Grande" w:eastAsia="Cambria" w:hAnsi="Lucida Grande" w:cs="Lucida Grande"/>
      <w:sz w:val="18"/>
      <w:szCs w:val="18"/>
      <w:lang w:val="en-US" w:eastAsia="en-US"/>
    </w:rPr>
  </w:style>
  <w:style w:type="paragraph" w:customStyle="1" w:styleId="MittleresRaster21">
    <w:name w:val="Mittleres Raster 21"/>
    <w:uiPriority w:val="1"/>
    <w:qFormat/>
    <w:rsid w:val="00187F60"/>
    <w:rPr>
      <w:rFonts w:ascii="Calibri" w:eastAsia="Calibri" w:hAnsi="Calibri"/>
      <w:sz w:val="22"/>
      <w:szCs w:val="22"/>
      <w:lang w:val="it-IT" w:eastAsia="en-US"/>
    </w:rPr>
  </w:style>
  <w:style w:type="character" w:styleId="Link">
    <w:name w:val="Hyperlink"/>
    <w:uiPriority w:val="99"/>
    <w:unhideWhenUsed/>
    <w:rsid w:val="00FE08A8"/>
    <w:rPr>
      <w:color w:val="0000FF"/>
      <w:u w:val="single"/>
    </w:rPr>
  </w:style>
  <w:style w:type="character" w:styleId="GesichteterLink">
    <w:name w:val="FollowedHyperlink"/>
    <w:uiPriority w:val="99"/>
    <w:semiHidden/>
    <w:unhideWhenUsed/>
    <w:rsid w:val="00FE08A8"/>
    <w:rPr>
      <w:color w:val="800080"/>
      <w:u w:val="single"/>
    </w:rPr>
  </w:style>
  <w:style w:type="character" w:styleId="Kommentarzeichen">
    <w:name w:val="annotation reference"/>
    <w:uiPriority w:val="99"/>
    <w:unhideWhenUsed/>
    <w:rsid w:val="005D3075"/>
    <w:rPr>
      <w:sz w:val="18"/>
      <w:szCs w:val="18"/>
    </w:rPr>
  </w:style>
  <w:style w:type="paragraph" w:styleId="Kommentartext">
    <w:name w:val="annotation text"/>
    <w:basedOn w:val="Standard"/>
    <w:link w:val="KommentartextZeichen"/>
    <w:uiPriority w:val="99"/>
    <w:unhideWhenUsed/>
    <w:rsid w:val="005D3075"/>
  </w:style>
  <w:style w:type="character" w:customStyle="1" w:styleId="KommentartextZeichen">
    <w:name w:val="Kommentartext Zeichen"/>
    <w:link w:val="Kommentartext"/>
    <w:uiPriority w:val="99"/>
    <w:rsid w:val="005D3075"/>
    <w:rPr>
      <w:rFonts w:ascii="Cambria" w:eastAsia="Cambria" w:hAnsi="Cambria"/>
      <w:sz w:val="24"/>
      <w:szCs w:val="24"/>
      <w:lang w:val="en-US" w:eastAsia="en-US"/>
    </w:rPr>
  </w:style>
  <w:style w:type="paragraph" w:styleId="Kommentarthema">
    <w:name w:val="annotation subject"/>
    <w:basedOn w:val="Kommentartext"/>
    <w:next w:val="Kommentartext"/>
    <w:link w:val="KommentarthemaZeichen"/>
    <w:unhideWhenUsed/>
    <w:rsid w:val="005D3075"/>
    <w:rPr>
      <w:b/>
      <w:bCs/>
      <w:sz w:val="20"/>
      <w:szCs w:val="20"/>
    </w:rPr>
  </w:style>
  <w:style w:type="character" w:customStyle="1" w:styleId="KommentarthemaZeichen">
    <w:name w:val="Kommentarthema Zeichen"/>
    <w:link w:val="Kommentarthema"/>
    <w:rsid w:val="005D3075"/>
    <w:rPr>
      <w:rFonts w:ascii="Cambria" w:eastAsia="Cambria" w:hAnsi="Cambria"/>
      <w:b/>
      <w:bCs/>
      <w:sz w:val="24"/>
      <w:szCs w:val="24"/>
      <w:lang w:val="en-US" w:eastAsia="en-US"/>
    </w:rPr>
  </w:style>
  <w:style w:type="table" w:styleId="Tabellenraster">
    <w:name w:val="Table Grid"/>
    <w:basedOn w:val="NormaleTabelle"/>
    <w:uiPriority w:val="59"/>
    <w:rsid w:val="00B55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F86F8E"/>
    <w:pPr>
      <w:tabs>
        <w:tab w:val="center" w:pos="4536"/>
        <w:tab w:val="right" w:pos="9072"/>
      </w:tabs>
    </w:pPr>
  </w:style>
  <w:style w:type="character" w:customStyle="1" w:styleId="KopfzeileZeichen">
    <w:name w:val="Kopfzeile Zeichen"/>
    <w:link w:val="Kopfzeile"/>
    <w:uiPriority w:val="99"/>
    <w:rsid w:val="00F86F8E"/>
    <w:rPr>
      <w:rFonts w:ascii="Cambria" w:eastAsia="Cambria" w:hAnsi="Cambria"/>
      <w:lang w:val="en-US" w:eastAsia="en-US"/>
    </w:rPr>
  </w:style>
  <w:style w:type="paragraph" w:styleId="Fuzeile">
    <w:name w:val="footer"/>
    <w:basedOn w:val="Standard"/>
    <w:link w:val="FuzeileZeichen"/>
    <w:uiPriority w:val="99"/>
    <w:unhideWhenUsed/>
    <w:rsid w:val="00F86F8E"/>
    <w:pPr>
      <w:tabs>
        <w:tab w:val="center" w:pos="4536"/>
        <w:tab w:val="right" w:pos="9072"/>
      </w:tabs>
    </w:pPr>
  </w:style>
  <w:style w:type="character" w:customStyle="1" w:styleId="FuzeileZeichen">
    <w:name w:val="Fußzeile Zeichen"/>
    <w:link w:val="Fuzeile"/>
    <w:uiPriority w:val="99"/>
    <w:rsid w:val="00F86F8E"/>
    <w:rPr>
      <w:rFonts w:ascii="Cambria" w:eastAsia="Cambria" w:hAnsi="Cambria"/>
      <w:lang w:val="en-US" w:eastAsia="en-US"/>
    </w:rPr>
  </w:style>
  <w:style w:type="character" w:styleId="Seitenzahl">
    <w:name w:val="page number"/>
    <w:basedOn w:val="Absatzstandardschriftart"/>
    <w:uiPriority w:val="99"/>
    <w:unhideWhenUsed/>
    <w:rsid w:val="00F86F8E"/>
  </w:style>
  <w:style w:type="character" w:customStyle="1" w:styleId="DokumentstrukturZeichen">
    <w:name w:val="Dokumentstruktur Zeichen"/>
    <w:link w:val="Dokumentstruktur"/>
    <w:rsid w:val="00B4469B"/>
    <w:rPr>
      <w:rFonts w:ascii="Lucida Grande" w:hAnsi="Lucida Grande" w:cs="Lucida Grande"/>
    </w:rPr>
  </w:style>
  <w:style w:type="paragraph" w:styleId="Dokumentstruktur">
    <w:name w:val="Document Map"/>
    <w:basedOn w:val="Standard"/>
    <w:link w:val="DokumentstrukturZeichen"/>
    <w:rsid w:val="00B4469B"/>
    <w:rPr>
      <w:rFonts w:ascii="Lucida Grande" w:eastAsia="MS Mincho" w:hAnsi="Lucida Grande" w:cs="Lucida Grande"/>
      <w:lang w:val="de-DE" w:eastAsia="ja-JP"/>
    </w:rPr>
  </w:style>
  <w:style w:type="character" w:customStyle="1" w:styleId="DocumentMapChar1">
    <w:name w:val="Document Map Char1"/>
    <w:rsid w:val="00B4469B"/>
    <w:rPr>
      <w:rFonts w:ascii="Lucida Grande" w:eastAsia="Cambria" w:hAnsi="Lucida Grande"/>
      <w:lang w:val="en-US" w:eastAsia="en-US"/>
    </w:rPr>
  </w:style>
  <w:style w:type="character" w:styleId="Herausstellen">
    <w:name w:val="Emphasis"/>
    <w:uiPriority w:val="20"/>
    <w:qFormat/>
    <w:rsid w:val="00B4469B"/>
    <w:rPr>
      <w:i/>
    </w:rPr>
  </w:style>
  <w:style w:type="paragraph" w:customStyle="1" w:styleId="Default">
    <w:name w:val="Default"/>
    <w:rsid w:val="00390274"/>
    <w:pPr>
      <w:autoSpaceDE w:val="0"/>
      <w:autoSpaceDN w:val="0"/>
      <w:adjustRightInd w:val="0"/>
    </w:pPr>
    <w:rPr>
      <w:rFonts w:eastAsia="Cambria"/>
      <w:color w:val="000000"/>
      <w:sz w:val="24"/>
      <w:szCs w:val="24"/>
      <w:lang w:val="it-IT" w:eastAsia="en-US"/>
    </w:rPr>
  </w:style>
  <w:style w:type="paragraph" w:customStyle="1" w:styleId="FarbigeSchattierung-Akzent11">
    <w:name w:val="Farbige Schattierung - Akzent 11"/>
    <w:hidden/>
    <w:uiPriority w:val="99"/>
    <w:semiHidden/>
    <w:rsid w:val="00586217"/>
    <w:rPr>
      <w:rFonts w:ascii="Cambria" w:eastAsia="Cambria" w:hAnsi="Cambria"/>
      <w:sz w:val="24"/>
      <w:szCs w:val="24"/>
      <w:lang w:val="en-US" w:eastAsia="en-US"/>
    </w:rPr>
  </w:style>
  <w:style w:type="paragraph" w:customStyle="1" w:styleId="MittleresRaster2-Akzent11">
    <w:name w:val="Mittleres Raster 2 - Akzent 11"/>
    <w:uiPriority w:val="1"/>
    <w:qFormat/>
    <w:rsid w:val="00934F4A"/>
    <w:rPr>
      <w:rFonts w:ascii="Calibri" w:eastAsia="Calibri" w:hAnsi="Calibri"/>
      <w:sz w:val="22"/>
      <w:szCs w:val="22"/>
      <w:lang w:val="it-IT" w:eastAsia="en-US"/>
    </w:rPr>
  </w:style>
  <w:style w:type="paragraph" w:customStyle="1" w:styleId="FarbigeListe-Akzent11">
    <w:name w:val="Farbige Liste - Akzent 11"/>
    <w:basedOn w:val="Standard"/>
    <w:uiPriority w:val="34"/>
    <w:qFormat/>
    <w:rsid w:val="001E67A8"/>
    <w:pPr>
      <w:ind w:left="720"/>
      <w:contextualSpacing/>
    </w:pPr>
  </w:style>
  <w:style w:type="paragraph" w:customStyle="1" w:styleId="Teaser">
    <w:name w:val="Teaser"/>
    <w:basedOn w:val="Standard"/>
    <w:rsid w:val="00017ABB"/>
    <w:pPr>
      <w:spacing w:before="120"/>
    </w:pPr>
    <w:rPr>
      <w:rFonts w:ascii="Times New Roman" w:eastAsia="Times New Roman" w:hAnsi="Times New Roman"/>
    </w:rPr>
  </w:style>
  <w:style w:type="paragraph" w:customStyle="1" w:styleId="Standa1">
    <w:name w:val="Standa1"/>
    <w:rsid w:val="00775FD3"/>
    <w:rPr>
      <w:rFonts w:ascii="Cambria" w:hAnsi="Cambria"/>
      <w:sz w:val="24"/>
      <w:szCs w:val="24"/>
      <w:lang w:bidi="de-DE"/>
    </w:rPr>
  </w:style>
  <w:style w:type="character" w:styleId="Zeilennummer">
    <w:name w:val="line number"/>
    <w:basedOn w:val="Absatzstandardschriftart"/>
    <w:rsid w:val="00775FD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32454"/>
    <w:rPr>
      <w:rFonts w:ascii="Cambria" w:eastAsia="Cambria" w:hAnsi="Cambria"/>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ighlight">
    <w:name w:val="highlight"/>
    <w:basedOn w:val="Absatzstandardschriftart"/>
    <w:rsid w:val="00832454"/>
  </w:style>
  <w:style w:type="paragraph" w:styleId="Sprechblasentext">
    <w:name w:val="Balloon Text"/>
    <w:basedOn w:val="Standard"/>
    <w:link w:val="SprechblasentextZeichen"/>
    <w:uiPriority w:val="99"/>
    <w:semiHidden/>
    <w:unhideWhenUsed/>
    <w:rsid w:val="00832454"/>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832454"/>
    <w:rPr>
      <w:rFonts w:ascii="Lucida Grande" w:eastAsia="Cambria" w:hAnsi="Lucida Grande" w:cs="Lucida Grande"/>
      <w:sz w:val="18"/>
      <w:szCs w:val="18"/>
      <w:lang w:val="en-US" w:eastAsia="en-US"/>
    </w:rPr>
  </w:style>
  <w:style w:type="paragraph" w:customStyle="1" w:styleId="MittleresRaster21">
    <w:name w:val="Mittleres Raster 21"/>
    <w:uiPriority w:val="1"/>
    <w:qFormat/>
    <w:rsid w:val="00187F60"/>
    <w:rPr>
      <w:rFonts w:ascii="Calibri" w:eastAsia="Calibri" w:hAnsi="Calibri"/>
      <w:sz w:val="22"/>
      <w:szCs w:val="22"/>
      <w:lang w:val="it-IT" w:eastAsia="en-US"/>
    </w:rPr>
  </w:style>
  <w:style w:type="character" w:styleId="Link">
    <w:name w:val="Hyperlink"/>
    <w:uiPriority w:val="99"/>
    <w:unhideWhenUsed/>
    <w:rsid w:val="00FE08A8"/>
    <w:rPr>
      <w:color w:val="0000FF"/>
      <w:u w:val="single"/>
    </w:rPr>
  </w:style>
  <w:style w:type="character" w:styleId="GesichteterLink">
    <w:name w:val="FollowedHyperlink"/>
    <w:uiPriority w:val="99"/>
    <w:semiHidden/>
    <w:unhideWhenUsed/>
    <w:rsid w:val="00FE08A8"/>
    <w:rPr>
      <w:color w:val="800080"/>
      <w:u w:val="single"/>
    </w:rPr>
  </w:style>
  <w:style w:type="character" w:styleId="Kommentarzeichen">
    <w:name w:val="annotation reference"/>
    <w:uiPriority w:val="99"/>
    <w:unhideWhenUsed/>
    <w:rsid w:val="005D3075"/>
    <w:rPr>
      <w:sz w:val="18"/>
      <w:szCs w:val="18"/>
    </w:rPr>
  </w:style>
  <w:style w:type="paragraph" w:styleId="Kommentartext">
    <w:name w:val="annotation text"/>
    <w:basedOn w:val="Standard"/>
    <w:link w:val="KommentartextZeichen"/>
    <w:uiPriority w:val="99"/>
    <w:unhideWhenUsed/>
    <w:rsid w:val="005D3075"/>
  </w:style>
  <w:style w:type="character" w:customStyle="1" w:styleId="KommentartextZeichen">
    <w:name w:val="Kommentartext Zeichen"/>
    <w:link w:val="Kommentartext"/>
    <w:uiPriority w:val="99"/>
    <w:rsid w:val="005D3075"/>
    <w:rPr>
      <w:rFonts w:ascii="Cambria" w:eastAsia="Cambria" w:hAnsi="Cambria"/>
      <w:sz w:val="24"/>
      <w:szCs w:val="24"/>
      <w:lang w:val="en-US" w:eastAsia="en-US"/>
    </w:rPr>
  </w:style>
  <w:style w:type="paragraph" w:styleId="Kommentarthema">
    <w:name w:val="annotation subject"/>
    <w:basedOn w:val="Kommentartext"/>
    <w:next w:val="Kommentartext"/>
    <w:link w:val="KommentarthemaZeichen"/>
    <w:unhideWhenUsed/>
    <w:rsid w:val="005D3075"/>
    <w:rPr>
      <w:b/>
      <w:bCs/>
      <w:sz w:val="20"/>
      <w:szCs w:val="20"/>
    </w:rPr>
  </w:style>
  <w:style w:type="character" w:customStyle="1" w:styleId="KommentarthemaZeichen">
    <w:name w:val="Kommentarthema Zeichen"/>
    <w:link w:val="Kommentarthema"/>
    <w:rsid w:val="005D3075"/>
    <w:rPr>
      <w:rFonts w:ascii="Cambria" w:eastAsia="Cambria" w:hAnsi="Cambria"/>
      <w:b/>
      <w:bCs/>
      <w:sz w:val="24"/>
      <w:szCs w:val="24"/>
      <w:lang w:val="en-US" w:eastAsia="en-US"/>
    </w:rPr>
  </w:style>
  <w:style w:type="table" w:styleId="Tabellenraster">
    <w:name w:val="Table Grid"/>
    <w:basedOn w:val="NormaleTabelle"/>
    <w:uiPriority w:val="59"/>
    <w:rsid w:val="00B55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F86F8E"/>
    <w:pPr>
      <w:tabs>
        <w:tab w:val="center" w:pos="4536"/>
        <w:tab w:val="right" w:pos="9072"/>
      </w:tabs>
    </w:pPr>
  </w:style>
  <w:style w:type="character" w:customStyle="1" w:styleId="KopfzeileZeichen">
    <w:name w:val="Kopfzeile Zeichen"/>
    <w:link w:val="Kopfzeile"/>
    <w:uiPriority w:val="99"/>
    <w:rsid w:val="00F86F8E"/>
    <w:rPr>
      <w:rFonts w:ascii="Cambria" w:eastAsia="Cambria" w:hAnsi="Cambria"/>
      <w:lang w:val="en-US" w:eastAsia="en-US"/>
    </w:rPr>
  </w:style>
  <w:style w:type="paragraph" w:styleId="Fuzeile">
    <w:name w:val="footer"/>
    <w:basedOn w:val="Standard"/>
    <w:link w:val="FuzeileZeichen"/>
    <w:uiPriority w:val="99"/>
    <w:unhideWhenUsed/>
    <w:rsid w:val="00F86F8E"/>
    <w:pPr>
      <w:tabs>
        <w:tab w:val="center" w:pos="4536"/>
        <w:tab w:val="right" w:pos="9072"/>
      </w:tabs>
    </w:pPr>
  </w:style>
  <w:style w:type="character" w:customStyle="1" w:styleId="FuzeileZeichen">
    <w:name w:val="Fußzeile Zeichen"/>
    <w:link w:val="Fuzeile"/>
    <w:uiPriority w:val="99"/>
    <w:rsid w:val="00F86F8E"/>
    <w:rPr>
      <w:rFonts w:ascii="Cambria" w:eastAsia="Cambria" w:hAnsi="Cambria"/>
      <w:lang w:val="en-US" w:eastAsia="en-US"/>
    </w:rPr>
  </w:style>
  <w:style w:type="character" w:styleId="Seitenzahl">
    <w:name w:val="page number"/>
    <w:basedOn w:val="Absatzstandardschriftart"/>
    <w:uiPriority w:val="99"/>
    <w:unhideWhenUsed/>
    <w:rsid w:val="00F86F8E"/>
  </w:style>
  <w:style w:type="character" w:customStyle="1" w:styleId="DokumentstrukturZeichen">
    <w:name w:val="Dokumentstruktur Zeichen"/>
    <w:link w:val="Dokumentstruktur"/>
    <w:rsid w:val="00B4469B"/>
    <w:rPr>
      <w:rFonts w:ascii="Lucida Grande" w:hAnsi="Lucida Grande" w:cs="Lucida Grande"/>
    </w:rPr>
  </w:style>
  <w:style w:type="paragraph" w:styleId="Dokumentstruktur">
    <w:name w:val="Document Map"/>
    <w:basedOn w:val="Standard"/>
    <w:link w:val="DokumentstrukturZeichen"/>
    <w:rsid w:val="00B4469B"/>
    <w:rPr>
      <w:rFonts w:ascii="Lucida Grande" w:eastAsia="MS Mincho" w:hAnsi="Lucida Grande" w:cs="Lucida Grande"/>
      <w:lang w:val="de-DE" w:eastAsia="ja-JP"/>
    </w:rPr>
  </w:style>
  <w:style w:type="character" w:customStyle="1" w:styleId="DocumentMapChar1">
    <w:name w:val="Document Map Char1"/>
    <w:rsid w:val="00B4469B"/>
    <w:rPr>
      <w:rFonts w:ascii="Lucida Grande" w:eastAsia="Cambria" w:hAnsi="Lucida Grande"/>
      <w:lang w:val="en-US" w:eastAsia="en-US"/>
    </w:rPr>
  </w:style>
  <w:style w:type="character" w:styleId="Herausstellen">
    <w:name w:val="Emphasis"/>
    <w:uiPriority w:val="20"/>
    <w:qFormat/>
    <w:rsid w:val="00B4469B"/>
    <w:rPr>
      <w:i/>
    </w:rPr>
  </w:style>
  <w:style w:type="paragraph" w:customStyle="1" w:styleId="Default">
    <w:name w:val="Default"/>
    <w:rsid w:val="00390274"/>
    <w:pPr>
      <w:autoSpaceDE w:val="0"/>
      <w:autoSpaceDN w:val="0"/>
      <w:adjustRightInd w:val="0"/>
    </w:pPr>
    <w:rPr>
      <w:rFonts w:eastAsia="Cambria"/>
      <w:color w:val="000000"/>
      <w:sz w:val="24"/>
      <w:szCs w:val="24"/>
      <w:lang w:val="it-IT" w:eastAsia="en-US"/>
    </w:rPr>
  </w:style>
  <w:style w:type="paragraph" w:customStyle="1" w:styleId="FarbigeSchattierung-Akzent11">
    <w:name w:val="Farbige Schattierung - Akzent 11"/>
    <w:hidden/>
    <w:uiPriority w:val="99"/>
    <w:semiHidden/>
    <w:rsid w:val="00586217"/>
    <w:rPr>
      <w:rFonts w:ascii="Cambria" w:eastAsia="Cambria" w:hAnsi="Cambria"/>
      <w:sz w:val="24"/>
      <w:szCs w:val="24"/>
      <w:lang w:val="en-US" w:eastAsia="en-US"/>
    </w:rPr>
  </w:style>
  <w:style w:type="paragraph" w:customStyle="1" w:styleId="MittleresRaster2-Akzent11">
    <w:name w:val="Mittleres Raster 2 - Akzent 11"/>
    <w:uiPriority w:val="1"/>
    <w:qFormat/>
    <w:rsid w:val="00934F4A"/>
    <w:rPr>
      <w:rFonts w:ascii="Calibri" w:eastAsia="Calibri" w:hAnsi="Calibri"/>
      <w:sz w:val="22"/>
      <w:szCs w:val="22"/>
      <w:lang w:val="it-IT" w:eastAsia="en-US"/>
    </w:rPr>
  </w:style>
  <w:style w:type="paragraph" w:customStyle="1" w:styleId="FarbigeListe-Akzent11">
    <w:name w:val="Farbige Liste - Akzent 11"/>
    <w:basedOn w:val="Standard"/>
    <w:uiPriority w:val="34"/>
    <w:qFormat/>
    <w:rsid w:val="001E67A8"/>
    <w:pPr>
      <w:ind w:left="720"/>
      <w:contextualSpacing/>
    </w:pPr>
  </w:style>
  <w:style w:type="paragraph" w:customStyle="1" w:styleId="Teaser">
    <w:name w:val="Teaser"/>
    <w:basedOn w:val="Standard"/>
    <w:rsid w:val="00017ABB"/>
    <w:pPr>
      <w:spacing w:before="120"/>
    </w:pPr>
    <w:rPr>
      <w:rFonts w:ascii="Times New Roman" w:eastAsia="Times New Roman" w:hAnsi="Times New Roman"/>
    </w:rPr>
  </w:style>
  <w:style w:type="paragraph" w:customStyle="1" w:styleId="Standa1">
    <w:name w:val="Standa1"/>
    <w:rsid w:val="00775FD3"/>
    <w:rPr>
      <w:rFonts w:ascii="Cambria" w:hAnsi="Cambria"/>
      <w:sz w:val="24"/>
      <w:szCs w:val="24"/>
      <w:lang w:bidi="de-DE"/>
    </w:rPr>
  </w:style>
  <w:style w:type="character" w:styleId="Zeilennummer">
    <w:name w:val="line number"/>
    <w:basedOn w:val="Absatzstandardschriftart"/>
    <w:rsid w:val="00775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4623</Words>
  <Characters>29126</Characters>
  <Application>Microsoft Macintosh Word</Application>
  <DocSecurity>0</DocSecurity>
  <Lines>242</Lines>
  <Paragraphs>67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Supplemental Material to:</vt:lpstr>
      <vt:lpstr>Supplemental Material to:</vt:lpstr>
    </vt:vector>
  </TitlesOfParts>
  <Company/>
  <LinksUpToDate>false</LinksUpToDate>
  <CharactersWithSpaces>33682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Supplemental Material to:</dc:title>
  <dc:creator>Franz Oswald</dc:creator>
  <cp:lastModifiedBy>Franz Oswald</cp:lastModifiedBy>
  <cp:revision>2</cp:revision>
  <cp:lastPrinted>2016-02-01T14:51:00Z</cp:lastPrinted>
  <dcterms:created xsi:type="dcterms:W3CDTF">2017-02-17T11:06:00Z</dcterms:created>
  <dcterms:modified xsi:type="dcterms:W3CDTF">2017-02-17T11:06:00Z</dcterms:modified>
</cp:coreProperties>
</file>