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6DC5099E" w:rsidR="009D68E9" w:rsidRDefault="00296C94">
      <w:pPr>
        <w:spacing w:line="480" w:lineRule="auto"/>
        <w:jc w:val="both"/>
        <w:rPr>
          <w:rFonts w:ascii="Arial" w:eastAsia="Arial" w:hAnsi="Arial" w:cs="Arial"/>
          <w:b/>
          <w:color w:val="000000"/>
          <w:sz w:val="20"/>
          <w:szCs w:val="20"/>
        </w:rPr>
      </w:pPr>
      <w:r>
        <w:rPr>
          <w:rFonts w:ascii="Arial" w:eastAsia="Arial" w:hAnsi="Arial" w:cs="Arial"/>
          <w:b/>
          <w:color w:val="000000"/>
          <w:sz w:val="20"/>
          <w:szCs w:val="20"/>
        </w:rPr>
        <w:t xml:space="preserve">Supplementary File 2 </w:t>
      </w:r>
      <w:bookmarkStart w:id="0" w:name="_GoBack"/>
      <w:bookmarkEnd w:id="0"/>
    </w:p>
    <w:p w14:paraId="00000002" w14:textId="77777777" w:rsidR="009D68E9" w:rsidRDefault="00CE0AC1">
      <w:pPr>
        <w:pStyle w:val="berschrift1"/>
        <w:numPr>
          <w:ilvl w:val="0"/>
          <w:numId w:val="1"/>
        </w:numPr>
      </w:pPr>
      <w:bookmarkStart w:id="1" w:name="_ai6i6erhf1s7" w:colFirst="0" w:colLast="0"/>
      <w:bookmarkEnd w:id="1"/>
      <w:r>
        <w:t>Clinical report</w:t>
      </w:r>
    </w:p>
    <w:p w14:paraId="00000003" w14:textId="77777777" w:rsidR="009D68E9" w:rsidRDefault="00CE0AC1">
      <w:pPr>
        <w:pStyle w:val="berschrift2"/>
        <w:rPr>
          <w:u w:val="single"/>
        </w:rPr>
      </w:pPr>
      <w:bookmarkStart w:id="2" w:name="_2u8nivjbzrv6" w:colFirst="0" w:colLast="0"/>
      <w:bookmarkEnd w:id="2"/>
      <w:r>
        <w:rPr>
          <w:u w:val="single"/>
        </w:rPr>
        <w:t xml:space="preserve">Family A: </w:t>
      </w:r>
    </w:p>
    <w:p w14:paraId="00000004" w14:textId="211D1654" w:rsidR="009D68E9" w:rsidRDefault="00CE0AC1">
      <w:pPr>
        <w:spacing w:line="480" w:lineRule="auto"/>
        <w:jc w:val="both"/>
        <w:rPr>
          <w:rFonts w:ascii="Times New Roman" w:eastAsia="Times New Roman" w:hAnsi="Times New Roman" w:cs="Times New Roman"/>
          <w:b/>
          <w:sz w:val="27"/>
          <w:szCs w:val="27"/>
        </w:rPr>
      </w:pPr>
      <w:r>
        <w:rPr>
          <w:rFonts w:ascii="Arial" w:eastAsia="Arial" w:hAnsi="Arial" w:cs="Arial"/>
          <w:b/>
          <w:color w:val="000000"/>
          <w:sz w:val="20"/>
          <w:szCs w:val="20"/>
        </w:rPr>
        <w:t xml:space="preserve">Individual 1 </w:t>
      </w:r>
      <w:r>
        <w:rPr>
          <w:rFonts w:ascii="Arial" w:eastAsia="Arial" w:hAnsi="Arial" w:cs="Arial"/>
          <w:color w:val="000000"/>
          <w:sz w:val="20"/>
          <w:szCs w:val="20"/>
        </w:rPr>
        <w:t xml:space="preserve">is the fourth child to consanguineous parents of Syrian descent. She has an affected brother (individual 2) and two healthy sisters. Her mother experienced three miscarriages. Individual </w:t>
      </w:r>
      <w:proofErr w:type="gramStart"/>
      <w:r>
        <w:rPr>
          <w:rFonts w:ascii="Arial" w:eastAsia="Arial" w:hAnsi="Arial" w:cs="Arial"/>
          <w:color w:val="000000"/>
          <w:sz w:val="20"/>
          <w:szCs w:val="20"/>
        </w:rPr>
        <w:t>1</w:t>
      </w:r>
      <w:proofErr w:type="gramEnd"/>
      <w:r>
        <w:rPr>
          <w:rFonts w:ascii="Arial" w:eastAsia="Arial" w:hAnsi="Arial" w:cs="Arial"/>
          <w:color w:val="000000"/>
          <w:sz w:val="20"/>
          <w:szCs w:val="20"/>
        </w:rPr>
        <w:t xml:space="preserve"> was born at term with normal measurements (birth length </w:t>
      </w:r>
      <w:r>
        <w:rPr>
          <w:rFonts w:ascii="Arial" w:eastAsia="Arial" w:hAnsi="Arial" w:cs="Arial"/>
          <w:sz w:val="20"/>
          <w:szCs w:val="20"/>
        </w:rPr>
        <w:t>53 cm, weight 3200 g, head circumference 33 cm</w:t>
      </w:r>
      <w:r>
        <w:rPr>
          <w:rFonts w:ascii="Arial" w:eastAsia="Arial" w:hAnsi="Arial" w:cs="Arial"/>
          <w:color w:val="000000"/>
          <w:sz w:val="20"/>
          <w:szCs w:val="20"/>
        </w:rPr>
        <w:t xml:space="preserve">). In the further course, a global developmental delay became evident: she could roll over at the age of </w:t>
      </w:r>
      <w:r>
        <w:rPr>
          <w:rFonts w:ascii="Arial" w:eastAsia="Arial" w:hAnsi="Arial" w:cs="Arial"/>
          <w:sz w:val="20"/>
          <w:szCs w:val="20"/>
        </w:rPr>
        <w:t>seven</w:t>
      </w:r>
      <w:r>
        <w:rPr>
          <w:rFonts w:ascii="Arial" w:eastAsia="Arial" w:hAnsi="Arial" w:cs="Arial"/>
          <w:color w:val="000000"/>
          <w:sz w:val="20"/>
          <w:szCs w:val="20"/>
        </w:rPr>
        <w:t xml:space="preserve"> months and made her first steps at the age of 2.5 years. She presented with a broad-based gait, muscular </w:t>
      </w:r>
      <w:proofErr w:type="spellStart"/>
      <w:r>
        <w:rPr>
          <w:rFonts w:ascii="Arial" w:eastAsia="Arial" w:hAnsi="Arial" w:cs="Arial"/>
          <w:color w:val="000000"/>
          <w:sz w:val="20"/>
          <w:szCs w:val="20"/>
        </w:rPr>
        <w:t>hypotonia</w:t>
      </w:r>
      <w:proofErr w:type="spellEnd"/>
      <w:r>
        <w:rPr>
          <w:rFonts w:ascii="Arial" w:eastAsia="Arial" w:hAnsi="Arial" w:cs="Arial"/>
          <w:color w:val="000000"/>
          <w:sz w:val="20"/>
          <w:szCs w:val="20"/>
        </w:rPr>
        <w:t xml:space="preserve"> and hyperreflexia. Both feet showed a </w:t>
      </w:r>
      <w:proofErr w:type="spellStart"/>
      <w:r>
        <w:rPr>
          <w:rFonts w:ascii="Arial" w:eastAsia="Arial" w:hAnsi="Arial" w:cs="Arial"/>
          <w:color w:val="000000"/>
          <w:sz w:val="20"/>
          <w:szCs w:val="20"/>
        </w:rPr>
        <w:t>planovalgus</w:t>
      </w:r>
      <w:proofErr w:type="spellEnd"/>
      <w:r>
        <w:rPr>
          <w:rFonts w:ascii="Arial" w:eastAsia="Arial" w:hAnsi="Arial" w:cs="Arial"/>
          <w:color w:val="000000"/>
          <w:sz w:val="20"/>
          <w:szCs w:val="20"/>
        </w:rPr>
        <w:t xml:space="preserve"> malposition. At the age of </w:t>
      </w:r>
      <w:r>
        <w:rPr>
          <w:rFonts w:ascii="Arial" w:eastAsia="Arial" w:hAnsi="Arial" w:cs="Arial"/>
          <w:sz w:val="20"/>
          <w:szCs w:val="20"/>
        </w:rPr>
        <w:t>two</w:t>
      </w:r>
      <w:r>
        <w:rPr>
          <w:rFonts w:ascii="Arial" w:eastAsia="Arial" w:hAnsi="Arial" w:cs="Arial"/>
          <w:color w:val="000000"/>
          <w:sz w:val="20"/>
          <w:szCs w:val="20"/>
        </w:rPr>
        <w:t xml:space="preserve"> years and </w:t>
      </w:r>
      <w:r>
        <w:rPr>
          <w:rFonts w:ascii="Arial" w:eastAsia="Arial" w:hAnsi="Arial" w:cs="Arial"/>
          <w:sz w:val="20"/>
          <w:szCs w:val="20"/>
        </w:rPr>
        <w:t>nine</w:t>
      </w:r>
      <w:r>
        <w:rPr>
          <w:rFonts w:ascii="Arial" w:eastAsia="Arial" w:hAnsi="Arial" w:cs="Arial"/>
          <w:color w:val="000000"/>
          <w:sz w:val="20"/>
          <w:szCs w:val="20"/>
        </w:rPr>
        <w:t xml:space="preserve"> months a postnatal microcephaly (-2.9 SD) and proportionate short stature (-3.45 SD) were noted. </w:t>
      </w:r>
      <w:r>
        <w:rPr>
          <w:rFonts w:ascii="Arial" w:eastAsia="Arial" w:hAnsi="Arial" w:cs="Arial"/>
          <w:sz w:val="20"/>
          <w:szCs w:val="20"/>
        </w:rPr>
        <w:t>A partial growth hormone deficiency was detected, whereupon a substitution therapy was initiated (</w:t>
      </w:r>
      <w:proofErr w:type="spellStart"/>
      <w:r>
        <w:rPr>
          <w:rFonts w:ascii="Arial" w:eastAsia="Arial" w:hAnsi="Arial" w:cs="Arial"/>
          <w:sz w:val="20"/>
          <w:szCs w:val="20"/>
        </w:rPr>
        <w:t>Omnitrope</w:t>
      </w:r>
      <w:proofErr w:type="spellEnd"/>
      <w:r>
        <w:rPr>
          <w:rFonts w:ascii="Arial" w:eastAsia="Arial" w:hAnsi="Arial" w:cs="Arial"/>
          <w:sz w:val="20"/>
          <w:szCs w:val="20"/>
        </w:rPr>
        <w:t>® 0</w:t>
      </w:r>
      <w:proofErr w:type="gramStart"/>
      <w:r>
        <w:rPr>
          <w:rFonts w:ascii="Arial" w:eastAsia="Arial" w:hAnsi="Arial" w:cs="Arial"/>
          <w:sz w:val="20"/>
          <w:szCs w:val="20"/>
        </w:rPr>
        <w:t>,4</w:t>
      </w:r>
      <w:proofErr w:type="gramEnd"/>
      <w:r>
        <w:rPr>
          <w:rFonts w:ascii="Arial" w:eastAsia="Arial" w:hAnsi="Arial" w:cs="Arial"/>
          <w:sz w:val="20"/>
          <w:szCs w:val="20"/>
        </w:rPr>
        <w:t xml:space="preserve"> mg/d).</w:t>
      </w:r>
      <w:r>
        <w:rPr>
          <w:rFonts w:ascii="Arial" w:eastAsia="Arial" w:hAnsi="Arial" w:cs="Arial"/>
          <w:color w:val="000000"/>
          <w:sz w:val="20"/>
          <w:szCs w:val="20"/>
        </w:rPr>
        <w:t xml:space="preserve"> At the age of </w:t>
      </w:r>
      <w:r>
        <w:rPr>
          <w:rFonts w:ascii="Arial" w:eastAsia="Arial" w:hAnsi="Arial" w:cs="Arial"/>
          <w:sz w:val="20"/>
          <w:szCs w:val="20"/>
        </w:rPr>
        <w:t>three</w:t>
      </w:r>
      <w:r>
        <w:rPr>
          <w:rFonts w:ascii="Arial" w:eastAsia="Arial" w:hAnsi="Arial" w:cs="Arial"/>
          <w:color w:val="000000"/>
          <w:sz w:val="20"/>
          <w:szCs w:val="20"/>
        </w:rPr>
        <w:t xml:space="preserve"> years, a brain MRI showed no abnormalities (</w:t>
      </w:r>
      <w:r>
        <w:rPr>
          <w:rFonts w:ascii="Arial" w:eastAsia="Arial" w:hAnsi="Arial" w:cs="Arial"/>
          <w:sz w:val="20"/>
          <w:szCs w:val="20"/>
        </w:rPr>
        <w:t xml:space="preserve">Supplementary </w:t>
      </w:r>
      <w:r>
        <w:rPr>
          <w:rFonts w:ascii="Arial" w:eastAsia="Arial" w:hAnsi="Arial" w:cs="Arial"/>
          <w:color w:val="000000"/>
          <w:sz w:val="20"/>
          <w:szCs w:val="20"/>
        </w:rPr>
        <w:t>Fig</w:t>
      </w:r>
      <w:r>
        <w:rPr>
          <w:rFonts w:ascii="Arial" w:eastAsia="Arial" w:hAnsi="Arial" w:cs="Arial"/>
          <w:sz w:val="20"/>
          <w:szCs w:val="20"/>
        </w:rPr>
        <w:t>ure 1b</w:t>
      </w:r>
      <w:r>
        <w:rPr>
          <w:rFonts w:ascii="Arial" w:eastAsia="Arial" w:hAnsi="Arial" w:cs="Arial"/>
          <w:color w:val="000000"/>
          <w:sz w:val="20"/>
          <w:szCs w:val="20"/>
        </w:rPr>
        <w:t xml:space="preserve">). Ophthalmologic and </w:t>
      </w:r>
      <w:proofErr w:type="spellStart"/>
      <w:r>
        <w:rPr>
          <w:rFonts w:ascii="Arial" w:eastAsia="Arial" w:hAnsi="Arial" w:cs="Arial"/>
          <w:color w:val="000000"/>
          <w:sz w:val="20"/>
          <w:szCs w:val="20"/>
        </w:rPr>
        <w:t>audiologic</w:t>
      </w:r>
      <w:proofErr w:type="spellEnd"/>
      <w:r>
        <w:rPr>
          <w:rFonts w:ascii="Arial" w:eastAsia="Arial" w:hAnsi="Arial" w:cs="Arial"/>
          <w:color w:val="000000"/>
          <w:sz w:val="20"/>
          <w:szCs w:val="20"/>
        </w:rPr>
        <w:t xml:space="preserve"> examinations were unremarkable, as was a pelvic skeletal radiograph and echocardiography. At the age of </w:t>
      </w:r>
      <w:r>
        <w:rPr>
          <w:rFonts w:ascii="Arial" w:eastAsia="Arial" w:hAnsi="Arial" w:cs="Arial"/>
          <w:sz w:val="20"/>
          <w:szCs w:val="20"/>
        </w:rPr>
        <w:t>five</w:t>
      </w:r>
      <w:r>
        <w:rPr>
          <w:rFonts w:ascii="Arial" w:eastAsia="Arial" w:hAnsi="Arial" w:cs="Arial"/>
          <w:color w:val="000000"/>
          <w:sz w:val="20"/>
          <w:szCs w:val="20"/>
        </w:rPr>
        <w:t xml:space="preserve"> years, a tonic seizure occurred for the first time. Electroencephalogram (EEG) showed multifocal spike-wave complexes and generalized sharp-wave complexes, which were predominantly focal in onset. At the last examination at </w:t>
      </w:r>
      <w:r>
        <w:rPr>
          <w:rFonts w:ascii="Arial" w:eastAsia="Arial" w:hAnsi="Arial" w:cs="Arial"/>
          <w:sz w:val="20"/>
          <w:szCs w:val="20"/>
        </w:rPr>
        <w:t>five</w:t>
      </w:r>
      <w:r>
        <w:rPr>
          <w:rFonts w:ascii="Arial" w:eastAsia="Arial" w:hAnsi="Arial" w:cs="Arial"/>
          <w:color w:val="000000"/>
          <w:sz w:val="20"/>
          <w:szCs w:val="20"/>
        </w:rPr>
        <w:t xml:space="preserve"> years of age, language and motor development continued to </w:t>
      </w:r>
      <w:proofErr w:type="gramStart"/>
      <w:r>
        <w:rPr>
          <w:rFonts w:ascii="Arial" w:eastAsia="Arial" w:hAnsi="Arial" w:cs="Arial"/>
          <w:color w:val="000000"/>
          <w:sz w:val="20"/>
          <w:szCs w:val="20"/>
        </w:rPr>
        <w:t>be severely delayed</w:t>
      </w:r>
      <w:proofErr w:type="gramEnd"/>
      <w:r>
        <w:rPr>
          <w:rFonts w:ascii="Arial" w:eastAsia="Arial" w:hAnsi="Arial" w:cs="Arial"/>
          <w:color w:val="000000"/>
          <w:sz w:val="20"/>
          <w:szCs w:val="20"/>
        </w:rPr>
        <w:t xml:space="preserve">. She vocalized, but did not speak any words. Her gait was ataxic and unsteady. She was not able to run and could walk stairs only with help. She was friendly in contact, but did not react reliably to her name and did not show functional play with objects. Body measurements </w:t>
      </w:r>
      <w:r>
        <w:rPr>
          <w:rFonts w:ascii="Arial" w:eastAsia="Arial" w:hAnsi="Arial" w:cs="Arial"/>
          <w:sz w:val="20"/>
          <w:szCs w:val="20"/>
        </w:rPr>
        <w:t>at the last</w:t>
      </w:r>
      <w:r>
        <w:rPr>
          <w:rFonts w:ascii="Arial" w:eastAsia="Arial" w:hAnsi="Arial" w:cs="Arial"/>
          <w:color w:val="000000"/>
          <w:sz w:val="20"/>
          <w:szCs w:val="20"/>
        </w:rPr>
        <w:t xml:space="preserve"> examination showed short stature (-</w:t>
      </w:r>
      <w:proofErr w:type="gramStart"/>
      <w:r>
        <w:rPr>
          <w:rFonts w:ascii="Arial" w:eastAsia="Arial" w:hAnsi="Arial" w:cs="Arial"/>
          <w:sz w:val="20"/>
          <w:szCs w:val="20"/>
        </w:rPr>
        <w:t>3</w:t>
      </w:r>
      <w:proofErr w:type="gramEnd"/>
      <w:r>
        <w:rPr>
          <w:rFonts w:ascii="Arial" w:eastAsia="Arial" w:hAnsi="Arial" w:cs="Arial"/>
          <w:sz w:val="20"/>
          <w:szCs w:val="20"/>
        </w:rPr>
        <w:t xml:space="preserve"> SD)</w:t>
      </w:r>
      <w:r>
        <w:rPr>
          <w:rFonts w:ascii="Arial" w:eastAsia="Arial" w:hAnsi="Arial" w:cs="Arial"/>
          <w:color w:val="000000"/>
          <w:sz w:val="20"/>
          <w:szCs w:val="20"/>
        </w:rPr>
        <w:t xml:space="preserve">, </w:t>
      </w:r>
      <w:r>
        <w:rPr>
          <w:rFonts w:ascii="Arial" w:eastAsia="Arial" w:hAnsi="Arial" w:cs="Arial"/>
          <w:sz w:val="20"/>
          <w:szCs w:val="20"/>
        </w:rPr>
        <w:t>low body weight (-3.5 SD)</w:t>
      </w:r>
      <w:r>
        <w:rPr>
          <w:rFonts w:ascii="Arial" w:eastAsia="Arial" w:hAnsi="Arial" w:cs="Arial"/>
          <w:color w:val="000000"/>
          <w:sz w:val="20"/>
          <w:szCs w:val="20"/>
        </w:rPr>
        <w:t xml:space="preserve"> and microcephaly (-2.6 SD). </w:t>
      </w:r>
      <w:r>
        <w:rPr>
          <w:rFonts w:ascii="Arial" w:eastAsia="Arial" w:hAnsi="Arial" w:cs="Arial"/>
          <w:sz w:val="20"/>
          <w:szCs w:val="20"/>
        </w:rPr>
        <w:t>Recently (at six years of age), her parents reported that her muscle tone had further decreased. She could no longer sit stable on a chair, stumbled and fell down more often</w:t>
      </w:r>
      <w:r>
        <w:rPr>
          <w:rFonts w:ascii="Arial" w:eastAsia="Arial" w:hAnsi="Arial" w:cs="Arial"/>
          <w:color w:val="000000"/>
          <w:sz w:val="20"/>
          <w:szCs w:val="20"/>
        </w:rPr>
        <w:t xml:space="preserve">. Chromosome and array CGH analysis gave normal results. Lab results showed </w:t>
      </w:r>
      <w:r>
        <w:rPr>
          <w:rFonts w:ascii="Arial" w:eastAsia="Arial" w:hAnsi="Arial" w:cs="Arial"/>
          <w:sz w:val="20"/>
          <w:szCs w:val="20"/>
        </w:rPr>
        <w:t>chronic microcytic hypochromic anemia (</w:t>
      </w:r>
      <w:proofErr w:type="spellStart"/>
      <w:r>
        <w:rPr>
          <w:rFonts w:ascii="Arial" w:eastAsia="Arial" w:hAnsi="Arial" w:cs="Arial"/>
          <w:sz w:val="20"/>
          <w:szCs w:val="20"/>
        </w:rPr>
        <w:t>Hb</w:t>
      </w:r>
      <w:proofErr w:type="spellEnd"/>
      <w:r>
        <w:rPr>
          <w:rFonts w:ascii="Arial" w:eastAsia="Arial" w:hAnsi="Arial" w:cs="Arial"/>
          <w:sz w:val="20"/>
          <w:szCs w:val="20"/>
        </w:rPr>
        <w:t xml:space="preserve"> 9.2 g/dl, MCV 63.3 </w:t>
      </w:r>
      <w:proofErr w:type="spellStart"/>
      <w:r>
        <w:rPr>
          <w:rFonts w:ascii="Arial" w:eastAsia="Arial" w:hAnsi="Arial" w:cs="Arial"/>
          <w:sz w:val="20"/>
          <w:szCs w:val="20"/>
        </w:rPr>
        <w:t>fl</w:t>
      </w:r>
      <w:proofErr w:type="spellEnd"/>
      <w:r>
        <w:rPr>
          <w:rFonts w:ascii="Arial" w:eastAsia="Arial" w:hAnsi="Arial" w:cs="Arial"/>
          <w:sz w:val="20"/>
          <w:szCs w:val="20"/>
        </w:rPr>
        <w:t xml:space="preserve">, MCH 19.6 </w:t>
      </w:r>
      <w:proofErr w:type="spellStart"/>
      <w:r>
        <w:rPr>
          <w:rFonts w:ascii="Arial" w:eastAsia="Arial" w:hAnsi="Arial" w:cs="Arial"/>
          <w:sz w:val="20"/>
          <w:szCs w:val="20"/>
        </w:rPr>
        <w:t>pg</w:t>
      </w:r>
      <w:proofErr w:type="spellEnd"/>
      <w:r>
        <w:rPr>
          <w:rFonts w:ascii="Arial" w:eastAsia="Arial" w:hAnsi="Arial" w:cs="Arial"/>
          <w:sz w:val="20"/>
          <w:szCs w:val="20"/>
        </w:rPr>
        <w:t xml:space="preserve">, MCHC 31.0, RDW-CV 16.3%) but she </w:t>
      </w:r>
      <w:proofErr w:type="gramStart"/>
      <w:r>
        <w:rPr>
          <w:rFonts w:ascii="Arial" w:eastAsia="Arial" w:hAnsi="Arial" w:cs="Arial"/>
          <w:sz w:val="20"/>
          <w:szCs w:val="20"/>
        </w:rPr>
        <w:t>had been diagnosed</w:t>
      </w:r>
      <w:proofErr w:type="gramEnd"/>
      <w:r>
        <w:rPr>
          <w:rFonts w:ascii="Arial" w:eastAsia="Arial" w:hAnsi="Arial" w:cs="Arial"/>
          <w:sz w:val="20"/>
          <w:szCs w:val="20"/>
        </w:rPr>
        <w:t xml:space="preserve"> with ß-thalassemia minor. </w:t>
      </w:r>
    </w:p>
    <w:p w14:paraId="00000005" w14:textId="77777777" w:rsidR="009D68E9" w:rsidRDefault="00CE0AC1">
      <w:pPr>
        <w:spacing w:line="480" w:lineRule="auto"/>
        <w:jc w:val="both"/>
        <w:rPr>
          <w:rFonts w:ascii="Times New Roman" w:eastAsia="Times New Roman" w:hAnsi="Times New Roman" w:cs="Times New Roman"/>
          <w:sz w:val="24"/>
          <w:szCs w:val="24"/>
        </w:rPr>
      </w:pPr>
      <w:r>
        <w:rPr>
          <w:rFonts w:ascii="Arial" w:eastAsia="Arial" w:hAnsi="Arial" w:cs="Arial"/>
          <w:color w:val="000000"/>
          <w:sz w:val="20"/>
          <w:szCs w:val="20"/>
        </w:rPr>
        <w:t xml:space="preserve">Her older brother, </w:t>
      </w:r>
      <w:r>
        <w:rPr>
          <w:rFonts w:ascii="Arial" w:eastAsia="Arial" w:hAnsi="Arial" w:cs="Arial"/>
          <w:b/>
          <w:color w:val="000000"/>
          <w:sz w:val="20"/>
          <w:szCs w:val="20"/>
        </w:rPr>
        <w:t>Individual 2,</w:t>
      </w:r>
      <w:r>
        <w:rPr>
          <w:rFonts w:ascii="Arial" w:eastAsia="Arial" w:hAnsi="Arial" w:cs="Arial"/>
          <w:color w:val="000000"/>
          <w:sz w:val="20"/>
          <w:szCs w:val="20"/>
        </w:rPr>
        <w:t xml:space="preserve"> was born after an </w:t>
      </w:r>
      <w:r>
        <w:rPr>
          <w:rFonts w:ascii="Arial" w:eastAsia="Arial" w:hAnsi="Arial" w:cs="Arial"/>
          <w:sz w:val="20"/>
          <w:szCs w:val="20"/>
        </w:rPr>
        <w:t xml:space="preserve">unremarkable </w:t>
      </w:r>
      <w:r>
        <w:rPr>
          <w:rFonts w:ascii="Arial" w:eastAsia="Arial" w:hAnsi="Arial" w:cs="Arial"/>
          <w:color w:val="000000"/>
          <w:sz w:val="20"/>
          <w:szCs w:val="20"/>
        </w:rPr>
        <w:t xml:space="preserve">pregnancy with a birth weight of 3330 g in Syria. Postnatal adaptation was uncomplicated. His motor and speech development </w:t>
      </w:r>
      <w:proofErr w:type="gramStart"/>
      <w:r>
        <w:rPr>
          <w:rFonts w:ascii="Arial" w:eastAsia="Arial" w:hAnsi="Arial" w:cs="Arial"/>
          <w:color w:val="000000"/>
          <w:sz w:val="20"/>
          <w:szCs w:val="20"/>
        </w:rPr>
        <w:t>were severely delayed</w:t>
      </w:r>
      <w:proofErr w:type="gramEnd"/>
      <w:r>
        <w:rPr>
          <w:rFonts w:ascii="Arial" w:eastAsia="Arial" w:hAnsi="Arial" w:cs="Arial"/>
          <w:color w:val="000000"/>
          <w:sz w:val="20"/>
          <w:szCs w:val="20"/>
        </w:rPr>
        <w:t xml:space="preserve">. At the age of </w:t>
      </w:r>
      <w:r>
        <w:rPr>
          <w:rFonts w:ascii="Arial" w:eastAsia="Arial" w:hAnsi="Arial" w:cs="Arial"/>
          <w:sz w:val="20"/>
          <w:szCs w:val="20"/>
        </w:rPr>
        <w:t>two</w:t>
      </w:r>
      <w:r>
        <w:rPr>
          <w:rFonts w:ascii="Arial" w:eastAsia="Arial" w:hAnsi="Arial" w:cs="Arial"/>
          <w:color w:val="000000"/>
          <w:sz w:val="20"/>
          <w:szCs w:val="20"/>
        </w:rPr>
        <w:t xml:space="preserve"> years, a brain MRI </w:t>
      </w:r>
      <w:proofErr w:type="gramStart"/>
      <w:r>
        <w:rPr>
          <w:rFonts w:ascii="Arial" w:eastAsia="Arial" w:hAnsi="Arial" w:cs="Arial"/>
          <w:color w:val="000000"/>
          <w:sz w:val="20"/>
          <w:szCs w:val="20"/>
        </w:rPr>
        <w:t>was performed and reported to be normal</w:t>
      </w:r>
      <w:proofErr w:type="gramEnd"/>
      <w:r>
        <w:rPr>
          <w:rFonts w:ascii="Arial" w:eastAsia="Arial" w:hAnsi="Arial" w:cs="Arial"/>
          <w:color w:val="000000"/>
          <w:sz w:val="20"/>
          <w:szCs w:val="20"/>
        </w:rPr>
        <w:t xml:space="preserve">. He was able to walk single steps at the age of </w:t>
      </w:r>
      <w:r>
        <w:rPr>
          <w:rFonts w:ascii="Arial" w:eastAsia="Arial" w:hAnsi="Arial" w:cs="Arial"/>
          <w:sz w:val="20"/>
          <w:szCs w:val="20"/>
        </w:rPr>
        <w:t>four</w:t>
      </w:r>
      <w:r>
        <w:rPr>
          <w:rFonts w:ascii="Arial" w:eastAsia="Arial" w:hAnsi="Arial" w:cs="Arial"/>
          <w:color w:val="000000"/>
          <w:sz w:val="20"/>
          <w:szCs w:val="20"/>
        </w:rPr>
        <w:t xml:space="preserve"> years. His gait </w:t>
      </w:r>
      <w:proofErr w:type="gramStart"/>
      <w:r>
        <w:rPr>
          <w:rFonts w:ascii="Arial" w:eastAsia="Arial" w:hAnsi="Arial" w:cs="Arial"/>
          <w:color w:val="000000"/>
          <w:sz w:val="20"/>
          <w:szCs w:val="20"/>
        </w:rPr>
        <w:t>was described</w:t>
      </w:r>
      <w:proofErr w:type="gramEnd"/>
      <w:r>
        <w:rPr>
          <w:rFonts w:ascii="Arial" w:eastAsia="Arial" w:hAnsi="Arial" w:cs="Arial"/>
          <w:color w:val="000000"/>
          <w:sz w:val="20"/>
          <w:szCs w:val="20"/>
        </w:rPr>
        <w:t xml:space="preserve"> as broad-based and unsteady. Normal </w:t>
      </w:r>
      <w:r>
        <w:rPr>
          <w:rFonts w:ascii="Arial" w:eastAsia="Arial" w:hAnsi="Arial" w:cs="Arial"/>
          <w:sz w:val="20"/>
          <w:szCs w:val="20"/>
        </w:rPr>
        <w:t>tandem gait</w:t>
      </w:r>
      <w:r>
        <w:rPr>
          <w:rFonts w:ascii="Arial" w:eastAsia="Arial" w:hAnsi="Arial" w:cs="Arial"/>
          <w:color w:val="000000"/>
          <w:sz w:val="20"/>
          <w:szCs w:val="20"/>
        </w:rPr>
        <w:t xml:space="preserve"> or hopping on one leg were not possible. He never developed active speech. Since </w:t>
      </w:r>
      <w:r>
        <w:rPr>
          <w:rFonts w:ascii="Arial" w:eastAsia="Arial" w:hAnsi="Arial" w:cs="Arial"/>
          <w:color w:val="000000"/>
          <w:sz w:val="20"/>
          <w:szCs w:val="20"/>
        </w:rPr>
        <w:lastRenderedPageBreak/>
        <w:t xml:space="preserve">the age of </w:t>
      </w:r>
      <w:r>
        <w:rPr>
          <w:rFonts w:ascii="Arial" w:eastAsia="Arial" w:hAnsi="Arial" w:cs="Arial"/>
          <w:sz w:val="20"/>
          <w:szCs w:val="20"/>
        </w:rPr>
        <w:t>six</w:t>
      </w:r>
      <w:r>
        <w:rPr>
          <w:rFonts w:ascii="Arial" w:eastAsia="Arial" w:hAnsi="Arial" w:cs="Arial"/>
          <w:color w:val="000000"/>
          <w:sz w:val="20"/>
          <w:szCs w:val="20"/>
        </w:rPr>
        <w:t xml:space="preserve">, he could </w:t>
      </w:r>
      <w:proofErr w:type="gramStart"/>
      <w:r>
        <w:rPr>
          <w:rFonts w:ascii="Arial" w:eastAsia="Arial" w:hAnsi="Arial" w:cs="Arial"/>
          <w:color w:val="000000"/>
          <w:sz w:val="20"/>
          <w:szCs w:val="20"/>
        </w:rPr>
        <w:t>no longer walk unaided</w:t>
      </w:r>
      <w:proofErr w:type="gramEnd"/>
      <w:r>
        <w:rPr>
          <w:rFonts w:ascii="Arial" w:eastAsia="Arial" w:hAnsi="Arial" w:cs="Arial"/>
          <w:color w:val="000000"/>
          <w:sz w:val="20"/>
          <w:szCs w:val="20"/>
        </w:rPr>
        <w:t xml:space="preserve"> and has been dependent on a wheelchair since then. At the age of </w:t>
      </w:r>
      <w:r>
        <w:rPr>
          <w:rFonts w:ascii="Arial" w:eastAsia="Arial" w:hAnsi="Arial" w:cs="Arial"/>
          <w:sz w:val="20"/>
          <w:szCs w:val="20"/>
        </w:rPr>
        <w:t>seven</w:t>
      </w:r>
      <w:r>
        <w:rPr>
          <w:rFonts w:ascii="Arial" w:eastAsia="Arial" w:hAnsi="Arial" w:cs="Arial"/>
          <w:color w:val="000000"/>
          <w:sz w:val="20"/>
          <w:szCs w:val="20"/>
        </w:rPr>
        <w:t>, generalized seizures occurred, and the diagnosis Lennox-</w:t>
      </w:r>
      <w:proofErr w:type="spellStart"/>
      <w:r>
        <w:rPr>
          <w:rFonts w:ascii="Arial" w:eastAsia="Arial" w:hAnsi="Arial" w:cs="Arial"/>
          <w:color w:val="000000"/>
          <w:sz w:val="20"/>
          <w:szCs w:val="20"/>
        </w:rPr>
        <w:t>Gastaut</w:t>
      </w:r>
      <w:proofErr w:type="spellEnd"/>
      <w:r>
        <w:rPr>
          <w:rFonts w:ascii="Arial" w:eastAsia="Arial" w:hAnsi="Arial" w:cs="Arial"/>
          <w:color w:val="000000"/>
          <w:sz w:val="20"/>
          <w:szCs w:val="20"/>
        </w:rPr>
        <w:t xml:space="preserve"> syndrome </w:t>
      </w:r>
      <w:proofErr w:type="gramStart"/>
      <w:r>
        <w:rPr>
          <w:rFonts w:ascii="Arial" w:eastAsia="Arial" w:hAnsi="Arial" w:cs="Arial"/>
          <w:color w:val="000000"/>
          <w:sz w:val="20"/>
          <w:szCs w:val="20"/>
        </w:rPr>
        <w:t>was suspected</w:t>
      </w:r>
      <w:proofErr w:type="gramEnd"/>
      <w:r>
        <w:rPr>
          <w:rFonts w:ascii="Arial" w:eastAsia="Arial" w:hAnsi="Arial" w:cs="Arial"/>
          <w:color w:val="000000"/>
          <w:sz w:val="20"/>
          <w:szCs w:val="20"/>
        </w:rPr>
        <w:t xml:space="preserve">. Various antiepileptic drugs were prescribed and since the age of </w:t>
      </w:r>
      <w:proofErr w:type="gramStart"/>
      <w:r>
        <w:rPr>
          <w:rFonts w:ascii="Arial" w:eastAsia="Arial" w:hAnsi="Arial" w:cs="Arial"/>
          <w:color w:val="000000"/>
          <w:sz w:val="20"/>
          <w:szCs w:val="20"/>
        </w:rPr>
        <w:t>11</w:t>
      </w:r>
      <w:proofErr w:type="gramEnd"/>
      <w:r>
        <w:rPr>
          <w:rFonts w:ascii="Arial" w:eastAsia="Arial" w:hAnsi="Arial" w:cs="Arial"/>
          <w:color w:val="000000"/>
          <w:sz w:val="20"/>
          <w:szCs w:val="20"/>
        </w:rPr>
        <w:t xml:space="preserve"> he has been equipped with a </w:t>
      </w:r>
      <w:proofErr w:type="spellStart"/>
      <w:r>
        <w:rPr>
          <w:rFonts w:ascii="Arial" w:eastAsia="Arial" w:hAnsi="Arial" w:cs="Arial"/>
          <w:color w:val="000000"/>
          <w:sz w:val="20"/>
          <w:szCs w:val="20"/>
        </w:rPr>
        <w:t>vagus</w:t>
      </w:r>
      <w:proofErr w:type="spellEnd"/>
      <w:r>
        <w:rPr>
          <w:rFonts w:ascii="Arial" w:eastAsia="Arial" w:hAnsi="Arial" w:cs="Arial"/>
          <w:color w:val="000000"/>
          <w:sz w:val="20"/>
          <w:szCs w:val="20"/>
        </w:rPr>
        <w:t xml:space="preserve"> nerve stimulation device (VNS). The last physical examination at the age of 19 years revealed a </w:t>
      </w:r>
      <w:r>
        <w:rPr>
          <w:rFonts w:ascii="Arial" w:eastAsia="Arial" w:hAnsi="Arial" w:cs="Arial"/>
          <w:sz w:val="20"/>
          <w:szCs w:val="20"/>
        </w:rPr>
        <w:t>small</w:t>
      </w:r>
      <w:r>
        <w:rPr>
          <w:rFonts w:ascii="Arial" w:eastAsia="Arial" w:hAnsi="Arial" w:cs="Arial"/>
          <w:color w:val="000000"/>
          <w:sz w:val="20"/>
          <w:szCs w:val="20"/>
        </w:rPr>
        <w:t xml:space="preserve"> head circumference (-</w:t>
      </w:r>
      <w:proofErr w:type="gramStart"/>
      <w:r>
        <w:rPr>
          <w:rFonts w:ascii="Arial" w:eastAsia="Arial" w:hAnsi="Arial" w:cs="Arial"/>
          <w:color w:val="000000"/>
          <w:sz w:val="20"/>
          <w:szCs w:val="20"/>
        </w:rPr>
        <w:t>2</w:t>
      </w:r>
      <w:proofErr w:type="gramEnd"/>
      <w:r>
        <w:rPr>
          <w:rFonts w:ascii="Arial" w:eastAsia="Arial" w:hAnsi="Arial" w:cs="Arial"/>
          <w:color w:val="000000"/>
          <w:sz w:val="20"/>
          <w:szCs w:val="20"/>
        </w:rPr>
        <w:t xml:space="preserve"> SD), short stature (-2.7 SD), and </w:t>
      </w:r>
      <w:r>
        <w:rPr>
          <w:rFonts w:ascii="Arial" w:eastAsia="Arial" w:hAnsi="Arial" w:cs="Arial"/>
          <w:sz w:val="20"/>
          <w:szCs w:val="20"/>
        </w:rPr>
        <w:t xml:space="preserve">low body weight (-4 SD). Chest radiographs showed mild scoliosis. No anemia </w:t>
      </w:r>
      <w:proofErr w:type="gramStart"/>
      <w:r>
        <w:rPr>
          <w:rFonts w:ascii="Arial" w:eastAsia="Arial" w:hAnsi="Arial" w:cs="Arial"/>
          <w:sz w:val="20"/>
          <w:szCs w:val="20"/>
        </w:rPr>
        <w:t>was reported</w:t>
      </w:r>
      <w:proofErr w:type="gramEnd"/>
      <w:r>
        <w:rPr>
          <w:rFonts w:ascii="Arial" w:eastAsia="Arial" w:hAnsi="Arial" w:cs="Arial"/>
          <w:sz w:val="20"/>
          <w:szCs w:val="20"/>
        </w:rPr>
        <w:t xml:space="preserve"> at 17 years of age (</w:t>
      </w:r>
      <w:proofErr w:type="spellStart"/>
      <w:r>
        <w:rPr>
          <w:rFonts w:ascii="Arial" w:eastAsia="Arial" w:hAnsi="Arial" w:cs="Arial"/>
          <w:sz w:val="20"/>
          <w:szCs w:val="20"/>
        </w:rPr>
        <w:t>Hb</w:t>
      </w:r>
      <w:proofErr w:type="spellEnd"/>
      <w:r>
        <w:rPr>
          <w:rFonts w:ascii="Arial" w:eastAsia="Arial" w:hAnsi="Arial" w:cs="Arial"/>
          <w:sz w:val="20"/>
          <w:szCs w:val="20"/>
        </w:rPr>
        <w:t xml:space="preserve">: 14.8 g/dl, MCV: 80 </w:t>
      </w:r>
      <w:proofErr w:type="spellStart"/>
      <w:r>
        <w:rPr>
          <w:rFonts w:ascii="Arial" w:eastAsia="Arial" w:hAnsi="Arial" w:cs="Arial"/>
          <w:sz w:val="20"/>
          <w:szCs w:val="20"/>
        </w:rPr>
        <w:t>fl</w:t>
      </w:r>
      <w:proofErr w:type="spellEnd"/>
      <w:r>
        <w:rPr>
          <w:rFonts w:ascii="Arial" w:eastAsia="Arial" w:hAnsi="Arial" w:cs="Arial"/>
          <w:sz w:val="20"/>
          <w:szCs w:val="20"/>
        </w:rPr>
        <w:t xml:space="preserve">, MCH 30 </w:t>
      </w:r>
      <w:proofErr w:type="spellStart"/>
      <w:r>
        <w:rPr>
          <w:rFonts w:ascii="Arial" w:eastAsia="Arial" w:hAnsi="Arial" w:cs="Arial"/>
          <w:sz w:val="20"/>
          <w:szCs w:val="20"/>
        </w:rPr>
        <w:t>pg</w:t>
      </w:r>
      <w:proofErr w:type="spellEnd"/>
      <w:r>
        <w:rPr>
          <w:rFonts w:ascii="Arial" w:eastAsia="Arial" w:hAnsi="Arial" w:cs="Arial"/>
          <w:sz w:val="20"/>
          <w:szCs w:val="20"/>
        </w:rPr>
        <w:t>, MCHC 34.5 g/dl, RDW-CV 13.6 %).</w:t>
      </w:r>
    </w:p>
    <w:p w14:paraId="00000006" w14:textId="77777777" w:rsidR="009D68E9" w:rsidRDefault="00CE0AC1">
      <w:pPr>
        <w:pStyle w:val="berschrift2"/>
        <w:rPr>
          <w:u w:val="single"/>
        </w:rPr>
      </w:pPr>
      <w:bookmarkStart w:id="3" w:name="_1hdim5of1ard" w:colFirst="0" w:colLast="0"/>
      <w:bookmarkEnd w:id="3"/>
      <w:r>
        <w:rPr>
          <w:u w:val="single"/>
        </w:rPr>
        <w:t xml:space="preserve">Family B: </w:t>
      </w:r>
    </w:p>
    <w:p w14:paraId="00000007" w14:textId="43D40098" w:rsidR="009D68E9" w:rsidRDefault="00CE0AC1">
      <w:pPr>
        <w:spacing w:line="480" w:lineRule="auto"/>
        <w:jc w:val="both"/>
        <w:rPr>
          <w:rFonts w:ascii="Arial" w:eastAsia="Arial" w:hAnsi="Arial" w:cs="Arial"/>
          <w:sz w:val="20"/>
          <w:szCs w:val="20"/>
        </w:rPr>
      </w:pPr>
      <w:r>
        <w:rPr>
          <w:rFonts w:ascii="Arial" w:eastAsia="Arial" w:hAnsi="Arial" w:cs="Arial"/>
          <w:b/>
          <w:color w:val="000000"/>
          <w:sz w:val="20"/>
          <w:szCs w:val="20"/>
        </w:rPr>
        <w:t>Individual 3</w:t>
      </w:r>
      <w:r>
        <w:rPr>
          <w:rFonts w:ascii="Arial" w:eastAsia="Arial" w:hAnsi="Arial" w:cs="Arial"/>
          <w:color w:val="000000"/>
          <w:sz w:val="20"/>
          <w:szCs w:val="20"/>
        </w:rPr>
        <w:t xml:space="preserve"> was born at term by spontaneous vaginal delivery with a birth weight of 2800 g (-0.9 SD) to a consanguineous Palestinian couple. Pregnancy history was unremarkable. She sat without support at the age of </w:t>
      </w:r>
      <w:r>
        <w:rPr>
          <w:rFonts w:ascii="Arial" w:eastAsia="Arial" w:hAnsi="Arial" w:cs="Arial"/>
          <w:sz w:val="20"/>
          <w:szCs w:val="20"/>
        </w:rPr>
        <w:t>one</w:t>
      </w:r>
      <w:r>
        <w:rPr>
          <w:rFonts w:ascii="Arial" w:eastAsia="Arial" w:hAnsi="Arial" w:cs="Arial"/>
          <w:color w:val="000000"/>
          <w:sz w:val="20"/>
          <w:szCs w:val="20"/>
        </w:rPr>
        <w:t xml:space="preserve"> year and started walking at the age of 19 months. She </w:t>
      </w:r>
      <w:proofErr w:type="gramStart"/>
      <w:r>
        <w:rPr>
          <w:rFonts w:ascii="Arial" w:eastAsia="Arial" w:hAnsi="Arial" w:cs="Arial"/>
          <w:color w:val="000000"/>
          <w:sz w:val="20"/>
          <w:szCs w:val="20"/>
        </w:rPr>
        <w:t>was reported</w:t>
      </w:r>
      <w:proofErr w:type="gramEnd"/>
      <w:r>
        <w:rPr>
          <w:rFonts w:ascii="Arial" w:eastAsia="Arial" w:hAnsi="Arial" w:cs="Arial"/>
          <w:color w:val="000000"/>
          <w:sz w:val="20"/>
          <w:szCs w:val="20"/>
        </w:rPr>
        <w:t xml:space="preserve"> to have spoken single words. At the last examination at </w:t>
      </w:r>
      <w:r>
        <w:rPr>
          <w:rFonts w:ascii="Arial" w:eastAsia="Arial" w:hAnsi="Arial" w:cs="Arial"/>
          <w:sz w:val="20"/>
          <w:szCs w:val="20"/>
        </w:rPr>
        <w:t>two</w:t>
      </w:r>
      <w:r>
        <w:rPr>
          <w:rFonts w:ascii="Arial" w:eastAsia="Arial" w:hAnsi="Arial" w:cs="Arial"/>
          <w:color w:val="000000"/>
          <w:sz w:val="20"/>
          <w:szCs w:val="20"/>
        </w:rPr>
        <w:t xml:space="preserve"> years and </w:t>
      </w:r>
      <w:r>
        <w:rPr>
          <w:rFonts w:ascii="Arial" w:eastAsia="Arial" w:hAnsi="Arial" w:cs="Arial"/>
          <w:sz w:val="20"/>
          <w:szCs w:val="20"/>
        </w:rPr>
        <w:t>eight</w:t>
      </w:r>
      <w:r>
        <w:rPr>
          <w:rFonts w:ascii="Arial" w:eastAsia="Arial" w:hAnsi="Arial" w:cs="Arial"/>
          <w:color w:val="000000"/>
          <w:sz w:val="20"/>
          <w:szCs w:val="20"/>
        </w:rPr>
        <w:t xml:space="preserve"> months of age, she presented with global developmental delay and abnormal gait. She could run with some difficulties but was not able to jump. She went up and down stairs while holding the railing and had difficulties in performing fine motor skills. She was not able to feed herself with a spoon, build blocks, scribble or dress herself. She was nonverbal and had limited social interactions and hyperactivity. Her growth parameters were within normal range. No dysmorphic facial features </w:t>
      </w:r>
      <w:proofErr w:type="gramStart"/>
      <w:r>
        <w:rPr>
          <w:rFonts w:ascii="Arial" w:eastAsia="Arial" w:hAnsi="Arial" w:cs="Arial"/>
          <w:color w:val="000000"/>
          <w:sz w:val="20"/>
          <w:szCs w:val="20"/>
        </w:rPr>
        <w:t>were noted</w:t>
      </w:r>
      <w:proofErr w:type="gramEnd"/>
      <w:r>
        <w:rPr>
          <w:rFonts w:ascii="Arial" w:eastAsia="Arial" w:hAnsi="Arial" w:cs="Arial"/>
          <w:color w:val="000000"/>
          <w:sz w:val="20"/>
          <w:szCs w:val="20"/>
        </w:rPr>
        <w:t xml:space="preserve">. Besides muscular </w:t>
      </w:r>
      <w:proofErr w:type="spellStart"/>
      <w:proofErr w:type="gramStart"/>
      <w:r>
        <w:rPr>
          <w:rFonts w:ascii="Arial" w:eastAsia="Arial" w:hAnsi="Arial" w:cs="Arial"/>
          <w:color w:val="000000"/>
          <w:sz w:val="20"/>
          <w:szCs w:val="20"/>
        </w:rPr>
        <w:t>hypotonia</w:t>
      </w:r>
      <w:proofErr w:type="spellEnd"/>
      <w:proofErr w:type="gramEnd"/>
      <w:r>
        <w:rPr>
          <w:rFonts w:ascii="Arial" w:eastAsia="Arial" w:hAnsi="Arial" w:cs="Arial"/>
          <w:color w:val="000000"/>
          <w:sz w:val="20"/>
          <w:szCs w:val="20"/>
        </w:rPr>
        <w:t xml:space="preserve"> the neurological exam was unremarkable. Brain MRI at the age of </w:t>
      </w:r>
      <w:r>
        <w:rPr>
          <w:rFonts w:ascii="Arial" w:eastAsia="Arial" w:hAnsi="Arial" w:cs="Arial"/>
          <w:sz w:val="20"/>
          <w:szCs w:val="20"/>
        </w:rPr>
        <w:t>two</w:t>
      </w:r>
      <w:r>
        <w:rPr>
          <w:rFonts w:ascii="Arial" w:eastAsia="Arial" w:hAnsi="Arial" w:cs="Arial"/>
          <w:color w:val="000000"/>
          <w:sz w:val="20"/>
          <w:szCs w:val="20"/>
        </w:rPr>
        <w:t xml:space="preserve"> years showed mild cortical atrophy and dilated ventricles. No other organ malformation </w:t>
      </w:r>
      <w:proofErr w:type="gramStart"/>
      <w:r>
        <w:rPr>
          <w:rFonts w:ascii="Arial" w:eastAsia="Arial" w:hAnsi="Arial" w:cs="Arial"/>
          <w:color w:val="000000"/>
          <w:sz w:val="20"/>
          <w:szCs w:val="20"/>
        </w:rPr>
        <w:t>was detected</w:t>
      </w:r>
      <w:proofErr w:type="gramEnd"/>
      <w:r>
        <w:rPr>
          <w:rFonts w:ascii="Arial" w:eastAsia="Arial" w:hAnsi="Arial" w:cs="Arial"/>
          <w:color w:val="000000"/>
          <w:sz w:val="20"/>
          <w:szCs w:val="20"/>
        </w:rPr>
        <w:t>. Cardiac and respiratory exams were normal and she had no history of seizures, recurrent infections, respiratory distress, or gastrointestinal symptoms. A radiograph of th</w:t>
      </w:r>
      <w:r>
        <w:rPr>
          <w:rFonts w:ascii="Arial" w:eastAsia="Arial" w:hAnsi="Arial" w:cs="Arial"/>
          <w:sz w:val="20"/>
          <w:szCs w:val="20"/>
        </w:rPr>
        <w:t xml:space="preserve">e chest was unremarkable (Supplementary Figure 4a). </w:t>
      </w:r>
      <w:r>
        <w:rPr>
          <w:rFonts w:ascii="Arial" w:eastAsia="Arial" w:hAnsi="Arial" w:cs="Arial"/>
          <w:color w:val="000000"/>
          <w:sz w:val="20"/>
          <w:szCs w:val="20"/>
        </w:rPr>
        <w:t>There were no concerns regarding hearing or vision. No anemia was present at 2</w:t>
      </w:r>
      <w:r>
        <w:rPr>
          <w:rFonts w:ascii="Arial" w:eastAsia="Arial" w:hAnsi="Arial" w:cs="Arial"/>
          <w:sz w:val="20"/>
          <w:szCs w:val="20"/>
        </w:rPr>
        <w:t>.5 years of age</w:t>
      </w:r>
      <w:r>
        <w:rPr>
          <w:rFonts w:ascii="Arial" w:eastAsia="Arial" w:hAnsi="Arial" w:cs="Arial"/>
          <w:color w:val="000000"/>
          <w:sz w:val="20"/>
          <w:szCs w:val="20"/>
        </w:rPr>
        <w:t xml:space="preserve"> (</w:t>
      </w:r>
      <w:proofErr w:type="spellStart"/>
      <w:r>
        <w:rPr>
          <w:rFonts w:ascii="Arial" w:eastAsia="Arial" w:hAnsi="Arial" w:cs="Arial"/>
          <w:sz w:val="20"/>
          <w:szCs w:val="20"/>
        </w:rPr>
        <w:t>Hb</w:t>
      </w:r>
      <w:proofErr w:type="spellEnd"/>
      <w:r>
        <w:rPr>
          <w:rFonts w:ascii="Arial" w:eastAsia="Arial" w:hAnsi="Arial" w:cs="Arial"/>
          <w:sz w:val="20"/>
          <w:szCs w:val="20"/>
        </w:rPr>
        <w:t xml:space="preserve">: 11 g/dl, MCV: 92.9 </w:t>
      </w:r>
      <w:proofErr w:type="spellStart"/>
      <w:r>
        <w:rPr>
          <w:rFonts w:ascii="Arial" w:eastAsia="Arial" w:hAnsi="Arial" w:cs="Arial"/>
          <w:sz w:val="20"/>
          <w:szCs w:val="20"/>
        </w:rPr>
        <w:t>fl</w:t>
      </w:r>
      <w:proofErr w:type="spellEnd"/>
      <w:r>
        <w:rPr>
          <w:rFonts w:ascii="Arial" w:eastAsia="Arial" w:hAnsi="Arial" w:cs="Arial"/>
          <w:sz w:val="20"/>
          <w:szCs w:val="20"/>
        </w:rPr>
        <w:t xml:space="preserve">, MCH 29.9 </w:t>
      </w:r>
      <w:proofErr w:type="spellStart"/>
      <w:r>
        <w:rPr>
          <w:rFonts w:ascii="Arial" w:eastAsia="Arial" w:hAnsi="Arial" w:cs="Arial"/>
          <w:sz w:val="20"/>
          <w:szCs w:val="20"/>
        </w:rPr>
        <w:t>pg</w:t>
      </w:r>
      <w:proofErr w:type="spellEnd"/>
      <w:r>
        <w:rPr>
          <w:rFonts w:ascii="Arial" w:eastAsia="Arial" w:hAnsi="Arial" w:cs="Arial"/>
          <w:sz w:val="20"/>
          <w:szCs w:val="20"/>
        </w:rPr>
        <w:t>, MCHC 32.3 g/dl).</w:t>
      </w:r>
    </w:p>
    <w:p w14:paraId="00000008" w14:textId="77777777" w:rsidR="009D68E9" w:rsidRDefault="00CE0AC1">
      <w:pPr>
        <w:pStyle w:val="berschrift2"/>
        <w:rPr>
          <w:u w:val="single"/>
        </w:rPr>
      </w:pPr>
      <w:bookmarkStart w:id="4" w:name="_rhgzo425eklq" w:colFirst="0" w:colLast="0"/>
      <w:bookmarkEnd w:id="4"/>
      <w:r>
        <w:rPr>
          <w:u w:val="single"/>
        </w:rPr>
        <w:t xml:space="preserve">Family C: </w:t>
      </w:r>
    </w:p>
    <w:p w14:paraId="00000009" w14:textId="00EA8080" w:rsidR="009D68E9" w:rsidRDefault="00CE0AC1">
      <w:pPr>
        <w:spacing w:line="480" w:lineRule="auto"/>
        <w:jc w:val="both"/>
        <w:rPr>
          <w:rFonts w:ascii="Times New Roman" w:eastAsia="Times New Roman" w:hAnsi="Times New Roman" w:cs="Times New Roman"/>
          <w:b/>
          <w:sz w:val="27"/>
          <w:szCs w:val="27"/>
        </w:rPr>
      </w:pPr>
      <w:r>
        <w:rPr>
          <w:rFonts w:ascii="Arial" w:eastAsia="Arial" w:hAnsi="Arial" w:cs="Arial"/>
          <w:b/>
          <w:color w:val="000000"/>
          <w:sz w:val="20"/>
          <w:szCs w:val="20"/>
        </w:rPr>
        <w:t>Individual 4</w:t>
      </w:r>
      <w:r>
        <w:rPr>
          <w:rFonts w:ascii="Arial" w:eastAsia="Arial" w:hAnsi="Arial" w:cs="Arial"/>
          <w:color w:val="000000"/>
          <w:sz w:val="20"/>
          <w:szCs w:val="20"/>
        </w:rPr>
        <w:t xml:space="preserve"> was born at term to a </w:t>
      </w:r>
      <w:proofErr w:type="spellStart"/>
      <w:r>
        <w:rPr>
          <w:rFonts w:ascii="Arial" w:eastAsia="Arial" w:hAnsi="Arial" w:cs="Arial"/>
          <w:color w:val="000000"/>
          <w:sz w:val="20"/>
          <w:szCs w:val="20"/>
        </w:rPr>
        <w:t>nonconsanguineous</w:t>
      </w:r>
      <w:proofErr w:type="spellEnd"/>
      <w:r>
        <w:rPr>
          <w:rFonts w:ascii="Arial" w:eastAsia="Arial" w:hAnsi="Arial" w:cs="Arial"/>
          <w:color w:val="000000"/>
          <w:sz w:val="20"/>
          <w:szCs w:val="20"/>
        </w:rPr>
        <w:t xml:space="preserve"> healthy couple of mixed Northern European descent, with no family history of a similar condition, following a pregnancy complicated by first trimester nausea, maternal depression and a </w:t>
      </w:r>
      <w:proofErr w:type="spellStart"/>
      <w:r>
        <w:rPr>
          <w:rFonts w:ascii="Arial" w:eastAsia="Arial" w:hAnsi="Arial" w:cs="Arial"/>
          <w:color w:val="000000"/>
          <w:sz w:val="20"/>
          <w:szCs w:val="20"/>
        </w:rPr>
        <w:t>nonfebrile</w:t>
      </w:r>
      <w:proofErr w:type="spellEnd"/>
      <w:r>
        <w:rPr>
          <w:rFonts w:ascii="Arial" w:eastAsia="Arial" w:hAnsi="Arial" w:cs="Arial"/>
          <w:color w:val="000000"/>
          <w:sz w:val="20"/>
          <w:szCs w:val="20"/>
        </w:rPr>
        <w:t xml:space="preserve"> maternal gastrointestinal infection. </w:t>
      </w:r>
      <w:r>
        <w:rPr>
          <w:rFonts w:ascii="Arial" w:eastAsia="Arial" w:hAnsi="Arial" w:cs="Arial"/>
          <w:sz w:val="20"/>
          <w:szCs w:val="20"/>
        </w:rPr>
        <w:t>Delivery was normal following induction of labor. S</w:t>
      </w:r>
      <w:r>
        <w:rPr>
          <w:rFonts w:ascii="Arial" w:eastAsia="Arial" w:hAnsi="Arial" w:cs="Arial"/>
          <w:color w:val="000000"/>
          <w:sz w:val="20"/>
          <w:szCs w:val="20"/>
        </w:rPr>
        <w:t xml:space="preserve">he had one episode of </w:t>
      </w:r>
      <w:proofErr w:type="gramStart"/>
      <w:r>
        <w:rPr>
          <w:rFonts w:ascii="Arial" w:eastAsia="Arial" w:hAnsi="Arial" w:cs="Arial"/>
          <w:color w:val="000000"/>
          <w:sz w:val="20"/>
          <w:szCs w:val="20"/>
        </w:rPr>
        <w:t>cyanosis which required suctioning</w:t>
      </w:r>
      <w:proofErr w:type="gramEnd"/>
      <w:r>
        <w:rPr>
          <w:rFonts w:ascii="Arial" w:eastAsia="Arial" w:hAnsi="Arial" w:cs="Arial"/>
          <w:color w:val="000000"/>
          <w:sz w:val="20"/>
          <w:szCs w:val="20"/>
        </w:rPr>
        <w:t xml:space="preserve"> but </w:t>
      </w:r>
      <w:r>
        <w:rPr>
          <w:rFonts w:ascii="Arial" w:eastAsia="Arial" w:hAnsi="Arial" w:cs="Arial"/>
          <w:sz w:val="20"/>
          <w:szCs w:val="20"/>
        </w:rPr>
        <w:t>t</w:t>
      </w:r>
      <w:r>
        <w:rPr>
          <w:rFonts w:ascii="Arial" w:eastAsia="Arial" w:hAnsi="Arial" w:cs="Arial"/>
          <w:color w:val="000000"/>
          <w:sz w:val="20"/>
          <w:szCs w:val="20"/>
        </w:rPr>
        <w:t xml:space="preserve">here was no need for immediate oxygenation and she did not need to be hospitalized as a newborn. She had feeding difficulties as an infant. Her development was as expected until age </w:t>
      </w:r>
      <w:r>
        <w:rPr>
          <w:rFonts w:ascii="Arial" w:eastAsia="Arial" w:hAnsi="Arial" w:cs="Arial"/>
          <w:sz w:val="20"/>
          <w:szCs w:val="20"/>
        </w:rPr>
        <w:t>four</w:t>
      </w:r>
      <w:r>
        <w:rPr>
          <w:rFonts w:ascii="Arial" w:eastAsia="Arial" w:hAnsi="Arial" w:cs="Arial"/>
          <w:color w:val="000000"/>
          <w:sz w:val="20"/>
          <w:szCs w:val="20"/>
        </w:rPr>
        <w:t xml:space="preserve"> months, when she </w:t>
      </w:r>
      <w:r>
        <w:rPr>
          <w:rFonts w:ascii="Arial" w:eastAsia="Arial" w:hAnsi="Arial" w:cs="Arial"/>
          <w:color w:val="000000"/>
          <w:sz w:val="20"/>
          <w:szCs w:val="20"/>
        </w:rPr>
        <w:lastRenderedPageBreak/>
        <w:t xml:space="preserve">stopped rolling and vocalizing. Since then, she showed motor delay and </w:t>
      </w:r>
      <w:proofErr w:type="spellStart"/>
      <w:r>
        <w:rPr>
          <w:rFonts w:ascii="Arial" w:eastAsia="Arial" w:hAnsi="Arial" w:cs="Arial"/>
          <w:color w:val="000000"/>
          <w:sz w:val="20"/>
          <w:szCs w:val="20"/>
        </w:rPr>
        <w:t>choreoathetotic</w:t>
      </w:r>
      <w:proofErr w:type="spellEnd"/>
      <w:r>
        <w:rPr>
          <w:rFonts w:ascii="Arial" w:eastAsia="Arial" w:hAnsi="Arial" w:cs="Arial"/>
          <w:color w:val="000000"/>
          <w:sz w:val="20"/>
          <w:szCs w:val="20"/>
        </w:rPr>
        <w:t xml:space="preserve">-like movements. She resumed some developmental progression at age </w:t>
      </w:r>
      <w:r>
        <w:rPr>
          <w:rFonts w:ascii="Arial" w:eastAsia="Arial" w:hAnsi="Arial" w:cs="Arial"/>
          <w:sz w:val="20"/>
          <w:szCs w:val="20"/>
        </w:rPr>
        <w:t>ten</w:t>
      </w:r>
      <w:r>
        <w:rPr>
          <w:rFonts w:ascii="Arial" w:eastAsia="Arial" w:hAnsi="Arial" w:cs="Arial"/>
          <w:color w:val="000000"/>
          <w:sz w:val="20"/>
          <w:szCs w:val="20"/>
        </w:rPr>
        <w:t xml:space="preserve"> months, sat up unsupported at 11 months and walked at 18 months. After this, her development stagnated and has been stable until today. Her growth was within normal limits and she had no significant dysmorphic features. First epileptic seizure </w:t>
      </w:r>
      <w:proofErr w:type="gramStart"/>
      <w:r>
        <w:rPr>
          <w:rFonts w:ascii="Arial" w:eastAsia="Arial" w:hAnsi="Arial" w:cs="Arial"/>
          <w:color w:val="000000"/>
          <w:sz w:val="20"/>
          <w:szCs w:val="20"/>
        </w:rPr>
        <w:t>was observed</w:t>
      </w:r>
      <w:proofErr w:type="gramEnd"/>
      <w:r>
        <w:rPr>
          <w:rFonts w:ascii="Arial" w:eastAsia="Arial" w:hAnsi="Arial" w:cs="Arial"/>
          <w:color w:val="000000"/>
          <w:sz w:val="20"/>
          <w:szCs w:val="20"/>
        </w:rPr>
        <w:t xml:space="preserve"> at age 18 months during a viral illness. EEG at that time </w:t>
      </w:r>
      <w:proofErr w:type="gramStart"/>
      <w:r>
        <w:rPr>
          <w:rFonts w:ascii="Arial" w:eastAsia="Arial" w:hAnsi="Arial" w:cs="Arial"/>
          <w:color w:val="000000"/>
          <w:sz w:val="20"/>
          <w:szCs w:val="20"/>
        </w:rPr>
        <w:t>was reported</w:t>
      </w:r>
      <w:proofErr w:type="gramEnd"/>
      <w:r>
        <w:rPr>
          <w:rFonts w:ascii="Arial" w:eastAsia="Arial" w:hAnsi="Arial" w:cs="Arial"/>
          <w:color w:val="000000"/>
          <w:sz w:val="20"/>
          <w:szCs w:val="20"/>
        </w:rPr>
        <w:t xml:space="preserve"> as normal.</w:t>
      </w:r>
      <w:r>
        <w:rPr>
          <w:rFonts w:ascii="Arial" w:eastAsia="Arial" w:hAnsi="Arial" w:cs="Arial"/>
          <w:sz w:val="20"/>
          <w:szCs w:val="20"/>
        </w:rPr>
        <w:t xml:space="preserve"> </w:t>
      </w:r>
      <w:r>
        <w:rPr>
          <w:rFonts w:ascii="Arial" w:eastAsia="Arial" w:hAnsi="Arial" w:cs="Arial"/>
          <w:color w:val="000000"/>
          <w:sz w:val="20"/>
          <w:szCs w:val="20"/>
        </w:rPr>
        <w:t xml:space="preserve">Brain MRI and </w:t>
      </w:r>
      <w:r>
        <w:rPr>
          <w:rFonts w:ascii="Arial" w:eastAsia="Arial" w:hAnsi="Arial" w:cs="Arial"/>
          <w:sz w:val="20"/>
          <w:szCs w:val="20"/>
        </w:rPr>
        <w:t xml:space="preserve">chest radiographs </w:t>
      </w:r>
      <w:r>
        <w:rPr>
          <w:rFonts w:ascii="Arial" w:eastAsia="Arial" w:hAnsi="Arial" w:cs="Arial"/>
          <w:color w:val="000000"/>
          <w:sz w:val="20"/>
          <w:szCs w:val="20"/>
        </w:rPr>
        <w:t>did not reveal any significant abnormalities (</w:t>
      </w:r>
      <w:r>
        <w:rPr>
          <w:rFonts w:ascii="Arial" w:eastAsia="Arial" w:hAnsi="Arial" w:cs="Arial"/>
          <w:sz w:val="20"/>
          <w:szCs w:val="20"/>
        </w:rPr>
        <w:t>Supplementary Figure 4a-b)</w:t>
      </w:r>
      <w:r>
        <w:rPr>
          <w:rFonts w:ascii="Arial" w:eastAsia="Arial" w:hAnsi="Arial" w:cs="Arial"/>
          <w:color w:val="000000"/>
          <w:sz w:val="20"/>
          <w:szCs w:val="20"/>
        </w:rPr>
        <w:t xml:space="preserve">. At age </w:t>
      </w:r>
      <w:r>
        <w:rPr>
          <w:rFonts w:ascii="Arial" w:eastAsia="Arial" w:hAnsi="Arial" w:cs="Arial"/>
          <w:sz w:val="20"/>
          <w:szCs w:val="20"/>
        </w:rPr>
        <w:t>six</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years</w:t>
      </w:r>
      <w:proofErr w:type="gramEnd"/>
      <w:r>
        <w:rPr>
          <w:rFonts w:ascii="Arial" w:eastAsia="Arial" w:hAnsi="Arial" w:cs="Arial"/>
          <w:color w:val="000000"/>
          <w:sz w:val="20"/>
          <w:szCs w:val="20"/>
        </w:rPr>
        <w:t xml:space="preserve"> she started having absence episodes as well as </w:t>
      </w:r>
      <w:r>
        <w:rPr>
          <w:rFonts w:ascii="Arial" w:eastAsia="Arial" w:hAnsi="Arial" w:cs="Arial"/>
          <w:sz w:val="20"/>
          <w:szCs w:val="20"/>
        </w:rPr>
        <w:t>focal</w:t>
      </w:r>
      <w:r>
        <w:rPr>
          <w:rFonts w:ascii="Arial" w:eastAsia="Arial" w:hAnsi="Arial" w:cs="Arial"/>
          <w:color w:val="000000"/>
          <w:sz w:val="20"/>
          <w:szCs w:val="20"/>
        </w:rPr>
        <w:t xml:space="preserve"> seizures. Shortly after this, the episodes evolved into generalized tonic-</w:t>
      </w:r>
      <w:proofErr w:type="spellStart"/>
      <w:r>
        <w:rPr>
          <w:rFonts w:ascii="Arial" w:eastAsia="Arial" w:hAnsi="Arial" w:cs="Arial"/>
          <w:color w:val="000000"/>
          <w:sz w:val="20"/>
          <w:szCs w:val="20"/>
        </w:rPr>
        <w:t>clonic</w:t>
      </w:r>
      <w:proofErr w:type="spellEnd"/>
      <w:r>
        <w:rPr>
          <w:rFonts w:ascii="Arial" w:eastAsia="Arial" w:hAnsi="Arial" w:cs="Arial"/>
          <w:color w:val="000000"/>
          <w:sz w:val="20"/>
          <w:szCs w:val="20"/>
        </w:rPr>
        <w:t xml:space="preserve"> seizures. EEG reports were in keeping with abundant </w:t>
      </w:r>
      <w:proofErr w:type="spellStart"/>
      <w:r>
        <w:rPr>
          <w:rFonts w:ascii="Arial" w:eastAsia="Arial" w:hAnsi="Arial" w:cs="Arial"/>
          <w:color w:val="000000"/>
          <w:sz w:val="20"/>
          <w:szCs w:val="20"/>
        </w:rPr>
        <w:t>epileptiform</w:t>
      </w:r>
      <w:proofErr w:type="spellEnd"/>
      <w:r>
        <w:rPr>
          <w:rFonts w:ascii="Arial" w:eastAsia="Arial" w:hAnsi="Arial" w:cs="Arial"/>
          <w:color w:val="000000"/>
          <w:sz w:val="20"/>
          <w:szCs w:val="20"/>
        </w:rPr>
        <w:t xml:space="preserve"> activity with widespread spikes, finally evolving into chronic epileptic encephalopathy. She </w:t>
      </w:r>
      <w:proofErr w:type="gramStart"/>
      <w:r>
        <w:rPr>
          <w:rFonts w:ascii="Arial" w:eastAsia="Arial" w:hAnsi="Arial" w:cs="Arial"/>
          <w:color w:val="000000"/>
          <w:sz w:val="20"/>
          <w:szCs w:val="20"/>
        </w:rPr>
        <w:t>was tried</w:t>
      </w:r>
      <w:proofErr w:type="gramEnd"/>
      <w:r>
        <w:rPr>
          <w:rFonts w:ascii="Arial" w:eastAsia="Arial" w:hAnsi="Arial" w:cs="Arial"/>
          <w:color w:val="000000"/>
          <w:sz w:val="20"/>
          <w:szCs w:val="20"/>
        </w:rPr>
        <w:t xml:space="preserve"> on multiple different medications and responded best to lamotrigine. However, her </w:t>
      </w:r>
      <w:r>
        <w:rPr>
          <w:rFonts w:ascii="Arial" w:eastAsia="Arial" w:hAnsi="Arial" w:cs="Arial"/>
          <w:sz w:val="20"/>
          <w:szCs w:val="20"/>
        </w:rPr>
        <w:t>focal</w:t>
      </w:r>
      <w:r>
        <w:rPr>
          <w:rFonts w:ascii="Arial" w:eastAsia="Arial" w:hAnsi="Arial" w:cs="Arial"/>
          <w:color w:val="000000"/>
          <w:sz w:val="20"/>
          <w:szCs w:val="20"/>
        </w:rPr>
        <w:t xml:space="preserve"> and absence-like episodes persisted daily until the insertion of a VNS device at age 14. Her other systemic issues include celiac disease diagnosed following a period of persistent diarrhea. At last examination, she was able to walk with an unsteady and wide based gait for short distances, with a specific posture with thoracic kyphosis and flexed knees and elbows. </w:t>
      </w:r>
      <w:r>
        <w:rPr>
          <w:rFonts w:ascii="Arial" w:eastAsia="Arial" w:hAnsi="Arial" w:cs="Arial"/>
          <w:sz w:val="20"/>
          <w:szCs w:val="20"/>
        </w:rPr>
        <w:t xml:space="preserve">In the following years, neurological examinations revealed low or normal tone. There was no note of spasticity or hyperreflexia. </w:t>
      </w:r>
      <w:r>
        <w:rPr>
          <w:rFonts w:ascii="Arial" w:eastAsia="Arial" w:hAnsi="Arial" w:cs="Arial"/>
          <w:color w:val="000000"/>
          <w:sz w:val="20"/>
          <w:szCs w:val="20"/>
        </w:rPr>
        <w:t xml:space="preserve">Fine motor skills were limited and she had hypermobile joints. She remained nonverbal but vocalized. She showed understanding of simple commands and had some behavioral abnormalities in the form of outbursts and mild aggression. No other </w:t>
      </w:r>
      <w:r>
        <w:rPr>
          <w:rFonts w:ascii="Arial" w:eastAsia="Arial" w:hAnsi="Arial" w:cs="Arial"/>
          <w:sz w:val="20"/>
          <w:szCs w:val="20"/>
        </w:rPr>
        <w:t xml:space="preserve">organ manifestations (ophthalmological, cardiac, renal or liver) </w:t>
      </w:r>
      <w:proofErr w:type="gramStart"/>
      <w:r>
        <w:rPr>
          <w:rFonts w:ascii="Arial" w:eastAsia="Arial" w:hAnsi="Arial" w:cs="Arial"/>
          <w:sz w:val="20"/>
          <w:szCs w:val="20"/>
        </w:rPr>
        <w:t>were noted</w:t>
      </w:r>
      <w:proofErr w:type="gramEnd"/>
      <w:r>
        <w:rPr>
          <w:rFonts w:ascii="Arial" w:eastAsia="Arial" w:hAnsi="Arial" w:cs="Arial"/>
          <w:sz w:val="20"/>
          <w:szCs w:val="20"/>
        </w:rPr>
        <w:t>. No anemia was diagnosed (</w:t>
      </w:r>
      <w:proofErr w:type="spellStart"/>
      <w:r>
        <w:rPr>
          <w:rFonts w:ascii="Arial" w:eastAsia="Arial" w:hAnsi="Arial" w:cs="Arial"/>
          <w:sz w:val="20"/>
          <w:szCs w:val="20"/>
        </w:rPr>
        <w:t>Hb</w:t>
      </w:r>
      <w:proofErr w:type="spellEnd"/>
      <w:r>
        <w:rPr>
          <w:rFonts w:ascii="Arial" w:eastAsia="Arial" w:hAnsi="Arial" w:cs="Arial"/>
          <w:sz w:val="20"/>
          <w:szCs w:val="20"/>
        </w:rPr>
        <w:t xml:space="preserve"> 13.8 g/dl, MCV: 85.9 </w:t>
      </w:r>
      <w:proofErr w:type="spellStart"/>
      <w:r>
        <w:rPr>
          <w:rFonts w:ascii="Arial" w:eastAsia="Arial" w:hAnsi="Arial" w:cs="Arial"/>
          <w:sz w:val="20"/>
          <w:szCs w:val="20"/>
        </w:rPr>
        <w:t>fl</w:t>
      </w:r>
      <w:proofErr w:type="spellEnd"/>
      <w:r>
        <w:rPr>
          <w:rFonts w:ascii="Arial" w:eastAsia="Arial" w:hAnsi="Arial" w:cs="Arial"/>
          <w:sz w:val="20"/>
          <w:szCs w:val="20"/>
        </w:rPr>
        <w:t>) at age 17.</w:t>
      </w:r>
    </w:p>
    <w:p w14:paraId="0000000A" w14:textId="77777777" w:rsidR="009D68E9" w:rsidRDefault="00CE0AC1">
      <w:pPr>
        <w:pStyle w:val="berschrift2"/>
      </w:pPr>
      <w:bookmarkStart w:id="5" w:name="_svnjx84ij5kj" w:colFirst="0" w:colLast="0"/>
      <w:bookmarkEnd w:id="5"/>
      <w:r>
        <w:t xml:space="preserve">Family D: </w:t>
      </w:r>
    </w:p>
    <w:p w14:paraId="0000000B" w14:textId="6967CECA" w:rsidR="009D68E9" w:rsidRDefault="00CE0AC1">
      <w:pPr>
        <w:spacing w:line="480" w:lineRule="auto"/>
        <w:jc w:val="both"/>
        <w:rPr>
          <w:rFonts w:ascii="Arial" w:eastAsia="Arial" w:hAnsi="Arial" w:cs="Arial"/>
          <w:color w:val="202124"/>
          <w:sz w:val="20"/>
          <w:szCs w:val="20"/>
          <w:highlight w:val="white"/>
        </w:rPr>
      </w:pPr>
      <w:r>
        <w:rPr>
          <w:rFonts w:ascii="Arial" w:eastAsia="Arial" w:hAnsi="Arial" w:cs="Arial"/>
          <w:b/>
          <w:color w:val="000000"/>
          <w:sz w:val="20"/>
          <w:szCs w:val="20"/>
        </w:rPr>
        <w:t xml:space="preserve">Individual 5 </w:t>
      </w:r>
      <w:r>
        <w:rPr>
          <w:rFonts w:ascii="Arial" w:eastAsia="Arial" w:hAnsi="Arial" w:cs="Arial"/>
          <w:color w:val="000000"/>
          <w:sz w:val="20"/>
          <w:szCs w:val="20"/>
        </w:rPr>
        <w:t xml:space="preserve">is a girl born as the third child of unrelated parents of German ancestry. The mother reported two further pregnancies with early miscarriages. </w:t>
      </w:r>
      <w:r>
        <w:rPr>
          <w:rFonts w:ascii="Arial" w:eastAsia="Arial" w:hAnsi="Arial" w:cs="Arial"/>
          <w:sz w:val="20"/>
          <w:szCs w:val="20"/>
        </w:rPr>
        <w:t xml:space="preserve">The patient was born via spontaneous vaginal delivery at term after an uneventful pregnancy with </w:t>
      </w:r>
      <w:r>
        <w:rPr>
          <w:rFonts w:ascii="Arial" w:eastAsia="Arial" w:hAnsi="Arial" w:cs="Arial"/>
          <w:color w:val="000000"/>
          <w:sz w:val="20"/>
          <w:szCs w:val="20"/>
        </w:rPr>
        <w:t>normal</w:t>
      </w:r>
      <w:r>
        <w:rPr>
          <w:rFonts w:ascii="Arial" w:eastAsia="Arial" w:hAnsi="Arial" w:cs="Arial"/>
          <w:sz w:val="20"/>
          <w:szCs w:val="20"/>
        </w:rPr>
        <w:t xml:space="preserve"> measurements (birth length 52 cm, birth weight 3300 g, head circumference 34 cm)</w:t>
      </w:r>
      <w:r>
        <w:rPr>
          <w:rFonts w:ascii="Arial" w:eastAsia="Arial" w:hAnsi="Arial" w:cs="Arial"/>
          <w:color w:val="000000"/>
          <w:sz w:val="20"/>
          <w:szCs w:val="20"/>
        </w:rPr>
        <w:t xml:space="preserve">. She showed postnatal respiratory distress requiring continuous positive airway pressure ventilation, oxygen and surfactant supply. In the course of transfer, she </w:t>
      </w:r>
      <w:proofErr w:type="gramStart"/>
      <w:r>
        <w:rPr>
          <w:rFonts w:ascii="Arial" w:eastAsia="Arial" w:hAnsi="Arial" w:cs="Arial"/>
          <w:color w:val="000000"/>
          <w:sz w:val="20"/>
          <w:szCs w:val="20"/>
        </w:rPr>
        <w:t>was electively intubated</w:t>
      </w:r>
      <w:proofErr w:type="gramEnd"/>
      <w:r>
        <w:rPr>
          <w:rFonts w:ascii="Arial" w:eastAsia="Arial" w:hAnsi="Arial" w:cs="Arial"/>
          <w:color w:val="000000"/>
          <w:sz w:val="20"/>
          <w:szCs w:val="20"/>
        </w:rPr>
        <w:t xml:space="preserve">. A neonatal infection </w:t>
      </w:r>
      <w:proofErr w:type="gramStart"/>
      <w:r>
        <w:rPr>
          <w:rFonts w:ascii="Arial" w:eastAsia="Arial" w:hAnsi="Arial" w:cs="Arial"/>
          <w:color w:val="000000"/>
          <w:sz w:val="20"/>
          <w:szCs w:val="20"/>
        </w:rPr>
        <w:t>was suspected</w:t>
      </w:r>
      <w:proofErr w:type="gramEnd"/>
      <w:r>
        <w:rPr>
          <w:rFonts w:ascii="Arial" w:eastAsia="Arial" w:hAnsi="Arial" w:cs="Arial"/>
          <w:color w:val="000000"/>
          <w:sz w:val="20"/>
          <w:szCs w:val="20"/>
        </w:rPr>
        <w:t xml:space="preserve"> and antibiotic therapy was initiated. Echocardiography showed a large persistent ductus arteriosus. Furthermore, she </w:t>
      </w:r>
      <w:proofErr w:type="gramStart"/>
      <w:r>
        <w:rPr>
          <w:rFonts w:ascii="Arial" w:eastAsia="Arial" w:hAnsi="Arial" w:cs="Arial"/>
          <w:color w:val="000000"/>
          <w:sz w:val="20"/>
          <w:szCs w:val="20"/>
        </w:rPr>
        <w:t>was diagnosed</w:t>
      </w:r>
      <w:proofErr w:type="gramEnd"/>
      <w:r>
        <w:rPr>
          <w:rFonts w:ascii="Arial" w:eastAsia="Arial" w:hAnsi="Arial" w:cs="Arial"/>
          <w:color w:val="000000"/>
          <w:sz w:val="20"/>
          <w:szCs w:val="20"/>
        </w:rPr>
        <w:t xml:space="preserve"> with persistent pulmonary hypertension and a therapy with sildenafil was started. Despite iron supplementation, the patient showed a pronounced anemia requiring transfusion. At the age of </w:t>
      </w:r>
      <w:r>
        <w:rPr>
          <w:rFonts w:ascii="Arial" w:eastAsia="Arial" w:hAnsi="Arial" w:cs="Arial"/>
          <w:sz w:val="20"/>
          <w:szCs w:val="20"/>
        </w:rPr>
        <w:t>seven</w:t>
      </w:r>
      <w:r>
        <w:rPr>
          <w:rFonts w:ascii="Arial" w:eastAsia="Arial" w:hAnsi="Arial" w:cs="Arial"/>
          <w:color w:val="000000"/>
          <w:sz w:val="20"/>
          <w:szCs w:val="20"/>
        </w:rPr>
        <w:t xml:space="preserve"> months, she </w:t>
      </w:r>
      <w:proofErr w:type="gramStart"/>
      <w:r>
        <w:rPr>
          <w:rFonts w:ascii="Arial" w:eastAsia="Arial" w:hAnsi="Arial" w:cs="Arial"/>
          <w:color w:val="000000"/>
          <w:sz w:val="20"/>
          <w:szCs w:val="20"/>
        </w:rPr>
        <w:t>was hospitalized</w:t>
      </w:r>
      <w:proofErr w:type="gramEnd"/>
      <w:r>
        <w:rPr>
          <w:rFonts w:ascii="Arial" w:eastAsia="Arial" w:hAnsi="Arial" w:cs="Arial"/>
          <w:color w:val="000000"/>
          <w:sz w:val="20"/>
          <w:szCs w:val="20"/>
        </w:rPr>
        <w:t xml:space="preserve"> due to respiratory distress with intermittent oxygen desaturation as the </w:t>
      </w:r>
      <w:r>
        <w:rPr>
          <w:rFonts w:ascii="Arial" w:eastAsia="Arial" w:hAnsi="Arial" w:cs="Arial"/>
          <w:color w:val="000000"/>
          <w:sz w:val="20"/>
          <w:szCs w:val="20"/>
        </w:rPr>
        <w:lastRenderedPageBreak/>
        <w:t>result of an upper airway infection. At this time, a developmental delay</w:t>
      </w:r>
      <w:r>
        <w:rPr>
          <w:rFonts w:ascii="Arial" w:eastAsia="Arial" w:hAnsi="Arial" w:cs="Arial"/>
          <w:sz w:val="20"/>
          <w:szCs w:val="20"/>
        </w:rPr>
        <w:t xml:space="preserve"> </w:t>
      </w:r>
      <w:r>
        <w:rPr>
          <w:rFonts w:ascii="Arial" w:eastAsia="Arial" w:hAnsi="Arial" w:cs="Arial"/>
          <w:color w:val="000000"/>
          <w:sz w:val="20"/>
          <w:szCs w:val="20"/>
        </w:rPr>
        <w:t xml:space="preserve">and </w:t>
      </w:r>
      <w:proofErr w:type="spellStart"/>
      <w:r>
        <w:rPr>
          <w:rFonts w:ascii="Arial" w:eastAsia="Arial" w:hAnsi="Arial" w:cs="Arial"/>
          <w:color w:val="000000"/>
          <w:sz w:val="20"/>
          <w:szCs w:val="20"/>
        </w:rPr>
        <w:t>choreatic</w:t>
      </w:r>
      <w:proofErr w:type="spellEnd"/>
      <w:r>
        <w:rPr>
          <w:rFonts w:ascii="Arial" w:eastAsia="Arial" w:hAnsi="Arial" w:cs="Arial"/>
          <w:color w:val="000000"/>
          <w:sz w:val="20"/>
          <w:szCs w:val="20"/>
        </w:rPr>
        <w:t xml:space="preserve">/dystonic movements </w:t>
      </w:r>
      <w:proofErr w:type="gramStart"/>
      <w:r>
        <w:rPr>
          <w:rFonts w:ascii="Arial" w:eastAsia="Arial" w:hAnsi="Arial" w:cs="Arial"/>
          <w:color w:val="000000"/>
          <w:sz w:val="20"/>
          <w:szCs w:val="20"/>
        </w:rPr>
        <w:t>were observed</w:t>
      </w:r>
      <w:proofErr w:type="gramEnd"/>
      <w:r>
        <w:rPr>
          <w:rFonts w:ascii="Arial" w:eastAsia="Arial" w:hAnsi="Arial" w:cs="Arial"/>
          <w:color w:val="000000"/>
          <w:sz w:val="20"/>
          <w:szCs w:val="20"/>
        </w:rPr>
        <w:t xml:space="preserve">. Brain MRI revealed moderate dilatation of the inner and outer cerebrospinal fluid spaces and a </w:t>
      </w:r>
      <w:proofErr w:type="spellStart"/>
      <w:r>
        <w:rPr>
          <w:rFonts w:ascii="Arial" w:eastAsia="Arial" w:hAnsi="Arial" w:cs="Arial"/>
          <w:color w:val="000000"/>
          <w:sz w:val="20"/>
          <w:szCs w:val="20"/>
        </w:rPr>
        <w:t>hypoplastic</w:t>
      </w:r>
      <w:proofErr w:type="spellEnd"/>
      <w:r>
        <w:rPr>
          <w:rFonts w:ascii="Arial" w:eastAsia="Arial" w:hAnsi="Arial" w:cs="Arial"/>
          <w:color w:val="000000"/>
          <w:sz w:val="20"/>
          <w:szCs w:val="20"/>
        </w:rPr>
        <w:t xml:space="preserve"> corpus callosum (Supplementary Figure 4b). Further investigations showed a pathological EEG with nonspecific global dysfunction and </w:t>
      </w:r>
      <w:proofErr w:type="spellStart"/>
      <w:r>
        <w:rPr>
          <w:rFonts w:ascii="Arial" w:eastAsia="Arial" w:hAnsi="Arial" w:cs="Arial"/>
          <w:color w:val="000000"/>
          <w:sz w:val="20"/>
          <w:szCs w:val="20"/>
        </w:rPr>
        <w:t>epileptiform</w:t>
      </w:r>
      <w:proofErr w:type="spellEnd"/>
      <w:r>
        <w:rPr>
          <w:rFonts w:ascii="Arial" w:eastAsia="Arial" w:hAnsi="Arial" w:cs="Arial"/>
          <w:color w:val="000000"/>
          <w:sz w:val="20"/>
          <w:szCs w:val="20"/>
        </w:rPr>
        <w:t xml:space="preserve"> paroxysms. In addition, a mild hepatosplenomegaly </w:t>
      </w:r>
      <w:proofErr w:type="gramStart"/>
      <w:r>
        <w:rPr>
          <w:rFonts w:ascii="Arial" w:eastAsia="Arial" w:hAnsi="Arial" w:cs="Arial"/>
          <w:color w:val="000000"/>
          <w:sz w:val="20"/>
          <w:szCs w:val="20"/>
        </w:rPr>
        <w:t>was noted</w:t>
      </w:r>
      <w:proofErr w:type="gramEnd"/>
      <w:r>
        <w:rPr>
          <w:rFonts w:ascii="Arial" w:eastAsia="Arial" w:hAnsi="Arial" w:cs="Arial"/>
          <w:color w:val="000000"/>
          <w:sz w:val="20"/>
          <w:szCs w:val="20"/>
        </w:rPr>
        <w:t xml:space="preserve"> and because of a failure to thrive, she was put on a high caloric diet. At the age of 19 months, she suffered a respiratory syncytial virus infection and showed acute respiratory insufficiency requiring invasive ventilation (</w:t>
      </w:r>
      <w:r>
        <w:rPr>
          <w:rFonts w:ascii="Arial" w:eastAsia="Arial" w:hAnsi="Arial" w:cs="Arial"/>
          <w:sz w:val="20"/>
          <w:szCs w:val="20"/>
        </w:rPr>
        <w:t>Supplementary Figure 4a)</w:t>
      </w:r>
      <w:r>
        <w:rPr>
          <w:rFonts w:ascii="Arial" w:eastAsia="Arial" w:hAnsi="Arial" w:cs="Arial"/>
          <w:color w:val="000000"/>
          <w:sz w:val="20"/>
          <w:szCs w:val="20"/>
        </w:rPr>
        <w:t xml:space="preserve">. Subsequently, she developed rhabdomyolysis along with a </w:t>
      </w:r>
      <w:proofErr w:type="spellStart"/>
      <w:r>
        <w:rPr>
          <w:rFonts w:ascii="Arial" w:eastAsia="Arial" w:hAnsi="Arial" w:cs="Arial"/>
          <w:color w:val="000000"/>
          <w:sz w:val="20"/>
          <w:szCs w:val="20"/>
        </w:rPr>
        <w:t>microangiopathy</w:t>
      </w:r>
      <w:proofErr w:type="spellEnd"/>
      <w:r>
        <w:rPr>
          <w:rFonts w:ascii="Arial" w:eastAsia="Arial" w:hAnsi="Arial" w:cs="Arial"/>
          <w:color w:val="000000"/>
          <w:sz w:val="20"/>
          <w:szCs w:val="20"/>
        </w:rPr>
        <w:t xml:space="preserve"> with thrombocytopenia, </w:t>
      </w:r>
      <w:proofErr w:type="spellStart"/>
      <w:r>
        <w:rPr>
          <w:rFonts w:ascii="Arial" w:eastAsia="Arial" w:hAnsi="Arial" w:cs="Arial"/>
          <w:color w:val="000000"/>
          <w:sz w:val="20"/>
          <w:szCs w:val="20"/>
        </w:rPr>
        <w:t>schistocytosis</w:t>
      </w:r>
      <w:proofErr w:type="spellEnd"/>
      <w:r>
        <w:rPr>
          <w:rFonts w:ascii="Arial" w:eastAsia="Arial" w:hAnsi="Arial" w:cs="Arial"/>
          <w:color w:val="000000"/>
          <w:sz w:val="20"/>
          <w:szCs w:val="20"/>
        </w:rPr>
        <w:t xml:space="preserve"> and hemolytic anemia (</w:t>
      </w:r>
      <w:proofErr w:type="spellStart"/>
      <w:r>
        <w:rPr>
          <w:rFonts w:ascii="Arial" w:eastAsia="Arial" w:hAnsi="Arial" w:cs="Arial"/>
          <w:color w:val="000000"/>
          <w:sz w:val="20"/>
          <w:szCs w:val="20"/>
        </w:rPr>
        <w:t>Hb</w:t>
      </w:r>
      <w:proofErr w:type="spellEnd"/>
      <w:r>
        <w:rPr>
          <w:rFonts w:ascii="Arial" w:eastAsia="Arial" w:hAnsi="Arial" w:cs="Arial"/>
          <w:sz w:val="20"/>
          <w:szCs w:val="20"/>
        </w:rPr>
        <w:t xml:space="preserve">: 5.2 </w:t>
      </w:r>
      <w:proofErr w:type="spellStart"/>
      <w:r>
        <w:rPr>
          <w:rFonts w:ascii="Arial" w:eastAsia="Arial" w:hAnsi="Arial" w:cs="Arial"/>
          <w:sz w:val="20"/>
          <w:szCs w:val="20"/>
        </w:rPr>
        <w:t>mmol</w:t>
      </w:r>
      <w:proofErr w:type="spellEnd"/>
      <w:r>
        <w:rPr>
          <w:rFonts w:ascii="Arial" w:eastAsia="Arial" w:hAnsi="Arial" w:cs="Arial"/>
          <w:sz w:val="20"/>
          <w:szCs w:val="20"/>
        </w:rPr>
        <w:t xml:space="preserve">/l [6.7-7.9], erythrocytes: 2.51 </w:t>
      </w:r>
      <w:proofErr w:type="spellStart"/>
      <w:r>
        <w:rPr>
          <w:rFonts w:ascii="Arial" w:eastAsia="Arial" w:hAnsi="Arial" w:cs="Arial"/>
          <w:sz w:val="20"/>
          <w:szCs w:val="20"/>
        </w:rPr>
        <w:t>TPt</w:t>
      </w:r>
      <w:proofErr w:type="spellEnd"/>
      <w:r>
        <w:rPr>
          <w:rFonts w:ascii="Arial" w:eastAsia="Arial" w:hAnsi="Arial" w:cs="Arial"/>
          <w:sz w:val="20"/>
          <w:szCs w:val="20"/>
        </w:rPr>
        <w:t xml:space="preserve">/L [3.7-5.3], thrombocytes: 45 </w:t>
      </w:r>
      <w:proofErr w:type="spellStart"/>
      <w:r>
        <w:rPr>
          <w:rFonts w:ascii="Arial" w:eastAsia="Arial" w:hAnsi="Arial" w:cs="Arial"/>
          <w:sz w:val="20"/>
          <w:szCs w:val="20"/>
        </w:rPr>
        <w:t>GPt</w:t>
      </w:r>
      <w:proofErr w:type="spellEnd"/>
      <w:r>
        <w:rPr>
          <w:rFonts w:ascii="Arial" w:eastAsia="Arial" w:hAnsi="Arial" w:cs="Arial"/>
          <w:sz w:val="20"/>
          <w:szCs w:val="20"/>
        </w:rPr>
        <w:t>/L [150-400])</w:t>
      </w:r>
      <w:r>
        <w:rPr>
          <w:rFonts w:ascii="Arial" w:eastAsia="Arial" w:hAnsi="Arial" w:cs="Arial"/>
          <w:color w:val="000000"/>
          <w:sz w:val="20"/>
          <w:szCs w:val="20"/>
        </w:rPr>
        <w:t xml:space="preserve">. During the last clinical consultation at 22 months of age, she started to roll over from a prone position but was unable to sit independently or speak any words. Weight was in the lower range (9 kg, -2 SD) </w:t>
      </w:r>
      <w:r>
        <w:rPr>
          <w:rFonts w:ascii="Arial" w:eastAsia="Arial" w:hAnsi="Arial" w:cs="Arial"/>
          <w:sz w:val="20"/>
          <w:szCs w:val="20"/>
        </w:rPr>
        <w:t>but her height was normal (87 cm).</w:t>
      </w:r>
      <w:r>
        <w:rPr>
          <w:rFonts w:ascii="Arial" w:eastAsia="Arial" w:hAnsi="Arial" w:cs="Arial"/>
          <w:color w:val="000000"/>
          <w:sz w:val="20"/>
          <w:szCs w:val="20"/>
        </w:rPr>
        <w:t xml:space="preserve"> Strabismus, an epicanthic fold on the right side, a flat nasal bridge with </w:t>
      </w:r>
      <w:proofErr w:type="spellStart"/>
      <w:r>
        <w:rPr>
          <w:rFonts w:ascii="Arial" w:eastAsia="Arial" w:hAnsi="Arial" w:cs="Arial"/>
          <w:color w:val="000000"/>
          <w:sz w:val="20"/>
          <w:szCs w:val="20"/>
        </w:rPr>
        <w:t>anteverted</w:t>
      </w:r>
      <w:proofErr w:type="spellEnd"/>
      <w:r>
        <w:rPr>
          <w:rFonts w:ascii="Arial" w:eastAsia="Arial" w:hAnsi="Arial" w:cs="Arial"/>
          <w:color w:val="000000"/>
          <w:sz w:val="20"/>
          <w:szCs w:val="20"/>
        </w:rPr>
        <w:t xml:space="preserve"> nares, a thin upper lip, a narrow asymmetric thorax and capillary </w:t>
      </w:r>
      <w:proofErr w:type="spellStart"/>
      <w:r>
        <w:rPr>
          <w:rFonts w:ascii="Arial" w:eastAsia="Arial" w:hAnsi="Arial" w:cs="Arial"/>
          <w:color w:val="202124"/>
          <w:sz w:val="20"/>
          <w:szCs w:val="20"/>
          <w:highlight w:val="white"/>
        </w:rPr>
        <w:t>telangiectasias</w:t>
      </w:r>
      <w:proofErr w:type="spellEnd"/>
      <w:r>
        <w:rPr>
          <w:rFonts w:ascii="Arial" w:eastAsia="Arial" w:hAnsi="Arial" w:cs="Arial"/>
          <w:color w:val="000000"/>
          <w:sz w:val="20"/>
          <w:szCs w:val="20"/>
        </w:rPr>
        <w:t xml:space="preserve"> over the right chest </w:t>
      </w:r>
      <w:proofErr w:type="gramStart"/>
      <w:r>
        <w:rPr>
          <w:rFonts w:ascii="Arial" w:eastAsia="Arial" w:hAnsi="Arial" w:cs="Arial"/>
          <w:color w:val="000000"/>
          <w:sz w:val="20"/>
          <w:szCs w:val="20"/>
        </w:rPr>
        <w:t>were noted</w:t>
      </w:r>
      <w:proofErr w:type="gramEnd"/>
      <w:r>
        <w:rPr>
          <w:rFonts w:ascii="Arial" w:eastAsia="Arial" w:hAnsi="Arial" w:cs="Arial"/>
          <w:color w:val="000000"/>
          <w:sz w:val="20"/>
          <w:szCs w:val="20"/>
        </w:rPr>
        <w:t xml:space="preserve">. </w:t>
      </w:r>
      <w:r>
        <w:rPr>
          <w:rFonts w:ascii="Arial" w:eastAsia="Arial" w:hAnsi="Arial" w:cs="Arial"/>
          <w:sz w:val="20"/>
          <w:szCs w:val="20"/>
        </w:rPr>
        <w:t>S</w:t>
      </w:r>
      <w:r>
        <w:rPr>
          <w:rFonts w:ascii="Arial" w:eastAsia="Arial" w:hAnsi="Arial" w:cs="Arial"/>
          <w:color w:val="000000"/>
          <w:sz w:val="20"/>
          <w:szCs w:val="20"/>
        </w:rPr>
        <w:t xml:space="preserve">he had global muscular </w:t>
      </w:r>
      <w:proofErr w:type="spellStart"/>
      <w:r>
        <w:rPr>
          <w:rFonts w:ascii="Arial" w:eastAsia="Arial" w:hAnsi="Arial" w:cs="Arial"/>
          <w:color w:val="000000"/>
          <w:sz w:val="20"/>
          <w:szCs w:val="20"/>
        </w:rPr>
        <w:t>hypo</w:t>
      </w:r>
      <w:r>
        <w:rPr>
          <w:rFonts w:ascii="Arial" w:eastAsia="Arial" w:hAnsi="Arial" w:cs="Arial"/>
          <w:sz w:val="20"/>
          <w:szCs w:val="20"/>
        </w:rPr>
        <w:t>tonia</w:t>
      </w:r>
      <w:proofErr w:type="spellEnd"/>
      <w:r>
        <w:rPr>
          <w:rFonts w:ascii="Arial" w:eastAsia="Arial" w:hAnsi="Arial" w:cs="Arial"/>
          <w:sz w:val="20"/>
          <w:szCs w:val="20"/>
        </w:rPr>
        <w:t xml:space="preserve"> but presented with intermittent tone changes and hyperreflexia in the limbs.</w:t>
      </w:r>
      <w:r>
        <w:rPr>
          <w:rFonts w:ascii="Arial" w:eastAsia="Arial" w:hAnsi="Arial" w:cs="Arial"/>
          <w:color w:val="000000"/>
          <w:sz w:val="20"/>
          <w:szCs w:val="20"/>
        </w:rPr>
        <w:t xml:space="preserve"> She held her arms and legs in flexion. </w:t>
      </w:r>
      <w:r>
        <w:rPr>
          <w:rFonts w:ascii="Arial" w:eastAsia="Arial" w:hAnsi="Arial" w:cs="Arial"/>
          <w:color w:val="202124"/>
          <w:sz w:val="20"/>
          <w:szCs w:val="20"/>
          <w:highlight w:val="white"/>
        </w:rPr>
        <w:t>She died of viral pneumonia at the age of two.</w:t>
      </w:r>
    </w:p>
    <w:p w14:paraId="0000000C" w14:textId="77777777" w:rsidR="009D68E9" w:rsidRDefault="00CE0AC1">
      <w:pPr>
        <w:pStyle w:val="berschrift2"/>
        <w:rPr>
          <w:u w:val="single"/>
        </w:rPr>
      </w:pPr>
      <w:bookmarkStart w:id="6" w:name="_ptbu3asf9xpa" w:colFirst="0" w:colLast="0"/>
      <w:bookmarkEnd w:id="6"/>
      <w:r>
        <w:rPr>
          <w:u w:val="single"/>
        </w:rPr>
        <w:t xml:space="preserve">Family E: </w:t>
      </w:r>
    </w:p>
    <w:p w14:paraId="0000000D" w14:textId="64E3C4FF" w:rsidR="009D68E9" w:rsidRDefault="00CE0AC1">
      <w:pPr>
        <w:spacing w:line="480" w:lineRule="auto"/>
        <w:jc w:val="both"/>
      </w:pPr>
      <w:r>
        <w:rPr>
          <w:rFonts w:ascii="Arial" w:eastAsia="Arial" w:hAnsi="Arial" w:cs="Arial"/>
          <w:b/>
          <w:color w:val="000000"/>
          <w:sz w:val="20"/>
          <w:szCs w:val="20"/>
        </w:rPr>
        <w:t>Individual 6</w:t>
      </w:r>
      <w:r>
        <w:rPr>
          <w:rFonts w:ascii="Arial" w:eastAsia="Arial" w:hAnsi="Arial" w:cs="Arial"/>
          <w:color w:val="000000"/>
          <w:sz w:val="20"/>
          <w:szCs w:val="20"/>
        </w:rPr>
        <w:t xml:space="preserve"> was born at 37 weeks gestation to an unrelated couple of African American and northern European ancestry after a pregnancy complicated by pre-eclampsia requiring induction of labor. Her first words </w:t>
      </w:r>
      <w:proofErr w:type="gramStart"/>
      <w:r>
        <w:rPr>
          <w:rFonts w:ascii="Arial" w:eastAsia="Arial" w:hAnsi="Arial" w:cs="Arial"/>
          <w:color w:val="000000"/>
          <w:sz w:val="20"/>
          <w:szCs w:val="20"/>
        </w:rPr>
        <w:t>were spoken</w:t>
      </w:r>
      <w:proofErr w:type="gramEnd"/>
      <w:r>
        <w:rPr>
          <w:rFonts w:ascii="Arial" w:eastAsia="Arial" w:hAnsi="Arial" w:cs="Arial"/>
          <w:color w:val="000000"/>
          <w:sz w:val="20"/>
          <w:szCs w:val="20"/>
        </w:rPr>
        <w:t xml:space="preserve"> at 1.5 years, but speech delay was noted at about 2.5 years. At that time, she was able to say a few short phrases, but she lost this ability at 3.5 years. She </w:t>
      </w:r>
      <w:proofErr w:type="gramStart"/>
      <w:r>
        <w:rPr>
          <w:rFonts w:ascii="Arial" w:eastAsia="Arial" w:hAnsi="Arial" w:cs="Arial"/>
          <w:color w:val="000000"/>
          <w:sz w:val="20"/>
          <w:szCs w:val="20"/>
        </w:rPr>
        <w:t>was later diagnosed</w:t>
      </w:r>
      <w:proofErr w:type="gramEnd"/>
      <w:r>
        <w:rPr>
          <w:rFonts w:ascii="Arial" w:eastAsia="Arial" w:hAnsi="Arial" w:cs="Arial"/>
          <w:color w:val="000000"/>
          <w:sz w:val="20"/>
          <w:szCs w:val="20"/>
        </w:rPr>
        <w:t xml:space="preserve"> with speech apraxia. In addition, she had feeding difficulty, poor coordination, and a clumsy gait with occasional falls. At </w:t>
      </w:r>
      <w:r>
        <w:rPr>
          <w:rFonts w:ascii="Arial" w:eastAsia="Arial" w:hAnsi="Arial" w:cs="Arial"/>
          <w:sz w:val="20"/>
          <w:szCs w:val="20"/>
        </w:rPr>
        <w:t>six</w:t>
      </w:r>
      <w:r>
        <w:rPr>
          <w:rFonts w:ascii="Arial" w:eastAsia="Arial" w:hAnsi="Arial" w:cs="Arial"/>
          <w:color w:val="000000"/>
          <w:sz w:val="20"/>
          <w:szCs w:val="20"/>
        </w:rPr>
        <w:t xml:space="preserve"> years of age, an EEG was abnormal with focal discharges and she </w:t>
      </w:r>
      <w:proofErr w:type="gramStart"/>
      <w:r>
        <w:rPr>
          <w:rFonts w:ascii="Arial" w:eastAsia="Arial" w:hAnsi="Arial" w:cs="Arial"/>
          <w:color w:val="000000"/>
          <w:sz w:val="20"/>
          <w:szCs w:val="20"/>
        </w:rPr>
        <w:t>was treated</w:t>
      </w:r>
      <w:proofErr w:type="gramEnd"/>
      <w:r>
        <w:rPr>
          <w:rFonts w:ascii="Arial" w:eastAsia="Arial" w:hAnsi="Arial" w:cs="Arial"/>
          <w:color w:val="000000"/>
          <w:sz w:val="20"/>
          <w:szCs w:val="20"/>
        </w:rPr>
        <w:t xml:space="preserve"> with </w:t>
      </w:r>
      <w:proofErr w:type="spellStart"/>
      <w:r>
        <w:rPr>
          <w:rFonts w:ascii="Arial" w:eastAsia="Arial" w:hAnsi="Arial" w:cs="Arial"/>
          <w:color w:val="000000"/>
          <w:sz w:val="20"/>
          <w:szCs w:val="20"/>
        </w:rPr>
        <w:t>levetiracetam</w:t>
      </w:r>
      <w:proofErr w:type="spellEnd"/>
      <w:r>
        <w:rPr>
          <w:rFonts w:ascii="Arial" w:eastAsia="Arial" w:hAnsi="Arial" w:cs="Arial"/>
          <w:color w:val="000000"/>
          <w:sz w:val="20"/>
          <w:szCs w:val="20"/>
        </w:rPr>
        <w:t>. Her first clear clinical seizure with tonic-</w:t>
      </w:r>
      <w:proofErr w:type="spellStart"/>
      <w:r>
        <w:rPr>
          <w:rFonts w:ascii="Arial" w:eastAsia="Arial" w:hAnsi="Arial" w:cs="Arial"/>
          <w:color w:val="000000"/>
          <w:sz w:val="20"/>
          <w:szCs w:val="20"/>
        </w:rPr>
        <w:t>clonic</w:t>
      </w:r>
      <w:proofErr w:type="spellEnd"/>
      <w:r>
        <w:rPr>
          <w:rFonts w:ascii="Arial" w:eastAsia="Arial" w:hAnsi="Arial" w:cs="Arial"/>
          <w:color w:val="000000"/>
          <w:sz w:val="20"/>
          <w:szCs w:val="20"/>
        </w:rPr>
        <w:t xml:space="preserve"> activity was at 13 years. Seizures remained well controlled on </w:t>
      </w:r>
      <w:proofErr w:type="spellStart"/>
      <w:r>
        <w:rPr>
          <w:rFonts w:ascii="Arial" w:eastAsia="Arial" w:hAnsi="Arial" w:cs="Arial"/>
          <w:color w:val="000000"/>
          <w:sz w:val="20"/>
          <w:szCs w:val="20"/>
        </w:rPr>
        <w:t>levetiracetam</w:t>
      </w:r>
      <w:proofErr w:type="spellEnd"/>
      <w:r>
        <w:rPr>
          <w:rFonts w:ascii="Arial" w:eastAsia="Arial" w:hAnsi="Arial" w:cs="Arial"/>
          <w:color w:val="000000"/>
          <w:sz w:val="20"/>
          <w:szCs w:val="20"/>
        </w:rPr>
        <w:t xml:space="preserve">. Brain MRI was normal at 13 years. At last clinical examination, she had truncal </w:t>
      </w:r>
      <w:proofErr w:type="spellStart"/>
      <w:r>
        <w:rPr>
          <w:rFonts w:ascii="Arial" w:eastAsia="Arial" w:hAnsi="Arial" w:cs="Arial"/>
          <w:color w:val="000000"/>
          <w:sz w:val="20"/>
          <w:szCs w:val="20"/>
        </w:rPr>
        <w:t>hypotonia</w:t>
      </w:r>
      <w:proofErr w:type="spellEnd"/>
      <w:r>
        <w:rPr>
          <w:rFonts w:ascii="Arial" w:eastAsia="Arial" w:hAnsi="Arial" w:cs="Arial"/>
          <w:color w:val="000000"/>
          <w:sz w:val="20"/>
          <w:szCs w:val="20"/>
        </w:rPr>
        <w:t xml:space="preserve">, a mildly wide-based gait with some difficulty performing tandem gait, but normal reflexes and no abnormal movements. She had poor fine motor skills and coordination but was able to learn to ride a bicycle at 11 years. At the last examination, she was able to say a few rudimentary words. Receptive language was preserved and she could understand others well. She attended a school in special education classes and was very social. She had difficulty with urinary </w:t>
      </w:r>
      <w:r>
        <w:rPr>
          <w:rFonts w:ascii="Arial" w:eastAsia="Arial" w:hAnsi="Arial" w:cs="Arial"/>
          <w:color w:val="000000"/>
          <w:sz w:val="20"/>
          <w:szCs w:val="20"/>
        </w:rPr>
        <w:lastRenderedPageBreak/>
        <w:t xml:space="preserve">incontinence treated with </w:t>
      </w:r>
      <w:proofErr w:type="spellStart"/>
      <w:r>
        <w:rPr>
          <w:rFonts w:ascii="Arial" w:eastAsia="Arial" w:hAnsi="Arial" w:cs="Arial"/>
          <w:color w:val="000000"/>
          <w:sz w:val="20"/>
          <w:szCs w:val="20"/>
        </w:rPr>
        <w:t>tolterodine</w:t>
      </w:r>
      <w:proofErr w:type="spellEnd"/>
      <w:r>
        <w:rPr>
          <w:rFonts w:ascii="Arial" w:eastAsia="Arial" w:hAnsi="Arial" w:cs="Arial"/>
          <w:color w:val="000000"/>
          <w:sz w:val="20"/>
          <w:szCs w:val="20"/>
        </w:rPr>
        <w:t xml:space="preserve"> tartrate. She had no history of respiratory difficulties and had a normal chest computed tomography (CT).</w:t>
      </w:r>
    </w:p>
    <w:p w14:paraId="0000000E" w14:textId="77777777" w:rsidR="009D68E9" w:rsidRDefault="00CE0AC1">
      <w:pPr>
        <w:pStyle w:val="berschrift2"/>
        <w:rPr>
          <w:u w:val="single"/>
        </w:rPr>
      </w:pPr>
      <w:bookmarkStart w:id="7" w:name="_hu9csyqwgfou" w:colFirst="0" w:colLast="0"/>
      <w:bookmarkEnd w:id="7"/>
      <w:r>
        <w:rPr>
          <w:u w:val="single"/>
        </w:rPr>
        <w:t xml:space="preserve">Family F: </w:t>
      </w:r>
    </w:p>
    <w:p w14:paraId="0000000F" w14:textId="1B481CEE" w:rsidR="009D68E9" w:rsidRDefault="00CE0AC1">
      <w:pPr>
        <w:spacing w:line="480" w:lineRule="auto"/>
        <w:jc w:val="both"/>
        <w:rPr>
          <w:rFonts w:ascii="Arial" w:eastAsia="Arial" w:hAnsi="Arial" w:cs="Arial"/>
          <w:sz w:val="20"/>
          <w:szCs w:val="20"/>
        </w:rPr>
      </w:pPr>
      <w:r>
        <w:rPr>
          <w:rFonts w:ascii="Arial" w:eastAsia="Arial" w:hAnsi="Arial" w:cs="Arial"/>
          <w:b/>
          <w:color w:val="000000"/>
          <w:sz w:val="20"/>
          <w:szCs w:val="20"/>
        </w:rPr>
        <w:t>Individual 7</w:t>
      </w:r>
      <w:r>
        <w:rPr>
          <w:rFonts w:ascii="Arial" w:eastAsia="Arial" w:hAnsi="Arial" w:cs="Arial"/>
          <w:color w:val="000000"/>
          <w:sz w:val="20"/>
          <w:szCs w:val="20"/>
        </w:rPr>
        <w:t xml:space="preserve"> is the second child to consanguineous parents from Lebanon who have been living in Germany since 2015. He has two unaffected sisters and one affected brother (individual 8). He </w:t>
      </w:r>
      <w:proofErr w:type="gramStart"/>
      <w:r>
        <w:rPr>
          <w:rFonts w:ascii="Arial" w:eastAsia="Arial" w:hAnsi="Arial" w:cs="Arial"/>
          <w:color w:val="000000"/>
          <w:sz w:val="20"/>
          <w:szCs w:val="20"/>
        </w:rPr>
        <w:t>was delivered</w:t>
      </w:r>
      <w:proofErr w:type="gramEnd"/>
      <w:r>
        <w:rPr>
          <w:rFonts w:ascii="Arial" w:eastAsia="Arial" w:hAnsi="Arial" w:cs="Arial"/>
          <w:color w:val="000000"/>
          <w:sz w:val="20"/>
          <w:szCs w:val="20"/>
        </w:rPr>
        <w:t xml:space="preserve"> at term but information on birth measurements was not available. The parents reported that he was able to sit at </w:t>
      </w:r>
      <w:r>
        <w:rPr>
          <w:rFonts w:ascii="Arial" w:eastAsia="Arial" w:hAnsi="Arial" w:cs="Arial"/>
          <w:sz w:val="20"/>
          <w:szCs w:val="20"/>
        </w:rPr>
        <w:t>eight</w:t>
      </w:r>
      <w:r>
        <w:rPr>
          <w:rFonts w:ascii="Arial" w:eastAsia="Arial" w:hAnsi="Arial" w:cs="Arial"/>
          <w:color w:val="000000"/>
          <w:sz w:val="20"/>
          <w:szCs w:val="20"/>
        </w:rPr>
        <w:t xml:space="preserve"> months but was never able to stand or walk without assistance. </w:t>
      </w:r>
      <w:proofErr w:type="gramStart"/>
      <w:r>
        <w:rPr>
          <w:rFonts w:ascii="Arial" w:eastAsia="Arial" w:hAnsi="Arial" w:cs="Arial"/>
          <w:color w:val="000000"/>
          <w:sz w:val="20"/>
          <w:szCs w:val="20"/>
        </w:rPr>
        <w:t xml:space="preserve">He was fitted with </w:t>
      </w:r>
      <w:proofErr w:type="spellStart"/>
      <w:r>
        <w:rPr>
          <w:rFonts w:ascii="Arial" w:eastAsia="Arial" w:hAnsi="Arial" w:cs="Arial"/>
          <w:color w:val="000000"/>
          <w:sz w:val="20"/>
          <w:szCs w:val="20"/>
        </w:rPr>
        <w:t>orth</w:t>
      </w:r>
      <w:r>
        <w:rPr>
          <w:rFonts w:ascii="Arial" w:eastAsia="Arial" w:hAnsi="Arial" w:cs="Arial"/>
          <w:sz w:val="20"/>
          <w:szCs w:val="20"/>
        </w:rPr>
        <w:t>ese</w:t>
      </w:r>
      <w:r>
        <w:rPr>
          <w:rFonts w:ascii="Arial" w:eastAsia="Arial" w:hAnsi="Arial" w:cs="Arial"/>
          <w:color w:val="000000"/>
          <w:sz w:val="20"/>
          <w:szCs w:val="20"/>
        </w:rPr>
        <w:t>s</w:t>
      </w:r>
      <w:proofErr w:type="spellEnd"/>
      <w:r>
        <w:rPr>
          <w:rFonts w:ascii="Arial" w:eastAsia="Arial" w:hAnsi="Arial" w:cs="Arial"/>
          <w:color w:val="000000"/>
          <w:sz w:val="20"/>
          <w:szCs w:val="20"/>
        </w:rPr>
        <w:t xml:space="preserve"> and is wheelchair bound.</w:t>
      </w:r>
      <w:proofErr w:type="gramEnd"/>
      <w:r>
        <w:rPr>
          <w:rFonts w:ascii="Arial" w:eastAsia="Arial" w:hAnsi="Arial" w:cs="Arial"/>
          <w:color w:val="000000"/>
          <w:sz w:val="20"/>
          <w:szCs w:val="20"/>
        </w:rPr>
        <w:t xml:space="preserve"> He never learned to speak. At the age of </w:t>
      </w:r>
      <w:r>
        <w:rPr>
          <w:rFonts w:ascii="Arial" w:eastAsia="Arial" w:hAnsi="Arial" w:cs="Arial"/>
          <w:sz w:val="20"/>
          <w:szCs w:val="20"/>
        </w:rPr>
        <w:t>five</w:t>
      </w:r>
      <w:r>
        <w:rPr>
          <w:rFonts w:ascii="Arial" w:eastAsia="Arial" w:hAnsi="Arial" w:cs="Arial"/>
          <w:color w:val="000000"/>
          <w:sz w:val="20"/>
          <w:szCs w:val="20"/>
        </w:rPr>
        <w:t xml:space="preserve"> years seizures occurred which were initially described as BNS-like. EEG documented a series of sharp wave complexes on the left frontal side, lasting a few seconds on average. Many different antiepileptic drugs </w:t>
      </w:r>
      <w:proofErr w:type="gramStart"/>
      <w:r>
        <w:rPr>
          <w:rFonts w:ascii="Arial" w:eastAsia="Arial" w:hAnsi="Arial" w:cs="Arial"/>
          <w:color w:val="000000"/>
          <w:sz w:val="20"/>
          <w:szCs w:val="20"/>
        </w:rPr>
        <w:t>were tried</w:t>
      </w:r>
      <w:proofErr w:type="gramEnd"/>
      <w:r>
        <w:rPr>
          <w:rFonts w:ascii="Arial" w:eastAsia="Arial" w:hAnsi="Arial" w:cs="Arial"/>
          <w:color w:val="000000"/>
          <w:sz w:val="20"/>
          <w:szCs w:val="20"/>
        </w:rPr>
        <w:t xml:space="preserve"> and a VNS device was implanted, which is currently </w:t>
      </w:r>
      <w:proofErr w:type="spellStart"/>
      <w:r>
        <w:rPr>
          <w:rFonts w:ascii="Arial" w:eastAsia="Arial" w:hAnsi="Arial" w:cs="Arial"/>
          <w:color w:val="000000"/>
          <w:sz w:val="20"/>
          <w:szCs w:val="20"/>
        </w:rPr>
        <w:t>unfunctional</w:t>
      </w:r>
      <w:proofErr w:type="spellEnd"/>
      <w:r>
        <w:rPr>
          <w:rFonts w:ascii="Arial" w:eastAsia="Arial" w:hAnsi="Arial" w:cs="Arial"/>
          <w:color w:val="000000"/>
          <w:sz w:val="20"/>
          <w:szCs w:val="20"/>
        </w:rPr>
        <w:t xml:space="preserve">. At the last physical </w:t>
      </w:r>
      <w:proofErr w:type="gramStart"/>
      <w:r>
        <w:rPr>
          <w:rFonts w:ascii="Arial" w:eastAsia="Arial" w:hAnsi="Arial" w:cs="Arial"/>
          <w:color w:val="000000"/>
          <w:sz w:val="20"/>
          <w:szCs w:val="20"/>
        </w:rPr>
        <w:t>examination</w:t>
      </w:r>
      <w:proofErr w:type="gramEnd"/>
      <w:r>
        <w:rPr>
          <w:rFonts w:ascii="Arial" w:eastAsia="Arial" w:hAnsi="Arial" w:cs="Arial"/>
          <w:color w:val="000000"/>
          <w:sz w:val="20"/>
          <w:szCs w:val="20"/>
        </w:rPr>
        <w:t xml:space="preserve"> he was 19 years old and the parents reported daily occurrences of self-limiting seizures of 1-2 minutes duration. He had truncal muscular </w:t>
      </w:r>
      <w:proofErr w:type="spellStart"/>
      <w:r>
        <w:rPr>
          <w:rFonts w:ascii="Arial" w:eastAsia="Arial" w:hAnsi="Arial" w:cs="Arial"/>
          <w:color w:val="000000"/>
          <w:sz w:val="20"/>
          <w:szCs w:val="20"/>
        </w:rPr>
        <w:t>hypotonia</w:t>
      </w:r>
      <w:proofErr w:type="spellEnd"/>
      <w:r>
        <w:rPr>
          <w:rFonts w:ascii="Arial" w:eastAsia="Arial" w:hAnsi="Arial" w:cs="Arial"/>
          <w:sz w:val="20"/>
          <w:szCs w:val="20"/>
        </w:rPr>
        <w:t xml:space="preserve"> and spasticity of the limbs. C</w:t>
      </w:r>
      <w:r>
        <w:rPr>
          <w:rFonts w:ascii="Arial" w:eastAsia="Arial" w:hAnsi="Arial" w:cs="Arial"/>
          <w:color w:val="000000"/>
          <w:sz w:val="20"/>
          <w:szCs w:val="20"/>
        </w:rPr>
        <w:t xml:space="preserve">ontractures in the </w:t>
      </w:r>
      <w:r>
        <w:rPr>
          <w:rFonts w:ascii="Arial" w:eastAsia="Arial" w:hAnsi="Arial" w:cs="Arial"/>
          <w:sz w:val="20"/>
          <w:szCs w:val="20"/>
        </w:rPr>
        <w:t xml:space="preserve">elbows, </w:t>
      </w:r>
      <w:r>
        <w:rPr>
          <w:rFonts w:ascii="Arial" w:eastAsia="Arial" w:hAnsi="Arial" w:cs="Arial"/>
          <w:color w:val="000000"/>
          <w:sz w:val="20"/>
          <w:szCs w:val="20"/>
        </w:rPr>
        <w:t xml:space="preserve">knees and </w:t>
      </w:r>
      <w:r>
        <w:rPr>
          <w:rFonts w:ascii="Arial" w:eastAsia="Arial" w:hAnsi="Arial" w:cs="Arial"/>
          <w:sz w:val="20"/>
          <w:szCs w:val="20"/>
        </w:rPr>
        <w:t>ankles</w:t>
      </w:r>
      <w:r>
        <w:rPr>
          <w:rFonts w:ascii="Arial" w:eastAsia="Arial" w:hAnsi="Arial" w:cs="Arial"/>
          <w:color w:val="000000"/>
          <w:sz w:val="20"/>
          <w:szCs w:val="20"/>
        </w:rPr>
        <w:t xml:space="preserve"> </w:t>
      </w:r>
      <w:proofErr w:type="gramStart"/>
      <w:r>
        <w:rPr>
          <w:rFonts w:ascii="Arial" w:eastAsia="Arial" w:hAnsi="Arial" w:cs="Arial"/>
          <w:sz w:val="20"/>
          <w:szCs w:val="20"/>
        </w:rPr>
        <w:t>were noted</w:t>
      </w:r>
      <w:proofErr w:type="gramEnd"/>
      <w:r>
        <w:rPr>
          <w:rFonts w:ascii="Arial" w:eastAsia="Arial" w:hAnsi="Arial" w:cs="Arial"/>
          <w:color w:val="000000"/>
          <w:sz w:val="20"/>
          <w:szCs w:val="20"/>
        </w:rPr>
        <w:t xml:space="preserve">. His height and </w:t>
      </w:r>
      <w:r>
        <w:rPr>
          <w:rFonts w:ascii="Arial" w:eastAsia="Arial" w:hAnsi="Arial" w:cs="Arial"/>
          <w:sz w:val="20"/>
          <w:szCs w:val="20"/>
        </w:rPr>
        <w:t>head circumference</w:t>
      </w:r>
      <w:r>
        <w:rPr>
          <w:rFonts w:ascii="Arial" w:eastAsia="Arial" w:hAnsi="Arial" w:cs="Arial"/>
          <w:color w:val="000000"/>
          <w:sz w:val="20"/>
          <w:szCs w:val="20"/>
        </w:rPr>
        <w:t xml:space="preserve"> were in the lower normal range (-1.5 S</w:t>
      </w:r>
      <w:r>
        <w:rPr>
          <w:rFonts w:ascii="Arial" w:eastAsia="Arial" w:hAnsi="Arial" w:cs="Arial"/>
          <w:sz w:val="20"/>
          <w:szCs w:val="20"/>
        </w:rPr>
        <w:t>D and -1.9 SD, respectively) and he had a low body weight of 52.5 kg (-2.4 SD)</w:t>
      </w:r>
      <w:r>
        <w:rPr>
          <w:rFonts w:ascii="Arial" w:eastAsia="Arial" w:hAnsi="Arial" w:cs="Arial"/>
          <w:color w:val="000000"/>
          <w:sz w:val="20"/>
          <w:szCs w:val="20"/>
        </w:rPr>
        <w:t>. He had no</w:t>
      </w:r>
      <w:r>
        <w:rPr>
          <w:rFonts w:ascii="Arial" w:eastAsia="Arial" w:hAnsi="Arial" w:cs="Arial"/>
          <w:sz w:val="20"/>
          <w:szCs w:val="20"/>
        </w:rPr>
        <w:t xml:space="preserve"> anemia (</w:t>
      </w:r>
      <w:proofErr w:type="spellStart"/>
      <w:r>
        <w:rPr>
          <w:rFonts w:ascii="Arial" w:eastAsia="Arial" w:hAnsi="Arial" w:cs="Arial"/>
          <w:sz w:val="20"/>
          <w:szCs w:val="20"/>
        </w:rPr>
        <w:t>Hb</w:t>
      </w:r>
      <w:proofErr w:type="spellEnd"/>
      <w:r>
        <w:rPr>
          <w:rFonts w:ascii="Arial" w:eastAsia="Arial" w:hAnsi="Arial" w:cs="Arial"/>
          <w:sz w:val="20"/>
          <w:szCs w:val="20"/>
        </w:rPr>
        <w:t xml:space="preserve"> 15.5 g/dl, MCV 85 </w:t>
      </w:r>
      <w:proofErr w:type="spellStart"/>
      <w:r>
        <w:rPr>
          <w:rFonts w:ascii="Arial" w:eastAsia="Arial" w:hAnsi="Arial" w:cs="Arial"/>
          <w:sz w:val="20"/>
          <w:szCs w:val="20"/>
        </w:rPr>
        <w:t>fl</w:t>
      </w:r>
      <w:proofErr w:type="spellEnd"/>
      <w:r>
        <w:rPr>
          <w:rFonts w:ascii="Arial" w:eastAsia="Arial" w:hAnsi="Arial" w:cs="Arial"/>
          <w:sz w:val="20"/>
          <w:szCs w:val="20"/>
        </w:rPr>
        <w:t xml:space="preserve">, MCH 30 </w:t>
      </w:r>
      <w:proofErr w:type="spellStart"/>
      <w:r>
        <w:rPr>
          <w:rFonts w:ascii="Arial" w:eastAsia="Arial" w:hAnsi="Arial" w:cs="Arial"/>
          <w:sz w:val="20"/>
          <w:szCs w:val="20"/>
        </w:rPr>
        <w:t>pg</w:t>
      </w:r>
      <w:proofErr w:type="spellEnd"/>
      <w:r>
        <w:rPr>
          <w:rFonts w:ascii="Arial" w:eastAsia="Arial" w:hAnsi="Arial" w:cs="Arial"/>
          <w:sz w:val="20"/>
          <w:szCs w:val="20"/>
        </w:rPr>
        <w:t>, MCHC 34.7) and chest radiographs were normal (Supplementary Figure 4a).</w:t>
      </w:r>
    </w:p>
    <w:p w14:paraId="00000010" w14:textId="77777777" w:rsidR="009D68E9" w:rsidRDefault="00CE0AC1">
      <w:pPr>
        <w:spacing w:line="480" w:lineRule="auto"/>
        <w:jc w:val="both"/>
        <w:rPr>
          <w:rFonts w:ascii="Arial" w:eastAsia="Arial" w:hAnsi="Arial" w:cs="Arial"/>
          <w:i/>
          <w:sz w:val="20"/>
          <w:szCs w:val="20"/>
        </w:rPr>
      </w:pPr>
      <w:r>
        <w:rPr>
          <w:rFonts w:ascii="Arial" w:eastAsia="Arial" w:hAnsi="Arial" w:cs="Arial"/>
          <w:color w:val="000000"/>
          <w:sz w:val="20"/>
          <w:szCs w:val="20"/>
        </w:rPr>
        <w:t xml:space="preserve">His younger brother, </w:t>
      </w:r>
      <w:r>
        <w:rPr>
          <w:rFonts w:ascii="Arial" w:eastAsia="Arial" w:hAnsi="Arial" w:cs="Arial"/>
          <w:b/>
          <w:color w:val="000000"/>
          <w:sz w:val="20"/>
          <w:szCs w:val="20"/>
        </w:rPr>
        <w:t xml:space="preserve">individual 8, </w:t>
      </w:r>
      <w:r>
        <w:rPr>
          <w:rFonts w:ascii="Arial" w:eastAsia="Arial" w:hAnsi="Arial" w:cs="Arial"/>
          <w:color w:val="000000"/>
          <w:sz w:val="20"/>
          <w:szCs w:val="20"/>
        </w:rPr>
        <w:t xml:space="preserve">never learned to walk and developed no active speech. First epileptic seizures </w:t>
      </w:r>
      <w:proofErr w:type="gramStart"/>
      <w:r>
        <w:rPr>
          <w:rFonts w:ascii="Arial" w:eastAsia="Arial" w:hAnsi="Arial" w:cs="Arial"/>
          <w:color w:val="000000"/>
          <w:sz w:val="20"/>
          <w:szCs w:val="20"/>
        </w:rPr>
        <w:t>were observed</w:t>
      </w:r>
      <w:proofErr w:type="gramEnd"/>
      <w:r>
        <w:rPr>
          <w:rFonts w:ascii="Arial" w:eastAsia="Arial" w:hAnsi="Arial" w:cs="Arial"/>
          <w:color w:val="000000"/>
          <w:sz w:val="20"/>
          <w:szCs w:val="20"/>
        </w:rPr>
        <w:t xml:space="preserve"> at one year of age. The last EEG showed multifocal spike and sharp wave complexes. At the last physical examination at </w:t>
      </w:r>
      <w:r>
        <w:rPr>
          <w:rFonts w:ascii="Arial" w:eastAsia="Arial" w:hAnsi="Arial" w:cs="Arial"/>
          <w:sz w:val="20"/>
          <w:szCs w:val="20"/>
        </w:rPr>
        <w:t>ten</w:t>
      </w:r>
      <w:r>
        <w:rPr>
          <w:rFonts w:ascii="Arial" w:eastAsia="Arial" w:hAnsi="Arial" w:cs="Arial"/>
          <w:color w:val="000000"/>
          <w:sz w:val="20"/>
          <w:szCs w:val="20"/>
        </w:rPr>
        <w:t xml:space="preserve"> years of age, he </w:t>
      </w:r>
      <w:r>
        <w:rPr>
          <w:rFonts w:ascii="Arial" w:eastAsia="Arial" w:hAnsi="Arial" w:cs="Arial"/>
          <w:sz w:val="20"/>
          <w:szCs w:val="20"/>
        </w:rPr>
        <w:t>presented with generalized</w:t>
      </w:r>
      <w:r>
        <w:rPr>
          <w:rFonts w:ascii="Arial" w:eastAsia="Arial" w:hAnsi="Arial" w:cs="Arial"/>
          <w:color w:val="000000"/>
          <w:sz w:val="20"/>
          <w:szCs w:val="20"/>
        </w:rPr>
        <w:t xml:space="preserve"> muscular </w:t>
      </w:r>
      <w:proofErr w:type="spellStart"/>
      <w:r>
        <w:rPr>
          <w:rFonts w:ascii="Arial" w:eastAsia="Arial" w:hAnsi="Arial" w:cs="Arial"/>
          <w:color w:val="000000"/>
          <w:sz w:val="20"/>
          <w:szCs w:val="20"/>
        </w:rPr>
        <w:t>hypotonia</w:t>
      </w:r>
      <w:proofErr w:type="spellEnd"/>
      <w:r>
        <w:rPr>
          <w:rFonts w:ascii="Arial" w:eastAsia="Arial" w:hAnsi="Arial" w:cs="Arial"/>
          <w:color w:val="000000"/>
          <w:sz w:val="20"/>
          <w:szCs w:val="20"/>
        </w:rPr>
        <w:t xml:space="preserve"> </w:t>
      </w:r>
      <w:r>
        <w:rPr>
          <w:rFonts w:ascii="Arial" w:eastAsia="Arial" w:hAnsi="Arial" w:cs="Arial"/>
          <w:sz w:val="20"/>
          <w:szCs w:val="20"/>
        </w:rPr>
        <w:t xml:space="preserve">with hyperkinetic, </w:t>
      </w:r>
      <w:proofErr w:type="spellStart"/>
      <w:r>
        <w:rPr>
          <w:rFonts w:ascii="Arial" w:eastAsia="Arial" w:hAnsi="Arial" w:cs="Arial"/>
          <w:sz w:val="20"/>
          <w:szCs w:val="20"/>
        </w:rPr>
        <w:t>dyskinetic</w:t>
      </w:r>
      <w:proofErr w:type="spellEnd"/>
      <w:r>
        <w:rPr>
          <w:rFonts w:ascii="Arial" w:eastAsia="Arial" w:hAnsi="Arial" w:cs="Arial"/>
          <w:sz w:val="20"/>
          <w:szCs w:val="20"/>
        </w:rPr>
        <w:t xml:space="preserve"> and spastic movements of the limbs. He had elbow and knee contractures. </w:t>
      </w:r>
      <w:r>
        <w:rPr>
          <w:rFonts w:ascii="Arial" w:eastAsia="Arial" w:hAnsi="Arial" w:cs="Arial"/>
          <w:color w:val="000000"/>
          <w:sz w:val="20"/>
          <w:szCs w:val="20"/>
        </w:rPr>
        <w:t>H</w:t>
      </w:r>
      <w:r>
        <w:rPr>
          <w:rFonts w:ascii="Arial" w:eastAsia="Arial" w:hAnsi="Arial" w:cs="Arial"/>
          <w:sz w:val="20"/>
          <w:szCs w:val="20"/>
        </w:rPr>
        <w:t>e</w:t>
      </w:r>
      <w:r>
        <w:rPr>
          <w:rFonts w:ascii="Arial" w:eastAsia="Arial" w:hAnsi="Arial" w:cs="Arial"/>
          <w:color w:val="000000"/>
          <w:sz w:val="20"/>
          <w:szCs w:val="20"/>
        </w:rPr>
        <w:t xml:space="preserve"> </w:t>
      </w:r>
      <w:r>
        <w:rPr>
          <w:rFonts w:ascii="Arial" w:eastAsia="Arial" w:hAnsi="Arial" w:cs="Arial"/>
          <w:sz w:val="20"/>
          <w:szCs w:val="20"/>
        </w:rPr>
        <w:t>had short stature (-3.7 SD) and low body weight (-2.3 SD</w:t>
      </w:r>
      <w:proofErr w:type="gramStart"/>
      <w:r>
        <w:rPr>
          <w:rFonts w:ascii="Arial" w:eastAsia="Arial" w:hAnsi="Arial" w:cs="Arial"/>
          <w:sz w:val="20"/>
          <w:szCs w:val="20"/>
        </w:rPr>
        <w:t xml:space="preserve">) </w:t>
      </w:r>
      <w:r>
        <w:rPr>
          <w:rFonts w:ascii="Arial" w:eastAsia="Arial" w:hAnsi="Arial" w:cs="Arial"/>
          <w:color w:val="000000"/>
          <w:sz w:val="20"/>
          <w:szCs w:val="20"/>
        </w:rPr>
        <w:t>.</w:t>
      </w:r>
      <w:proofErr w:type="gramEnd"/>
      <w:r>
        <w:rPr>
          <w:rFonts w:ascii="Arial" w:eastAsia="Arial" w:hAnsi="Arial" w:cs="Arial"/>
          <w:color w:val="000000"/>
          <w:sz w:val="20"/>
          <w:szCs w:val="20"/>
        </w:rPr>
        <w:t xml:space="preserve"> No anemia (</w:t>
      </w:r>
      <w:proofErr w:type="spellStart"/>
      <w:r>
        <w:rPr>
          <w:rFonts w:ascii="Arial" w:eastAsia="Arial" w:hAnsi="Arial" w:cs="Arial"/>
          <w:sz w:val="20"/>
          <w:szCs w:val="20"/>
        </w:rPr>
        <w:t>Hb</w:t>
      </w:r>
      <w:proofErr w:type="spellEnd"/>
      <w:r>
        <w:rPr>
          <w:rFonts w:ascii="Arial" w:eastAsia="Arial" w:hAnsi="Arial" w:cs="Arial"/>
          <w:sz w:val="20"/>
          <w:szCs w:val="20"/>
        </w:rPr>
        <w:t xml:space="preserve">: 12.7 g/dl, MCV 80 </w:t>
      </w:r>
      <w:proofErr w:type="spellStart"/>
      <w:r>
        <w:rPr>
          <w:rFonts w:ascii="Arial" w:eastAsia="Arial" w:hAnsi="Arial" w:cs="Arial"/>
          <w:sz w:val="20"/>
          <w:szCs w:val="20"/>
        </w:rPr>
        <w:t>fl</w:t>
      </w:r>
      <w:proofErr w:type="spellEnd"/>
      <w:r>
        <w:rPr>
          <w:rFonts w:ascii="Arial" w:eastAsia="Arial" w:hAnsi="Arial" w:cs="Arial"/>
          <w:sz w:val="20"/>
          <w:szCs w:val="20"/>
        </w:rPr>
        <w:t xml:space="preserve">, MCH 27 </w:t>
      </w:r>
      <w:proofErr w:type="spellStart"/>
      <w:r>
        <w:rPr>
          <w:rFonts w:ascii="Arial" w:eastAsia="Arial" w:hAnsi="Arial" w:cs="Arial"/>
          <w:sz w:val="20"/>
          <w:szCs w:val="20"/>
        </w:rPr>
        <w:t>pg</w:t>
      </w:r>
      <w:proofErr w:type="spellEnd"/>
      <w:r>
        <w:rPr>
          <w:rFonts w:ascii="Arial" w:eastAsia="Arial" w:hAnsi="Arial" w:cs="Arial"/>
          <w:sz w:val="20"/>
          <w:szCs w:val="20"/>
        </w:rPr>
        <w:t>, MCHC 33.9), renal or cardiac manifestations were noted.</w:t>
      </w:r>
      <w:r>
        <w:rPr>
          <w:rFonts w:ascii="Arial" w:eastAsia="Arial" w:hAnsi="Arial" w:cs="Arial"/>
          <w:color w:val="000000"/>
          <w:sz w:val="20"/>
          <w:szCs w:val="20"/>
        </w:rPr>
        <w:t xml:space="preserve"> Respiratory exams were normal and both brothers had no history of recurrent infections or gastrointestinal symptoms. </w:t>
      </w:r>
    </w:p>
    <w:p w14:paraId="00000011" w14:textId="77777777" w:rsidR="009D68E9" w:rsidRDefault="00CE0AC1">
      <w:pPr>
        <w:pStyle w:val="berschrift2"/>
        <w:rPr>
          <w:u w:val="single"/>
        </w:rPr>
      </w:pPr>
      <w:bookmarkStart w:id="8" w:name="_o4x945x6o10l" w:colFirst="0" w:colLast="0"/>
      <w:bookmarkEnd w:id="8"/>
      <w:r>
        <w:rPr>
          <w:u w:val="single"/>
        </w:rPr>
        <w:t>Family G:</w:t>
      </w:r>
    </w:p>
    <w:p w14:paraId="00000012" w14:textId="23FFF250" w:rsidR="009D68E9" w:rsidRDefault="00CE0AC1">
      <w:pPr>
        <w:spacing w:line="480" w:lineRule="auto"/>
        <w:jc w:val="both"/>
        <w:rPr>
          <w:rFonts w:ascii="Times New Roman" w:eastAsia="Times New Roman" w:hAnsi="Times New Roman" w:cs="Times New Roman"/>
          <w:b/>
          <w:sz w:val="27"/>
          <w:szCs w:val="27"/>
        </w:rPr>
      </w:pPr>
      <w:r>
        <w:rPr>
          <w:rFonts w:ascii="Arial" w:eastAsia="Arial" w:hAnsi="Arial" w:cs="Arial"/>
          <w:b/>
          <w:color w:val="000000"/>
          <w:sz w:val="20"/>
          <w:szCs w:val="20"/>
        </w:rPr>
        <w:t xml:space="preserve">Individual 9 </w:t>
      </w:r>
      <w:proofErr w:type="gramStart"/>
      <w:r>
        <w:rPr>
          <w:rFonts w:ascii="Arial" w:eastAsia="Arial" w:hAnsi="Arial" w:cs="Arial"/>
          <w:color w:val="000000"/>
          <w:sz w:val="20"/>
          <w:szCs w:val="20"/>
        </w:rPr>
        <w:t>was delivered</w:t>
      </w:r>
      <w:proofErr w:type="gramEnd"/>
      <w:r>
        <w:rPr>
          <w:rFonts w:ascii="Arial" w:eastAsia="Arial" w:hAnsi="Arial" w:cs="Arial"/>
          <w:color w:val="000000"/>
          <w:sz w:val="20"/>
          <w:szCs w:val="20"/>
        </w:rPr>
        <w:t xml:space="preserve"> at 36 weeks of gestation after an unremarkable pregnancy with normal birth dimensions to consanguineous parents from Iran. Postnatal adaptation was without complications. In the further course, his motor development </w:t>
      </w:r>
      <w:proofErr w:type="gramStart"/>
      <w:r>
        <w:rPr>
          <w:rFonts w:ascii="Arial" w:eastAsia="Arial" w:hAnsi="Arial" w:cs="Arial"/>
          <w:color w:val="000000"/>
          <w:sz w:val="20"/>
          <w:szCs w:val="20"/>
        </w:rPr>
        <w:t>was delayed</w:t>
      </w:r>
      <w:proofErr w:type="gramEnd"/>
      <w:r>
        <w:rPr>
          <w:rFonts w:ascii="Arial" w:eastAsia="Arial" w:hAnsi="Arial" w:cs="Arial"/>
          <w:color w:val="000000"/>
          <w:sz w:val="20"/>
          <w:szCs w:val="20"/>
        </w:rPr>
        <w:t xml:space="preserve">: he could sit unaided at the age of </w:t>
      </w:r>
      <w:r>
        <w:rPr>
          <w:rFonts w:ascii="Arial" w:eastAsia="Arial" w:hAnsi="Arial" w:cs="Arial"/>
          <w:sz w:val="20"/>
          <w:szCs w:val="20"/>
        </w:rPr>
        <w:t>ten</w:t>
      </w:r>
      <w:r>
        <w:rPr>
          <w:rFonts w:ascii="Arial" w:eastAsia="Arial" w:hAnsi="Arial" w:cs="Arial"/>
          <w:color w:val="000000"/>
          <w:sz w:val="20"/>
          <w:szCs w:val="20"/>
        </w:rPr>
        <w:t xml:space="preserve"> months and started to walk at the age of </w:t>
      </w:r>
      <w:r>
        <w:rPr>
          <w:rFonts w:ascii="Arial" w:eastAsia="Arial" w:hAnsi="Arial" w:cs="Arial"/>
          <w:sz w:val="20"/>
          <w:szCs w:val="20"/>
        </w:rPr>
        <w:t>two</w:t>
      </w:r>
      <w:r>
        <w:rPr>
          <w:rFonts w:ascii="Arial" w:eastAsia="Arial" w:hAnsi="Arial" w:cs="Arial"/>
          <w:color w:val="000000"/>
          <w:sz w:val="20"/>
          <w:szCs w:val="20"/>
        </w:rPr>
        <w:t xml:space="preserve"> years. No movement disorder or muscle tone abnormalities </w:t>
      </w:r>
      <w:proofErr w:type="gramStart"/>
      <w:r>
        <w:rPr>
          <w:rFonts w:ascii="Arial" w:eastAsia="Arial" w:hAnsi="Arial" w:cs="Arial"/>
          <w:color w:val="000000"/>
          <w:sz w:val="20"/>
          <w:szCs w:val="20"/>
        </w:rPr>
        <w:t xml:space="preserve">were </w:t>
      </w:r>
      <w:r>
        <w:rPr>
          <w:rFonts w:ascii="Arial" w:eastAsia="Arial" w:hAnsi="Arial" w:cs="Arial"/>
          <w:color w:val="000000"/>
          <w:sz w:val="20"/>
          <w:szCs w:val="20"/>
        </w:rPr>
        <w:lastRenderedPageBreak/>
        <w:t>noted</w:t>
      </w:r>
      <w:proofErr w:type="gramEnd"/>
      <w:r>
        <w:rPr>
          <w:rFonts w:ascii="Arial" w:eastAsia="Arial" w:hAnsi="Arial" w:cs="Arial"/>
          <w:color w:val="000000"/>
          <w:sz w:val="20"/>
          <w:szCs w:val="20"/>
        </w:rPr>
        <w:t xml:space="preserve">. He spoke his first words at </w:t>
      </w:r>
      <w:r>
        <w:rPr>
          <w:rFonts w:ascii="Arial" w:eastAsia="Arial" w:hAnsi="Arial" w:cs="Arial"/>
          <w:sz w:val="20"/>
          <w:szCs w:val="20"/>
        </w:rPr>
        <w:t>one</w:t>
      </w:r>
      <w:r>
        <w:rPr>
          <w:rFonts w:ascii="Arial" w:eastAsia="Arial" w:hAnsi="Arial" w:cs="Arial"/>
          <w:color w:val="000000"/>
          <w:sz w:val="20"/>
          <w:szCs w:val="20"/>
        </w:rPr>
        <w:t xml:space="preserve"> year of age. At the age of </w:t>
      </w:r>
      <w:r>
        <w:rPr>
          <w:rFonts w:ascii="Arial" w:eastAsia="Arial" w:hAnsi="Arial" w:cs="Arial"/>
          <w:sz w:val="20"/>
          <w:szCs w:val="20"/>
        </w:rPr>
        <w:t xml:space="preserve">eight </w:t>
      </w:r>
      <w:r>
        <w:rPr>
          <w:rFonts w:ascii="Arial" w:eastAsia="Arial" w:hAnsi="Arial" w:cs="Arial"/>
          <w:color w:val="000000"/>
          <w:sz w:val="20"/>
          <w:szCs w:val="20"/>
        </w:rPr>
        <w:t xml:space="preserve">years the first epileptic seizure occurred. Since then, four additional episodes occurred. The recorded EEGs </w:t>
      </w:r>
      <w:proofErr w:type="gramStart"/>
      <w:r>
        <w:rPr>
          <w:rFonts w:ascii="Arial" w:eastAsia="Arial" w:hAnsi="Arial" w:cs="Arial"/>
          <w:color w:val="000000"/>
          <w:sz w:val="20"/>
          <w:szCs w:val="20"/>
        </w:rPr>
        <w:t>were found</w:t>
      </w:r>
      <w:proofErr w:type="gramEnd"/>
      <w:r>
        <w:rPr>
          <w:rFonts w:ascii="Arial" w:eastAsia="Arial" w:hAnsi="Arial" w:cs="Arial"/>
          <w:color w:val="000000"/>
          <w:sz w:val="20"/>
          <w:szCs w:val="20"/>
        </w:rPr>
        <w:t xml:space="preserve"> to be unremarkable. Brain MRI revealed a mesial temporal sclerosis on the right side. At last clinical examination at </w:t>
      </w:r>
      <w:r>
        <w:rPr>
          <w:rFonts w:ascii="Arial" w:eastAsia="Arial" w:hAnsi="Arial" w:cs="Arial"/>
          <w:sz w:val="20"/>
          <w:szCs w:val="20"/>
        </w:rPr>
        <w:t>eight</w:t>
      </w:r>
      <w:r>
        <w:rPr>
          <w:rFonts w:ascii="Arial" w:eastAsia="Arial" w:hAnsi="Arial" w:cs="Arial"/>
          <w:color w:val="000000"/>
          <w:sz w:val="20"/>
          <w:szCs w:val="20"/>
        </w:rPr>
        <w:t xml:space="preserve"> years of age, he presented with global development delay and moderate intellectual disability. No further organ malformation </w:t>
      </w:r>
      <w:proofErr w:type="gramStart"/>
      <w:r>
        <w:rPr>
          <w:rFonts w:ascii="Arial" w:eastAsia="Arial" w:hAnsi="Arial" w:cs="Arial"/>
          <w:color w:val="000000"/>
          <w:sz w:val="20"/>
          <w:szCs w:val="20"/>
        </w:rPr>
        <w:t>was noted</w:t>
      </w:r>
      <w:proofErr w:type="gramEnd"/>
      <w:r>
        <w:rPr>
          <w:rFonts w:ascii="Arial" w:eastAsia="Arial" w:hAnsi="Arial" w:cs="Arial"/>
          <w:color w:val="000000"/>
          <w:sz w:val="20"/>
          <w:szCs w:val="20"/>
        </w:rPr>
        <w:t>.</w:t>
      </w:r>
    </w:p>
    <w:p w14:paraId="00000013" w14:textId="77777777" w:rsidR="009D68E9" w:rsidRDefault="00CE0AC1">
      <w:pPr>
        <w:pStyle w:val="berschrift2"/>
        <w:rPr>
          <w:u w:val="single"/>
        </w:rPr>
      </w:pPr>
      <w:bookmarkStart w:id="9" w:name="_1cyninz0ktmb" w:colFirst="0" w:colLast="0"/>
      <w:bookmarkEnd w:id="9"/>
      <w:r>
        <w:rPr>
          <w:u w:val="single"/>
        </w:rPr>
        <w:t xml:space="preserve">Family H: </w:t>
      </w:r>
    </w:p>
    <w:p w14:paraId="00000014" w14:textId="37ABB1CA" w:rsidR="009D68E9" w:rsidRDefault="00CE0AC1">
      <w:pPr>
        <w:spacing w:line="480" w:lineRule="auto"/>
        <w:jc w:val="both"/>
        <w:rPr>
          <w:rFonts w:ascii="Arial" w:eastAsia="Arial" w:hAnsi="Arial" w:cs="Arial"/>
          <w:color w:val="000000"/>
          <w:sz w:val="20"/>
          <w:szCs w:val="20"/>
        </w:rPr>
      </w:pPr>
      <w:r>
        <w:rPr>
          <w:rFonts w:ascii="Arial" w:eastAsia="Arial" w:hAnsi="Arial" w:cs="Arial"/>
          <w:b/>
          <w:color w:val="000000"/>
          <w:sz w:val="20"/>
          <w:szCs w:val="20"/>
        </w:rPr>
        <w:t xml:space="preserve">Individual 10 </w:t>
      </w:r>
      <w:r>
        <w:rPr>
          <w:rFonts w:ascii="Arial" w:eastAsia="Arial" w:hAnsi="Arial" w:cs="Arial"/>
          <w:color w:val="000000"/>
          <w:sz w:val="20"/>
          <w:szCs w:val="20"/>
        </w:rPr>
        <w:t xml:space="preserve">was born at term to a consanguineous healthy couple of Iranian descent. He showed marked global developmental delay. He never learnt to sit or walk unaided and was nonverbal. At the age of </w:t>
      </w:r>
      <w:r>
        <w:rPr>
          <w:rFonts w:ascii="Arial" w:eastAsia="Arial" w:hAnsi="Arial" w:cs="Arial"/>
          <w:sz w:val="20"/>
          <w:szCs w:val="20"/>
        </w:rPr>
        <w:t>nine</w:t>
      </w:r>
      <w:r>
        <w:rPr>
          <w:rFonts w:ascii="Arial" w:eastAsia="Arial" w:hAnsi="Arial" w:cs="Arial"/>
          <w:color w:val="000000"/>
          <w:sz w:val="20"/>
          <w:szCs w:val="20"/>
        </w:rPr>
        <w:t xml:space="preserve"> months, a generalized epileptic seizure </w:t>
      </w:r>
      <w:proofErr w:type="gramStart"/>
      <w:r>
        <w:rPr>
          <w:rFonts w:ascii="Arial" w:eastAsia="Arial" w:hAnsi="Arial" w:cs="Arial"/>
          <w:color w:val="000000"/>
          <w:sz w:val="20"/>
          <w:szCs w:val="20"/>
        </w:rPr>
        <w:t>was documented</w:t>
      </w:r>
      <w:proofErr w:type="gramEnd"/>
      <w:r>
        <w:rPr>
          <w:rFonts w:ascii="Arial" w:eastAsia="Arial" w:hAnsi="Arial" w:cs="Arial"/>
          <w:color w:val="000000"/>
          <w:sz w:val="20"/>
          <w:szCs w:val="20"/>
        </w:rPr>
        <w:t xml:space="preserve"> for the first time. The EEG showed generalized spike wave complexes. A brain MRI revealed periventricular and subcortical white matter abnormalities and dilated ventricles. The child had a dystrophic nutritional state (- 4.6 SD) and </w:t>
      </w:r>
      <w:r>
        <w:rPr>
          <w:rFonts w:ascii="Arial" w:eastAsia="Arial" w:hAnsi="Arial" w:cs="Arial"/>
          <w:sz w:val="20"/>
          <w:szCs w:val="20"/>
        </w:rPr>
        <w:t xml:space="preserve">truncal muscular </w:t>
      </w:r>
      <w:proofErr w:type="spellStart"/>
      <w:r>
        <w:rPr>
          <w:rFonts w:ascii="Arial" w:eastAsia="Arial" w:hAnsi="Arial" w:cs="Arial"/>
          <w:sz w:val="20"/>
          <w:szCs w:val="20"/>
        </w:rPr>
        <w:t>hypotonia</w:t>
      </w:r>
      <w:proofErr w:type="spellEnd"/>
      <w:r>
        <w:rPr>
          <w:rFonts w:ascii="Arial" w:eastAsia="Arial" w:hAnsi="Arial" w:cs="Arial"/>
          <w:color w:val="000000"/>
          <w:sz w:val="20"/>
          <w:szCs w:val="20"/>
        </w:rPr>
        <w:t>. His parents reported recurrent infections</w:t>
      </w:r>
      <w:r>
        <w:rPr>
          <w:rFonts w:ascii="Arial" w:eastAsia="Arial" w:hAnsi="Arial" w:cs="Arial"/>
          <w:sz w:val="20"/>
          <w:szCs w:val="20"/>
        </w:rPr>
        <w:t>, malabsorption and</w:t>
      </w:r>
      <w:r>
        <w:rPr>
          <w:rFonts w:ascii="Arial" w:eastAsia="Arial" w:hAnsi="Arial" w:cs="Arial"/>
          <w:color w:val="000000"/>
          <w:sz w:val="20"/>
          <w:szCs w:val="20"/>
        </w:rPr>
        <w:t xml:space="preserve"> diarrhea. In addition, the child had respiratory distress, but interstitial lung disease </w:t>
      </w:r>
      <w:proofErr w:type="gramStart"/>
      <w:r>
        <w:rPr>
          <w:rFonts w:ascii="Arial" w:eastAsia="Arial" w:hAnsi="Arial" w:cs="Arial"/>
          <w:color w:val="000000"/>
          <w:sz w:val="20"/>
          <w:szCs w:val="20"/>
        </w:rPr>
        <w:t>was not reported</w:t>
      </w:r>
      <w:proofErr w:type="gramEnd"/>
      <w:r>
        <w:rPr>
          <w:rFonts w:ascii="Arial" w:eastAsia="Arial" w:hAnsi="Arial" w:cs="Arial"/>
          <w:sz w:val="20"/>
          <w:szCs w:val="20"/>
        </w:rPr>
        <w:t xml:space="preserve"> since no chest-CT had been performed. Anemia </w:t>
      </w:r>
      <w:proofErr w:type="gramStart"/>
      <w:r>
        <w:rPr>
          <w:rFonts w:ascii="Arial" w:eastAsia="Arial" w:hAnsi="Arial" w:cs="Arial"/>
          <w:sz w:val="20"/>
          <w:szCs w:val="20"/>
        </w:rPr>
        <w:t>was reported</w:t>
      </w:r>
      <w:proofErr w:type="gramEnd"/>
      <w:r>
        <w:rPr>
          <w:rFonts w:ascii="Arial" w:eastAsia="Arial" w:hAnsi="Arial" w:cs="Arial"/>
          <w:sz w:val="20"/>
          <w:szCs w:val="20"/>
        </w:rPr>
        <w:t xml:space="preserve"> but no further data were available.</w:t>
      </w:r>
    </w:p>
    <w:p w14:paraId="00000015" w14:textId="77777777" w:rsidR="009D68E9" w:rsidRDefault="00CE0AC1">
      <w:pPr>
        <w:pStyle w:val="berschrift2"/>
        <w:rPr>
          <w:u w:val="single"/>
        </w:rPr>
      </w:pPr>
      <w:bookmarkStart w:id="10" w:name="_f1t4qhfsoht2" w:colFirst="0" w:colLast="0"/>
      <w:bookmarkEnd w:id="10"/>
      <w:r>
        <w:rPr>
          <w:u w:val="single"/>
        </w:rPr>
        <w:t>Family I:</w:t>
      </w:r>
    </w:p>
    <w:p w14:paraId="00000016" w14:textId="080350B8" w:rsidR="009D68E9" w:rsidRDefault="00CE0AC1">
      <w:pPr>
        <w:spacing w:line="480" w:lineRule="auto"/>
        <w:jc w:val="both"/>
        <w:rPr>
          <w:rFonts w:ascii="Arial" w:eastAsia="Arial" w:hAnsi="Arial" w:cs="Arial"/>
          <w:sz w:val="20"/>
          <w:szCs w:val="20"/>
        </w:rPr>
      </w:pPr>
      <w:r>
        <w:rPr>
          <w:rFonts w:ascii="Arial" w:eastAsia="Arial" w:hAnsi="Arial" w:cs="Arial"/>
          <w:b/>
          <w:sz w:val="20"/>
          <w:szCs w:val="20"/>
        </w:rPr>
        <w:t xml:space="preserve">Individual 11 </w:t>
      </w:r>
      <w:r>
        <w:rPr>
          <w:rFonts w:ascii="Arial" w:eastAsia="Arial" w:hAnsi="Arial" w:cs="Arial"/>
          <w:sz w:val="20"/>
          <w:szCs w:val="20"/>
        </w:rPr>
        <w:t xml:space="preserve">is a 5-year-old female with an epileptic encephalopathy and congenital heart disease. She was born full-term by spontaneous vaginal delivery. The pregnancy and delivery were uncomplicated. On the first day of life, a heart murmur </w:t>
      </w:r>
      <w:proofErr w:type="gramStart"/>
      <w:r>
        <w:rPr>
          <w:rFonts w:ascii="Arial" w:eastAsia="Arial" w:hAnsi="Arial" w:cs="Arial"/>
          <w:sz w:val="20"/>
          <w:szCs w:val="20"/>
        </w:rPr>
        <w:t>was noted</w:t>
      </w:r>
      <w:proofErr w:type="gramEnd"/>
      <w:r>
        <w:rPr>
          <w:rFonts w:ascii="Arial" w:eastAsia="Arial" w:hAnsi="Arial" w:cs="Arial"/>
          <w:sz w:val="20"/>
          <w:szCs w:val="20"/>
        </w:rPr>
        <w:t xml:space="preserve">. Echocardiography showed a large ventral septal defect and two atrial septal defects. Surgery </w:t>
      </w:r>
      <w:proofErr w:type="gramStart"/>
      <w:r>
        <w:rPr>
          <w:rFonts w:ascii="Arial" w:eastAsia="Arial" w:hAnsi="Arial" w:cs="Arial"/>
          <w:sz w:val="20"/>
          <w:szCs w:val="20"/>
        </w:rPr>
        <w:t>was performed</w:t>
      </w:r>
      <w:proofErr w:type="gramEnd"/>
      <w:r>
        <w:rPr>
          <w:rFonts w:ascii="Arial" w:eastAsia="Arial" w:hAnsi="Arial" w:cs="Arial"/>
          <w:sz w:val="20"/>
          <w:szCs w:val="20"/>
        </w:rPr>
        <w:t xml:space="preserve"> at 3-months to repair the VSD. For the first six months of </w:t>
      </w:r>
      <w:proofErr w:type="gramStart"/>
      <w:r>
        <w:rPr>
          <w:rFonts w:ascii="Arial" w:eastAsia="Arial" w:hAnsi="Arial" w:cs="Arial"/>
          <w:sz w:val="20"/>
          <w:szCs w:val="20"/>
        </w:rPr>
        <w:t>life</w:t>
      </w:r>
      <w:proofErr w:type="gramEnd"/>
      <w:r>
        <w:rPr>
          <w:rFonts w:ascii="Arial" w:eastAsia="Arial" w:hAnsi="Arial" w:cs="Arial"/>
          <w:sz w:val="20"/>
          <w:szCs w:val="20"/>
        </w:rPr>
        <w:t xml:space="preserve"> she was hypotonic, slept a lot, and had very limited developmental progress. She required a NG-tube for feeding. She began developmental therapies at that time, and by </w:t>
      </w:r>
      <w:proofErr w:type="gramStart"/>
      <w:r>
        <w:rPr>
          <w:rFonts w:ascii="Arial" w:eastAsia="Arial" w:hAnsi="Arial" w:cs="Arial"/>
          <w:sz w:val="20"/>
          <w:szCs w:val="20"/>
        </w:rPr>
        <w:t>18-months-old</w:t>
      </w:r>
      <w:proofErr w:type="gramEnd"/>
      <w:r>
        <w:rPr>
          <w:rFonts w:ascii="Arial" w:eastAsia="Arial" w:hAnsi="Arial" w:cs="Arial"/>
          <w:sz w:val="20"/>
          <w:szCs w:val="20"/>
        </w:rPr>
        <w:t xml:space="preserve"> she could sit independently. At 3-years-old, she had her first generalized tonic-</w:t>
      </w:r>
      <w:proofErr w:type="spellStart"/>
      <w:r>
        <w:rPr>
          <w:rFonts w:ascii="Arial" w:eastAsia="Arial" w:hAnsi="Arial" w:cs="Arial"/>
          <w:sz w:val="20"/>
          <w:szCs w:val="20"/>
        </w:rPr>
        <w:t>clonic</w:t>
      </w:r>
      <w:proofErr w:type="spellEnd"/>
      <w:r>
        <w:rPr>
          <w:rFonts w:ascii="Arial" w:eastAsia="Arial" w:hAnsi="Arial" w:cs="Arial"/>
          <w:sz w:val="20"/>
          <w:szCs w:val="20"/>
        </w:rPr>
        <w:t xml:space="preserve"> seizure. She then began having staring spells, head drops, and seizures composed of unilateral arm movements. She could have up to 100 per day. She </w:t>
      </w:r>
      <w:proofErr w:type="gramStart"/>
      <w:r>
        <w:rPr>
          <w:rFonts w:ascii="Arial" w:eastAsia="Arial" w:hAnsi="Arial" w:cs="Arial"/>
          <w:sz w:val="20"/>
          <w:szCs w:val="20"/>
        </w:rPr>
        <w:t>was treated</w:t>
      </w:r>
      <w:proofErr w:type="gramEnd"/>
      <w:r>
        <w:rPr>
          <w:rFonts w:ascii="Arial" w:eastAsia="Arial" w:hAnsi="Arial" w:cs="Arial"/>
          <w:sz w:val="20"/>
          <w:szCs w:val="20"/>
        </w:rPr>
        <w:t xml:space="preserve"> with </w:t>
      </w:r>
      <w:proofErr w:type="spellStart"/>
      <w:r>
        <w:rPr>
          <w:rFonts w:ascii="Arial" w:eastAsia="Arial" w:hAnsi="Arial" w:cs="Arial"/>
          <w:sz w:val="20"/>
          <w:szCs w:val="20"/>
        </w:rPr>
        <w:t>levetiracetam</w:t>
      </w:r>
      <w:proofErr w:type="spellEnd"/>
      <w:r>
        <w:rPr>
          <w:rFonts w:ascii="Arial" w:eastAsia="Arial" w:hAnsi="Arial" w:cs="Arial"/>
          <w:sz w:val="20"/>
          <w:szCs w:val="20"/>
        </w:rPr>
        <w:t xml:space="preserve">, </w:t>
      </w:r>
      <w:proofErr w:type="spellStart"/>
      <w:r>
        <w:rPr>
          <w:rFonts w:ascii="Arial" w:eastAsia="Arial" w:hAnsi="Arial" w:cs="Arial"/>
          <w:sz w:val="20"/>
          <w:szCs w:val="20"/>
        </w:rPr>
        <w:t>zonisamide</w:t>
      </w:r>
      <w:proofErr w:type="spellEnd"/>
      <w:r>
        <w:rPr>
          <w:rFonts w:ascii="Arial" w:eastAsia="Arial" w:hAnsi="Arial" w:cs="Arial"/>
          <w:sz w:val="20"/>
          <w:szCs w:val="20"/>
        </w:rPr>
        <w:t xml:space="preserve">, clonazepam, and </w:t>
      </w:r>
      <w:proofErr w:type="spellStart"/>
      <w:r>
        <w:rPr>
          <w:rFonts w:ascii="Arial" w:eastAsia="Arial" w:hAnsi="Arial" w:cs="Arial"/>
          <w:sz w:val="20"/>
          <w:szCs w:val="20"/>
        </w:rPr>
        <w:t>valproic</w:t>
      </w:r>
      <w:proofErr w:type="spellEnd"/>
      <w:r>
        <w:rPr>
          <w:rFonts w:ascii="Arial" w:eastAsia="Arial" w:hAnsi="Arial" w:cs="Arial"/>
          <w:sz w:val="20"/>
          <w:szCs w:val="20"/>
        </w:rPr>
        <w:t xml:space="preserve"> acid. She also has hand-flapping and other stereotypies. At 4-years-of-age, she could stand with assistance and had only 3-4 words. A G-tube </w:t>
      </w:r>
      <w:proofErr w:type="gramStart"/>
      <w:r>
        <w:rPr>
          <w:rFonts w:ascii="Arial" w:eastAsia="Arial" w:hAnsi="Arial" w:cs="Arial"/>
          <w:sz w:val="20"/>
          <w:szCs w:val="20"/>
        </w:rPr>
        <w:t>was placed</w:t>
      </w:r>
      <w:proofErr w:type="gramEnd"/>
      <w:r>
        <w:rPr>
          <w:rFonts w:ascii="Arial" w:eastAsia="Arial" w:hAnsi="Arial" w:cs="Arial"/>
          <w:sz w:val="20"/>
          <w:szCs w:val="20"/>
        </w:rPr>
        <w:t xml:space="preserve"> due to frequent seizure exacerbations and encephalopathy leading to poor feeding. Other issues include right kidney reflux, which </w:t>
      </w:r>
      <w:proofErr w:type="gramStart"/>
      <w:r>
        <w:rPr>
          <w:rFonts w:ascii="Arial" w:eastAsia="Arial" w:hAnsi="Arial" w:cs="Arial"/>
          <w:sz w:val="20"/>
          <w:szCs w:val="20"/>
        </w:rPr>
        <w:t>was surgically corrected</w:t>
      </w:r>
      <w:proofErr w:type="gramEnd"/>
      <w:r>
        <w:rPr>
          <w:rFonts w:ascii="Arial" w:eastAsia="Arial" w:hAnsi="Arial" w:cs="Arial"/>
          <w:sz w:val="20"/>
          <w:szCs w:val="20"/>
        </w:rPr>
        <w:t xml:space="preserve">, amblyopia, strabismus that was surgically corrected, gastroesophageal reflux, and eczema. She is non-dysmorphic. Serial brain MRIs </w:t>
      </w:r>
      <w:proofErr w:type="gramStart"/>
      <w:r>
        <w:rPr>
          <w:rFonts w:ascii="Arial" w:eastAsia="Arial" w:hAnsi="Arial" w:cs="Arial"/>
          <w:sz w:val="20"/>
          <w:szCs w:val="20"/>
        </w:rPr>
        <w:t>were performed</w:t>
      </w:r>
      <w:proofErr w:type="gramEnd"/>
      <w:r>
        <w:rPr>
          <w:rFonts w:ascii="Arial" w:eastAsia="Arial" w:hAnsi="Arial" w:cs="Arial"/>
          <w:sz w:val="20"/>
          <w:szCs w:val="20"/>
        </w:rPr>
        <w:t xml:space="preserve"> at 1-year-old, 2-year-old, and 5-year-old. In the first two MRIs, periventricular </w:t>
      </w:r>
      <w:proofErr w:type="spellStart"/>
      <w:r>
        <w:rPr>
          <w:rFonts w:ascii="Arial" w:eastAsia="Arial" w:hAnsi="Arial" w:cs="Arial"/>
          <w:sz w:val="20"/>
          <w:szCs w:val="20"/>
        </w:rPr>
        <w:t>leukomalacia</w:t>
      </w:r>
      <w:proofErr w:type="spellEnd"/>
      <w:r>
        <w:rPr>
          <w:rFonts w:ascii="Arial" w:eastAsia="Arial" w:hAnsi="Arial" w:cs="Arial"/>
          <w:sz w:val="20"/>
          <w:szCs w:val="20"/>
        </w:rPr>
        <w:t xml:space="preserve"> </w:t>
      </w:r>
      <w:proofErr w:type="gramStart"/>
      <w:r>
        <w:rPr>
          <w:rFonts w:ascii="Arial" w:eastAsia="Arial" w:hAnsi="Arial" w:cs="Arial"/>
          <w:sz w:val="20"/>
          <w:szCs w:val="20"/>
        </w:rPr>
        <w:t>was appreciated</w:t>
      </w:r>
      <w:proofErr w:type="gramEnd"/>
      <w:r>
        <w:rPr>
          <w:rFonts w:ascii="Arial" w:eastAsia="Arial" w:hAnsi="Arial" w:cs="Arial"/>
          <w:sz w:val="20"/>
          <w:szCs w:val="20"/>
        </w:rPr>
        <w:t xml:space="preserve">. In the final MRI, </w:t>
      </w:r>
      <w:r>
        <w:rPr>
          <w:rFonts w:ascii="Arial" w:eastAsia="Arial" w:hAnsi="Arial" w:cs="Arial"/>
          <w:sz w:val="20"/>
          <w:szCs w:val="20"/>
        </w:rPr>
        <w:lastRenderedPageBreak/>
        <w:t xml:space="preserve">myelination had progressed although some </w:t>
      </w:r>
      <w:proofErr w:type="spellStart"/>
      <w:r>
        <w:rPr>
          <w:rFonts w:ascii="Arial" w:eastAsia="Arial" w:hAnsi="Arial" w:cs="Arial"/>
          <w:sz w:val="20"/>
          <w:szCs w:val="20"/>
        </w:rPr>
        <w:t>hypomyelination</w:t>
      </w:r>
      <w:proofErr w:type="spellEnd"/>
      <w:r>
        <w:rPr>
          <w:rFonts w:ascii="Arial" w:eastAsia="Arial" w:hAnsi="Arial" w:cs="Arial"/>
          <w:sz w:val="20"/>
          <w:szCs w:val="20"/>
        </w:rPr>
        <w:t xml:space="preserve"> of the temporal poles and </w:t>
      </w:r>
      <w:proofErr w:type="spellStart"/>
      <w:r>
        <w:rPr>
          <w:rFonts w:ascii="Arial" w:eastAsia="Arial" w:hAnsi="Arial" w:cs="Arial"/>
          <w:sz w:val="20"/>
          <w:szCs w:val="20"/>
        </w:rPr>
        <w:t>subinsular</w:t>
      </w:r>
      <w:proofErr w:type="spellEnd"/>
      <w:r>
        <w:rPr>
          <w:rFonts w:ascii="Arial" w:eastAsia="Arial" w:hAnsi="Arial" w:cs="Arial"/>
          <w:sz w:val="20"/>
          <w:szCs w:val="20"/>
        </w:rPr>
        <w:t xml:space="preserve"> white matter was apparent. Her corpus callosum was also thin (Supplementary Figure 4b).</w:t>
      </w:r>
    </w:p>
    <w:p w14:paraId="00000017" w14:textId="38E41932" w:rsidR="009D68E9" w:rsidRDefault="00CE0AC1">
      <w:pPr>
        <w:spacing w:line="480" w:lineRule="auto"/>
        <w:jc w:val="both"/>
        <w:rPr>
          <w:rFonts w:ascii="Arial" w:eastAsia="Arial" w:hAnsi="Arial" w:cs="Arial"/>
          <w:sz w:val="20"/>
          <w:szCs w:val="20"/>
        </w:rPr>
      </w:pPr>
      <w:r>
        <w:rPr>
          <w:rFonts w:ascii="Arial" w:eastAsia="Arial" w:hAnsi="Arial" w:cs="Arial"/>
          <w:sz w:val="20"/>
          <w:szCs w:val="20"/>
        </w:rPr>
        <w:t xml:space="preserve">Her parents </w:t>
      </w:r>
      <w:proofErr w:type="gramStart"/>
      <w:r>
        <w:rPr>
          <w:rFonts w:ascii="Arial" w:eastAsia="Arial" w:hAnsi="Arial" w:cs="Arial"/>
          <w:sz w:val="20"/>
          <w:szCs w:val="20"/>
        </w:rPr>
        <w:t>were not related</w:t>
      </w:r>
      <w:proofErr w:type="gramEnd"/>
      <w:r>
        <w:rPr>
          <w:rFonts w:ascii="Arial" w:eastAsia="Arial" w:hAnsi="Arial" w:cs="Arial"/>
          <w:sz w:val="20"/>
          <w:szCs w:val="20"/>
        </w:rPr>
        <w:t xml:space="preserve">. She had an older female sibling who was healthy. There is no family history of epilepsy or developmental disorders. She underwent clinical chromosomal microarray (CMA) with SNP array (Baylor Genetics) and comprehensive metabolic testing. Genetic testing comprised sequencing of </w:t>
      </w:r>
      <w:r>
        <w:rPr>
          <w:rFonts w:ascii="Arial" w:eastAsia="Arial" w:hAnsi="Arial" w:cs="Arial"/>
          <w:i/>
          <w:sz w:val="20"/>
          <w:szCs w:val="20"/>
        </w:rPr>
        <w:t xml:space="preserve">UBE3A, MECP2, CDKL5, </w:t>
      </w:r>
      <w:proofErr w:type="gramStart"/>
      <w:r>
        <w:rPr>
          <w:rFonts w:ascii="Arial" w:eastAsia="Arial" w:hAnsi="Arial" w:cs="Arial"/>
          <w:i/>
          <w:sz w:val="20"/>
          <w:szCs w:val="20"/>
        </w:rPr>
        <w:t>POLG1</w:t>
      </w:r>
      <w:proofErr w:type="gramEnd"/>
      <w:r>
        <w:rPr>
          <w:rFonts w:ascii="Arial" w:eastAsia="Arial" w:hAnsi="Arial" w:cs="Arial"/>
          <w:sz w:val="20"/>
          <w:szCs w:val="20"/>
        </w:rPr>
        <w:t xml:space="preserve">, lysosomal storage disease panel, </w:t>
      </w:r>
      <w:proofErr w:type="spellStart"/>
      <w:r>
        <w:rPr>
          <w:rFonts w:ascii="Arial" w:eastAsia="Arial" w:hAnsi="Arial" w:cs="Arial"/>
          <w:sz w:val="20"/>
          <w:szCs w:val="20"/>
        </w:rPr>
        <w:t>Angelman</w:t>
      </w:r>
      <w:proofErr w:type="spellEnd"/>
      <w:r>
        <w:rPr>
          <w:rFonts w:ascii="Arial" w:eastAsia="Arial" w:hAnsi="Arial" w:cs="Arial"/>
          <w:sz w:val="20"/>
          <w:szCs w:val="20"/>
        </w:rPr>
        <w:t xml:space="preserve"> methylation studies and transferrin isoelectric focusing. A lumbar puncture including CSF lactate and neurotransmitters was normal. Muscle biopsy showed subtle mitochondrial changes. Electron transport chain studies were normal. Trio exome sequencing (Baylor Genetics) detected compound heterozygous variants in </w:t>
      </w:r>
      <w:r>
        <w:rPr>
          <w:rFonts w:ascii="Arial" w:eastAsia="Arial" w:hAnsi="Arial" w:cs="Arial"/>
          <w:i/>
          <w:sz w:val="20"/>
          <w:szCs w:val="20"/>
        </w:rPr>
        <w:t>USP19</w:t>
      </w:r>
      <w:r>
        <w:rPr>
          <w:rFonts w:ascii="Arial" w:eastAsia="Arial" w:hAnsi="Arial" w:cs="Arial"/>
          <w:sz w:val="20"/>
          <w:szCs w:val="20"/>
        </w:rPr>
        <w:t xml:space="preserve"> (NM_001199162): c.1624G&gt;T, (p.Val542Leu) and c.1536G&gt;T, (p.Glu512Asp). This </w:t>
      </w:r>
      <w:proofErr w:type="gramStart"/>
      <w:r>
        <w:rPr>
          <w:rFonts w:ascii="Arial" w:eastAsia="Arial" w:hAnsi="Arial" w:cs="Arial"/>
          <w:sz w:val="20"/>
          <w:szCs w:val="20"/>
        </w:rPr>
        <w:t>was reported</w:t>
      </w:r>
      <w:proofErr w:type="gramEnd"/>
      <w:r>
        <w:rPr>
          <w:rFonts w:ascii="Arial" w:eastAsia="Arial" w:hAnsi="Arial" w:cs="Arial"/>
          <w:sz w:val="20"/>
          <w:szCs w:val="20"/>
        </w:rPr>
        <w:t xml:space="preserve"> as a candidate gene in a study from 2017 </w:t>
      </w:r>
      <w:hyperlink r:id="rId7">
        <w:r>
          <w:rPr>
            <w:rFonts w:ascii="Arial" w:eastAsia="Arial" w:hAnsi="Arial" w:cs="Arial"/>
            <w:color w:val="000000"/>
            <w:sz w:val="20"/>
            <w:szCs w:val="20"/>
          </w:rPr>
          <w:t>(</w:t>
        </w:r>
        <w:proofErr w:type="spellStart"/>
        <w:r>
          <w:rPr>
            <w:rFonts w:ascii="Arial" w:eastAsia="Arial" w:hAnsi="Arial" w:cs="Arial"/>
            <w:color w:val="000000"/>
            <w:sz w:val="20"/>
            <w:szCs w:val="20"/>
          </w:rPr>
          <w:t>Eldomery</w:t>
        </w:r>
        <w:proofErr w:type="spellEnd"/>
        <w:r>
          <w:rPr>
            <w:rFonts w:ascii="Arial" w:eastAsia="Arial" w:hAnsi="Arial" w:cs="Arial"/>
            <w:color w:val="000000"/>
            <w:sz w:val="20"/>
            <w:szCs w:val="20"/>
          </w:rPr>
          <w:t xml:space="preserve"> et al. 2017)</w:t>
        </w:r>
      </w:hyperlink>
      <w:r>
        <w:rPr>
          <w:rFonts w:ascii="Arial" w:eastAsia="Arial" w:hAnsi="Arial" w:cs="Arial"/>
          <w:sz w:val="20"/>
          <w:szCs w:val="20"/>
        </w:rPr>
        <w:t>. As</w:t>
      </w:r>
      <w:r>
        <w:rPr>
          <w:rFonts w:ascii="Arial" w:eastAsia="Arial" w:hAnsi="Arial" w:cs="Arial"/>
          <w:b/>
          <w:sz w:val="20"/>
          <w:szCs w:val="20"/>
        </w:rPr>
        <w:t xml:space="preserve"> </w:t>
      </w:r>
      <w:r>
        <w:rPr>
          <w:rFonts w:ascii="Arial" w:eastAsia="Arial" w:hAnsi="Arial" w:cs="Arial"/>
          <w:sz w:val="20"/>
          <w:szCs w:val="20"/>
        </w:rPr>
        <w:t xml:space="preserve">no additional </w:t>
      </w:r>
      <w:r>
        <w:rPr>
          <w:rFonts w:ascii="Arial" w:eastAsia="Arial" w:hAnsi="Arial" w:cs="Arial"/>
          <w:i/>
          <w:sz w:val="20"/>
          <w:szCs w:val="20"/>
        </w:rPr>
        <w:t xml:space="preserve">USP19 </w:t>
      </w:r>
      <w:r>
        <w:rPr>
          <w:rFonts w:ascii="Arial" w:eastAsia="Arial" w:hAnsi="Arial" w:cs="Arial"/>
          <w:sz w:val="20"/>
          <w:szCs w:val="20"/>
        </w:rPr>
        <w:t xml:space="preserve">cases </w:t>
      </w:r>
      <w:proofErr w:type="gramStart"/>
      <w:r>
        <w:rPr>
          <w:rFonts w:ascii="Arial" w:eastAsia="Arial" w:hAnsi="Arial" w:cs="Arial"/>
          <w:sz w:val="20"/>
          <w:szCs w:val="20"/>
        </w:rPr>
        <w:t>have been identified</w:t>
      </w:r>
      <w:proofErr w:type="gramEnd"/>
      <w:r>
        <w:rPr>
          <w:rFonts w:ascii="Arial" w:eastAsia="Arial" w:hAnsi="Arial" w:cs="Arial"/>
          <w:sz w:val="20"/>
          <w:szCs w:val="20"/>
        </w:rPr>
        <w:t xml:space="preserve"> since the initial publication, </w:t>
      </w:r>
      <w:r>
        <w:rPr>
          <w:rFonts w:ascii="Arial" w:eastAsia="Arial" w:hAnsi="Arial" w:cs="Arial"/>
          <w:i/>
          <w:sz w:val="20"/>
          <w:szCs w:val="20"/>
        </w:rPr>
        <w:t xml:space="preserve">USP19 </w:t>
      </w:r>
      <w:r>
        <w:rPr>
          <w:rFonts w:ascii="Arial" w:eastAsia="Arial" w:hAnsi="Arial" w:cs="Arial"/>
          <w:sz w:val="20"/>
          <w:szCs w:val="20"/>
        </w:rPr>
        <w:t xml:space="preserve">remains a gene of uncertain significance. </w:t>
      </w:r>
    </w:p>
    <w:p w14:paraId="00000018" w14:textId="77777777" w:rsidR="009D68E9" w:rsidRDefault="00CE0AC1">
      <w:pPr>
        <w:spacing w:line="480" w:lineRule="auto"/>
        <w:jc w:val="both"/>
        <w:rPr>
          <w:rFonts w:ascii="Arial" w:eastAsia="Arial" w:hAnsi="Arial" w:cs="Arial"/>
          <w:sz w:val="20"/>
          <w:szCs w:val="20"/>
          <w:u w:val="single"/>
        </w:rPr>
      </w:pPr>
      <w:r>
        <w:rPr>
          <w:rFonts w:ascii="Arial" w:eastAsia="Arial" w:hAnsi="Arial" w:cs="Arial"/>
          <w:sz w:val="20"/>
          <w:szCs w:val="20"/>
          <w:u w:val="single"/>
        </w:rPr>
        <w:t xml:space="preserve">Family J-L </w:t>
      </w:r>
    </w:p>
    <w:p w14:paraId="00000019" w14:textId="77777777" w:rsidR="009D68E9" w:rsidRDefault="00CE0AC1">
      <w:pPr>
        <w:spacing w:line="480" w:lineRule="auto"/>
        <w:jc w:val="both"/>
        <w:rPr>
          <w:rFonts w:ascii="Arial" w:eastAsia="Arial" w:hAnsi="Arial" w:cs="Arial"/>
          <w:sz w:val="20"/>
          <w:szCs w:val="20"/>
        </w:rPr>
      </w:pPr>
      <w:r>
        <w:rPr>
          <w:rFonts w:ascii="Arial" w:eastAsia="Arial" w:hAnsi="Arial" w:cs="Arial"/>
          <w:sz w:val="20"/>
          <w:szCs w:val="20"/>
        </w:rPr>
        <w:t xml:space="preserve">Clinical information for </w:t>
      </w:r>
      <w:r>
        <w:rPr>
          <w:rFonts w:ascii="Arial" w:eastAsia="Arial" w:hAnsi="Arial" w:cs="Arial"/>
          <w:b/>
          <w:sz w:val="20"/>
          <w:szCs w:val="20"/>
        </w:rPr>
        <w:t>individuals 12-15</w:t>
      </w:r>
      <w:r>
        <w:rPr>
          <w:rFonts w:ascii="Arial" w:eastAsia="Arial" w:hAnsi="Arial" w:cs="Arial"/>
          <w:sz w:val="20"/>
          <w:szCs w:val="20"/>
        </w:rPr>
        <w:t xml:space="preserve"> </w:t>
      </w:r>
      <w:proofErr w:type="gramStart"/>
      <w:r>
        <w:rPr>
          <w:rFonts w:ascii="Arial" w:eastAsia="Arial" w:hAnsi="Arial" w:cs="Arial"/>
          <w:sz w:val="20"/>
          <w:szCs w:val="20"/>
        </w:rPr>
        <w:t>has been provided</w:t>
      </w:r>
      <w:proofErr w:type="gramEnd"/>
      <w:r>
        <w:rPr>
          <w:rFonts w:ascii="Arial" w:eastAsia="Arial" w:hAnsi="Arial" w:cs="Arial"/>
          <w:sz w:val="20"/>
          <w:szCs w:val="20"/>
        </w:rPr>
        <w:t xml:space="preserve"> to us in the form of a clinical spreadsheet (Table 1); for more detailed requests, please contact the corresponding author. </w:t>
      </w:r>
    </w:p>
    <w:p w14:paraId="0000001A" w14:textId="77777777" w:rsidR="009D68E9" w:rsidRDefault="009D68E9">
      <w:pPr>
        <w:spacing w:line="480" w:lineRule="auto"/>
        <w:jc w:val="both"/>
        <w:rPr>
          <w:rFonts w:ascii="Arial" w:eastAsia="Arial" w:hAnsi="Arial" w:cs="Arial"/>
          <w:sz w:val="20"/>
          <w:szCs w:val="20"/>
        </w:rPr>
      </w:pPr>
    </w:p>
    <w:p w14:paraId="0000001B" w14:textId="77777777" w:rsidR="009D68E9" w:rsidRDefault="00CE0AC1">
      <w:pPr>
        <w:pStyle w:val="berschrift1"/>
        <w:numPr>
          <w:ilvl w:val="0"/>
          <w:numId w:val="1"/>
        </w:numPr>
      </w:pPr>
      <w:bookmarkStart w:id="11" w:name="_glbzjcn337xi" w:colFirst="0" w:colLast="0"/>
      <w:bookmarkEnd w:id="11"/>
      <w:r>
        <w:t>Exome sequencing / NGS variant discovery </w:t>
      </w:r>
    </w:p>
    <w:p w14:paraId="0000001C" w14:textId="77777777" w:rsidR="009D68E9" w:rsidRDefault="00CE0AC1">
      <w:pPr>
        <w:spacing w:line="480" w:lineRule="auto"/>
        <w:jc w:val="both"/>
        <w:rPr>
          <w:rFonts w:ascii="Arial" w:eastAsia="Arial" w:hAnsi="Arial" w:cs="Arial"/>
          <w:b/>
          <w:color w:val="000000"/>
          <w:sz w:val="20"/>
          <w:szCs w:val="20"/>
        </w:rPr>
      </w:pPr>
      <w:r>
        <w:rPr>
          <w:rFonts w:ascii="Arial" w:eastAsia="Arial" w:hAnsi="Arial" w:cs="Arial"/>
          <w:b/>
          <w:color w:val="000000"/>
          <w:sz w:val="20"/>
          <w:szCs w:val="20"/>
        </w:rPr>
        <w:t xml:space="preserve">Family A: </w:t>
      </w:r>
      <w:r>
        <w:rPr>
          <w:rFonts w:ascii="Arial" w:eastAsia="Arial" w:hAnsi="Arial" w:cs="Arial"/>
          <w:color w:val="000000"/>
          <w:sz w:val="20"/>
          <w:szCs w:val="20"/>
        </w:rPr>
        <w:t xml:space="preserve">For individuals 1 and 2, (Trio ES, respectively reflexed Quad ES) was performed as described before </w:t>
      </w:r>
      <w:hyperlink r:id="rId8">
        <w:r>
          <w:rPr>
            <w:rFonts w:ascii="Arial" w:eastAsia="Arial" w:hAnsi="Arial" w:cs="Arial"/>
            <w:color w:val="000000"/>
            <w:sz w:val="20"/>
            <w:szCs w:val="20"/>
          </w:rPr>
          <w:t>(Holtgrewe et al. 2020)</w:t>
        </w:r>
      </w:hyperlink>
      <w:r>
        <w:rPr>
          <w:rFonts w:ascii="Arial" w:eastAsia="Arial" w:hAnsi="Arial" w:cs="Arial"/>
          <w:color w:val="000000"/>
          <w:sz w:val="20"/>
          <w:szCs w:val="20"/>
        </w:rPr>
        <w:t xml:space="preserve"> </w:t>
      </w:r>
      <w:hyperlink r:id="rId9">
        <w:r>
          <w:rPr>
            <w:rFonts w:ascii="Arial" w:eastAsia="Arial" w:hAnsi="Arial" w:cs="Arial"/>
            <w:color w:val="000000"/>
            <w:sz w:val="20"/>
            <w:szCs w:val="20"/>
          </w:rPr>
          <w:t>(Vogt et al. 2022)</w:t>
        </w:r>
      </w:hyperlink>
      <w:r>
        <w:rPr>
          <w:rFonts w:ascii="Arial" w:eastAsia="Arial" w:hAnsi="Arial" w:cs="Arial"/>
          <w:color w:val="000000"/>
          <w:sz w:val="20"/>
          <w:szCs w:val="20"/>
        </w:rPr>
        <w:t xml:space="preserve">. In brief, genomic DNA </w:t>
      </w:r>
      <w:proofErr w:type="gramStart"/>
      <w:r>
        <w:rPr>
          <w:rFonts w:ascii="Arial" w:eastAsia="Arial" w:hAnsi="Arial" w:cs="Arial"/>
          <w:color w:val="000000"/>
          <w:sz w:val="20"/>
          <w:szCs w:val="20"/>
        </w:rPr>
        <w:t>was extracted</w:t>
      </w:r>
      <w:proofErr w:type="gramEnd"/>
      <w:r>
        <w:rPr>
          <w:rFonts w:ascii="Arial" w:eastAsia="Arial" w:hAnsi="Arial" w:cs="Arial"/>
          <w:color w:val="000000"/>
          <w:sz w:val="20"/>
          <w:szCs w:val="20"/>
        </w:rPr>
        <w:t xml:space="preserve"> from whole blood EDTA samples. Exome enrichment and library preparation </w:t>
      </w:r>
      <w:proofErr w:type="gramStart"/>
      <w:r>
        <w:rPr>
          <w:rFonts w:ascii="Arial" w:eastAsia="Arial" w:hAnsi="Arial" w:cs="Arial"/>
          <w:color w:val="000000"/>
          <w:sz w:val="20"/>
          <w:szCs w:val="20"/>
        </w:rPr>
        <w:t>was performed</w:t>
      </w:r>
      <w:proofErr w:type="gramEnd"/>
      <w:r>
        <w:rPr>
          <w:rFonts w:ascii="Arial" w:eastAsia="Arial" w:hAnsi="Arial" w:cs="Arial"/>
          <w:color w:val="000000"/>
          <w:sz w:val="20"/>
          <w:szCs w:val="20"/>
        </w:rPr>
        <w:t xml:space="preserve"> using the Agilent </w:t>
      </w:r>
      <w:proofErr w:type="spellStart"/>
      <w:r>
        <w:rPr>
          <w:rFonts w:ascii="Arial" w:eastAsia="Arial" w:hAnsi="Arial" w:cs="Arial"/>
          <w:color w:val="000000"/>
          <w:sz w:val="20"/>
          <w:szCs w:val="20"/>
        </w:rPr>
        <w:t>SureSelect</w:t>
      </w:r>
      <w:proofErr w:type="spellEnd"/>
      <w:r>
        <w:rPr>
          <w:rFonts w:ascii="Arial" w:eastAsia="Arial" w:hAnsi="Arial" w:cs="Arial"/>
          <w:color w:val="000000"/>
          <w:sz w:val="20"/>
          <w:szCs w:val="20"/>
        </w:rPr>
        <w:t xml:space="preserve"> Human All Exon Kit V6 (Agilent technologies, Santa Clara, California). Sequencing </w:t>
      </w:r>
      <w:proofErr w:type="gramStart"/>
      <w:r>
        <w:rPr>
          <w:rFonts w:ascii="Arial" w:eastAsia="Arial" w:hAnsi="Arial" w:cs="Arial"/>
          <w:color w:val="000000"/>
          <w:sz w:val="20"/>
          <w:szCs w:val="20"/>
        </w:rPr>
        <w:t>was performed</w:t>
      </w:r>
      <w:proofErr w:type="gramEnd"/>
      <w:r>
        <w:rPr>
          <w:rFonts w:ascii="Arial" w:eastAsia="Arial" w:hAnsi="Arial" w:cs="Arial"/>
          <w:color w:val="000000"/>
          <w:sz w:val="20"/>
          <w:szCs w:val="20"/>
        </w:rPr>
        <w:t xml:space="preserve"> on an Illumina NovaSeq6000 in 2x100 </w:t>
      </w:r>
      <w:proofErr w:type="spellStart"/>
      <w:r>
        <w:rPr>
          <w:rFonts w:ascii="Arial" w:eastAsia="Arial" w:hAnsi="Arial" w:cs="Arial"/>
          <w:color w:val="000000"/>
          <w:sz w:val="20"/>
          <w:szCs w:val="20"/>
        </w:rPr>
        <w:t>bp</w:t>
      </w:r>
      <w:proofErr w:type="spellEnd"/>
      <w:r>
        <w:rPr>
          <w:rFonts w:ascii="Arial" w:eastAsia="Arial" w:hAnsi="Arial" w:cs="Arial"/>
          <w:color w:val="000000"/>
          <w:sz w:val="20"/>
          <w:szCs w:val="20"/>
        </w:rPr>
        <w:t xml:space="preserve"> paired-end mode. Reads </w:t>
      </w:r>
      <w:proofErr w:type="gramStart"/>
      <w:r>
        <w:rPr>
          <w:rFonts w:ascii="Arial" w:eastAsia="Arial" w:hAnsi="Arial" w:cs="Arial"/>
          <w:color w:val="000000"/>
          <w:sz w:val="20"/>
          <w:szCs w:val="20"/>
        </w:rPr>
        <w:t>were aligned</w:t>
      </w:r>
      <w:proofErr w:type="gramEnd"/>
      <w:r>
        <w:rPr>
          <w:rFonts w:ascii="Arial" w:eastAsia="Arial" w:hAnsi="Arial" w:cs="Arial"/>
          <w:color w:val="000000"/>
          <w:sz w:val="20"/>
          <w:szCs w:val="20"/>
        </w:rPr>
        <w:t xml:space="preserve"> to the human genome (GRCh37/hg19) and variants were filtered by minor allele frequency in the </w:t>
      </w:r>
      <w:proofErr w:type="spellStart"/>
      <w:r>
        <w:rPr>
          <w:rFonts w:ascii="Arial" w:eastAsia="Arial" w:hAnsi="Arial" w:cs="Arial"/>
          <w:color w:val="000000"/>
          <w:sz w:val="20"/>
          <w:szCs w:val="20"/>
        </w:rPr>
        <w:t>gnomAD</w:t>
      </w:r>
      <w:proofErr w:type="spellEnd"/>
      <w:r>
        <w:rPr>
          <w:rFonts w:ascii="Arial" w:eastAsia="Arial" w:hAnsi="Arial" w:cs="Arial"/>
          <w:color w:val="000000"/>
          <w:sz w:val="20"/>
          <w:szCs w:val="20"/>
        </w:rPr>
        <w:t xml:space="preserve"> databases, mode of inheritance and functional impact prediction using the </w:t>
      </w:r>
      <w:proofErr w:type="spellStart"/>
      <w:r>
        <w:rPr>
          <w:rFonts w:ascii="Arial" w:eastAsia="Arial" w:hAnsi="Arial" w:cs="Arial"/>
          <w:color w:val="000000"/>
          <w:sz w:val="20"/>
          <w:szCs w:val="20"/>
        </w:rPr>
        <w:t>VarFish</w:t>
      </w:r>
      <w:proofErr w:type="spellEnd"/>
      <w:r>
        <w:rPr>
          <w:rFonts w:ascii="Arial" w:eastAsia="Arial" w:hAnsi="Arial" w:cs="Arial"/>
          <w:color w:val="000000"/>
          <w:sz w:val="20"/>
          <w:szCs w:val="20"/>
        </w:rPr>
        <w:t xml:space="preserve"> platform (Holtgrewe et al. 2020). </w:t>
      </w:r>
    </w:p>
    <w:p w14:paraId="0000001D" w14:textId="77777777" w:rsidR="009D68E9" w:rsidRDefault="00CE0AC1">
      <w:pPr>
        <w:spacing w:line="480" w:lineRule="auto"/>
        <w:jc w:val="both"/>
        <w:rPr>
          <w:rFonts w:ascii="Arial" w:eastAsia="Arial" w:hAnsi="Arial" w:cs="Arial"/>
          <w:color w:val="000000"/>
          <w:sz w:val="20"/>
          <w:szCs w:val="20"/>
        </w:rPr>
      </w:pPr>
      <w:r>
        <w:rPr>
          <w:rFonts w:ascii="Arial" w:eastAsia="Arial" w:hAnsi="Arial" w:cs="Arial"/>
          <w:b/>
          <w:color w:val="000000"/>
          <w:sz w:val="20"/>
          <w:szCs w:val="20"/>
        </w:rPr>
        <w:t>Family B:</w:t>
      </w:r>
      <w:r>
        <w:rPr>
          <w:rFonts w:ascii="Arial" w:eastAsia="Arial" w:hAnsi="Arial" w:cs="Arial"/>
          <w:color w:val="000000"/>
          <w:sz w:val="20"/>
          <w:szCs w:val="20"/>
        </w:rPr>
        <w:t xml:space="preserve"> The genomic DNA of individual </w:t>
      </w:r>
      <w:proofErr w:type="gramStart"/>
      <w:r>
        <w:rPr>
          <w:rFonts w:ascii="Arial" w:eastAsia="Arial" w:hAnsi="Arial" w:cs="Arial"/>
          <w:color w:val="000000"/>
          <w:sz w:val="20"/>
          <w:szCs w:val="20"/>
        </w:rPr>
        <w:t>3</w:t>
      </w:r>
      <w:proofErr w:type="gramEnd"/>
      <w:r>
        <w:rPr>
          <w:rFonts w:ascii="Arial" w:eastAsia="Arial" w:hAnsi="Arial" w:cs="Arial"/>
          <w:color w:val="000000"/>
          <w:sz w:val="20"/>
          <w:szCs w:val="20"/>
        </w:rPr>
        <w:t xml:space="preserve"> was sequenced on an Illumina </w:t>
      </w:r>
      <w:proofErr w:type="spellStart"/>
      <w:r>
        <w:rPr>
          <w:rFonts w:ascii="Arial" w:eastAsia="Arial" w:hAnsi="Arial" w:cs="Arial"/>
          <w:color w:val="000000"/>
          <w:sz w:val="20"/>
          <w:szCs w:val="20"/>
        </w:rPr>
        <w:t>NextSeq</w:t>
      </w:r>
      <w:proofErr w:type="spellEnd"/>
      <w:r>
        <w:rPr>
          <w:rFonts w:ascii="Arial" w:eastAsia="Arial" w:hAnsi="Arial" w:cs="Arial"/>
          <w:color w:val="000000"/>
          <w:sz w:val="20"/>
          <w:szCs w:val="20"/>
        </w:rPr>
        <w:t xml:space="preserve"> 500 after library preparation using the </w:t>
      </w:r>
      <w:proofErr w:type="spellStart"/>
      <w:r>
        <w:rPr>
          <w:rFonts w:ascii="Arial" w:eastAsia="Arial" w:hAnsi="Arial" w:cs="Arial"/>
          <w:color w:val="000000"/>
          <w:sz w:val="20"/>
          <w:szCs w:val="20"/>
        </w:rPr>
        <w:t>TruSeq</w:t>
      </w:r>
      <w:proofErr w:type="spellEnd"/>
      <w:r>
        <w:rPr>
          <w:rFonts w:ascii="Arial" w:eastAsia="Arial" w:hAnsi="Arial" w:cs="Arial"/>
          <w:color w:val="000000"/>
          <w:sz w:val="20"/>
          <w:szCs w:val="20"/>
        </w:rPr>
        <w:t xml:space="preserve"> Capture Exome Kit (</w:t>
      </w:r>
      <w:proofErr w:type="spellStart"/>
      <w:r>
        <w:rPr>
          <w:rFonts w:ascii="Arial" w:eastAsia="Arial" w:hAnsi="Arial" w:cs="Arial"/>
          <w:color w:val="000000"/>
          <w:sz w:val="20"/>
          <w:szCs w:val="20"/>
        </w:rPr>
        <w:t>Ilumina</w:t>
      </w:r>
      <w:proofErr w:type="spellEnd"/>
      <w:r>
        <w:rPr>
          <w:rFonts w:ascii="Arial" w:eastAsia="Arial" w:hAnsi="Arial" w:cs="Arial"/>
          <w:color w:val="000000"/>
          <w:sz w:val="20"/>
          <w:szCs w:val="20"/>
        </w:rPr>
        <w:t xml:space="preserve">). Reads </w:t>
      </w:r>
      <w:proofErr w:type="gramStart"/>
      <w:r>
        <w:rPr>
          <w:rFonts w:ascii="Arial" w:eastAsia="Arial" w:hAnsi="Arial" w:cs="Arial"/>
          <w:color w:val="000000"/>
          <w:sz w:val="20"/>
          <w:szCs w:val="20"/>
        </w:rPr>
        <w:t>were aligned</w:t>
      </w:r>
      <w:proofErr w:type="gramEnd"/>
      <w:r>
        <w:rPr>
          <w:rFonts w:ascii="Arial" w:eastAsia="Arial" w:hAnsi="Arial" w:cs="Arial"/>
          <w:color w:val="000000"/>
          <w:sz w:val="20"/>
          <w:szCs w:val="20"/>
        </w:rPr>
        <w:t xml:space="preserve"> to hg19 using BWA aligner. Variants </w:t>
      </w:r>
      <w:proofErr w:type="gramStart"/>
      <w:r>
        <w:rPr>
          <w:rFonts w:ascii="Arial" w:eastAsia="Arial" w:hAnsi="Arial" w:cs="Arial"/>
          <w:color w:val="000000"/>
          <w:sz w:val="20"/>
          <w:szCs w:val="20"/>
        </w:rPr>
        <w:t>were called by GATK and annotated by ANNOVAR using several databases of MAF and variant effect predictors such as REVEL</w:t>
      </w:r>
      <w:proofErr w:type="gramEnd"/>
      <w:r>
        <w:rPr>
          <w:rFonts w:ascii="Arial" w:eastAsia="Arial" w:hAnsi="Arial" w:cs="Arial"/>
          <w:color w:val="000000"/>
          <w:sz w:val="20"/>
          <w:szCs w:val="20"/>
        </w:rPr>
        <w:t>.</w:t>
      </w:r>
    </w:p>
    <w:p w14:paraId="0000001E" w14:textId="77777777" w:rsidR="009D68E9" w:rsidRDefault="00CE0AC1">
      <w:pPr>
        <w:spacing w:line="480" w:lineRule="auto"/>
        <w:jc w:val="both"/>
        <w:rPr>
          <w:rFonts w:ascii="Arial" w:eastAsia="Arial" w:hAnsi="Arial" w:cs="Arial"/>
          <w:color w:val="000000"/>
          <w:sz w:val="20"/>
          <w:szCs w:val="20"/>
        </w:rPr>
      </w:pPr>
      <w:r>
        <w:rPr>
          <w:rFonts w:ascii="Arial" w:eastAsia="Arial" w:hAnsi="Arial" w:cs="Arial"/>
          <w:b/>
          <w:color w:val="000000"/>
          <w:sz w:val="20"/>
          <w:szCs w:val="20"/>
        </w:rPr>
        <w:lastRenderedPageBreak/>
        <w:t>Family C:</w:t>
      </w:r>
      <w:r>
        <w:rPr>
          <w:rFonts w:ascii="Arial" w:eastAsia="Arial" w:hAnsi="Arial" w:cs="Arial"/>
          <w:color w:val="000000"/>
          <w:sz w:val="20"/>
          <w:szCs w:val="20"/>
        </w:rPr>
        <w:t xml:space="preserve"> Individual 4 </w:t>
      </w:r>
      <w:proofErr w:type="gramStart"/>
      <w:r>
        <w:rPr>
          <w:rFonts w:ascii="Arial" w:eastAsia="Arial" w:hAnsi="Arial" w:cs="Arial"/>
          <w:color w:val="000000"/>
          <w:sz w:val="20"/>
          <w:szCs w:val="20"/>
        </w:rPr>
        <w:t>was sequenced</w:t>
      </w:r>
      <w:proofErr w:type="gramEnd"/>
      <w:r>
        <w:rPr>
          <w:rFonts w:ascii="Arial" w:eastAsia="Arial" w:hAnsi="Arial" w:cs="Arial"/>
          <w:color w:val="000000"/>
          <w:sz w:val="20"/>
          <w:szCs w:val="20"/>
        </w:rPr>
        <w:t xml:space="preserve"> along with her unaffected parents as part of a </w:t>
      </w:r>
      <w:proofErr w:type="spellStart"/>
      <w:r>
        <w:rPr>
          <w:rFonts w:ascii="Arial" w:eastAsia="Arial" w:hAnsi="Arial" w:cs="Arial"/>
          <w:color w:val="000000"/>
          <w:sz w:val="20"/>
          <w:szCs w:val="20"/>
        </w:rPr>
        <w:t>XomeDx</w:t>
      </w:r>
      <w:proofErr w:type="spellEnd"/>
      <w:r>
        <w:rPr>
          <w:rFonts w:ascii="Arial" w:eastAsia="Arial" w:hAnsi="Arial" w:cs="Arial"/>
          <w:color w:val="000000"/>
          <w:sz w:val="20"/>
          <w:szCs w:val="20"/>
        </w:rPr>
        <w:t xml:space="preserve"> trio analysis performed by </w:t>
      </w:r>
      <w:proofErr w:type="spellStart"/>
      <w:r>
        <w:rPr>
          <w:rFonts w:ascii="Arial" w:eastAsia="Arial" w:hAnsi="Arial" w:cs="Arial"/>
          <w:color w:val="000000"/>
          <w:sz w:val="20"/>
          <w:szCs w:val="20"/>
        </w:rPr>
        <w:t>GeneDx</w:t>
      </w:r>
      <w:proofErr w:type="spellEnd"/>
      <w:r>
        <w:rPr>
          <w:rFonts w:ascii="Arial" w:eastAsia="Arial" w:hAnsi="Arial" w:cs="Arial"/>
          <w:color w:val="000000"/>
          <w:sz w:val="20"/>
          <w:szCs w:val="20"/>
        </w:rPr>
        <w:t xml:space="preserve">. Paired-end read sequencing was performed on an Illumina platform, producing a mean depth of coverage of 176x, with 97% of all positions having at least </w:t>
      </w:r>
      <w:proofErr w:type="gramStart"/>
      <w:r>
        <w:rPr>
          <w:rFonts w:ascii="Arial" w:eastAsia="Arial" w:hAnsi="Arial" w:cs="Arial"/>
          <w:color w:val="000000"/>
          <w:sz w:val="20"/>
          <w:szCs w:val="20"/>
        </w:rPr>
        <w:t>10x</w:t>
      </w:r>
      <w:proofErr w:type="gramEnd"/>
      <w:r>
        <w:rPr>
          <w:rFonts w:ascii="Arial" w:eastAsia="Arial" w:hAnsi="Arial" w:cs="Arial"/>
          <w:color w:val="000000"/>
          <w:sz w:val="20"/>
          <w:szCs w:val="20"/>
        </w:rPr>
        <w:t xml:space="preserve"> coverage. Reads </w:t>
      </w:r>
      <w:proofErr w:type="gramStart"/>
      <w:r>
        <w:rPr>
          <w:rFonts w:ascii="Arial" w:eastAsia="Arial" w:hAnsi="Arial" w:cs="Arial"/>
          <w:color w:val="000000"/>
          <w:sz w:val="20"/>
          <w:szCs w:val="20"/>
        </w:rPr>
        <w:t>were aligned</w:t>
      </w:r>
      <w:proofErr w:type="gramEnd"/>
      <w:r>
        <w:rPr>
          <w:rFonts w:ascii="Arial" w:eastAsia="Arial" w:hAnsi="Arial" w:cs="Arial"/>
          <w:color w:val="000000"/>
          <w:sz w:val="20"/>
          <w:szCs w:val="20"/>
        </w:rPr>
        <w:t xml:space="preserve"> to human genome build GRCh37/hg19, and variants were filtered using the custom analysis tool </w:t>
      </w:r>
      <w:proofErr w:type="spellStart"/>
      <w:r>
        <w:rPr>
          <w:rFonts w:ascii="Arial" w:eastAsia="Arial" w:hAnsi="Arial" w:cs="Arial"/>
          <w:color w:val="000000"/>
          <w:sz w:val="20"/>
          <w:szCs w:val="20"/>
        </w:rPr>
        <w:t>XomeAnalyzer</w:t>
      </w:r>
      <w:proofErr w:type="spellEnd"/>
      <w:r>
        <w:rPr>
          <w:rFonts w:ascii="Arial" w:eastAsia="Arial" w:hAnsi="Arial" w:cs="Arial"/>
          <w:color w:val="000000"/>
          <w:sz w:val="20"/>
          <w:szCs w:val="20"/>
        </w:rPr>
        <w:t>.</w:t>
      </w:r>
    </w:p>
    <w:p w14:paraId="0000001F" w14:textId="77777777" w:rsidR="009D68E9" w:rsidRDefault="00CE0AC1">
      <w:pPr>
        <w:pBdr>
          <w:top w:val="nil"/>
          <w:left w:val="nil"/>
          <w:bottom w:val="nil"/>
          <w:right w:val="nil"/>
          <w:between w:val="nil"/>
        </w:pBdr>
        <w:spacing w:line="480" w:lineRule="auto"/>
        <w:jc w:val="both"/>
        <w:rPr>
          <w:rFonts w:ascii="Arial" w:eastAsia="Arial" w:hAnsi="Arial" w:cs="Arial"/>
          <w:color w:val="000000"/>
          <w:sz w:val="20"/>
          <w:szCs w:val="20"/>
        </w:rPr>
      </w:pPr>
      <w:r>
        <w:rPr>
          <w:rFonts w:ascii="Arial" w:eastAsia="Arial" w:hAnsi="Arial" w:cs="Arial"/>
          <w:b/>
          <w:color w:val="000000"/>
          <w:sz w:val="20"/>
          <w:szCs w:val="20"/>
        </w:rPr>
        <w:t>Family D:</w:t>
      </w:r>
      <w:r>
        <w:rPr>
          <w:rFonts w:ascii="Arial" w:eastAsia="Arial" w:hAnsi="Arial" w:cs="Arial"/>
          <w:color w:val="000000"/>
          <w:sz w:val="20"/>
          <w:szCs w:val="20"/>
        </w:rPr>
        <w:t xml:space="preserve"> Patient and parental samples were studied in parallel (Trio ES). Exome capture </w:t>
      </w:r>
      <w:proofErr w:type="gramStart"/>
      <w:r>
        <w:rPr>
          <w:rFonts w:ascii="Arial" w:eastAsia="Arial" w:hAnsi="Arial" w:cs="Arial"/>
          <w:color w:val="000000"/>
          <w:sz w:val="20"/>
          <w:szCs w:val="20"/>
        </w:rPr>
        <w:t>was performed</w:t>
      </w:r>
      <w:proofErr w:type="gramEnd"/>
      <w:r>
        <w:rPr>
          <w:rFonts w:ascii="Arial" w:eastAsia="Arial" w:hAnsi="Arial" w:cs="Arial"/>
          <w:color w:val="000000"/>
          <w:sz w:val="20"/>
          <w:szCs w:val="20"/>
        </w:rPr>
        <w:t xml:space="preserve"> using IDT </w:t>
      </w:r>
      <w:proofErr w:type="spellStart"/>
      <w:r>
        <w:rPr>
          <w:rFonts w:ascii="Arial" w:eastAsia="Arial" w:hAnsi="Arial" w:cs="Arial"/>
          <w:color w:val="000000"/>
          <w:sz w:val="20"/>
          <w:szCs w:val="20"/>
        </w:rPr>
        <w:t>Xgene</w:t>
      </w:r>
      <w:proofErr w:type="spellEnd"/>
      <w:r>
        <w:rPr>
          <w:rFonts w:ascii="Arial" w:eastAsia="Arial" w:hAnsi="Arial" w:cs="Arial"/>
          <w:color w:val="000000"/>
          <w:sz w:val="20"/>
          <w:szCs w:val="20"/>
        </w:rPr>
        <w:t xml:space="preserve"> exome research panel. 150bp paired-end sequencing </w:t>
      </w:r>
      <w:proofErr w:type="gramStart"/>
      <w:r>
        <w:rPr>
          <w:rFonts w:ascii="Arial" w:eastAsia="Arial" w:hAnsi="Arial" w:cs="Arial"/>
          <w:color w:val="000000"/>
          <w:sz w:val="20"/>
          <w:szCs w:val="20"/>
        </w:rPr>
        <w:t>was performed</w:t>
      </w:r>
      <w:proofErr w:type="gramEnd"/>
      <w:r>
        <w:rPr>
          <w:rFonts w:ascii="Arial" w:eastAsia="Arial" w:hAnsi="Arial" w:cs="Arial"/>
          <w:color w:val="000000"/>
          <w:sz w:val="20"/>
          <w:szCs w:val="20"/>
        </w:rPr>
        <w:t xml:space="preserve"> with a median target coverage of at least 80x on Illumina NextSeq500 Sequencing systems. Alignment (mapping to GRCh37/hg19), variant identification (SNPs and </w:t>
      </w:r>
      <w:proofErr w:type="spellStart"/>
      <w:r>
        <w:rPr>
          <w:rFonts w:ascii="Arial" w:eastAsia="Arial" w:hAnsi="Arial" w:cs="Arial"/>
          <w:color w:val="000000"/>
          <w:sz w:val="20"/>
          <w:szCs w:val="20"/>
        </w:rPr>
        <w:t>indels</w:t>
      </w:r>
      <w:proofErr w:type="spellEnd"/>
      <w:r>
        <w:rPr>
          <w:rFonts w:ascii="Arial" w:eastAsia="Arial" w:hAnsi="Arial" w:cs="Arial"/>
          <w:color w:val="000000"/>
          <w:sz w:val="20"/>
          <w:szCs w:val="20"/>
        </w:rPr>
        <w:t>), variant annotation and filtering was performed using the CLC Biomedical Genomics Workbench (</w:t>
      </w:r>
      <w:proofErr w:type="spellStart"/>
      <w:r>
        <w:rPr>
          <w:rFonts w:ascii="Arial" w:eastAsia="Arial" w:hAnsi="Arial" w:cs="Arial"/>
          <w:color w:val="000000"/>
          <w:sz w:val="20"/>
          <w:szCs w:val="20"/>
        </w:rPr>
        <w:t>Qiagen</w:t>
      </w:r>
      <w:proofErr w:type="spellEnd"/>
      <w:r>
        <w:rPr>
          <w:rFonts w:ascii="Arial" w:eastAsia="Arial" w:hAnsi="Arial" w:cs="Arial"/>
          <w:color w:val="000000"/>
          <w:sz w:val="20"/>
          <w:szCs w:val="20"/>
        </w:rPr>
        <w:t xml:space="preserve">, Hilden, Germany) as described previously </w:t>
      </w:r>
      <w:hyperlink r:id="rId10">
        <w:r>
          <w:rPr>
            <w:rFonts w:ascii="Arial" w:eastAsia="Arial" w:hAnsi="Arial" w:cs="Arial"/>
            <w:color w:val="000000"/>
            <w:sz w:val="20"/>
            <w:szCs w:val="20"/>
          </w:rPr>
          <w:t>(Vogt et al. 2022; Di Donato et al. 2016)</w:t>
        </w:r>
      </w:hyperlink>
      <w:r>
        <w:rPr>
          <w:rFonts w:ascii="Arial" w:eastAsia="Arial" w:hAnsi="Arial" w:cs="Arial"/>
          <w:color w:val="000000"/>
          <w:sz w:val="20"/>
          <w:szCs w:val="20"/>
        </w:rPr>
        <w:t>. Variants were filtered with a focus on protein-altering variants (missense, frame-shift, splice-site and premature stop-codons) and minor allele frequency (</w:t>
      </w:r>
      <w:proofErr w:type="spellStart"/>
      <w:r>
        <w:rPr>
          <w:rFonts w:ascii="Arial" w:eastAsia="Arial" w:hAnsi="Arial" w:cs="Arial"/>
          <w:color w:val="000000"/>
          <w:sz w:val="20"/>
          <w:szCs w:val="20"/>
        </w:rPr>
        <w:t>gnomAD</w:t>
      </w:r>
      <w:proofErr w:type="spellEnd"/>
      <w:r>
        <w:rPr>
          <w:rFonts w:ascii="Arial" w:eastAsia="Arial" w:hAnsi="Arial" w:cs="Arial"/>
          <w:color w:val="000000"/>
          <w:sz w:val="20"/>
          <w:szCs w:val="20"/>
        </w:rPr>
        <w:t xml:space="preserve">, AF &lt; </w:t>
      </w:r>
      <w:proofErr w:type="gramStart"/>
      <w:r>
        <w:rPr>
          <w:rFonts w:ascii="Arial" w:eastAsia="Arial" w:hAnsi="Arial" w:cs="Arial"/>
          <w:color w:val="000000"/>
          <w:sz w:val="20"/>
          <w:szCs w:val="20"/>
        </w:rPr>
        <w:t>1%</w:t>
      </w:r>
      <w:proofErr w:type="gramEnd"/>
      <w:r>
        <w:rPr>
          <w:rFonts w:ascii="Arial" w:eastAsia="Arial" w:hAnsi="Arial" w:cs="Arial"/>
          <w:color w:val="000000"/>
          <w:sz w:val="20"/>
          <w:szCs w:val="20"/>
        </w:rPr>
        <w:t xml:space="preserve"> and not more than 5 homozygous or </w:t>
      </w:r>
      <w:proofErr w:type="spellStart"/>
      <w:r>
        <w:rPr>
          <w:rFonts w:ascii="Arial" w:eastAsia="Arial" w:hAnsi="Arial" w:cs="Arial"/>
          <w:color w:val="000000"/>
          <w:sz w:val="20"/>
          <w:szCs w:val="20"/>
        </w:rPr>
        <w:t>hemizygous</w:t>
      </w:r>
      <w:proofErr w:type="spellEnd"/>
      <w:r>
        <w:rPr>
          <w:rFonts w:ascii="Arial" w:eastAsia="Arial" w:hAnsi="Arial" w:cs="Arial"/>
          <w:color w:val="000000"/>
          <w:sz w:val="20"/>
          <w:szCs w:val="20"/>
        </w:rPr>
        <w:t xml:space="preserve"> individuals). Additionally variants were prioritized based on assumed inheritance patterns (de novo, heterozygous, homozygous, </w:t>
      </w:r>
      <w:proofErr w:type="spellStart"/>
      <w:r>
        <w:rPr>
          <w:rFonts w:ascii="Arial" w:eastAsia="Arial" w:hAnsi="Arial" w:cs="Arial"/>
          <w:color w:val="000000"/>
          <w:sz w:val="20"/>
          <w:szCs w:val="20"/>
        </w:rPr>
        <w:t>hemizygous</w:t>
      </w:r>
      <w:proofErr w:type="spellEnd"/>
      <w:r>
        <w:rPr>
          <w:rFonts w:ascii="Arial" w:eastAsia="Arial" w:hAnsi="Arial" w:cs="Arial"/>
          <w:color w:val="000000"/>
          <w:sz w:val="20"/>
          <w:szCs w:val="20"/>
        </w:rPr>
        <w:t xml:space="preserve"> and compound-heterozygous).</w:t>
      </w:r>
    </w:p>
    <w:p w14:paraId="00000020" w14:textId="77777777" w:rsidR="009D68E9" w:rsidRDefault="00CE0AC1">
      <w:pPr>
        <w:spacing w:line="480" w:lineRule="auto"/>
        <w:jc w:val="both"/>
        <w:rPr>
          <w:rFonts w:ascii="Arial" w:eastAsia="Arial" w:hAnsi="Arial" w:cs="Arial"/>
          <w:color w:val="000000"/>
          <w:sz w:val="20"/>
          <w:szCs w:val="20"/>
        </w:rPr>
      </w:pPr>
      <w:r>
        <w:rPr>
          <w:rFonts w:ascii="Arial" w:eastAsia="Arial" w:hAnsi="Arial" w:cs="Arial"/>
          <w:b/>
          <w:color w:val="000000"/>
          <w:sz w:val="20"/>
          <w:szCs w:val="20"/>
        </w:rPr>
        <w:t>Family E:</w:t>
      </w:r>
      <w:r>
        <w:rPr>
          <w:rFonts w:ascii="Arial" w:eastAsia="Arial" w:hAnsi="Arial" w:cs="Arial"/>
          <w:color w:val="000000"/>
          <w:sz w:val="20"/>
          <w:szCs w:val="20"/>
        </w:rPr>
        <w:t xml:space="preserve"> Using genomic DNA from the </w:t>
      </w:r>
      <w:proofErr w:type="spellStart"/>
      <w:r>
        <w:rPr>
          <w:rFonts w:ascii="Arial" w:eastAsia="Arial" w:hAnsi="Arial" w:cs="Arial"/>
          <w:color w:val="000000"/>
          <w:sz w:val="20"/>
          <w:szCs w:val="20"/>
        </w:rPr>
        <w:t>proband</w:t>
      </w:r>
      <w:proofErr w:type="spellEnd"/>
      <w:r>
        <w:rPr>
          <w:rFonts w:ascii="Arial" w:eastAsia="Arial" w:hAnsi="Arial" w:cs="Arial"/>
          <w:color w:val="000000"/>
          <w:sz w:val="20"/>
          <w:szCs w:val="20"/>
        </w:rPr>
        <w:t xml:space="preserve"> and parents, the </w:t>
      </w:r>
      <w:proofErr w:type="spellStart"/>
      <w:r>
        <w:rPr>
          <w:rFonts w:ascii="Arial" w:eastAsia="Arial" w:hAnsi="Arial" w:cs="Arial"/>
          <w:color w:val="000000"/>
          <w:sz w:val="20"/>
          <w:szCs w:val="20"/>
        </w:rPr>
        <w:t>exonic</w:t>
      </w:r>
      <w:proofErr w:type="spellEnd"/>
      <w:r>
        <w:rPr>
          <w:rFonts w:ascii="Arial" w:eastAsia="Arial" w:hAnsi="Arial" w:cs="Arial"/>
          <w:color w:val="000000"/>
          <w:sz w:val="20"/>
          <w:szCs w:val="20"/>
        </w:rPr>
        <w:t xml:space="preserve"> regions and flanking splice junctions were captured using the </w:t>
      </w:r>
      <w:proofErr w:type="spellStart"/>
      <w:r>
        <w:rPr>
          <w:rFonts w:ascii="Arial" w:eastAsia="Arial" w:hAnsi="Arial" w:cs="Arial"/>
          <w:color w:val="000000"/>
          <w:sz w:val="20"/>
          <w:szCs w:val="20"/>
        </w:rPr>
        <w:t>SureSelect</w:t>
      </w:r>
      <w:proofErr w:type="spellEnd"/>
      <w:r>
        <w:rPr>
          <w:rFonts w:ascii="Arial" w:eastAsia="Arial" w:hAnsi="Arial" w:cs="Arial"/>
          <w:color w:val="000000"/>
          <w:sz w:val="20"/>
          <w:szCs w:val="20"/>
        </w:rPr>
        <w:t xml:space="preserve"> Human All Exon V4 (50 Mb), the Clinical Research Exome kit (Agilent Technologies, Santa Clara, CA) or the IDT </w:t>
      </w:r>
      <w:proofErr w:type="spellStart"/>
      <w:r>
        <w:rPr>
          <w:rFonts w:ascii="Arial" w:eastAsia="Arial" w:hAnsi="Arial" w:cs="Arial"/>
          <w:color w:val="000000"/>
          <w:sz w:val="20"/>
          <w:szCs w:val="20"/>
        </w:rPr>
        <w:t>xGen</w:t>
      </w:r>
      <w:proofErr w:type="spellEnd"/>
      <w:r>
        <w:rPr>
          <w:rFonts w:ascii="Arial" w:eastAsia="Arial" w:hAnsi="Arial" w:cs="Arial"/>
          <w:color w:val="000000"/>
          <w:sz w:val="20"/>
          <w:szCs w:val="20"/>
        </w:rPr>
        <w:t xml:space="preserve"> Exome Research Panel v1.0 (Integrated DNA Technologies, Coralville, IA). Sequencing </w:t>
      </w:r>
      <w:proofErr w:type="gramStart"/>
      <w:r>
        <w:rPr>
          <w:rFonts w:ascii="Arial" w:eastAsia="Arial" w:hAnsi="Arial" w:cs="Arial"/>
          <w:color w:val="000000"/>
          <w:sz w:val="20"/>
          <w:szCs w:val="20"/>
        </w:rPr>
        <w:t>was done</w:t>
      </w:r>
      <w:proofErr w:type="gramEnd"/>
      <w:r>
        <w:rPr>
          <w:rFonts w:ascii="Arial" w:eastAsia="Arial" w:hAnsi="Arial" w:cs="Arial"/>
          <w:color w:val="000000"/>
          <w:sz w:val="20"/>
          <w:szCs w:val="20"/>
        </w:rPr>
        <w:t xml:space="preserve"> on an Illumina system with 100 </w:t>
      </w:r>
      <w:proofErr w:type="spellStart"/>
      <w:r>
        <w:rPr>
          <w:rFonts w:ascii="Arial" w:eastAsia="Arial" w:hAnsi="Arial" w:cs="Arial"/>
          <w:color w:val="000000"/>
          <w:sz w:val="20"/>
          <w:szCs w:val="20"/>
        </w:rPr>
        <w:t>bp</w:t>
      </w:r>
      <w:proofErr w:type="spellEnd"/>
      <w:r>
        <w:rPr>
          <w:rFonts w:ascii="Arial" w:eastAsia="Arial" w:hAnsi="Arial" w:cs="Arial"/>
          <w:color w:val="000000"/>
          <w:sz w:val="20"/>
          <w:szCs w:val="20"/>
        </w:rPr>
        <w:t xml:space="preserve"> or greater paired-end reads. Reads </w:t>
      </w:r>
      <w:proofErr w:type="gramStart"/>
      <w:r>
        <w:rPr>
          <w:rFonts w:ascii="Arial" w:eastAsia="Arial" w:hAnsi="Arial" w:cs="Arial"/>
          <w:color w:val="000000"/>
          <w:sz w:val="20"/>
          <w:szCs w:val="20"/>
        </w:rPr>
        <w:t>were aligned to human genome build GRCh37/UCSC hg19, and analyzed for sequence variants using a custom-developed analysis tool</w:t>
      </w:r>
      <w:proofErr w:type="gramEnd"/>
      <w:r>
        <w:rPr>
          <w:rFonts w:ascii="Arial" w:eastAsia="Arial" w:hAnsi="Arial" w:cs="Arial"/>
          <w:color w:val="000000"/>
          <w:sz w:val="20"/>
          <w:szCs w:val="20"/>
        </w:rPr>
        <w:t xml:space="preserve">. Reported variants </w:t>
      </w:r>
      <w:proofErr w:type="gramStart"/>
      <w:r>
        <w:rPr>
          <w:rFonts w:ascii="Arial" w:eastAsia="Arial" w:hAnsi="Arial" w:cs="Arial"/>
          <w:color w:val="000000"/>
          <w:sz w:val="20"/>
          <w:szCs w:val="20"/>
        </w:rPr>
        <w:t>were confirmed</w:t>
      </w:r>
      <w:proofErr w:type="gramEnd"/>
      <w:r>
        <w:rPr>
          <w:rFonts w:ascii="Arial" w:eastAsia="Arial" w:hAnsi="Arial" w:cs="Arial"/>
          <w:color w:val="000000"/>
          <w:sz w:val="20"/>
          <w:szCs w:val="20"/>
        </w:rPr>
        <w:t xml:space="preserve">, if necessary, by an appropriate orthogonal method in the </w:t>
      </w:r>
      <w:proofErr w:type="spellStart"/>
      <w:r>
        <w:rPr>
          <w:rFonts w:ascii="Arial" w:eastAsia="Arial" w:hAnsi="Arial" w:cs="Arial"/>
          <w:color w:val="000000"/>
          <w:sz w:val="20"/>
          <w:szCs w:val="20"/>
        </w:rPr>
        <w:t>proband</w:t>
      </w:r>
      <w:proofErr w:type="spellEnd"/>
      <w:r>
        <w:rPr>
          <w:rFonts w:ascii="Arial" w:eastAsia="Arial" w:hAnsi="Arial" w:cs="Arial"/>
          <w:color w:val="000000"/>
          <w:sz w:val="20"/>
          <w:szCs w:val="20"/>
        </w:rPr>
        <w:t xml:space="preserve"> and in selected relatives. Additional sequencing technology and variant interpretation protocol has been previously described </w:t>
      </w:r>
      <w:hyperlink r:id="rId11">
        <w:r>
          <w:rPr>
            <w:rFonts w:ascii="Arial" w:eastAsia="Arial" w:hAnsi="Arial" w:cs="Arial"/>
            <w:color w:val="000000"/>
            <w:sz w:val="20"/>
            <w:szCs w:val="20"/>
          </w:rPr>
          <w:t>(Retterer et al. 2016)</w:t>
        </w:r>
      </w:hyperlink>
      <w:r>
        <w:rPr>
          <w:rFonts w:ascii="Arial" w:eastAsia="Arial" w:hAnsi="Arial" w:cs="Arial"/>
          <w:sz w:val="20"/>
          <w:szCs w:val="20"/>
        </w:rPr>
        <w:t xml:space="preserve">. </w:t>
      </w:r>
      <w:r>
        <w:rPr>
          <w:rFonts w:ascii="Arial" w:eastAsia="Arial" w:hAnsi="Arial" w:cs="Arial"/>
          <w:color w:val="000000"/>
          <w:sz w:val="20"/>
          <w:szCs w:val="20"/>
        </w:rPr>
        <w:t xml:space="preserve">The general assertion criteria for variant classification are publicly available on the </w:t>
      </w:r>
      <w:proofErr w:type="spellStart"/>
      <w:r>
        <w:rPr>
          <w:rFonts w:ascii="Arial" w:eastAsia="Arial" w:hAnsi="Arial" w:cs="Arial"/>
          <w:color w:val="000000"/>
          <w:sz w:val="20"/>
          <w:szCs w:val="20"/>
        </w:rPr>
        <w:t>GeneDx</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ClinVar</w:t>
      </w:r>
      <w:proofErr w:type="spellEnd"/>
      <w:r>
        <w:rPr>
          <w:rFonts w:ascii="Arial" w:eastAsia="Arial" w:hAnsi="Arial" w:cs="Arial"/>
          <w:color w:val="000000"/>
          <w:sz w:val="20"/>
          <w:szCs w:val="20"/>
        </w:rPr>
        <w:t xml:space="preserve"> submission page (http://www.ncbi.nlm.nih.gov/clinvar/submitters/26957/). </w:t>
      </w:r>
    </w:p>
    <w:p w14:paraId="00000021" w14:textId="77777777" w:rsidR="009D68E9" w:rsidRDefault="00CE0AC1">
      <w:pPr>
        <w:spacing w:line="480" w:lineRule="auto"/>
        <w:jc w:val="both"/>
        <w:rPr>
          <w:rFonts w:ascii="Arial" w:eastAsia="Arial" w:hAnsi="Arial" w:cs="Arial"/>
          <w:color w:val="000000"/>
          <w:sz w:val="20"/>
          <w:szCs w:val="20"/>
        </w:rPr>
      </w:pPr>
      <w:r>
        <w:rPr>
          <w:rFonts w:ascii="Arial" w:eastAsia="Arial" w:hAnsi="Arial" w:cs="Arial"/>
          <w:b/>
          <w:color w:val="000000"/>
          <w:sz w:val="20"/>
          <w:szCs w:val="20"/>
        </w:rPr>
        <w:t>Family F:</w:t>
      </w:r>
      <w:r>
        <w:rPr>
          <w:rFonts w:ascii="Arial" w:eastAsia="Arial" w:hAnsi="Arial" w:cs="Arial"/>
          <w:color w:val="000000"/>
          <w:sz w:val="20"/>
          <w:szCs w:val="20"/>
        </w:rPr>
        <w:t xml:space="preserve"> Next-generation sequencing after sample preparation using Twist Library Preparation EF Kit and Twist Universal Adapter System - </w:t>
      </w:r>
      <w:proofErr w:type="spellStart"/>
      <w:r>
        <w:rPr>
          <w:rFonts w:ascii="Arial" w:eastAsia="Arial" w:hAnsi="Arial" w:cs="Arial"/>
          <w:color w:val="000000"/>
          <w:sz w:val="20"/>
          <w:szCs w:val="20"/>
        </w:rPr>
        <w:t>TruSeq</w:t>
      </w:r>
      <w:proofErr w:type="spellEnd"/>
      <w:r>
        <w:rPr>
          <w:rFonts w:ascii="Arial" w:eastAsia="Arial" w:hAnsi="Arial" w:cs="Arial"/>
          <w:color w:val="000000"/>
          <w:sz w:val="20"/>
          <w:szCs w:val="20"/>
        </w:rPr>
        <w:t xml:space="preserve"> Compatible, 96 Samples Plate A-D and enrichment using TWIST Comprehensive </w:t>
      </w:r>
      <w:proofErr w:type="spellStart"/>
      <w:r>
        <w:rPr>
          <w:rFonts w:ascii="Arial" w:eastAsia="Arial" w:hAnsi="Arial" w:cs="Arial"/>
          <w:color w:val="000000"/>
          <w:sz w:val="20"/>
          <w:szCs w:val="20"/>
        </w:rPr>
        <w:t>Exom</w:t>
      </w:r>
      <w:proofErr w:type="spellEnd"/>
      <w:r>
        <w:rPr>
          <w:rFonts w:ascii="Arial" w:eastAsia="Arial" w:hAnsi="Arial" w:cs="Arial"/>
          <w:color w:val="000000"/>
          <w:sz w:val="20"/>
          <w:szCs w:val="20"/>
        </w:rPr>
        <w:t xml:space="preserve"> and </w:t>
      </w:r>
      <w:proofErr w:type="spellStart"/>
      <w:r>
        <w:rPr>
          <w:rFonts w:ascii="Arial" w:eastAsia="Arial" w:hAnsi="Arial" w:cs="Arial"/>
          <w:color w:val="000000"/>
          <w:sz w:val="20"/>
          <w:szCs w:val="20"/>
        </w:rPr>
        <w:t>RefSeq</w:t>
      </w:r>
      <w:proofErr w:type="spellEnd"/>
      <w:r>
        <w:rPr>
          <w:rFonts w:ascii="Arial" w:eastAsia="Arial" w:hAnsi="Arial" w:cs="Arial"/>
          <w:color w:val="000000"/>
          <w:sz w:val="20"/>
          <w:szCs w:val="20"/>
        </w:rPr>
        <w:t xml:space="preserve"> Spike in. Sample identification using </w:t>
      </w:r>
      <w:proofErr w:type="spellStart"/>
      <w:r>
        <w:rPr>
          <w:rFonts w:ascii="Arial" w:eastAsia="Arial" w:hAnsi="Arial" w:cs="Arial"/>
          <w:color w:val="000000"/>
          <w:sz w:val="20"/>
          <w:szCs w:val="20"/>
        </w:rPr>
        <w:t>Nimagen</w:t>
      </w:r>
      <w:proofErr w:type="spellEnd"/>
      <w:r>
        <w:rPr>
          <w:rFonts w:ascii="Arial" w:eastAsia="Arial" w:hAnsi="Arial" w:cs="Arial"/>
          <w:color w:val="000000"/>
          <w:sz w:val="20"/>
          <w:szCs w:val="20"/>
        </w:rPr>
        <w:t xml:space="preserve"> RC-PCR assay. Sequencing on </w:t>
      </w:r>
      <w:proofErr w:type="spellStart"/>
      <w:r>
        <w:rPr>
          <w:rFonts w:ascii="Arial" w:eastAsia="Arial" w:hAnsi="Arial" w:cs="Arial"/>
          <w:color w:val="000000"/>
          <w:sz w:val="20"/>
          <w:szCs w:val="20"/>
        </w:rPr>
        <w:t>NovaSeq</w:t>
      </w:r>
      <w:proofErr w:type="spellEnd"/>
      <w:r>
        <w:rPr>
          <w:rFonts w:ascii="Arial" w:eastAsia="Arial" w:hAnsi="Arial" w:cs="Arial"/>
          <w:color w:val="000000"/>
          <w:sz w:val="20"/>
          <w:szCs w:val="20"/>
        </w:rPr>
        <w:t xml:space="preserve"> 6000 S4 Reagent Kit; Sequencer: Illumina </w:t>
      </w:r>
      <w:proofErr w:type="spellStart"/>
      <w:r>
        <w:rPr>
          <w:rFonts w:ascii="Arial" w:eastAsia="Arial" w:hAnsi="Arial" w:cs="Arial"/>
          <w:color w:val="000000"/>
          <w:sz w:val="20"/>
          <w:szCs w:val="20"/>
        </w:rPr>
        <w:t>NovaSeq</w:t>
      </w:r>
      <w:proofErr w:type="spellEnd"/>
      <w:r>
        <w:rPr>
          <w:rFonts w:ascii="Arial" w:eastAsia="Arial" w:hAnsi="Arial" w:cs="Arial"/>
          <w:color w:val="000000"/>
          <w:sz w:val="20"/>
          <w:szCs w:val="20"/>
        </w:rPr>
        <w:t xml:space="preserve"> 6000. Using the software </w:t>
      </w:r>
      <w:proofErr w:type="spellStart"/>
      <w:r>
        <w:rPr>
          <w:rFonts w:ascii="Arial" w:eastAsia="Arial" w:hAnsi="Arial" w:cs="Arial"/>
          <w:color w:val="000000"/>
          <w:sz w:val="20"/>
          <w:szCs w:val="20"/>
        </w:rPr>
        <w:t>Varfeed</w:t>
      </w:r>
      <w:proofErr w:type="spellEnd"/>
      <w:r>
        <w:rPr>
          <w:rFonts w:ascii="Arial" w:eastAsia="Arial" w:hAnsi="Arial" w:cs="Arial"/>
          <w:color w:val="000000"/>
          <w:sz w:val="20"/>
          <w:szCs w:val="20"/>
        </w:rPr>
        <w:t xml:space="preserve"> and </w:t>
      </w:r>
      <w:proofErr w:type="spellStart"/>
      <w:r>
        <w:rPr>
          <w:rFonts w:ascii="Arial" w:eastAsia="Arial" w:hAnsi="Arial" w:cs="Arial"/>
          <w:color w:val="000000"/>
          <w:sz w:val="20"/>
          <w:szCs w:val="20"/>
        </w:rPr>
        <w:t>Varvis</w:t>
      </w:r>
      <w:proofErr w:type="spellEnd"/>
      <w:r>
        <w:rPr>
          <w:rFonts w:ascii="Arial" w:eastAsia="Arial" w:hAnsi="Arial" w:cs="Arial"/>
          <w:color w:val="000000"/>
          <w:sz w:val="20"/>
          <w:szCs w:val="20"/>
        </w:rPr>
        <w:t xml:space="preserve"> (Limbus, Rostock), the raw sequencing data was processed in a </w:t>
      </w:r>
      <w:proofErr w:type="spellStart"/>
      <w:r>
        <w:rPr>
          <w:rFonts w:ascii="Arial" w:eastAsia="Arial" w:hAnsi="Arial" w:cs="Arial"/>
          <w:color w:val="000000"/>
          <w:sz w:val="20"/>
          <w:szCs w:val="20"/>
        </w:rPr>
        <w:lastRenderedPageBreak/>
        <w:t>bioinformatic</w:t>
      </w:r>
      <w:proofErr w:type="spellEnd"/>
      <w:r>
        <w:rPr>
          <w:rFonts w:ascii="Arial" w:eastAsia="Arial" w:hAnsi="Arial" w:cs="Arial"/>
          <w:color w:val="000000"/>
          <w:sz w:val="20"/>
          <w:szCs w:val="20"/>
        </w:rPr>
        <w:t xml:space="preserve"> (end to end) </w:t>
      </w:r>
      <w:proofErr w:type="gramStart"/>
      <w:r>
        <w:rPr>
          <w:rFonts w:ascii="Arial" w:eastAsia="Arial" w:hAnsi="Arial" w:cs="Arial"/>
          <w:color w:val="000000"/>
          <w:sz w:val="20"/>
          <w:szCs w:val="20"/>
        </w:rPr>
        <w:t>pipeline,</w:t>
      </w:r>
      <w:proofErr w:type="gramEnd"/>
      <w:r>
        <w:rPr>
          <w:rFonts w:ascii="Arial" w:eastAsia="Arial" w:hAnsi="Arial" w:cs="Arial"/>
          <w:color w:val="000000"/>
          <w:sz w:val="20"/>
          <w:szCs w:val="20"/>
        </w:rPr>
        <w:t xml:space="preserve"> and genetic variants were identified and annotated. We prioritized the variants based on clinical (overlap with specified symptoms, family history) and variant-based criteria (frequency in the general population (</w:t>
      </w:r>
      <w:proofErr w:type="spellStart"/>
      <w:r>
        <w:rPr>
          <w:rFonts w:ascii="Arial" w:eastAsia="Arial" w:hAnsi="Arial" w:cs="Arial"/>
          <w:color w:val="000000"/>
          <w:sz w:val="20"/>
          <w:szCs w:val="20"/>
        </w:rPr>
        <w:t>gnomAD</w:t>
      </w:r>
      <w:proofErr w:type="spellEnd"/>
      <w:r>
        <w:rPr>
          <w:rFonts w:ascii="Arial" w:eastAsia="Arial" w:hAnsi="Arial" w:cs="Arial"/>
          <w:color w:val="000000"/>
          <w:sz w:val="20"/>
          <w:szCs w:val="20"/>
        </w:rPr>
        <w:t xml:space="preserve">), listing in public databases (OMIM, PubMed, HGMD, </w:t>
      </w:r>
      <w:proofErr w:type="spellStart"/>
      <w:r>
        <w:rPr>
          <w:rFonts w:ascii="Arial" w:eastAsia="Arial" w:hAnsi="Arial" w:cs="Arial"/>
          <w:color w:val="000000"/>
          <w:sz w:val="20"/>
          <w:szCs w:val="20"/>
        </w:rPr>
        <w:t>ClinVar</w:t>
      </w:r>
      <w:proofErr w:type="spellEnd"/>
      <w:r>
        <w:rPr>
          <w:rFonts w:ascii="Arial" w:eastAsia="Arial" w:hAnsi="Arial" w:cs="Arial"/>
          <w:color w:val="000000"/>
          <w:sz w:val="20"/>
          <w:szCs w:val="20"/>
        </w:rPr>
        <w:t xml:space="preserve">, </w:t>
      </w:r>
      <w:proofErr w:type="spellStart"/>
      <w:r>
        <w:rPr>
          <w:rFonts w:ascii="Arial" w:eastAsia="Arial" w:hAnsi="Arial" w:cs="Arial"/>
          <w:color w:val="000000"/>
          <w:sz w:val="20"/>
          <w:szCs w:val="20"/>
        </w:rPr>
        <w:t>HerediCare</w:t>
      </w:r>
      <w:proofErr w:type="spellEnd"/>
      <w:r>
        <w:rPr>
          <w:rFonts w:ascii="Arial" w:eastAsia="Arial" w:hAnsi="Arial" w:cs="Arial"/>
          <w:color w:val="000000"/>
          <w:sz w:val="20"/>
          <w:szCs w:val="20"/>
        </w:rPr>
        <w:t xml:space="preserve"> etc.), degree of conservation, influence on the formed protein including in </w:t>
      </w:r>
      <w:proofErr w:type="spellStart"/>
      <w:r>
        <w:rPr>
          <w:rFonts w:ascii="Arial" w:eastAsia="Arial" w:hAnsi="Arial" w:cs="Arial"/>
          <w:color w:val="000000"/>
          <w:sz w:val="20"/>
          <w:szCs w:val="20"/>
        </w:rPr>
        <w:t>silico</w:t>
      </w:r>
      <w:proofErr w:type="spellEnd"/>
      <w:r>
        <w:rPr>
          <w:rFonts w:ascii="Arial" w:eastAsia="Arial" w:hAnsi="Arial" w:cs="Arial"/>
          <w:color w:val="000000"/>
          <w:sz w:val="20"/>
          <w:szCs w:val="20"/>
        </w:rPr>
        <w:t xml:space="preserve"> analysis and protein function).</w:t>
      </w:r>
    </w:p>
    <w:p w14:paraId="00000022" w14:textId="77777777" w:rsidR="009D68E9" w:rsidRDefault="00CE0AC1">
      <w:pPr>
        <w:spacing w:line="480" w:lineRule="auto"/>
        <w:jc w:val="both"/>
        <w:rPr>
          <w:rFonts w:ascii="Arial" w:eastAsia="Arial" w:hAnsi="Arial" w:cs="Arial"/>
          <w:color w:val="000000"/>
          <w:sz w:val="20"/>
          <w:szCs w:val="20"/>
        </w:rPr>
      </w:pPr>
      <w:r>
        <w:rPr>
          <w:rFonts w:ascii="Arial" w:eastAsia="Arial" w:hAnsi="Arial" w:cs="Arial"/>
          <w:b/>
          <w:color w:val="000000"/>
          <w:sz w:val="20"/>
          <w:szCs w:val="20"/>
        </w:rPr>
        <w:t>Family G</w:t>
      </w:r>
      <w:r>
        <w:rPr>
          <w:rFonts w:ascii="Arial" w:eastAsia="Arial" w:hAnsi="Arial" w:cs="Arial"/>
          <w:b/>
          <w:sz w:val="20"/>
          <w:szCs w:val="20"/>
        </w:rPr>
        <w:t>,</w:t>
      </w:r>
      <w:r>
        <w:rPr>
          <w:rFonts w:ascii="Arial" w:eastAsia="Arial" w:hAnsi="Arial" w:cs="Arial"/>
          <w:b/>
          <w:color w:val="000000"/>
          <w:sz w:val="20"/>
          <w:szCs w:val="20"/>
        </w:rPr>
        <w:t xml:space="preserve"> H, J, K, L:</w:t>
      </w:r>
      <w:r>
        <w:rPr>
          <w:rFonts w:ascii="Arial" w:eastAsia="Arial" w:hAnsi="Arial" w:cs="Arial"/>
          <w:color w:val="000000"/>
          <w:sz w:val="20"/>
          <w:szCs w:val="20"/>
        </w:rPr>
        <w:t xml:space="preserve"> Single ES was performed for individuals 9</w:t>
      </w:r>
      <w:r>
        <w:rPr>
          <w:rFonts w:ascii="Arial" w:eastAsia="Arial" w:hAnsi="Arial" w:cs="Arial"/>
          <w:sz w:val="20"/>
          <w:szCs w:val="20"/>
        </w:rPr>
        <w:t xml:space="preserve">, </w:t>
      </w:r>
      <w:r>
        <w:rPr>
          <w:rFonts w:ascii="Arial" w:eastAsia="Arial" w:hAnsi="Arial" w:cs="Arial"/>
          <w:color w:val="000000"/>
          <w:sz w:val="20"/>
          <w:szCs w:val="20"/>
        </w:rPr>
        <w:t xml:space="preserve">10, 12, 14 and 15 as previously described by </w:t>
      </w:r>
      <w:proofErr w:type="spellStart"/>
      <w:r>
        <w:rPr>
          <w:rFonts w:ascii="Arial" w:eastAsia="Arial" w:hAnsi="Arial" w:cs="Arial"/>
          <w:color w:val="000000"/>
          <w:sz w:val="20"/>
          <w:szCs w:val="20"/>
        </w:rPr>
        <w:t>Makrythanasis</w:t>
      </w:r>
      <w:proofErr w:type="spellEnd"/>
      <w:r>
        <w:rPr>
          <w:rFonts w:ascii="Arial" w:eastAsia="Arial" w:hAnsi="Arial" w:cs="Arial"/>
          <w:color w:val="000000"/>
          <w:sz w:val="20"/>
          <w:szCs w:val="20"/>
        </w:rPr>
        <w:t xml:space="preserve"> and colleagues for family 4 </w:t>
      </w:r>
      <w:hyperlink r:id="rId12">
        <w:r>
          <w:rPr>
            <w:rFonts w:ascii="Arial" w:eastAsia="Arial" w:hAnsi="Arial" w:cs="Arial"/>
            <w:color w:val="000000"/>
            <w:sz w:val="20"/>
            <w:szCs w:val="20"/>
          </w:rPr>
          <w:t>(</w:t>
        </w:r>
        <w:proofErr w:type="spellStart"/>
        <w:r>
          <w:rPr>
            <w:rFonts w:ascii="Arial" w:eastAsia="Arial" w:hAnsi="Arial" w:cs="Arial"/>
            <w:color w:val="000000"/>
            <w:sz w:val="20"/>
            <w:szCs w:val="20"/>
          </w:rPr>
          <w:t>Makrythanasis</w:t>
        </w:r>
        <w:proofErr w:type="spellEnd"/>
        <w:r>
          <w:rPr>
            <w:rFonts w:ascii="Arial" w:eastAsia="Arial" w:hAnsi="Arial" w:cs="Arial"/>
            <w:color w:val="000000"/>
            <w:sz w:val="20"/>
            <w:szCs w:val="20"/>
          </w:rPr>
          <w:t xml:space="preserve"> et al. 2018)</w:t>
        </w:r>
      </w:hyperlink>
      <w:r>
        <w:rPr>
          <w:rFonts w:ascii="Arial" w:eastAsia="Arial" w:hAnsi="Arial" w:cs="Arial"/>
          <w:color w:val="000000"/>
          <w:sz w:val="20"/>
          <w:szCs w:val="20"/>
        </w:rPr>
        <w:t xml:space="preserve">. </w:t>
      </w:r>
    </w:p>
    <w:p w14:paraId="00000023" w14:textId="77777777" w:rsidR="009D68E9" w:rsidRDefault="00CE0AC1">
      <w:pPr>
        <w:spacing w:line="480" w:lineRule="auto"/>
        <w:jc w:val="both"/>
        <w:rPr>
          <w:rFonts w:ascii="Arial" w:eastAsia="Arial" w:hAnsi="Arial" w:cs="Arial"/>
          <w:sz w:val="20"/>
          <w:szCs w:val="20"/>
        </w:rPr>
      </w:pPr>
      <w:r>
        <w:rPr>
          <w:rFonts w:ascii="Arial" w:eastAsia="Arial" w:hAnsi="Arial" w:cs="Arial"/>
          <w:b/>
          <w:sz w:val="20"/>
          <w:szCs w:val="20"/>
        </w:rPr>
        <w:t xml:space="preserve">Family I: </w:t>
      </w:r>
      <w:r>
        <w:rPr>
          <w:rFonts w:ascii="Arial" w:eastAsia="Arial" w:hAnsi="Arial" w:cs="Arial"/>
          <w:sz w:val="20"/>
          <w:szCs w:val="20"/>
        </w:rPr>
        <w:t xml:space="preserve">Her trio ES data underwent research reanalysis at part of the Baylor-Hopkins Centers for Mendelian Genomics research program. </w:t>
      </w:r>
    </w:p>
    <w:p w14:paraId="00000024" w14:textId="77777777" w:rsidR="009D68E9" w:rsidRDefault="009D68E9">
      <w:pPr>
        <w:spacing w:line="480" w:lineRule="auto"/>
        <w:jc w:val="both"/>
        <w:rPr>
          <w:rFonts w:ascii="Arial" w:eastAsia="Arial" w:hAnsi="Arial" w:cs="Arial"/>
          <w:b/>
          <w:sz w:val="20"/>
          <w:szCs w:val="20"/>
        </w:rPr>
      </w:pPr>
    </w:p>
    <w:p w14:paraId="00000025" w14:textId="77777777" w:rsidR="009D68E9" w:rsidRDefault="00CE0AC1">
      <w:pPr>
        <w:pStyle w:val="berschrift1"/>
        <w:ind w:left="0" w:firstLine="0"/>
        <w:rPr>
          <w:rFonts w:ascii="Calibri" w:eastAsia="Calibri" w:hAnsi="Calibri" w:cs="Calibri"/>
          <w:b w:val="0"/>
          <w:color w:val="000000"/>
          <w:sz w:val="22"/>
          <w:szCs w:val="22"/>
        </w:rPr>
      </w:pPr>
      <w:bookmarkStart w:id="12" w:name="_11l1q4iz4w19" w:colFirst="0" w:colLast="0"/>
      <w:bookmarkEnd w:id="12"/>
      <w:r>
        <w:t>Supplementary References</w:t>
      </w:r>
    </w:p>
    <w:p w14:paraId="00000026" w14:textId="77777777" w:rsidR="009D68E9" w:rsidRDefault="00296C94">
      <w:pPr>
        <w:widowControl w:val="0"/>
        <w:pBdr>
          <w:top w:val="nil"/>
          <w:left w:val="nil"/>
          <w:bottom w:val="nil"/>
          <w:right w:val="nil"/>
          <w:between w:val="nil"/>
        </w:pBdr>
        <w:spacing w:before="220" w:after="0" w:line="240" w:lineRule="auto"/>
        <w:ind w:left="440" w:hanging="440"/>
        <w:rPr>
          <w:color w:val="000000"/>
        </w:rPr>
      </w:pPr>
      <w:hyperlink r:id="rId13">
        <w:r w:rsidR="00CE0AC1">
          <w:rPr>
            <w:color w:val="000000"/>
          </w:rPr>
          <w:t xml:space="preserve">Di Donato, </w:t>
        </w:r>
        <w:proofErr w:type="spellStart"/>
        <w:r w:rsidR="00CE0AC1">
          <w:rPr>
            <w:color w:val="000000"/>
          </w:rPr>
          <w:t>Nataliya</w:t>
        </w:r>
        <w:proofErr w:type="spellEnd"/>
        <w:r w:rsidR="00CE0AC1">
          <w:rPr>
            <w:color w:val="000000"/>
          </w:rPr>
          <w:t xml:space="preserve">, Teresa </w:t>
        </w:r>
        <w:proofErr w:type="spellStart"/>
        <w:r w:rsidR="00CE0AC1">
          <w:rPr>
            <w:color w:val="000000"/>
          </w:rPr>
          <w:t>Neuhann</w:t>
        </w:r>
        <w:proofErr w:type="spellEnd"/>
        <w:r w:rsidR="00CE0AC1">
          <w:rPr>
            <w:color w:val="000000"/>
          </w:rPr>
          <w:t xml:space="preserve">, Anne-Karin </w:t>
        </w:r>
        <w:proofErr w:type="spellStart"/>
        <w:r w:rsidR="00CE0AC1">
          <w:rPr>
            <w:color w:val="000000"/>
          </w:rPr>
          <w:t>Kahlert</w:t>
        </w:r>
        <w:proofErr w:type="spellEnd"/>
        <w:r w:rsidR="00CE0AC1">
          <w:rPr>
            <w:color w:val="000000"/>
          </w:rPr>
          <w:t xml:space="preserve">, Barbara Klink, Karl </w:t>
        </w:r>
        <w:proofErr w:type="spellStart"/>
        <w:r w:rsidR="00CE0AC1">
          <w:rPr>
            <w:color w:val="000000"/>
          </w:rPr>
          <w:t>Hackmann</w:t>
        </w:r>
        <w:proofErr w:type="spellEnd"/>
        <w:r w:rsidR="00CE0AC1">
          <w:rPr>
            <w:color w:val="000000"/>
          </w:rPr>
          <w:t xml:space="preserve">, </w:t>
        </w:r>
        <w:proofErr w:type="spellStart"/>
        <w:r w:rsidR="00CE0AC1">
          <w:rPr>
            <w:color w:val="000000"/>
          </w:rPr>
          <w:t>Irmingard</w:t>
        </w:r>
        <w:proofErr w:type="spellEnd"/>
        <w:r w:rsidR="00CE0AC1">
          <w:rPr>
            <w:color w:val="000000"/>
          </w:rPr>
          <w:t xml:space="preserve"> </w:t>
        </w:r>
        <w:proofErr w:type="spellStart"/>
        <w:r w:rsidR="00CE0AC1">
          <w:rPr>
            <w:color w:val="000000"/>
          </w:rPr>
          <w:t>Neuhann</w:t>
        </w:r>
        <w:proofErr w:type="spellEnd"/>
        <w:r w:rsidR="00CE0AC1">
          <w:rPr>
            <w:color w:val="000000"/>
          </w:rPr>
          <w:t xml:space="preserve">, </w:t>
        </w:r>
        <w:proofErr w:type="spellStart"/>
        <w:r w:rsidR="00CE0AC1">
          <w:rPr>
            <w:color w:val="000000"/>
          </w:rPr>
          <w:t>Barbora</w:t>
        </w:r>
        <w:proofErr w:type="spellEnd"/>
        <w:r w:rsidR="00CE0AC1">
          <w:rPr>
            <w:color w:val="000000"/>
          </w:rPr>
          <w:t xml:space="preserve"> Novotna, et al. 2016. “Mutations in EXOSC2 Are Associated with a Novel Syndrome </w:t>
        </w:r>
        <w:proofErr w:type="spellStart"/>
        <w:r w:rsidR="00CE0AC1">
          <w:rPr>
            <w:color w:val="000000"/>
          </w:rPr>
          <w:t>Characterised</w:t>
        </w:r>
        <w:proofErr w:type="spellEnd"/>
        <w:r w:rsidR="00CE0AC1">
          <w:rPr>
            <w:color w:val="000000"/>
          </w:rPr>
          <w:t xml:space="preserve"> by Retinitis </w:t>
        </w:r>
        <w:proofErr w:type="spellStart"/>
        <w:r w:rsidR="00CE0AC1">
          <w:rPr>
            <w:color w:val="000000"/>
          </w:rPr>
          <w:t>Pigmentosa</w:t>
        </w:r>
        <w:proofErr w:type="spellEnd"/>
        <w:r w:rsidR="00CE0AC1">
          <w:rPr>
            <w:color w:val="000000"/>
          </w:rPr>
          <w:t xml:space="preserve">, Progressive Hearing Loss, Premature Ageing, Short Stature, Mild Intellectual Disability and Distinctive Gestalt.” </w:t>
        </w:r>
      </w:hyperlink>
      <w:hyperlink r:id="rId14">
        <w:r w:rsidR="00CE0AC1">
          <w:rPr>
            <w:i/>
            <w:color w:val="000000"/>
          </w:rPr>
          <w:t>Journal of Medical Genetics</w:t>
        </w:r>
      </w:hyperlink>
      <w:hyperlink r:id="rId15">
        <w:r w:rsidR="00CE0AC1">
          <w:rPr>
            <w:color w:val="000000"/>
          </w:rPr>
          <w:t xml:space="preserve"> 53 (6): 419–25.</w:t>
        </w:r>
      </w:hyperlink>
    </w:p>
    <w:p w14:paraId="00000027" w14:textId="77777777" w:rsidR="009D68E9" w:rsidRPr="00CE0AC1" w:rsidRDefault="00296C94">
      <w:pPr>
        <w:widowControl w:val="0"/>
        <w:pBdr>
          <w:top w:val="nil"/>
          <w:left w:val="nil"/>
          <w:bottom w:val="nil"/>
          <w:right w:val="nil"/>
          <w:between w:val="nil"/>
        </w:pBdr>
        <w:spacing w:after="0" w:line="240" w:lineRule="auto"/>
        <w:ind w:left="440" w:hanging="440"/>
        <w:rPr>
          <w:color w:val="000000"/>
          <w:lang w:val="de-DE"/>
        </w:rPr>
      </w:pPr>
      <w:hyperlink r:id="rId16">
        <w:proofErr w:type="spellStart"/>
        <w:r w:rsidR="00CE0AC1">
          <w:rPr>
            <w:color w:val="000000"/>
          </w:rPr>
          <w:t>Eldomery</w:t>
        </w:r>
        <w:proofErr w:type="spellEnd"/>
        <w:r w:rsidR="00CE0AC1">
          <w:rPr>
            <w:color w:val="000000"/>
          </w:rPr>
          <w:t xml:space="preserve">, Mohammad K., Zeynep Coban-Akdemir, Tamar </w:t>
        </w:r>
        <w:proofErr w:type="spellStart"/>
        <w:r w:rsidR="00CE0AC1">
          <w:rPr>
            <w:color w:val="000000"/>
          </w:rPr>
          <w:t>Harel</w:t>
        </w:r>
        <w:proofErr w:type="spellEnd"/>
        <w:r w:rsidR="00CE0AC1">
          <w:rPr>
            <w:color w:val="000000"/>
          </w:rPr>
          <w:t xml:space="preserve">, Jill A. Rosenfeld, Tomasz </w:t>
        </w:r>
        <w:proofErr w:type="spellStart"/>
        <w:r w:rsidR="00CE0AC1">
          <w:rPr>
            <w:color w:val="000000"/>
          </w:rPr>
          <w:t>Gambin</w:t>
        </w:r>
        <w:proofErr w:type="spellEnd"/>
        <w:r w:rsidR="00CE0AC1">
          <w:rPr>
            <w:color w:val="000000"/>
          </w:rPr>
          <w:t xml:space="preserve">, </w:t>
        </w:r>
        <w:proofErr w:type="spellStart"/>
        <w:r w:rsidR="00CE0AC1">
          <w:rPr>
            <w:color w:val="000000"/>
          </w:rPr>
          <w:t>Asbjørg</w:t>
        </w:r>
        <w:proofErr w:type="spellEnd"/>
        <w:r w:rsidR="00CE0AC1">
          <w:rPr>
            <w:color w:val="000000"/>
          </w:rPr>
          <w:t xml:space="preserve"> Stray-Pedersen, </w:t>
        </w:r>
        <w:proofErr w:type="spellStart"/>
        <w:r w:rsidR="00CE0AC1">
          <w:rPr>
            <w:color w:val="000000"/>
          </w:rPr>
          <w:t>Sébastien</w:t>
        </w:r>
        <w:proofErr w:type="spellEnd"/>
        <w:r w:rsidR="00CE0AC1">
          <w:rPr>
            <w:color w:val="000000"/>
          </w:rPr>
          <w:t xml:space="preserve"> </w:t>
        </w:r>
        <w:proofErr w:type="spellStart"/>
        <w:r w:rsidR="00CE0AC1">
          <w:rPr>
            <w:color w:val="000000"/>
          </w:rPr>
          <w:t>Küry</w:t>
        </w:r>
        <w:proofErr w:type="spellEnd"/>
        <w:r w:rsidR="00CE0AC1">
          <w:rPr>
            <w:color w:val="000000"/>
          </w:rPr>
          <w:t xml:space="preserve">, et al. 2017. “Lessons Learned from Additional Research Analyses of Unsolved Clinical Exome Cases.” </w:t>
        </w:r>
      </w:hyperlink>
      <w:hyperlink r:id="rId17">
        <w:r w:rsidR="00CE0AC1" w:rsidRPr="00CE0AC1">
          <w:rPr>
            <w:i/>
            <w:color w:val="000000"/>
            <w:lang w:val="de-DE"/>
          </w:rPr>
          <w:t>Genome Medicine</w:t>
        </w:r>
      </w:hyperlink>
      <w:hyperlink r:id="rId18">
        <w:r w:rsidR="00CE0AC1" w:rsidRPr="00CE0AC1">
          <w:rPr>
            <w:color w:val="000000"/>
            <w:lang w:val="de-DE"/>
          </w:rPr>
          <w:t xml:space="preserve"> 9 (1): 1–15.</w:t>
        </w:r>
      </w:hyperlink>
    </w:p>
    <w:p w14:paraId="00000028" w14:textId="77777777" w:rsidR="009D68E9" w:rsidRDefault="00296C94">
      <w:pPr>
        <w:widowControl w:val="0"/>
        <w:pBdr>
          <w:top w:val="nil"/>
          <w:left w:val="nil"/>
          <w:bottom w:val="nil"/>
          <w:right w:val="nil"/>
          <w:between w:val="nil"/>
        </w:pBdr>
        <w:spacing w:after="0" w:line="240" w:lineRule="auto"/>
        <w:ind w:left="440" w:hanging="440"/>
        <w:rPr>
          <w:color w:val="000000"/>
        </w:rPr>
      </w:pPr>
      <w:hyperlink r:id="rId19">
        <w:r w:rsidR="00CE0AC1" w:rsidRPr="00CE0AC1">
          <w:rPr>
            <w:color w:val="000000"/>
            <w:lang w:val="de-DE"/>
          </w:rPr>
          <w:t xml:space="preserve">Holtgrewe, Manuel, Oliver Stolpe, </w:t>
        </w:r>
        <w:proofErr w:type="spellStart"/>
        <w:r w:rsidR="00CE0AC1" w:rsidRPr="00CE0AC1">
          <w:rPr>
            <w:color w:val="000000"/>
            <w:lang w:val="de-DE"/>
          </w:rPr>
          <w:t>Mikko</w:t>
        </w:r>
        <w:proofErr w:type="spellEnd"/>
        <w:r w:rsidR="00CE0AC1" w:rsidRPr="00CE0AC1">
          <w:rPr>
            <w:color w:val="000000"/>
            <w:lang w:val="de-DE"/>
          </w:rPr>
          <w:t xml:space="preserve"> Nieminen, Stefan Mundlos, Alexej Knaus, Uwe Kornak, Dominik Seelow, et al. 2020. </w:t>
        </w:r>
        <w:r w:rsidR="00CE0AC1">
          <w:rPr>
            <w:color w:val="000000"/>
          </w:rPr>
          <w:t>“</w:t>
        </w:r>
        <w:proofErr w:type="spellStart"/>
        <w:r w:rsidR="00CE0AC1">
          <w:rPr>
            <w:color w:val="000000"/>
          </w:rPr>
          <w:t>VarFish</w:t>
        </w:r>
        <w:proofErr w:type="spellEnd"/>
        <w:r w:rsidR="00CE0AC1">
          <w:rPr>
            <w:color w:val="000000"/>
          </w:rPr>
          <w:t xml:space="preserve">: Comprehensive DNA Variant Analysis for Diagnostics and Research.” </w:t>
        </w:r>
      </w:hyperlink>
      <w:hyperlink r:id="rId20">
        <w:r w:rsidR="00CE0AC1">
          <w:rPr>
            <w:i/>
            <w:color w:val="000000"/>
          </w:rPr>
          <w:t>Nucleic Acids Research</w:t>
        </w:r>
      </w:hyperlink>
      <w:hyperlink r:id="rId21">
        <w:r w:rsidR="00CE0AC1">
          <w:rPr>
            <w:color w:val="000000"/>
          </w:rPr>
          <w:t xml:space="preserve"> 48 (W1): W162–69.</w:t>
        </w:r>
      </w:hyperlink>
    </w:p>
    <w:p w14:paraId="00000029" w14:textId="77777777" w:rsidR="009D68E9" w:rsidRDefault="00296C94">
      <w:pPr>
        <w:widowControl w:val="0"/>
        <w:pBdr>
          <w:top w:val="nil"/>
          <w:left w:val="nil"/>
          <w:bottom w:val="nil"/>
          <w:right w:val="nil"/>
          <w:between w:val="nil"/>
        </w:pBdr>
        <w:spacing w:after="0" w:line="240" w:lineRule="auto"/>
        <w:ind w:left="440" w:hanging="440"/>
        <w:rPr>
          <w:color w:val="000000"/>
        </w:rPr>
      </w:pPr>
      <w:hyperlink r:id="rId22">
        <w:proofErr w:type="spellStart"/>
        <w:r w:rsidR="00CE0AC1">
          <w:rPr>
            <w:color w:val="000000"/>
          </w:rPr>
          <w:t>Makrythanasis</w:t>
        </w:r>
        <w:proofErr w:type="spellEnd"/>
        <w:r w:rsidR="00CE0AC1">
          <w:rPr>
            <w:color w:val="000000"/>
          </w:rPr>
          <w:t xml:space="preserve">, </w:t>
        </w:r>
        <w:proofErr w:type="spellStart"/>
        <w:r w:rsidR="00CE0AC1">
          <w:rPr>
            <w:color w:val="000000"/>
          </w:rPr>
          <w:t>Periklis</w:t>
        </w:r>
        <w:proofErr w:type="spellEnd"/>
        <w:r w:rsidR="00CE0AC1">
          <w:rPr>
            <w:color w:val="000000"/>
          </w:rPr>
          <w:t xml:space="preserve">, Reza Maroofian, </w:t>
        </w:r>
        <w:proofErr w:type="spellStart"/>
        <w:r w:rsidR="00CE0AC1">
          <w:rPr>
            <w:color w:val="000000"/>
          </w:rPr>
          <w:t>Asbjørg</w:t>
        </w:r>
        <w:proofErr w:type="spellEnd"/>
        <w:r w:rsidR="00CE0AC1">
          <w:rPr>
            <w:color w:val="000000"/>
          </w:rPr>
          <w:t xml:space="preserve"> Stray-Pedersen, </w:t>
        </w:r>
        <w:proofErr w:type="spellStart"/>
        <w:r w:rsidR="00CE0AC1">
          <w:rPr>
            <w:color w:val="000000"/>
          </w:rPr>
          <w:t>Damir</w:t>
        </w:r>
        <w:proofErr w:type="spellEnd"/>
        <w:r w:rsidR="00CE0AC1">
          <w:rPr>
            <w:color w:val="000000"/>
          </w:rPr>
          <w:t xml:space="preserve"> </w:t>
        </w:r>
        <w:proofErr w:type="spellStart"/>
        <w:r w:rsidR="00CE0AC1">
          <w:rPr>
            <w:color w:val="000000"/>
          </w:rPr>
          <w:t>Musaev</w:t>
        </w:r>
        <w:proofErr w:type="spellEnd"/>
        <w:r w:rsidR="00CE0AC1">
          <w:rPr>
            <w:color w:val="000000"/>
          </w:rPr>
          <w:t xml:space="preserve">, </w:t>
        </w:r>
        <w:proofErr w:type="spellStart"/>
        <w:r w:rsidR="00CE0AC1">
          <w:rPr>
            <w:color w:val="000000"/>
          </w:rPr>
          <w:t>Maha</w:t>
        </w:r>
        <w:proofErr w:type="spellEnd"/>
        <w:r w:rsidR="00CE0AC1">
          <w:rPr>
            <w:color w:val="000000"/>
          </w:rPr>
          <w:t xml:space="preserve"> S. </w:t>
        </w:r>
        <w:proofErr w:type="spellStart"/>
        <w:r w:rsidR="00CE0AC1">
          <w:rPr>
            <w:color w:val="000000"/>
          </w:rPr>
          <w:t>Zaki</w:t>
        </w:r>
        <w:proofErr w:type="spellEnd"/>
        <w:r w:rsidR="00CE0AC1">
          <w:rPr>
            <w:color w:val="000000"/>
          </w:rPr>
          <w:t xml:space="preserve">, Iman G. Mahmoud, Laila </w:t>
        </w:r>
        <w:proofErr w:type="spellStart"/>
        <w:r w:rsidR="00CE0AC1">
          <w:rPr>
            <w:color w:val="000000"/>
          </w:rPr>
          <w:t>Selim</w:t>
        </w:r>
        <w:proofErr w:type="spellEnd"/>
        <w:r w:rsidR="00CE0AC1">
          <w:rPr>
            <w:color w:val="000000"/>
          </w:rPr>
          <w:t>, et al. 2018. “</w:t>
        </w:r>
        <w:proofErr w:type="spellStart"/>
        <w:r w:rsidR="00CE0AC1">
          <w:rPr>
            <w:color w:val="000000"/>
          </w:rPr>
          <w:t>Biallelic</w:t>
        </w:r>
        <w:proofErr w:type="spellEnd"/>
        <w:r w:rsidR="00CE0AC1">
          <w:rPr>
            <w:color w:val="000000"/>
          </w:rPr>
          <w:t xml:space="preserve"> Variants in KIF14 Cause Intellectual Disability with Microcephaly.” </w:t>
        </w:r>
      </w:hyperlink>
      <w:hyperlink r:id="rId23">
        <w:r w:rsidR="00CE0AC1">
          <w:rPr>
            <w:i/>
            <w:color w:val="000000"/>
          </w:rPr>
          <w:t>European Journal of Human Genetics: EJHG</w:t>
        </w:r>
      </w:hyperlink>
      <w:hyperlink r:id="rId24">
        <w:r w:rsidR="00CE0AC1">
          <w:rPr>
            <w:color w:val="000000"/>
          </w:rPr>
          <w:t xml:space="preserve"> 26 (3): 330–39.</w:t>
        </w:r>
      </w:hyperlink>
    </w:p>
    <w:p w14:paraId="0000002A" w14:textId="77777777" w:rsidR="009D68E9" w:rsidRDefault="00296C94">
      <w:pPr>
        <w:widowControl w:val="0"/>
        <w:pBdr>
          <w:top w:val="nil"/>
          <w:left w:val="nil"/>
          <w:bottom w:val="nil"/>
          <w:right w:val="nil"/>
          <w:between w:val="nil"/>
        </w:pBdr>
        <w:spacing w:after="0" w:line="240" w:lineRule="auto"/>
        <w:ind w:left="440" w:hanging="440"/>
        <w:rPr>
          <w:color w:val="000000"/>
        </w:rPr>
      </w:pPr>
      <w:hyperlink r:id="rId25">
        <w:proofErr w:type="spellStart"/>
        <w:r w:rsidR="00CE0AC1">
          <w:rPr>
            <w:color w:val="000000"/>
          </w:rPr>
          <w:t>Retterer</w:t>
        </w:r>
        <w:proofErr w:type="spellEnd"/>
        <w:r w:rsidR="00CE0AC1">
          <w:rPr>
            <w:color w:val="000000"/>
          </w:rPr>
          <w:t xml:space="preserve">, Kyle, Jane </w:t>
        </w:r>
        <w:proofErr w:type="spellStart"/>
        <w:r w:rsidR="00CE0AC1">
          <w:rPr>
            <w:color w:val="000000"/>
          </w:rPr>
          <w:t>Juusola</w:t>
        </w:r>
        <w:proofErr w:type="spellEnd"/>
        <w:r w:rsidR="00CE0AC1">
          <w:rPr>
            <w:color w:val="000000"/>
          </w:rPr>
          <w:t xml:space="preserve">, Megan T. Cho, </w:t>
        </w:r>
        <w:proofErr w:type="spellStart"/>
        <w:r w:rsidR="00CE0AC1">
          <w:rPr>
            <w:color w:val="000000"/>
          </w:rPr>
          <w:t>Patrik</w:t>
        </w:r>
        <w:proofErr w:type="spellEnd"/>
        <w:r w:rsidR="00CE0AC1">
          <w:rPr>
            <w:color w:val="000000"/>
          </w:rPr>
          <w:t xml:space="preserve"> </w:t>
        </w:r>
        <w:proofErr w:type="spellStart"/>
        <w:r w:rsidR="00CE0AC1">
          <w:rPr>
            <w:color w:val="000000"/>
          </w:rPr>
          <w:t>Vitazka</w:t>
        </w:r>
        <w:proofErr w:type="spellEnd"/>
        <w:r w:rsidR="00CE0AC1">
          <w:rPr>
            <w:color w:val="000000"/>
          </w:rPr>
          <w:t xml:space="preserve">, Francisca Millan, Federica </w:t>
        </w:r>
        <w:proofErr w:type="spellStart"/>
        <w:r w:rsidR="00CE0AC1">
          <w:rPr>
            <w:color w:val="000000"/>
          </w:rPr>
          <w:t>Gibellini</w:t>
        </w:r>
        <w:proofErr w:type="spellEnd"/>
        <w:r w:rsidR="00CE0AC1">
          <w:rPr>
            <w:color w:val="000000"/>
          </w:rPr>
          <w:t xml:space="preserve">, Annette </w:t>
        </w:r>
        <w:proofErr w:type="spellStart"/>
        <w:r w:rsidR="00CE0AC1">
          <w:rPr>
            <w:color w:val="000000"/>
          </w:rPr>
          <w:t>Vertino</w:t>
        </w:r>
        <w:proofErr w:type="spellEnd"/>
        <w:r w:rsidR="00CE0AC1">
          <w:rPr>
            <w:color w:val="000000"/>
          </w:rPr>
          <w:t xml:space="preserve">-Bell, et al. 2016. “Clinical Application of Whole-Exome Sequencing across Clinical Indications.” </w:t>
        </w:r>
      </w:hyperlink>
      <w:hyperlink r:id="rId26">
        <w:r w:rsidR="00CE0AC1">
          <w:rPr>
            <w:i/>
            <w:color w:val="000000"/>
          </w:rPr>
          <w:t>Genetics in Medicine: Official Journal of the American College of Medical Genetics</w:t>
        </w:r>
      </w:hyperlink>
      <w:hyperlink r:id="rId27">
        <w:r w:rsidR="00CE0AC1">
          <w:rPr>
            <w:color w:val="000000"/>
          </w:rPr>
          <w:t xml:space="preserve"> 18 (7): 696–704.</w:t>
        </w:r>
      </w:hyperlink>
    </w:p>
    <w:p w14:paraId="0000002B" w14:textId="77777777" w:rsidR="009D68E9" w:rsidRDefault="00296C94">
      <w:pPr>
        <w:widowControl w:val="0"/>
        <w:pBdr>
          <w:top w:val="nil"/>
          <w:left w:val="nil"/>
          <w:bottom w:val="nil"/>
          <w:right w:val="nil"/>
          <w:between w:val="nil"/>
        </w:pBdr>
        <w:spacing w:after="220" w:line="240" w:lineRule="auto"/>
        <w:ind w:left="440" w:hanging="440"/>
        <w:rPr>
          <w:color w:val="000000"/>
        </w:rPr>
      </w:pPr>
      <w:hyperlink r:id="rId28">
        <w:r w:rsidR="00CE0AC1">
          <w:rPr>
            <w:color w:val="000000"/>
          </w:rPr>
          <w:t xml:space="preserve">Vogt, Guido, Sarah Verheyen, Sarina Schwartzmann, Nadja Ehmke, Cornelia Potratz, Anette Schwerin-Nagel, Barbara Plecko, et al. 2022. “Biallelic Truncating Variants in </w:t>
        </w:r>
      </w:hyperlink>
      <w:hyperlink r:id="rId29">
        <w:r w:rsidR="00CE0AC1">
          <w:rPr>
            <w:i/>
            <w:color w:val="000000"/>
          </w:rPr>
          <w:t>ATP9A</w:t>
        </w:r>
      </w:hyperlink>
      <w:hyperlink r:id="rId30">
        <w:r w:rsidR="00CE0AC1">
          <w:rPr>
            <w:color w:val="000000"/>
          </w:rPr>
          <w:t xml:space="preserve"> Cause a Novel Neurodevelopmental Disorder Involving Postnatal Microcephaly and Failure to Thrive.” </w:t>
        </w:r>
      </w:hyperlink>
      <w:hyperlink r:id="rId31">
        <w:r w:rsidR="00CE0AC1">
          <w:rPr>
            <w:i/>
            <w:color w:val="000000"/>
          </w:rPr>
          <w:t>Journal of Medical Genetics</w:t>
        </w:r>
      </w:hyperlink>
      <w:hyperlink r:id="rId32">
        <w:r w:rsidR="00CE0AC1">
          <w:rPr>
            <w:color w:val="000000"/>
          </w:rPr>
          <w:t>. https://doi.org/</w:t>
        </w:r>
      </w:hyperlink>
      <w:hyperlink r:id="rId33">
        <w:r w:rsidR="00CE0AC1">
          <w:rPr>
            <w:color w:val="000000"/>
          </w:rPr>
          <w:t>10.1136/jmedgenet-2021-107843</w:t>
        </w:r>
      </w:hyperlink>
      <w:hyperlink r:id="rId34">
        <w:r w:rsidR="00CE0AC1">
          <w:rPr>
            <w:color w:val="000000"/>
          </w:rPr>
          <w:t>.</w:t>
        </w:r>
      </w:hyperlink>
    </w:p>
    <w:p w14:paraId="0000002C" w14:textId="77777777" w:rsidR="009D68E9" w:rsidRDefault="009D68E9">
      <w:pPr>
        <w:widowControl w:val="0"/>
        <w:pBdr>
          <w:top w:val="nil"/>
          <w:left w:val="nil"/>
          <w:bottom w:val="nil"/>
          <w:right w:val="nil"/>
          <w:between w:val="nil"/>
        </w:pBdr>
        <w:spacing w:after="0" w:line="276" w:lineRule="auto"/>
        <w:rPr>
          <w:color w:val="000000"/>
        </w:rPr>
      </w:pPr>
    </w:p>
    <w:sectPr w:rsidR="009D68E9" w:rsidSect="00CA2E7E">
      <w:footerReference w:type="default" r:id="rId35"/>
      <w:pgSz w:w="11906" w:h="16838"/>
      <w:pgMar w:top="1417" w:right="1417" w:bottom="1134" w:left="1417" w:header="708" w:footer="708" w:gutter="0"/>
      <w:lnNumType w:countBy="1" w:restart="continuous"/>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D90B8" w14:textId="77777777" w:rsidR="00ED0DC1" w:rsidRDefault="00CE0AC1">
      <w:pPr>
        <w:spacing w:after="0" w:line="240" w:lineRule="auto"/>
      </w:pPr>
      <w:r>
        <w:separator/>
      </w:r>
    </w:p>
  </w:endnote>
  <w:endnote w:type="continuationSeparator" w:id="0">
    <w:p w14:paraId="1A8C1C92" w14:textId="77777777" w:rsidR="00ED0DC1" w:rsidRDefault="00CE0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D" w14:textId="072B2A7D" w:rsidR="009D68E9" w:rsidRDefault="00CE0AC1">
    <w:pPr>
      <w:pBdr>
        <w:top w:val="nil"/>
        <w:left w:val="nil"/>
        <w:bottom w:val="nil"/>
        <w:right w:val="nil"/>
        <w:between w:val="nil"/>
      </w:pBdr>
      <w:tabs>
        <w:tab w:val="center" w:pos="4536"/>
        <w:tab w:val="right" w:pos="9072"/>
      </w:tabs>
      <w:spacing w:after="0"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296C94">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0000002E" w14:textId="77777777" w:rsidR="009D68E9" w:rsidRDefault="009D68E9">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E630B" w14:textId="77777777" w:rsidR="00ED0DC1" w:rsidRDefault="00CE0AC1">
      <w:pPr>
        <w:spacing w:after="0" w:line="240" w:lineRule="auto"/>
      </w:pPr>
      <w:r>
        <w:separator/>
      </w:r>
    </w:p>
  </w:footnote>
  <w:footnote w:type="continuationSeparator" w:id="0">
    <w:p w14:paraId="64F5AFA9" w14:textId="77777777" w:rsidR="00ED0DC1" w:rsidRDefault="00CE0A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6600B"/>
    <w:multiLevelType w:val="multilevel"/>
    <w:tmpl w:val="A71C46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8E9"/>
    <w:rsid w:val="00296C94"/>
    <w:rsid w:val="00385D5E"/>
    <w:rsid w:val="009D68E9"/>
    <w:rsid w:val="00CA2E7E"/>
    <w:rsid w:val="00CE0AC1"/>
    <w:rsid w:val="00ED0D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0064A"/>
  <w15:docId w15:val="{077B01E4-517A-4B96-B24F-EDF292A08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line="480" w:lineRule="auto"/>
      <w:ind w:left="720" w:hanging="360"/>
      <w:jc w:val="both"/>
      <w:outlineLvl w:val="0"/>
    </w:pPr>
    <w:rPr>
      <w:rFonts w:ascii="Arial" w:eastAsia="Arial" w:hAnsi="Arial" w:cs="Arial"/>
      <w:b/>
      <w:sz w:val="20"/>
      <w:szCs w:val="20"/>
    </w:rPr>
  </w:style>
  <w:style w:type="paragraph" w:styleId="berschrift2">
    <w:name w:val="heading 2"/>
    <w:basedOn w:val="Standard"/>
    <w:next w:val="Standard"/>
    <w:pPr>
      <w:spacing w:line="480" w:lineRule="auto"/>
      <w:jc w:val="both"/>
      <w:outlineLvl w:val="1"/>
    </w:pPr>
    <w:rPr>
      <w:rFonts w:ascii="Arial" w:eastAsia="Arial" w:hAnsi="Arial" w:cs="Arial"/>
      <w:sz w:val="20"/>
      <w:szCs w:val="20"/>
    </w:rPr>
  </w:style>
  <w:style w:type="paragraph" w:styleId="berschrift3">
    <w:name w:val="heading 3"/>
    <w:basedOn w:val="Standard"/>
    <w:next w:val="Standard"/>
    <w:pPr>
      <w:spacing w:line="240" w:lineRule="auto"/>
      <w:outlineLvl w:val="2"/>
    </w:pPr>
    <w:rPr>
      <w:rFonts w:ascii="Times New Roman" w:eastAsia="Times New Roman" w:hAnsi="Times New Roman" w:cs="Times New Roman"/>
      <w:b/>
      <w:sz w:val="27"/>
      <w:szCs w:val="27"/>
    </w:rPr>
  </w:style>
  <w:style w:type="paragraph" w:styleId="berschrift4">
    <w:name w:val="heading 4"/>
    <w:basedOn w:val="Standard"/>
    <w:next w:val="Standard"/>
    <w:pPr>
      <w:keepNext/>
      <w:keepLines/>
      <w:spacing w:before="240" w:after="40"/>
      <w:outlineLvl w:val="3"/>
    </w:pPr>
    <w:rPr>
      <w:b/>
      <w:sz w:val="24"/>
      <w:szCs w:val="24"/>
    </w:rPr>
  </w:style>
  <w:style w:type="paragraph" w:styleId="berschrift5">
    <w:name w:val="heading 5"/>
    <w:basedOn w:val="Standard"/>
    <w:next w:val="Standard"/>
    <w:pPr>
      <w:keepNext/>
      <w:keepLines/>
      <w:spacing w:before="220" w:after="40"/>
      <w:outlineLvl w:val="4"/>
    </w:pPr>
    <w:rPr>
      <w:b/>
    </w:rPr>
  </w:style>
  <w:style w:type="paragraph" w:styleId="berschrift6">
    <w:name w:val="heading 6"/>
    <w:basedOn w:val="Standard"/>
    <w:next w:val="Standard"/>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before="480" w:after="120"/>
    </w:pPr>
    <w:rPr>
      <w:b/>
      <w:sz w:val="72"/>
      <w:szCs w:val="72"/>
    </w:rPr>
  </w:style>
  <w:style w:type="paragraph" w:styleId="Untertitel">
    <w:name w:val="Subtitle"/>
    <w:basedOn w:val="Standard"/>
    <w:next w:val="Standard"/>
    <w:pPr>
      <w:keepNext/>
      <w:keepLines/>
      <w:spacing w:before="360" w:after="80"/>
    </w:pPr>
    <w:rPr>
      <w:rFonts w:ascii="Georgia" w:eastAsia="Georgia" w:hAnsi="Georgia" w:cs="Georgia"/>
      <w:i/>
      <w:color w:val="666666"/>
      <w:sz w:val="48"/>
      <w:szCs w:val="48"/>
    </w:rPr>
  </w:style>
  <w:style w:type="character" w:styleId="Zeilennummer">
    <w:name w:val="line number"/>
    <w:basedOn w:val="Absatz-Standardschriftart"/>
    <w:uiPriority w:val="99"/>
    <w:semiHidden/>
    <w:unhideWhenUsed/>
    <w:rsid w:val="00CA2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paperpile.com/c/rEeoQx/tlUi" TargetMode="External"/><Relationship Id="rId13" Type="http://schemas.openxmlformats.org/officeDocument/2006/relationships/hyperlink" Target="http://paperpile.com/b/rEeoQx/fYa3" TargetMode="External"/><Relationship Id="rId18" Type="http://schemas.openxmlformats.org/officeDocument/2006/relationships/hyperlink" Target="http://paperpile.com/b/rEeoQx/0v0O" TargetMode="External"/><Relationship Id="rId26" Type="http://schemas.openxmlformats.org/officeDocument/2006/relationships/hyperlink" Target="http://paperpile.com/b/rEeoQx/jI1u" TargetMode="External"/><Relationship Id="rId3" Type="http://schemas.openxmlformats.org/officeDocument/2006/relationships/settings" Target="settings.xml"/><Relationship Id="rId21" Type="http://schemas.openxmlformats.org/officeDocument/2006/relationships/hyperlink" Target="http://paperpile.com/b/rEeoQx/tlUi" TargetMode="External"/><Relationship Id="rId34" Type="http://schemas.openxmlformats.org/officeDocument/2006/relationships/hyperlink" Target="http://paperpile.com/b/rEeoQx/1D2m" TargetMode="External"/><Relationship Id="rId7" Type="http://schemas.openxmlformats.org/officeDocument/2006/relationships/hyperlink" Target="https://paperpile.com/c/rEeoQx/0v0O" TargetMode="External"/><Relationship Id="rId12" Type="http://schemas.openxmlformats.org/officeDocument/2006/relationships/hyperlink" Target="https://paperpile.com/c/rEeoQx/UFAE" TargetMode="External"/><Relationship Id="rId17" Type="http://schemas.openxmlformats.org/officeDocument/2006/relationships/hyperlink" Target="http://paperpile.com/b/rEeoQx/0v0O" TargetMode="External"/><Relationship Id="rId25" Type="http://schemas.openxmlformats.org/officeDocument/2006/relationships/hyperlink" Target="http://paperpile.com/b/rEeoQx/jI1u" TargetMode="External"/><Relationship Id="rId33" Type="http://schemas.openxmlformats.org/officeDocument/2006/relationships/hyperlink" Target="http://dx.doi.org/10.1136/jmedgenet-2021-107843" TargetMode="External"/><Relationship Id="rId2" Type="http://schemas.openxmlformats.org/officeDocument/2006/relationships/styles" Target="styles.xml"/><Relationship Id="rId16" Type="http://schemas.openxmlformats.org/officeDocument/2006/relationships/hyperlink" Target="http://paperpile.com/b/rEeoQx/0v0O" TargetMode="External"/><Relationship Id="rId20" Type="http://schemas.openxmlformats.org/officeDocument/2006/relationships/hyperlink" Target="http://paperpile.com/b/rEeoQx/tlUi" TargetMode="External"/><Relationship Id="rId29" Type="http://schemas.openxmlformats.org/officeDocument/2006/relationships/hyperlink" Target="http://paperpile.com/b/rEeoQx/1D2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perpile.com/c/rEeoQx/jI1u" TargetMode="External"/><Relationship Id="rId24" Type="http://schemas.openxmlformats.org/officeDocument/2006/relationships/hyperlink" Target="http://paperpile.com/b/rEeoQx/UFAE" TargetMode="External"/><Relationship Id="rId32" Type="http://schemas.openxmlformats.org/officeDocument/2006/relationships/hyperlink" Target="http://paperpile.com/b/rEeoQx/1D2m"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paperpile.com/b/rEeoQx/fYa3" TargetMode="External"/><Relationship Id="rId23" Type="http://schemas.openxmlformats.org/officeDocument/2006/relationships/hyperlink" Target="http://paperpile.com/b/rEeoQx/UFAE" TargetMode="External"/><Relationship Id="rId28" Type="http://schemas.openxmlformats.org/officeDocument/2006/relationships/hyperlink" Target="http://paperpile.com/b/rEeoQx/1D2m" TargetMode="External"/><Relationship Id="rId36" Type="http://schemas.openxmlformats.org/officeDocument/2006/relationships/fontTable" Target="fontTable.xml"/><Relationship Id="rId10" Type="http://schemas.openxmlformats.org/officeDocument/2006/relationships/hyperlink" Target="https://paperpile.com/c/rEeoQx/1D2m+fYa3" TargetMode="External"/><Relationship Id="rId19" Type="http://schemas.openxmlformats.org/officeDocument/2006/relationships/hyperlink" Target="http://paperpile.com/b/rEeoQx/tlUi" TargetMode="External"/><Relationship Id="rId31" Type="http://schemas.openxmlformats.org/officeDocument/2006/relationships/hyperlink" Target="http://paperpile.com/b/rEeoQx/1D2m" TargetMode="External"/><Relationship Id="rId4" Type="http://schemas.openxmlformats.org/officeDocument/2006/relationships/webSettings" Target="webSettings.xml"/><Relationship Id="rId9" Type="http://schemas.openxmlformats.org/officeDocument/2006/relationships/hyperlink" Target="https://paperpile.com/c/rEeoQx/1D2m" TargetMode="External"/><Relationship Id="rId14" Type="http://schemas.openxmlformats.org/officeDocument/2006/relationships/hyperlink" Target="http://paperpile.com/b/rEeoQx/fYa3" TargetMode="External"/><Relationship Id="rId22" Type="http://schemas.openxmlformats.org/officeDocument/2006/relationships/hyperlink" Target="http://paperpile.com/b/rEeoQx/UFAE" TargetMode="External"/><Relationship Id="rId27" Type="http://schemas.openxmlformats.org/officeDocument/2006/relationships/hyperlink" Target="http://paperpile.com/b/rEeoQx/jI1u" TargetMode="External"/><Relationship Id="rId30" Type="http://schemas.openxmlformats.org/officeDocument/2006/relationships/hyperlink" Target="http://paperpile.com/b/rEeoQx/1D2m"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3544</Words>
  <Characters>22334</Characters>
  <Application>Microsoft Office Word</Application>
  <DocSecurity>0</DocSecurity>
  <Lines>186</Lines>
  <Paragraphs>51</Paragraphs>
  <ScaleCrop>false</ScaleCrop>
  <Company>Charité Universitaetsmedizin Berlin</Company>
  <LinksUpToDate>false</LinksUpToDate>
  <CharactersWithSpaces>25827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Boschann, Felix</cp:lastModifiedBy>
  <cp:revision>5</cp:revision>
  <dcterms:created xsi:type="dcterms:W3CDTF">2023-03-10T13:01:00Z</dcterms:created>
  <dcterms:modified xsi:type="dcterms:W3CDTF">2023-04-17T08:19:00Z</dcterms:modified>
</cp:coreProperties>
</file>