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33C502" w14:textId="53B14423" w:rsidR="006959A9" w:rsidRPr="0098133C" w:rsidRDefault="006959A9" w:rsidP="0098133C">
      <w:pPr>
        <w:spacing w:line="480" w:lineRule="auto"/>
        <w:rPr>
          <w:rFonts w:ascii="Calibri" w:hAnsi="Calibri" w:cs="Calibri"/>
          <w:b/>
          <w:sz w:val="20"/>
          <w:szCs w:val="20"/>
          <w:lang w:val="en-US"/>
        </w:rPr>
      </w:pPr>
      <w:r w:rsidRPr="0098133C">
        <w:rPr>
          <w:rFonts w:ascii="Calibri" w:hAnsi="Calibri" w:cs="Calibri"/>
          <w:b/>
          <w:sz w:val="20"/>
          <w:szCs w:val="20"/>
          <w:lang w:val="en-US"/>
        </w:rPr>
        <w:t>Electronic supplementary file</w:t>
      </w:r>
    </w:p>
    <w:p w14:paraId="19ADF3BF" w14:textId="77777777" w:rsidR="003C513B" w:rsidRPr="0098133C" w:rsidRDefault="003C513B" w:rsidP="0098133C">
      <w:pPr>
        <w:spacing w:line="480" w:lineRule="auto"/>
        <w:jc w:val="both"/>
        <w:rPr>
          <w:rFonts w:ascii="Calibri" w:hAnsi="Calibri" w:cs="Calibri"/>
          <w:b/>
          <w:bCs/>
          <w:color w:val="000000" w:themeColor="text1"/>
          <w:sz w:val="20"/>
          <w:szCs w:val="20"/>
          <w:lang w:val="en-US"/>
        </w:rPr>
      </w:pPr>
    </w:p>
    <w:p w14:paraId="7D4B1696" w14:textId="77777777" w:rsidR="00BE0581" w:rsidRPr="00BE0581" w:rsidRDefault="00BE0581" w:rsidP="00BE0581">
      <w:pPr>
        <w:spacing w:line="480" w:lineRule="auto"/>
        <w:jc w:val="both"/>
        <w:rPr>
          <w:b/>
          <w:bCs/>
          <w:color w:val="000000" w:themeColor="text1"/>
          <w:sz w:val="20"/>
          <w:szCs w:val="20"/>
          <w:lang w:val="en-US"/>
        </w:rPr>
      </w:pPr>
      <w:bookmarkStart w:id="0" w:name="_pkvh5m5fvdwg" w:colFirst="0" w:colLast="0"/>
      <w:bookmarkEnd w:id="0"/>
      <w:r w:rsidRPr="00BE0581">
        <w:rPr>
          <w:b/>
          <w:bCs/>
          <w:color w:val="000000" w:themeColor="text1"/>
          <w:sz w:val="20"/>
          <w:szCs w:val="20"/>
          <w:highlight w:val="yellow"/>
          <w:lang w:val="en-US"/>
        </w:rPr>
        <w:t>Characterization of an ester-based core-multishell (CMS) nanocarriers for the topical application at the oral mucosa.</w:t>
      </w:r>
      <w:r w:rsidRPr="00BE0581" w:rsidDel="008A4AA4">
        <w:rPr>
          <w:b/>
          <w:bCs/>
          <w:color w:val="000000" w:themeColor="text1"/>
          <w:sz w:val="20"/>
          <w:szCs w:val="20"/>
          <w:lang w:val="en-US"/>
        </w:rPr>
        <w:t xml:space="preserve"> </w:t>
      </w:r>
      <w:bookmarkStart w:id="1" w:name="_l9tnnth8u2zs" w:colFirst="0" w:colLast="0"/>
      <w:bookmarkEnd w:id="1"/>
    </w:p>
    <w:p w14:paraId="2517E174" w14:textId="77777777" w:rsidR="003C513B" w:rsidRPr="0098133C" w:rsidRDefault="003C513B" w:rsidP="0098133C">
      <w:pPr>
        <w:spacing w:line="480" w:lineRule="auto"/>
        <w:jc w:val="both"/>
        <w:rPr>
          <w:rFonts w:ascii="Calibri" w:hAnsi="Calibri" w:cs="Calibri"/>
          <w:color w:val="000000" w:themeColor="text1"/>
          <w:sz w:val="20"/>
          <w:szCs w:val="20"/>
          <w:lang w:val="en-US"/>
        </w:rPr>
      </w:pPr>
    </w:p>
    <w:p w14:paraId="2030DF48" w14:textId="022AB134" w:rsidR="003C513B" w:rsidRPr="0098133C" w:rsidRDefault="003C513B" w:rsidP="0098133C">
      <w:pPr>
        <w:spacing w:line="480" w:lineRule="auto"/>
        <w:jc w:val="both"/>
        <w:rPr>
          <w:rFonts w:ascii="Calibri" w:hAnsi="Calibri" w:cs="Calibri"/>
          <w:color w:val="000000" w:themeColor="text1"/>
          <w:sz w:val="20"/>
          <w:szCs w:val="20"/>
        </w:rPr>
      </w:pPr>
      <w:r w:rsidRPr="0098133C">
        <w:rPr>
          <w:rFonts w:ascii="Calibri" w:hAnsi="Calibri" w:cs="Calibri"/>
          <w:color w:val="000000" w:themeColor="text1"/>
          <w:sz w:val="20"/>
          <w:szCs w:val="20"/>
        </w:rPr>
        <w:t>Dommisch H</w:t>
      </w:r>
      <w:r w:rsidRPr="0098133C">
        <w:rPr>
          <w:rFonts w:ascii="Calibri" w:hAnsi="Calibri" w:cs="Calibri"/>
          <w:color w:val="000000" w:themeColor="text1"/>
          <w:sz w:val="20"/>
          <w:szCs w:val="20"/>
          <w:vertAlign w:val="superscript"/>
        </w:rPr>
        <w:t>1,2</w:t>
      </w:r>
      <w:r w:rsidRPr="0098133C">
        <w:rPr>
          <w:rFonts w:ascii="Calibri" w:eastAsia="Arial" w:hAnsi="Calibri" w:cs="Calibri"/>
          <w:color w:val="000000" w:themeColor="text1"/>
          <w:sz w:val="20"/>
          <w:szCs w:val="20"/>
          <w:vertAlign w:val="superscript"/>
        </w:rPr>
        <w:t>*#</w:t>
      </w:r>
      <w:r w:rsidRPr="0098133C">
        <w:rPr>
          <w:rFonts w:ascii="Calibri" w:hAnsi="Calibri" w:cs="Calibri"/>
          <w:color w:val="000000" w:themeColor="text1"/>
          <w:sz w:val="20"/>
          <w:szCs w:val="20"/>
        </w:rPr>
        <w:t>, Stolte KN</w:t>
      </w:r>
      <w:r w:rsidRPr="0098133C">
        <w:rPr>
          <w:rFonts w:ascii="Calibri" w:hAnsi="Calibri" w:cs="Calibri"/>
          <w:color w:val="000000" w:themeColor="text1"/>
          <w:sz w:val="20"/>
          <w:szCs w:val="20"/>
          <w:vertAlign w:val="superscript"/>
        </w:rPr>
        <w:t>3#</w:t>
      </w:r>
      <w:r w:rsidRPr="0098133C">
        <w:rPr>
          <w:rFonts w:ascii="Calibri" w:hAnsi="Calibri" w:cs="Calibri"/>
          <w:color w:val="000000" w:themeColor="text1"/>
          <w:sz w:val="20"/>
          <w:szCs w:val="20"/>
        </w:rPr>
        <w:t>, Jager J</w:t>
      </w:r>
      <w:r w:rsidRPr="0098133C">
        <w:rPr>
          <w:rFonts w:ascii="Calibri" w:hAnsi="Calibri" w:cs="Calibri"/>
          <w:color w:val="000000" w:themeColor="text1"/>
          <w:sz w:val="20"/>
          <w:szCs w:val="20"/>
          <w:vertAlign w:val="superscript"/>
        </w:rPr>
        <w:t>3</w:t>
      </w:r>
      <w:r w:rsidRPr="0098133C">
        <w:rPr>
          <w:rFonts w:ascii="Calibri" w:hAnsi="Calibri" w:cs="Calibri"/>
          <w:color w:val="000000" w:themeColor="text1"/>
          <w:sz w:val="20"/>
          <w:szCs w:val="20"/>
        </w:rPr>
        <w:t>, Vogel K</w:t>
      </w:r>
      <w:r w:rsidRPr="0098133C">
        <w:rPr>
          <w:rFonts w:ascii="Calibri" w:hAnsi="Calibri" w:cs="Calibri"/>
          <w:color w:val="000000" w:themeColor="text1"/>
          <w:sz w:val="20"/>
          <w:szCs w:val="20"/>
          <w:vertAlign w:val="superscript"/>
        </w:rPr>
        <w:t>1</w:t>
      </w:r>
      <w:r w:rsidRPr="0098133C">
        <w:rPr>
          <w:rFonts w:ascii="Calibri" w:hAnsi="Calibri" w:cs="Calibri"/>
          <w:color w:val="000000" w:themeColor="text1"/>
          <w:sz w:val="20"/>
          <w:szCs w:val="20"/>
        </w:rPr>
        <w:t xml:space="preserve">, </w:t>
      </w:r>
      <w:r w:rsidR="0043588E">
        <w:rPr>
          <w:rFonts w:ascii="Calibri" w:hAnsi="Calibri" w:cs="Calibri"/>
          <w:color w:val="000000" w:themeColor="text1"/>
          <w:sz w:val="20"/>
          <w:szCs w:val="20"/>
        </w:rPr>
        <w:t>Müller</w:t>
      </w:r>
      <w:r w:rsidRPr="0098133C">
        <w:rPr>
          <w:rFonts w:ascii="Calibri" w:hAnsi="Calibri" w:cs="Calibri"/>
          <w:color w:val="000000" w:themeColor="text1"/>
          <w:sz w:val="20"/>
          <w:szCs w:val="20"/>
        </w:rPr>
        <w:t xml:space="preserve"> R</w:t>
      </w:r>
      <w:r w:rsidRPr="0098133C">
        <w:rPr>
          <w:rFonts w:ascii="Calibri" w:hAnsi="Calibri" w:cs="Calibri"/>
          <w:color w:val="000000" w:themeColor="text1"/>
          <w:sz w:val="20"/>
          <w:szCs w:val="20"/>
          <w:vertAlign w:val="superscript"/>
        </w:rPr>
        <w:t>1</w:t>
      </w:r>
      <w:r w:rsidRPr="0098133C">
        <w:rPr>
          <w:rFonts w:ascii="Calibri" w:hAnsi="Calibri" w:cs="Calibri"/>
          <w:color w:val="000000" w:themeColor="text1"/>
          <w:sz w:val="20"/>
          <w:szCs w:val="20"/>
        </w:rPr>
        <w:t>, Hedtrich S</w:t>
      </w:r>
      <w:r w:rsidRPr="0098133C">
        <w:rPr>
          <w:rFonts w:ascii="Calibri" w:hAnsi="Calibri" w:cs="Calibri"/>
          <w:color w:val="000000" w:themeColor="text1"/>
          <w:sz w:val="20"/>
          <w:szCs w:val="20"/>
          <w:vertAlign w:val="superscript"/>
        </w:rPr>
        <w:t>4,5</w:t>
      </w:r>
      <w:r w:rsidRPr="0098133C">
        <w:rPr>
          <w:rFonts w:ascii="Calibri" w:hAnsi="Calibri" w:cs="Calibri"/>
          <w:color w:val="000000" w:themeColor="text1"/>
          <w:sz w:val="20"/>
          <w:szCs w:val="20"/>
        </w:rPr>
        <w:t>, Unbehauen M</w:t>
      </w:r>
      <w:r w:rsidRPr="0098133C">
        <w:rPr>
          <w:rFonts w:ascii="Calibri" w:hAnsi="Calibri" w:cs="Calibri"/>
          <w:color w:val="000000" w:themeColor="text1"/>
          <w:sz w:val="20"/>
          <w:szCs w:val="20"/>
          <w:vertAlign w:val="superscript"/>
        </w:rPr>
        <w:t>6</w:t>
      </w:r>
      <w:r w:rsidRPr="0098133C">
        <w:rPr>
          <w:rFonts w:ascii="Calibri" w:hAnsi="Calibri" w:cs="Calibri"/>
          <w:color w:val="000000" w:themeColor="text1"/>
          <w:sz w:val="20"/>
          <w:szCs w:val="20"/>
        </w:rPr>
        <w:t>, Haag R</w:t>
      </w:r>
      <w:r w:rsidRPr="0098133C">
        <w:rPr>
          <w:rFonts w:ascii="Calibri" w:hAnsi="Calibri" w:cs="Calibri"/>
          <w:color w:val="000000" w:themeColor="text1"/>
          <w:sz w:val="20"/>
          <w:szCs w:val="20"/>
          <w:vertAlign w:val="superscript"/>
        </w:rPr>
        <w:t>6</w:t>
      </w:r>
      <w:r w:rsidRPr="0098133C">
        <w:rPr>
          <w:rFonts w:ascii="Calibri" w:hAnsi="Calibri" w:cs="Calibri"/>
          <w:color w:val="000000" w:themeColor="text1"/>
          <w:sz w:val="20"/>
          <w:szCs w:val="20"/>
        </w:rPr>
        <w:t>, Danker K</w:t>
      </w:r>
      <w:r w:rsidRPr="0098133C">
        <w:rPr>
          <w:rFonts w:ascii="Calibri" w:hAnsi="Calibri" w:cs="Calibri"/>
          <w:color w:val="000000" w:themeColor="text1"/>
          <w:sz w:val="20"/>
          <w:szCs w:val="20"/>
          <w:vertAlign w:val="superscript"/>
        </w:rPr>
        <w:t>3</w:t>
      </w:r>
      <w:r w:rsidRPr="0098133C">
        <w:rPr>
          <w:rFonts w:ascii="Calibri" w:hAnsi="Calibri" w:cs="Calibri"/>
          <w:color w:val="000000" w:themeColor="text1"/>
          <w:sz w:val="20"/>
          <w:szCs w:val="20"/>
        </w:rPr>
        <w:t>.</w:t>
      </w:r>
      <w:bookmarkStart w:id="2" w:name="_uz62yff1619x" w:colFirst="0" w:colLast="0"/>
      <w:bookmarkStart w:id="3" w:name="_ajrvoe2iid4h" w:colFirst="0" w:colLast="0"/>
      <w:bookmarkStart w:id="4" w:name="_i3506nyqaree" w:colFirst="0" w:colLast="0"/>
      <w:bookmarkStart w:id="5" w:name="_43cy29bwz41r" w:colFirst="0" w:colLast="0"/>
      <w:bookmarkStart w:id="6" w:name="_ezgzhwz8k548" w:colFirst="0" w:colLast="0"/>
      <w:bookmarkStart w:id="7" w:name="_hkom3xo3ezsa" w:colFirst="0" w:colLast="0"/>
      <w:bookmarkEnd w:id="2"/>
      <w:bookmarkEnd w:id="3"/>
      <w:bookmarkEnd w:id="4"/>
      <w:bookmarkEnd w:id="5"/>
      <w:bookmarkEnd w:id="6"/>
      <w:bookmarkEnd w:id="7"/>
    </w:p>
    <w:p w14:paraId="0DF29338" w14:textId="77777777" w:rsidR="003C513B" w:rsidRPr="0098133C" w:rsidRDefault="003C513B" w:rsidP="0098133C">
      <w:pPr>
        <w:spacing w:line="480" w:lineRule="auto"/>
        <w:ind w:left="143" w:hanging="150"/>
        <w:jc w:val="both"/>
        <w:rPr>
          <w:rFonts w:ascii="Calibri" w:hAnsi="Calibri" w:cs="Calibri"/>
          <w:color w:val="000000" w:themeColor="text1"/>
          <w:sz w:val="20"/>
          <w:szCs w:val="20"/>
          <w:lang w:val="en-US"/>
        </w:rPr>
      </w:pPr>
      <w:bookmarkStart w:id="8" w:name="_qlfqrzx3e4bz" w:colFirst="0" w:colLast="0"/>
      <w:bookmarkEnd w:id="8"/>
      <w:r w:rsidRPr="0098133C">
        <w:rPr>
          <w:rFonts w:ascii="Calibri" w:hAnsi="Calibri" w:cs="Calibri"/>
          <w:color w:val="000000" w:themeColor="text1"/>
          <w:sz w:val="20"/>
          <w:szCs w:val="20"/>
          <w:vertAlign w:val="superscript"/>
          <w:lang w:val="en-US"/>
        </w:rPr>
        <w:t xml:space="preserve">1 </w:t>
      </w:r>
      <w:r w:rsidRPr="0098133C">
        <w:rPr>
          <w:rFonts w:ascii="Calibri" w:hAnsi="Calibri" w:cs="Calibri"/>
          <w:color w:val="000000" w:themeColor="text1"/>
          <w:sz w:val="20"/>
          <w:szCs w:val="20"/>
          <w:lang w:val="en-US"/>
        </w:rPr>
        <w:t>Charité - Universitätsmedizin Berlin, corporate member of Freie Universität Berlin, Humboldt-Universität zu Berlin, and Berlin Institute of Health, Department of Periodontology, Oral Medicine and Oral Surgery, 14197 Berlin, Germany.</w:t>
      </w:r>
    </w:p>
    <w:p w14:paraId="2E067874" w14:textId="77777777" w:rsidR="003C513B" w:rsidRPr="0098133C" w:rsidRDefault="003C513B" w:rsidP="0098133C">
      <w:pPr>
        <w:spacing w:line="480" w:lineRule="auto"/>
        <w:ind w:left="143" w:hanging="150"/>
        <w:jc w:val="both"/>
        <w:rPr>
          <w:rFonts w:ascii="Calibri" w:hAnsi="Calibri" w:cs="Calibri"/>
          <w:color w:val="000000" w:themeColor="text1"/>
          <w:sz w:val="20"/>
          <w:szCs w:val="20"/>
          <w:lang w:val="en-US"/>
        </w:rPr>
      </w:pPr>
      <w:r w:rsidRPr="0098133C">
        <w:rPr>
          <w:rFonts w:ascii="Calibri" w:hAnsi="Calibri" w:cs="Calibri"/>
          <w:color w:val="000000" w:themeColor="text1"/>
          <w:sz w:val="20"/>
          <w:szCs w:val="20"/>
          <w:vertAlign w:val="superscript"/>
          <w:lang w:val="en-US"/>
        </w:rPr>
        <w:t>2</w:t>
      </w:r>
      <w:r w:rsidRPr="0098133C">
        <w:rPr>
          <w:rFonts w:ascii="Calibri" w:hAnsi="Calibri" w:cs="Calibri"/>
          <w:color w:val="000000" w:themeColor="text1"/>
          <w:sz w:val="20"/>
          <w:szCs w:val="20"/>
          <w:lang w:val="en-US"/>
        </w:rPr>
        <w:t xml:space="preserve">Department of Periodontology, University of Washington, Seattle, WA, USA </w:t>
      </w:r>
    </w:p>
    <w:p w14:paraId="4947BAF4" w14:textId="77777777" w:rsidR="003C513B" w:rsidRPr="0098133C" w:rsidRDefault="003C513B" w:rsidP="0098133C">
      <w:pPr>
        <w:spacing w:line="480" w:lineRule="auto"/>
        <w:ind w:left="143" w:hanging="150"/>
        <w:jc w:val="both"/>
        <w:rPr>
          <w:rFonts w:ascii="Calibri" w:hAnsi="Calibri" w:cs="Calibri"/>
          <w:color w:val="000000" w:themeColor="text1"/>
          <w:sz w:val="20"/>
          <w:szCs w:val="20"/>
          <w:lang w:val="en-US"/>
        </w:rPr>
      </w:pPr>
      <w:bookmarkStart w:id="9" w:name="_ryy4vpgkird1" w:colFirst="0" w:colLast="0"/>
      <w:bookmarkEnd w:id="9"/>
      <w:r w:rsidRPr="0098133C">
        <w:rPr>
          <w:rFonts w:ascii="Calibri" w:hAnsi="Calibri" w:cs="Calibri"/>
          <w:color w:val="000000" w:themeColor="text1"/>
          <w:sz w:val="20"/>
          <w:szCs w:val="20"/>
          <w:vertAlign w:val="superscript"/>
          <w:lang w:val="en-US"/>
        </w:rPr>
        <w:t>3</w:t>
      </w:r>
      <w:r w:rsidRPr="0098133C">
        <w:rPr>
          <w:rFonts w:ascii="Calibri" w:hAnsi="Calibri" w:cs="Calibri"/>
          <w:color w:val="000000" w:themeColor="text1"/>
          <w:sz w:val="20"/>
          <w:szCs w:val="20"/>
          <w:lang w:val="en-US"/>
        </w:rPr>
        <w:t xml:space="preserve"> Charité - Universitätsmedizin Berlin, corporate member of Freie Universität Berlin, Humboldt-Universität zu Berlin, and Berlin Institute of Health, Institute for Biochemistry, 10117 Berlin, Germany.</w:t>
      </w:r>
    </w:p>
    <w:p w14:paraId="5FDC010C" w14:textId="77777777" w:rsidR="003C513B" w:rsidRPr="0098133C" w:rsidRDefault="003C513B" w:rsidP="0098133C">
      <w:pPr>
        <w:spacing w:line="480" w:lineRule="auto"/>
        <w:ind w:left="143" w:hanging="150"/>
        <w:jc w:val="both"/>
        <w:rPr>
          <w:rFonts w:ascii="Calibri" w:hAnsi="Calibri" w:cs="Calibri"/>
          <w:color w:val="000000" w:themeColor="text1"/>
          <w:sz w:val="20"/>
          <w:szCs w:val="20"/>
          <w:lang w:val="en-US"/>
        </w:rPr>
      </w:pPr>
      <w:bookmarkStart w:id="10" w:name="_ed0vff65f02q" w:colFirst="0" w:colLast="0"/>
      <w:bookmarkEnd w:id="10"/>
      <w:r w:rsidRPr="0098133C">
        <w:rPr>
          <w:rFonts w:ascii="Calibri" w:hAnsi="Calibri" w:cs="Calibri"/>
          <w:color w:val="000000" w:themeColor="text1"/>
          <w:sz w:val="20"/>
          <w:szCs w:val="20"/>
          <w:vertAlign w:val="superscript"/>
          <w:lang w:val="en-US"/>
        </w:rPr>
        <w:t>4</w:t>
      </w:r>
      <w:r w:rsidRPr="0098133C">
        <w:rPr>
          <w:rFonts w:ascii="Calibri" w:hAnsi="Calibri" w:cs="Calibri"/>
          <w:color w:val="000000" w:themeColor="text1"/>
          <w:sz w:val="20"/>
          <w:szCs w:val="20"/>
          <w:vertAlign w:val="superscript"/>
          <w:lang w:val="en-US"/>
        </w:rPr>
        <w:tab/>
      </w:r>
      <w:r w:rsidRPr="0098133C">
        <w:rPr>
          <w:rFonts w:ascii="Calibri" w:hAnsi="Calibri" w:cs="Calibri"/>
          <w:color w:val="000000" w:themeColor="text1"/>
          <w:sz w:val="20"/>
          <w:szCs w:val="20"/>
          <w:lang w:val="en-US"/>
        </w:rPr>
        <w:t>Freie Universität Berlin, Institute of Pharmacy, Pharmacology and Toxicology, 14195 Berlin, Germany.</w:t>
      </w:r>
    </w:p>
    <w:p w14:paraId="16212478" w14:textId="77777777" w:rsidR="003C513B" w:rsidRPr="0098133C" w:rsidRDefault="003C513B" w:rsidP="0098133C">
      <w:pPr>
        <w:spacing w:line="480" w:lineRule="auto"/>
        <w:ind w:left="143" w:hanging="150"/>
        <w:jc w:val="both"/>
        <w:rPr>
          <w:rFonts w:ascii="Calibri" w:hAnsi="Calibri" w:cs="Calibri"/>
          <w:color w:val="000000" w:themeColor="text1"/>
          <w:sz w:val="20"/>
          <w:szCs w:val="20"/>
          <w:lang w:val="en-US"/>
        </w:rPr>
      </w:pPr>
      <w:r w:rsidRPr="0098133C">
        <w:rPr>
          <w:rFonts w:ascii="Calibri" w:hAnsi="Calibri" w:cs="Calibri"/>
          <w:color w:val="000000" w:themeColor="text1"/>
          <w:sz w:val="20"/>
          <w:szCs w:val="20"/>
          <w:vertAlign w:val="superscript"/>
          <w:lang w:val="en-US"/>
        </w:rPr>
        <w:t>5</w:t>
      </w:r>
      <w:r w:rsidRPr="0098133C">
        <w:rPr>
          <w:rFonts w:ascii="Calibri" w:hAnsi="Calibri" w:cs="Calibri"/>
          <w:color w:val="000000" w:themeColor="text1"/>
          <w:sz w:val="20"/>
          <w:szCs w:val="20"/>
          <w:vertAlign w:val="superscript"/>
          <w:lang w:val="en-US"/>
        </w:rPr>
        <w:tab/>
      </w:r>
      <w:r w:rsidRPr="0098133C">
        <w:rPr>
          <w:rFonts w:ascii="Calibri" w:hAnsi="Calibri" w:cs="Calibri"/>
          <w:color w:val="000000" w:themeColor="text1"/>
          <w:sz w:val="20"/>
          <w:szCs w:val="20"/>
          <w:lang w:val="en-US"/>
        </w:rPr>
        <w:t>University of British Columbia, Faculty of Pharmaceutical Sciences, 2405 Wesbrook Mall, Vancouver, BC, V6T1Z3, Canada</w:t>
      </w:r>
    </w:p>
    <w:p w14:paraId="1080D3C8" w14:textId="77777777" w:rsidR="003C513B" w:rsidRPr="0098133C" w:rsidRDefault="003C513B" w:rsidP="0098133C">
      <w:pPr>
        <w:spacing w:line="480" w:lineRule="auto"/>
        <w:ind w:left="143" w:hanging="150"/>
        <w:jc w:val="both"/>
        <w:rPr>
          <w:rFonts w:ascii="Calibri" w:hAnsi="Calibri" w:cs="Calibri"/>
          <w:color w:val="000000" w:themeColor="text1"/>
          <w:sz w:val="20"/>
          <w:szCs w:val="20"/>
          <w:lang w:val="en-US"/>
        </w:rPr>
      </w:pPr>
      <w:bookmarkStart w:id="11" w:name="_il85rfgvaxtv" w:colFirst="0" w:colLast="0"/>
      <w:bookmarkEnd w:id="11"/>
      <w:r w:rsidRPr="0098133C">
        <w:rPr>
          <w:rFonts w:ascii="Calibri" w:hAnsi="Calibri" w:cs="Calibri"/>
          <w:color w:val="000000" w:themeColor="text1"/>
          <w:sz w:val="20"/>
          <w:szCs w:val="20"/>
          <w:vertAlign w:val="superscript"/>
          <w:lang w:val="en-US"/>
        </w:rPr>
        <w:t>6</w:t>
      </w:r>
      <w:r w:rsidRPr="0098133C">
        <w:rPr>
          <w:rFonts w:ascii="Calibri" w:hAnsi="Calibri" w:cs="Calibri"/>
          <w:color w:val="000000" w:themeColor="text1"/>
          <w:sz w:val="20"/>
          <w:szCs w:val="20"/>
          <w:lang w:val="en-US"/>
        </w:rPr>
        <w:t xml:space="preserve"> Freie Universität Berlin, Institute for Chemistry and Biochemistry, 14195 Berlin, Germany. </w:t>
      </w:r>
    </w:p>
    <w:p w14:paraId="39495E5F" w14:textId="77777777" w:rsidR="003C513B" w:rsidRPr="0098133C" w:rsidRDefault="003C513B" w:rsidP="0098133C">
      <w:pPr>
        <w:spacing w:line="480" w:lineRule="auto"/>
        <w:ind w:left="143" w:hanging="150"/>
        <w:jc w:val="both"/>
        <w:rPr>
          <w:rFonts w:ascii="Calibri" w:hAnsi="Calibri" w:cs="Calibri"/>
          <w:color w:val="000000" w:themeColor="text1"/>
          <w:sz w:val="20"/>
          <w:szCs w:val="20"/>
          <w:lang w:val="en-US"/>
        </w:rPr>
      </w:pPr>
      <w:r w:rsidRPr="0098133C">
        <w:rPr>
          <w:rFonts w:ascii="Calibri" w:hAnsi="Calibri" w:cs="Calibri"/>
          <w:color w:val="000000" w:themeColor="text1"/>
          <w:sz w:val="20"/>
          <w:szCs w:val="20"/>
          <w:vertAlign w:val="superscript"/>
          <w:lang w:val="en-US"/>
        </w:rPr>
        <w:t>#</w:t>
      </w:r>
      <w:r w:rsidRPr="0098133C">
        <w:rPr>
          <w:rFonts w:ascii="Calibri" w:hAnsi="Calibri" w:cs="Calibri"/>
          <w:color w:val="000000" w:themeColor="text1"/>
          <w:sz w:val="20"/>
          <w:szCs w:val="20"/>
          <w:lang w:val="en-US"/>
        </w:rPr>
        <w:t>contributed equally</w:t>
      </w:r>
    </w:p>
    <w:p w14:paraId="4EB63DA0" w14:textId="77777777" w:rsidR="003C513B" w:rsidRPr="0098133C" w:rsidRDefault="003C513B" w:rsidP="0098133C">
      <w:pPr>
        <w:spacing w:line="480" w:lineRule="auto"/>
        <w:jc w:val="both"/>
        <w:rPr>
          <w:rFonts w:ascii="Calibri" w:hAnsi="Calibri" w:cs="Calibri"/>
          <w:color w:val="000000" w:themeColor="text1"/>
          <w:sz w:val="20"/>
          <w:szCs w:val="20"/>
          <w:lang w:val="en-US"/>
        </w:rPr>
      </w:pPr>
      <w:bookmarkStart w:id="12" w:name="_etajbe9vn2ml" w:colFirst="0" w:colLast="0"/>
      <w:bookmarkEnd w:id="12"/>
      <w:r w:rsidRPr="0098133C">
        <w:rPr>
          <w:rFonts w:ascii="Calibri" w:hAnsi="Calibri" w:cs="Calibri"/>
          <w:color w:val="000000" w:themeColor="text1"/>
          <w:sz w:val="20"/>
          <w:szCs w:val="20"/>
          <w:lang w:val="en-US"/>
        </w:rPr>
        <w:tab/>
      </w:r>
    </w:p>
    <w:p w14:paraId="4066F82B" w14:textId="77777777" w:rsidR="003C513B" w:rsidRPr="0098133C" w:rsidRDefault="003C513B" w:rsidP="0098133C">
      <w:pPr>
        <w:spacing w:line="480" w:lineRule="auto"/>
        <w:jc w:val="both"/>
        <w:rPr>
          <w:rFonts w:ascii="Calibri" w:eastAsia="Arial" w:hAnsi="Calibri" w:cs="Calibri"/>
          <w:color w:val="000000" w:themeColor="text1"/>
          <w:sz w:val="20"/>
          <w:szCs w:val="20"/>
          <w:lang w:val="en-US"/>
        </w:rPr>
      </w:pPr>
      <w:bookmarkStart w:id="13" w:name="_olkbaa4ht7f6" w:colFirst="0" w:colLast="0"/>
      <w:bookmarkEnd w:id="13"/>
      <w:r w:rsidRPr="0098133C">
        <w:rPr>
          <w:rFonts w:ascii="Calibri" w:eastAsia="Arial" w:hAnsi="Calibri" w:cs="Calibri"/>
          <w:b/>
          <w:color w:val="000000" w:themeColor="text1"/>
          <w:sz w:val="20"/>
          <w:szCs w:val="20"/>
          <w:lang w:val="en-US"/>
        </w:rPr>
        <w:t>Running title:</w:t>
      </w:r>
      <w:bookmarkStart w:id="14" w:name="_d262y2ctl1pr" w:colFirst="0" w:colLast="0"/>
      <w:bookmarkStart w:id="15" w:name="_t7q7cvsjq0cj" w:colFirst="0" w:colLast="0"/>
      <w:bookmarkStart w:id="16" w:name="_ludw2gcho2mk" w:colFirst="0" w:colLast="0"/>
      <w:bookmarkStart w:id="17" w:name="_b2zpriq434ac" w:colFirst="0" w:colLast="0"/>
      <w:bookmarkEnd w:id="14"/>
      <w:bookmarkEnd w:id="15"/>
      <w:bookmarkEnd w:id="16"/>
      <w:bookmarkEnd w:id="17"/>
      <w:r w:rsidRPr="0098133C">
        <w:rPr>
          <w:rFonts w:ascii="Calibri" w:eastAsia="Arial" w:hAnsi="Calibri" w:cs="Calibri"/>
          <w:color w:val="000000" w:themeColor="text1"/>
          <w:sz w:val="20"/>
          <w:szCs w:val="20"/>
          <w:lang w:val="en-US"/>
        </w:rPr>
        <w:t xml:space="preserve"> nanocarrier at oral mucosal sites</w:t>
      </w:r>
    </w:p>
    <w:p w14:paraId="494B69AE" w14:textId="77777777" w:rsidR="003C513B" w:rsidRPr="0098133C" w:rsidRDefault="003C513B" w:rsidP="0098133C">
      <w:pPr>
        <w:spacing w:line="480" w:lineRule="auto"/>
        <w:jc w:val="both"/>
        <w:rPr>
          <w:rFonts w:ascii="Calibri" w:eastAsia="Arial" w:hAnsi="Calibri" w:cs="Calibri"/>
          <w:color w:val="000000" w:themeColor="text1"/>
          <w:sz w:val="20"/>
          <w:szCs w:val="20"/>
          <w:lang w:val="en-US"/>
        </w:rPr>
      </w:pPr>
      <w:r w:rsidRPr="0098133C">
        <w:rPr>
          <w:rFonts w:ascii="Calibri" w:eastAsia="Arial" w:hAnsi="Calibri" w:cs="Calibri"/>
          <w:b/>
          <w:color w:val="000000" w:themeColor="text1"/>
          <w:sz w:val="20"/>
          <w:szCs w:val="20"/>
          <w:lang w:val="en-US"/>
        </w:rPr>
        <w:t>Key words:</w:t>
      </w:r>
      <w:r w:rsidRPr="0098133C">
        <w:rPr>
          <w:rFonts w:ascii="Calibri" w:eastAsia="Arial" w:hAnsi="Calibri" w:cs="Calibri"/>
          <w:color w:val="000000" w:themeColor="text1"/>
          <w:sz w:val="20"/>
          <w:szCs w:val="20"/>
          <w:lang w:val="en-US"/>
        </w:rPr>
        <w:t xml:space="preserve"> core-multishell nanocarrier, transepithelial resistance, penetration, oral mucosal equivalents</w:t>
      </w:r>
    </w:p>
    <w:p w14:paraId="6D220CCD" w14:textId="77777777" w:rsidR="003C513B" w:rsidRPr="0098133C" w:rsidRDefault="003C513B" w:rsidP="0098133C">
      <w:pPr>
        <w:spacing w:line="480" w:lineRule="auto"/>
        <w:jc w:val="both"/>
        <w:rPr>
          <w:rFonts w:ascii="Calibri" w:hAnsi="Calibri" w:cs="Calibri"/>
          <w:color w:val="000000" w:themeColor="text1"/>
          <w:sz w:val="20"/>
          <w:szCs w:val="20"/>
          <w:lang w:val="en-US"/>
        </w:rPr>
      </w:pPr>
      <w:bookmarkStart w:id="18" w:name="_75e3jqgj8cbm" w:colFirst="0" w:colLast="0"/>
      <w:bookmarkEnd w:id="18"/>
    </w:p>
    <w:p w14:paraId="4E521772" w14:textId="77777777" w:rsidR="003C513B" w:rsidRPr="0098133C" w:rsidRDefault="003C513B" w:rsidP="0098133C">
      <w:pPr>
        <w:spacing w:line="480" w:lineRule="auto"/>
        <w:jc w:val="both"/>
        <w:rPr>
          <w:rFonts w:ascii="Calibri" w:hAnsi="Calibri" w:cs="Calibri"/>
          <w:b/>
          <w:color w:val="000000" w:themeColor="text1"/>
          <w:sz w:val="20"/>
          <w:szCs w:val="20"/>
          <w:lang w:val="en-US"/>
        </w:rPr>
      </w:pPr>
      <w:bookmarkStart w:id="19" w:name="_ve9wcb7u41o6" w:colFirst="0" w:colLast="0"/>
      <w:bookmarkEnd w:id="19"/>
      <w:r w:rsidRPr="0098133C">
        <w:rPr>
          <w:rFonts w:ascii="Calibri" w:hAnsi="Calibri" w:cs="Calibri"/>
          <w:b/>
          <w:color w:val="000000" w:themeColor="text1"/>
          <w:sz w:val="20"/>
          <w:szCs w:val="20"/>
          <w:lang w:val="en-US"/>
        </w:rPr>
        <w:t xml:space="preserve">*Corresponding Author </w:t>
      </w:r>
    </w:p>
    <w:p w14:paraId="3E5A5DBC" w14:textId="77777777" w:rsidR="003C513B" w:rsidRPr="0098133C" w:rsidRDefault="003C513B" w:rsidP="0098133C">
      <w:pPr>
        <w:spacing w:line="480" w:lineRule="auto"/>
        <w:jc w:val="both"/>
        <w:rPr>
          <w:rFonts w:ascii="Calibri" w:hAnsi="Calibri" w:cs="Calibri"/>
          <w:color w:val="000000" w:themeColor="text1"/>
          <w:sz w:val="20"/>
          <w:szCs w:val="20"/>
          <w:lang w:val="en-US"/>
        </w:rPr>
      </w:pPr>
      <w:bookmarkStart w:id="20" w:name="_vjhtrvcz8612" w:colFirst="0" w:colLast="0"/>
      <w:bookmarkEnd w:id="20"/>
      <w:r w:rsidRPr="0098133C">
        <w:rPr>
          <w:rFonts w:ascii="Calibri" w:hAnsi="Calibri" w:cs="Calibri"/>
          <w:color w:val="000000" w:themeColor="text1"/>
          <w:sz w:val="20"/>
          <w:szCs w:val="20"/>
          <w:lang w:val="en-US"/>
        </w:rPr>
        <w:t>Prof. Dr. Henrik Dommisch</w:t>
      </w:r>
    </w:p>
    <w:p w14:paraId="2BCACFA9" w14:textId="77777777" w:rsidR="003C513B" w:rsidRPr="0098133C" w:rsidRDefault="003C513B" w:rsidP="0098133C">
      <w:pPr>
        <w:spacing w:line="480" w:lineRule="auto"/>
        <w:jc w:val="both"/>
        <w:rPr>
          <w:rFonts w:ascii="Calibri" w:hAnsi="Calibri" w:cs="Calibri"/>
          <w:color w:val="000000" w:themeColor="text1"/>
          <w:sz w:val="20"/>
          <w:szCs w:val="20"/>
          <w:lang w:val="en-US"/>
        </w:rPr>
      </w:pPr>
      <w:bookmarkStart w:id="21" w:name="_31zjb02p3nar" w:colFirst="0" w:colLast="0"/>
      <w:bookmarkEnd w:id="21"/>
      <w:r w:rsidRPr="0098133C">
        <w:rPr>
          <w:rFonts w:ascii="Calibri" w:hAnsi="Calibri" w:cs="Calibri"/>
          <w:color w:val="000000" w:themeColor="text1"/>
          <w:sz w:val="20"/>
          <w:szCs w:val="20"/>
          <w:lang w:val="en-US"/>
        </w:rPr>
        <w:t>Department of Periodontology and Synoptic Dentistry Charité – Universitätsmedizin Berlin</w:t>
      </w:r>
    </w:p>
    <w:p w14:paraId="1E8D627C" w14:textId="77777777" w:rsidR="003C513B" w:rsidRPr="0098133C" w:rsidRDefault="003C513B" w:rsidP="0098133C">
      <w:pPr>
        <w:spacing w:line="480" w:lineRule="auto"/>
        <w:jc w:val="both"/>
        <w:rPr>
          <w:rFonts w:ascii="Calibri" w:hAnsi="Calibri" w:cs="Calibri"/>
          <w:color w:val="000000" w:themeColor="text1"/>
          <w:sz w:val="20"/>
          <w:szCs w:val="20"/>
        </w:rPr>
      </w:pPr>
      <w:bookmarkStart w:id="22" w:name="_fjbflmkeco74" w:colFirst="0" w:colLast="0"/>
      <w:bookmarkEnd w:id="22"/>
      <w:r w:rsidRPr="0098133C">
        <w:rPr>
          <w:rFonts w:ascii="Calibri" w:hAnsi="Calibri" w:cs="Calibri"/>
          <w:color w:val="000000" w:themeColor="text1"/>
          <w:sz w:val="20"/>
          <w:szCs w:val="20"/>
        </w:rPr>
        <w:t>Assmannshauser Straße 4-6</w:t>
      </w:r>
    </w:p>
    <w:p w14:paraId="3107EB97" w14:textId="77777777" w:rsidR="003C513B" w:rsidRPr="0098133C" w:rsidRDefault="003C513B" w:rsidP="0098133C">
      <w:pPr>
        <w:spacing w:line="480" w:lineRule="auto"/>
        <w:jc w:val="both"/>
        <w:rPr>
          <w:rFonts w:ascii="Calibri" w:hAnsi="Calibri" w:cs="Calibri"/>
          <w:color w:val="000000" w:themeColor="text1"/>
          <w:sz w:val="20"/>
          <w:szCs w:val="20"/>
        </w:rPr>
      </w:pPr>
      <w:bookmarkStart w:id="23" w:name="_ops7kx84srhy" w:colFirst="0" w:colLast="0"/>
      <w:bookmarkEnd w:id="23"/>
      <w:r w:rsidRPr="0098133C">
        <w:rPr>
          <w:rFonts w:ascii="Calibri" w:hAnsi="Calibri" w:cs="Calibri"/>
          <w:color w:val="000000" w:themeColor="text1"/>
          <w:sz w:val="20"/>
          <w:szCs w:val="20"/>
        </w:rPr>
        <w:t>14197 Berlin, Germany</w:t>
      </w:r>
    </w:p>
    <w:p w14:paraId="17E5D0B5" w14:textId="77777777" w:rsidR="003C513B" w:rsidRPr="0098133C" w:rsidRDefault="003C513B" w:rsidP="0098133C">
      <w:pPr>
        <w:spacing w:line="480" w:lineRule="auto"/>
        <w:jc w:val="both"/>
        <w:rPr>
          <w:rFonts w:ascii="Calibri" w:hAnsi="Calibri" w:cs="Calibri"/>
          <w:color w:val="000000" w:themeColor="text1"/>
          <w:sz w:val="20"/>
          <w:szCs w:val="20"/>
        </w:rPr>
      </w:pPr>
      <w:bookmarkStart w:id="24" w:name="_j78c4es6n0r" w:colFirst="0" w:colLast="0"/>
      <w:bookmarkEnd w:id="24"/>
      <w:r w:rsidRPr="0098133C">
        <w:rPr>
          <w:rFonts w:ascii="Calibri" w:hAnsi="Calibri" w:cs="Calibri"/>
          <w:color w:val="000000" w:themeColor="text1"/>
          <w:sz w:val="20"/>
          <w:szCs w:val="20"/>
        </w:rPr>
        <w:t>Phone: +49-(0)-30-450-562-322</w:t>
      </w:r>
    </w:p>
    <w:p w14:paraId="668462DA" w14:textId="77777777" w:rsidR="003C513B" w:rsidRPr="0098133C" w:rsidRDefault="003C513B" w:rsidP="0098133C">
      <w:pPr>
        <w:spacing w:line="480" w:lineRule="auto"/>
        <w:jc w:val="both"/>
        <w:rPr>
          <w:rFonts w:ascii="Calibri" w:hAnsi="Calibri" w:cs="Calibri"/>
          <w:color w:val="000000" w:themeColor="text1"/>
          <w:sz w:val="20"/>
          <w:szCs w:val="20"/>
          <w:lang w:val="en-US"/>
        </w:rPr>
      </w:pPr>
      <w:bookmarkStart w:id="25" w:name="_majhdxsvv6j6" w:colFirst="0" w:colLast="0"/>
      <w:bookmarkEnd w:id="25"/>
      <w:r w:rsidRPr="0098133C">
        <w:rPr>
          <w:rFonts w:ascii="Calibri" w:hAnsi="Calibri" w:cs="Calibri"/>
          <w:color w:val="000000" w:themeColor="text1"/>
          <w:sz w:val="20"/>
          <w:szCs w:val="20"/>
          <w:lang w:val="en-US"/>
        </w:rPr>
        <w:t xml:space="preserve">Email: </w:t>
      </w:r>
      <w:hyperlink r:id="rId7" w:history="1">
        <w:r w:rsidRPr="0098133C">
          <w:rPr>
            <w:rStyle w:val="Hyperlink"/>
            <w:rFonts w:ascii="Calibri" w:hAnsi="Calibri" w:cs="Calibri"/>
            <w:sz w:val="20"/>
            <w:szCs w:val="20"/>
            <w:lang w:val="en-US"/>
          </w:rPr>
          <w:t>henrik.dommisch@charite.de</w:t>
        </w:r>
      </w:hyperlink>
      <w:bookmarkStart w:id="26" w:name="_wz2e44jl9tp2" w:colFirst="0" w:colLast="0"/>
      <w:bookmarkStart w:id="27" w:name="_9dzwb2qf0ztj" w:colFirst="0" w:colLast="0"/>
      <w:bookmarkStart w:id="28" w:name="_sm3hkt95x4iu" w:colFirst="0" w:colLast="0"/>
      <w:bookmarkStart w:id="29" w:name="_thurnk4affe3" w:colFirst="0" w:colLast="0"/>
      <w:bookmarkStart w:id="30" w:name="_j9vc9zyjzh2s" w:colFirst="0" w:colLast="0"/>
      <w:bookmarkStart w:id="31" w:name="_bmm6x0x7n4jh" w:colFirst="0" w:colLast="0"/>
      <w:bookmarkEnd w:id="26"/>
      <w:bookmarkEnd w:id="27"/>
      <w:bookmarkEnd w:id="28"/>
      <w:bookmarkEnd w:id="29"/>
      <w:bookmarkEnd w:id="30"/>
      <w:bookmarkEnd w:id="31"/>
    </w:p>
    <w:p w14:paraId="0211DA06" w14:textId="77777777" w:rsidR="003C513B" w:rsidRPr="0098133C" w:rsidRDefault="003C513B" w:rsidP="0098133C">
      <w:pPr>
        <w:spacing w:line="480" w:lineRule="auto"/>
        <w:rPr>
          <w:rFonts w:ascii="Calibri" w:hAnsi="Calibri" w:cs="Calibri"/>
          <w:b/>
          <w:sz w:val="20"/>
          <w:szCs w:val="20"/>
          <w:lang w:val="en-US"/>
        </w:rPr>
      </w:pPr>
    </w:p>
    <w:p w14:paraId="699FE83C" w14:textId="77777777" w:rsidR="003C513B" w:rsidRPr="0098133C" w:rsidRDefault="003C513B" w:rsidP="0098133C">
      <w:pPr>
        <w:spacing w:line="480" w:lineRule="auto"/>
        <w:rPr>
          <w:rFonts w:ascii="Calibri" w:hAnsi="Calibri" w:cs="Calibri"/>
          <w:b/>
          <w:sz w:val="20"/>
          <w:szCs w:val="20"/>
          <w:lang w:val="en-US"/>
        </w:rPr>
      </w:pPr>
    </w:p>
    <w:p w14:paraId="39D9D7D4" w14:textId="01E5D819" w:rsidR="006959A9" w:rsidRPr="0098133C" w:rsidRDefault="006959A9" w:rsidP="0098133C">
      <w:pPr>
        <w:spacing w:line="480" w:lineRule="auto"/>
        <w:rPr>
          <w:rFonts w:ascii="Calibri" w:hAnsi="Calibri" w:cs="Calibri"/>
          <w:b/>
          <w:sz w:val="20"/>
          <w:szCs w:val="20"/>
          <w:lang w:val="en-US"/>
        </w:rPr>
      </w:pPr>
      <w:r w:rsidRPr="0098133C">
        <w:rPr>
          <w:rFonts w:ascii="Calibri" w:hAnsi="Calibri" w:cs="Calibri"/>
          <w:b/>
          <w:sz w:val="20"/>
          <w:szCs w:val="20"/>
          <w:lang w:val="en-US"/>
        </w:rPr>
        <w:t>Material and Methods</w:t>
      </w:r>
    </w:p>
    <w:p w14:paraId="58F852A8" w14:textId="77777777" w:rsidR="00194798" w:rsidRPr="0098133C" w:rsidRDefault="00194798" w:rsidP="0098133C">
      <w:pPr>
        <w:spacing w:line="480" w:lineRule="auto"/>
        <w:jc w:val="both"/>
        <w:rPr>
          <w:rFonts w:ascii="Calibri" w:hAnsi="Calibri" w:cs="Calibri"/>
          <w:b/>
          <w:sz w:val="20"/>
          <w:szCs w:val="20"/>
          <w:lang w:val="en-US"/>
        </w:rPr>
      </w:pPr>
      <w:r w:rsidRPr="0098133C">
        <w:rPr>
          <w:rFonts w:ascii="Calibri" w:hAnsi="Calibri" w:cs="Calibri"/>
          <w:b/>
          <w:sz w:val="20"/>
          <w:szCs w:val="20"/>
          <w:lang w:val="en-US"/>
        </w:rPr>
        <w:t xml:space="preserve">Franz cell experiments </w:t>
      </w:r>
    </w:p>
    <w:p w14:paraId="4987D464" w14:textId="6CBEEF69" w:rsidR="00194798" w:rsidRPr="0098133C" w:rsidRDefault="00194798" w:rsidP="0098133C">
      <w:pPr>
        <w:spacing w:line="480" w:lineRule="auto"/>
        <w:jc w:val="both"/>
        <w:rPr>
          <w:rFonts w:ascii="Calibri" w:hAnsi="Calibri" w:cs="Calibri"/>
          <w:sz w:val="20"/>
          <w:szCs w:val="20"/>
          <w:lang w:val="en-US"/>
        </w:rPr>
      </w:pPr>
      <w:bookmarkStart w:id="32" w:name="_9c9wcoxokm3u" w:colFirst="0" w:colLast="0"/>
      <w:bookmarkEnd w:id="32"/>
      <w:r w:rsidRPr="0098133C">
        <w:rPr>
          <w:rFonts w:ascii="Calibri" w:hAnsi="Calibri" w:cs="Calibri"/>
          <w:sz w:val="20"/>
          <w:szCs w:val="20"/>
          <w:lang w:val="en-US"/>
        </w:rPr>
        <w:t xml:space="preserve">Penetration studies were performed as recently described </w:t>
      </w:r>
      <w:r w:rsidR="00A8350D" w:rsidRPr="0098133C">
        <w:rPr>
          <w:rFonts w:ascii="Calibri" w:hAnsi="Calibri" w:cs="Calibri"/>
          <w:sz w:val="20"/>
          <w:szCs w:val="20"/>
          <w:lang w:val="en-US"/>
        </w:rPr>
        <w:fldChar w:fldCharType="begin">
          <w:fldData xml:space="preserve">PEVuZE5vdGU+PENpdGU+PEF1dGhvcj5KYWdlcjwvQXV0aG9yPjxZZWFyPjIwMTg8L1llYXI+PFJl
Y051bT41NTwvUmVjTnVtPjxEaXNwbGF5VGV4dD5bMV08L0Rpc3BsYXlUZXh0PjxyZWNvcmQ+PHJl
Yy1udW1iZXI+NTU8L3JlYy1udW1iZXI+PGZvcmVpZ24ta2V5cz48a2V5IGFwcD0iRU4iIGRiLWlk
PSJ0ZmR4c2YyMm1mMjl4MWVmOXQzcHJ2em0wc3YwdDVlYXJ6eHoiIHRpbWVzdGFtcD0iMTU2OTkz
NTMzNCI+NTU8L2tleT48L2ZvcmVpZ24ta2V5cz48cmVmLXR5cGUgbmFtZT0iSm91cm5hbCBBcnRp
Y2xlIj4xNzwvcmVmLXR5cGU+PGNvbnRyaWJ1dG9ycz48YXV0aG9ycz48YXV0aG9yPkphZ2VyLCBK
LjwvYXV0aG9yPjxhdXRob3I+T2JzdCwgSy48L2F1dGhvcj48YXV0aG9yPkxvaGFuLCBTLiBCLjwv
YXV0aG9yPjxhdXRob3I+VmlrdG9yb3YsIEouPC9hdXRob3I+PGF1dGhvcj5TdGF1ZmVuYmllbCwg
Uy48L2F1dGhvcj48YXV0aG9yPlJlbnosIEguPC9hdXRob3I+PGF1dGhvcj5VbmJlaGF1ZW4sIE0u
PC9hdXRob3I+PGF1dGhvcj5IYWFnLCBSLjwvYXV0aG9yPjxhdXRob3I+SGVkdHJpY2gsIFMuPC9h
dXRob3I+PGF1dGhvcj5UZXV0bG9mZiwgQy48L2F1dGhvcj48YXV0aG9yPk1laW5rZSwgTS4gQy48
L2F1dGhvcj48YXV0aG9yPkRhbmtlciwgSy48L2F1dGhvcj48YXV0aG9yPkRvbW1pc2NoLCBILjwv
YXV0aG9yPjwvYXV0aG9ycz48L2NvbnRyaWJ1dG9ycz48YXV0aC1hZGRyZXNzPkluc3RpdHV0ZSBm
b3IgQmlvY2hlbWlzdHJ5LCBDaGFyaXRlIC0gVW5pdmVyc2l0YXRzbWVkaXppbiBCZXJsaW4sIEJl
cmxpbiwgR2VybWFueS4mI3hEO0luc3RpdHV0ZSBvZiBQaGFybWFjeSwgUGhhcm1hY29sb2d5IGFu
ZCBUb3hpY29sb2d5LCBGcmVpZSBVbml2ZXJzaXRhdCBCZXJsaW4sIEJlcmxpbiwgR2VybWFueS4m
I3hEO0RlcGFydG1lbnQgb2YgRGVybWF0b2xvZ3ksIFZlbmVyb2xvZ3kgYW5kIEFsbGVyZ29sb2d5
LCBDZW50ZXIgb2YgRXhwZXJpbWVudGFsIGFuZCBBcHBsaWVkIEN1dGFuZW91cyBQaHlzaW9sb2d5
LCBDaGFyaXRlIC0gVW5pdmVyc2l0YXRzbWVkaXppbiBCZXJsaW4sIEJlcmxpbiwgR2VybWFueS4m
I3hEO0RlcGFydG1lbnQgb2YgUGVyaW9kb250b2xvZ3kgYW5kIFN5bm9wdGljIERlbnRpc3RyeSwg
Q2hhcml0ZSAtIE1lZGljYWwgVW5pdmVyc2l0eSBCZXJsaW4sIEJlcmxpbiwgR2VybWFueS4mI3hE
O0luc3RpdHV0ZSBvZiBQaGFybWFjeSwgUGhhcm1hY2V1dGljYWwgVGVjaG5vbG9neSwgRnJlaWUg
VW5pdmVyc2l0YXQgQmVybGluLCBCZXJsaW4sIEdlcm1hbnkuJiN4RDtEZXBhcnRtZW50IG9mIENy
YW5pb2ZhY2lhbCBEZXZlbG9wbWVudGFsIEJpb2xvZ3ksIENoYXJpdGUgLSBNZWRpY2FsIFVuaXZl
cnNpdHkgQmVybGluLCBCZXJsaW4sIEdlcm1hbnkuJiN4RDtJbnN0aXR1dGUgZm9yIE9yZ2FuaWMg
Q2hlbWlzdHJ5IGFuZCBCaW9jaGVtaXN0cnksIEZyZWllIFVuaXZlcnNpdGF0IEJlcmxpbiwgQmVy
bGluLCBHZXJtYW55LiYjeEQ7RGVwYXJ0bWVudCBvZiBQaHlzaWNzLCBGcmVpZSBVbml2ZXJzaXRh
dCBCZXJsaW4sIEJlcmxpbiwgR2VybWFueS4mI3hEO0RlcGFydG1lbnQgb2YgT3JhbCBIZWFsdGgg
U2NpZW5jZXMsIFVuaXZlcnNpdHkgb2YgV2FzaGluZ3RvbiwgU2VhdHRsZSwgV0EsIFVTQS48L2F1
dGgtYWRkcmVzcz48dGl0bGVzPjx0aXRsZT5DaGFyYWN0ZXJpemF0aW9uIG9mIGh5cGVyYnJhbmNo
ZWQgY29yZS1tdWx0aXNoZWxsIG5hbm9jYXJyaWVycyBhcyBhbiBpbm5vdmF0aXZlIGRydWcgZGVs
aXZlcnkgc3lzdGVtIGZvciB0aGUgYXBwbGljYXRpb24gYXQgdGhlIG9yYWwgbXVjb3NhPC90aXRs
ZT48c2Vjb25kYXJ5LXRpdGxlPkogUGVyaW9kb250YWwgUmVzPC9zZWNvbmRhcnktdGl0bGU+PC90
aXRsZXM+PHBlcmlvZGljYWw+PGZ1bGwtdGl0bGU+SiBQZXJpb2RvbnRhbCBSZXM8L2Z1bGwtdGl0
bGU+PC9wZXJpb2RpY2FsPjxwYWdlcz41Ny02NTwvcGFnZXM+PHZvbHVtZT41Mzwvdm9sdW1lPjxu
dW1iZXI+MTwvbnVtYmVyPjxlZGl0aW9uPjIwMTcvMDkvMTM8L2VkaXRpb24+PGtleXdvcmRzPjxr
ZXl3b3JkPkFuaW1hbHM8L2tleXdvcmQ+PGtleXdvcmQ+Q2VsbCBQcm9saWZlcmF0aW9uL2RydWcg
ZWZmZWN0czwva2V5d29yZD48a2V5d29yZD5DZWxsIFN1cnZpdmFsL2RydWcgZWZmZWN0czwva2V5
d29yZD48a2V5d29yZD5EZXhhbWV0aGFzb25lLyphZG1pbmlzdHJhdGlvbiAmYW1wOyBkb3NhZ2Uv
cGhhcm1hY29raW5ldGljczwva2V5d29yZD48a2V5d29yZD4qRHJ1ZyBDYXJyaWVyczwva2V5d29y
ZD48a2V5d29yZD4qRHJ1ZyBEZWxpdmVyeSBTeXN0ZW1zPC9rZXl3b3JkPjxrZXl3b3JkPkVwaXRo
ZWxpYWwgQ2VsbHMvZHJ1ZyBlZmZlY3RzPC9rZXl3b3JkPjxrZXl3b3JkPkdpbmdpdmEvY3l0b2xv
Z3k8L2tleXdvcmQ+PGtleXdvcmQ+R2x1Y29jb3J0aWNvaWRzLyphZG1pbmlzdHJhdGlvbiAmYW1w
OyBkb3NhZ2UvcGhhcm1hY29raW5ldGljczwva2V5d29yZD48a2V5d29yZD5NYWduZXRpYyBSZXNv
bmFuY2UgU3BlY3Ryb3Njb3B5PC9rZXl3b3JkPjxrZXl3b3JkPk1pY3Jvc2NvcHksIENvbmZvY2Fs
PC9rZXl3b3JkPjxrZXl3b3JkPk1vdXRoIE11Y29zYS8qZHJ1ZyBlZmZlY3RzPC9rZXl3b3JkPjxr
ZXl3b3JkPipOYW5vcGFydGljbGVzPC9rZXl3b3JkPjxrZXl3b3JkPkNNUyBuYW5vY2Fycmllcjwv
a2V5d29yZD48a2V5d29yZD5kcnVnIGRlbGl2ZXJ5IHN5c3RlbTwva2V5d29yZD48a2V5d29yZD5l
cGl0aGVsaWFsIGNlbGxzPC9rZXl3b3JkPjxrZXl3b3JkPm9yYWwgbXVjb3NhPC9rZXl3b3JkPjwv
a2V5d29yZHM+PGRhdGVzPjx5ZWFyPjIwMTg8L3llYXI+PHB1Yi1kYXRlcz48ZGF0ZT5GZWI8L2Rh
dGU+PC9wdWItZGF0ZXM+PC9kYXRlcz48aXNibj4xNjAwLTA3NjUgKEVsZWN0cm9uaWMpJiN4RDsw
MDIyLTM0ODQgKExpbmtpbmcpPC9pc2JuPjxhY2Nlc3Npb24tbnVtPjI4ODk4NDIwPC9hY2Nlc3Np
b24tbnVtPjx1cmxzPjxyZWxhdGVkLXVybHM+PHVybD5odHRwczovL3d3dy5uY2JpLm5sbS5uaWgu
Z292L3B1Ym1lZC8yODg5ODQyMDwvdXJsPjwvcmVsYXRlZC11cmxzPjwvdXJscz48ZWxlY3Ryb25p
Yy1yZXNvdXJjZS1udW0+MTAuMTExMS9qcmUuMTI0ODc8L2VsZWN0cm9uaWMtcmVzb3VyY2UtbnVt
PjwvcmVjb3JkPjwvQ2l0ZT48L0VuZE5vdGU+
</w:fldData>
        </w:fldChar>
      </w:r>
      <w:r w:rsidR="00A8350D" w:rsidRPr="0098133C">
        <w:rPr>
          <w:rFonts w:ascii="Calibri" w:hAnsi="Calibri" w:cs="Calibri"/>
          <w:sz w:val="20"/>
          <w:szCs w:val="20"/>
          <w:lang w:val="en-US"/>
        </w:rPr>
        <w:instrText xml:space="preserve"> ADDIN EN.CITE </w:instrText>
      </w:r>
      <w:r w:rsidR="00A8350D" w:rsidRPr="0098133C">
        <w:rPr>
          <w:rFonts w:ascii="Calibri" w:hAnsi="Calibri" w:cs="Calibri"/>
          <w:sz w:val="20"/>
          <w:szCs w:val="20"/>
          <w:lang w:val="en-US"/>
        </w:rPr>
        <w:fldChar w:fldCharType="begin">
          <w:fldData xml:space="preserve">PEVuZE5vdGU+PENpdGU+PEF1dGhvcj5KYWdlcjwvQXV0aG9yPjxZZWFyPjIwMTg8L1llYXI+PFJl
Y051bT41NTwvUmVjTnVtPjxEaXNwbGF5VGV4dD5bMV08L0Rpc3BsYXlUZXh0PjxyZWNvcmQ+PHJl
Yy1udW1iZXI+NTU8L3JlYy1udW1iZXI+PGZvcmVpZ24ta2V5cz48a2V5IGFwcD0iRU4iIGRiLWlk
PSJ0ZmR4c2YyMm1mMjl4MWVmOXQzcHJ2em0wc3YwdDVlYXJ6eHoiIHRpbWVzdGFtcD0iMTU2OTkz
NTMzNCI+NTU8L2tleT48L2ZvcmVpZ24ta2V5cz48cmVmLXR5cGUgbmFtZT0iSm91cm5hbCBBcnRp
Y2xlIj4xNzwvcmVmLXR5cGU+PGNvbnRyaWJ1dG9ycz48YXV0aG9ycz48YXV0aG9yPkphZ2VyLCBK
LjwvYXV0aG9yPjxhdXRob3I+T2JzdCwgSy48L2F1dGhvcj48YXV0aG9yPkxvaGFuLCBTLiBCLjwv
YXV0aG9yPjxhdXRob3I+VmlrdG9yb3YsIEouPC9hdXRob3I+PGF1dGhvcj5TdGF1ZmVuYmllbCwg
Uy48L2F1dGhvcj48YXV0aG9yPlJlbnosIEguPC9hdXRob3I+PGF1dGhvcj5VbmJlaGF1ZW4sIE0u
PC9hdXRob3I+PGF1dGhvcj5IYWFnLCBSLjwvYXV0aG9yPjxhdXRob3I+SGVkdHJpY2gsIFMuPC9h
dXRob3I+PGF1dGhvcj5UZXV0bG9mZiwgQy48L2F1dGhvcj48YXV0aG9yPk1laW5rZSwgTS4gQy48
L2F1dGhvcj48YXV0aG9yPkRhbmtlciwgSy48L2F1dGhvcj48YXV0aG9yPkRvbW1pc2NoLCBILjwv
YXV0aG9yPjwvYXV0aG9ycz48L2NvbnRyaWJ1dG9ycz48YXV0aC1hZGRyZXNzPkluc3RpdHV0ZSBm
b3IgQmlvY2hlbWlzdHJ5LCBDaGFyaXRlIC0gVW5pdmVyc2l0YXRzbWVkaXppbiBCZXJsaW4sIEJl
cmxpbiwgR2VybWFueS4mI3hEO0luc3RpdHV0ZSBvZiBQaGFybWFjeSwgUGhhcm1hY29sb2d5IGFu
ZCBUb3hpY29sb2d5LCBGcmVpZSBVbml2ZXJzaXRhdCBCZXJsaW4sIEJlcmxpbiwgR2VybWFueS4m
I3hEO0RlcGFydG1lbnQgb2YgRGVybWF0b2xvZ3ksIFZlbmVyb2xvZ3kgYW5kIEFsbGVyZ29sb2d5
LCBDZW50ZXIgb2YgRXhwZXJpbWVudGFsIGFuZCBBcHBsaWVkIEN1dGFuZW91cyBQaHlzaW9sb2d5
LCBDaGFyaXRlIC0gVW5pdmVyc2l0YXRzbWVkaXppbiBCZXJsaW4sIEJlcmxpbiwgR2VybWFueS4m
I3hEO0RlcGFydG1lbnQgb2YgUGVyaW9kb250b2xvZ3kgYW5kIFN5bm9wdGljIERlbnRpc3RyeSwg
Q2hhcml0ZSAtIE1lZGljYWwgVW5pdmVyc2l0eSBCZXJsaW4sIEJlcmxpbiwgR2VybWFueS4mI3hE
O0luc3RpdHV0ZSBvZiBQaGFybWFjeSwgUGhhcm1hY2V1dGljYWwgVGVjaG5vbG9neSwgRnJlaWUg
VW5pdmVyc2l0YXQgQmVybGluLCBCZXJsaW4sIEdlcm1hbnkuJiN4RDtEZXBhcnRtZW50IG9mIENy
YW5pb2ZhY2lhbCBEZXZlbG9wbWVudGFsIEJpb2xvZ3ksIENoYXJpdGUgLSBNZWRpY2FsIFVuaXZl
cnNpdHkgQmVybGluLCBCZXJsaW4sIEdlcm1hbnkuJiN4RDtJbnN0aXR1dGUgZm9yIE9yZ2FuaWMg
Q2hlbWlzdHJ5IGFuZCBCaW9jaGVtaXN0cnksIEZyZWllIFVuaXZlcnNpdGF0IEJlcmxpbiwgQmVy
bGluLCBHZXJtYW55LiYjeEQ7RGVwYXJ0bWVudCBvZiBQaHlzaWNzLCBGcmVpZSBVbml2ZXJzaXRh
dCBCZXJsaW4sIEJlcmxpbiwgR2VybWFueS4mI3hEO0RlcGFydG1lbnQgb2YgT3JhbCBIZWFsdGgg
U2NpZW5jZXMsIFVuaXZlcnNpdHkgb2YgV2FzaGluZ3RvbiwgU2VhdHRsZSwgV0EsIFVTQS48L2F1
dGgtYWRkcmVzcz48dGl0bGVzPjx0aXRsZT5DaGFyYWN0ZXJpemF0aW9uIG9mIGh5cGVyYnJhbmNo
ZWQgY29yZS1tdWx0aXNoZWxsIG5hbm9jYXJyaWVycyBhcyBhbiBpbm5vdmF0aXZlIGRydWcgZGVs
aXZlcnkgc3lzdGVtIGZvciB0aGUgYXBwbGljYXRpb24gYXQgdGhlIG9yYWwgbXVjb3NhPC90aXRs
ZT48c2Vjb25kYXJ5LXRpdGxlPkogUGVyaW9kb250YWwgUmVzPC9zZWNvbmRhcnktdGl0bGU+PC90
aXRsZXM+PHBlcmlvZGljYWw+PGZ1bGwtdGl0bGU+SiBQZXJpb2RvbnRhbCBSZXM8L2Z1bGwtdGl0
bGU+PC9wZXJpb2RpY2FsPjxwYWdlcz41Ny02NTwvcGFnZXM+PHZvbHVtZT41Mzwvdm9sdW1lPjxu
dW1iZXI+MTwvbnVtYmVyPjxlZGl0aW9uPjIwMTcvMDkvMTM8L2VkaXRpb24+PGtleXdvcmRzPjxr
ZXl3b3JkPkFuaW1hbHM8L2tleXdvcmQ+PGtleXdvcmQ+Q2VsbCBQcm9saWZlcmF0aW9uL2RydWcg
ZWZmZWN0czwva2V5d29yZD48a2V5d29yZD5DZWxsIFN1cnZpdmFsL2RydWcgZWZmZWN0czwva2V5
d29yZD48a2V5d29yZD5EZXhhbWV0aGFzb25lLyphZG1pbmlzdHJhdGlvbiAmYW1wOyBkb3NhZ2Uv
cGhhcm1hY29raW5ldGljczwva2V5d29yZD48a2V5d29yZD4qRHJ1ZyBDYXJyaWVyczwva2V5d29y
ZD48a2V5d29yZD4qRHJ1ZyBEZWxpdmVyeSBTeXN0ZW1zPC9rZXl3b3JkPjxrZXl3b3JkPkVwaXRo
ZWxpYWwgQ2VsbHMvZHJ1ZyBlZmZlY3RzPC9rZXl3b3JkPjxrZXl3b3JkPkdpbmdpdmEvY3l0b2xv
Z3k8L2tleXdvcmQ+PGtleXdvcmQ+R2x1Y29jb3J0aWNvaWRzLyphZG1pbmlzdHJhdGlvbiAmYW1w
OyBkb3NhZ2UvcGhhcm1hY29raW5ldGljczwva2V5d29yZD48a2V5d29yZD5NYWduZXRpYyBSZXNv
bmFuY2UgU3BlY3Ryb3Njb3B5PC9rZXl3b3JkPjxrZXl3b3JkPk1pY3Jvc2NvcHksIENvbmZvY2Fs
PC9rZXl3b3JkPjxrZXl3b3JkPk1vdXRoIE11Y29zYS8qZHJ1ZyBlZmZlY3RzPC9rZXl3b3JkPjxr
ZXl3b3JkPipOYW5vcGFydGljbGVzPC9rZXl3b3JkPjxrZXl3b3JkPkNNUyBuYW5vY2Fycmllcjwv
a2V5d29yZD48a2V5d29yZD5kcnVnIGRlbGl2ZXJ5IHN5c3RlbTwva2V5d29yZD48a2V5d29yZD5l
cGl0aGVsaWFsIGNlbGxzPC9rZXl3b3JkPjxrZXl3b3JkPm9yYWwgbXVjb3NhPC9rZXl3b3JkPjwv
a2V5d29yZHM+PGRhdGVzPjx5ZWFyPjIwMTg8L3llYXI+PHB1Yi1kYXRlcz48ZGF0ZT5GZWI8L2Rh
dGU+PC9wdWItZGF0ZXM+PC9kYXRlcz48aXNibj4xNjAwLTA3NjUgKEVsZWN0cm9uaWMpJiN4RDsw
MDIyLTM0ODQgKExpbmtpbmcpPC9pc2JuPjxhY2Nlc3Npb24tbnVtPjI4ODk4NDIwPC9hY2Nlc3Np
b24tbnVtPjx1cmxzPjxyZWxhdGVkLXVybHM+PHVybD5odHRwczovL3d3dy5uY2JpLm5sbS5uaWgu
Z292L3B1Ym1lZC8yODg5ODQyMDwvdXJsPjwvcmVsYXRlZC11cmxzPjwvdXJscz48ZWxlY3Ryb25p
Yy1yZXNvdXJjZS1udW0+MTAuMTExMS9qcmUuMTI0ODc8L2VsZWN0cm9uaWMtcmVzb3VyY2UtbnVt
PjwvcmVjb3JkPjwvQ2l0ZT48L0VuZE5vdGU+
</w:fldData>
        </w:fldChar>
      </w:r>
      <w:r w:rsidR="00A8350D" w:rsidRPr="0098133C">
        <w:rPr>
          <w:rFonts w:ascii="Calibri" w:hAnsi="Calibri" w:cs="Calibri"/>
          <w:sz w:val="20"/>
          <w:szCs w:val="20"/>
          <w:lang w:val="en-US"/>
        </w:rPr>
        <w:instrText xml:space="preserve"> ADDIN EN.CITE.DATA </w:instrText>
      </w:r>
      <w:r w:rsidR="00A8350D" w:rsidRPr="0098133C">
        <w:rPr>
          <w:rFonts w:ascii="Calibri" w:hAnsi="Calibri" w:cs="Calibri"/>
          <w:sz w:val="20"/>
          <w:szCs w:val="20"/>
          <w:lang w:val="en-US"/>
        </w:rPr>
      </w:r>
      <w:r w:rsidR="00A8350D" w:rsidRPr="0098133C">
        <w:rPr>
          <w:rFonts w:ascii="Calibri" w:hAnsi="Calibri" w:cs="Calibri"/>
          <w:sz w:val="20"/>
          <w:szCs w:val="20"/>
          <w:lang w:val="en-US"/>
        </w:rPr>
        <w:fldChar w:fldCharType="end"/>
      </w:r>
      <w:r w:rsidR="00A8350D" w:rsidRPr="0098133C">
        <w:rPr>
          <w:rFonts w:ascii="Calibri" w:hAnsi="Calibri" w:cs="Calibri"/>
          <w:sz w:val="20"/>
          <w:szCs w:val="20"/>
          <w:lang w:val="en-US"/>
        </w:rPr>
      </w:r>
      <w:r w:rsidR="00A8350D" w:rsidRPr="0098133C">
        <w:rPr>
          <w:rFonts w:ascii="Calibri" w:hAnsi="Calibri" w:cs="Calibri"/>
          <w:sz w:val="20"/>
          <w:szCs w:val="20"/>
          <w:lang w:val="en-US"/>
        </w:rPr>
        <w:fldChar w:fldCharType="separate"/>
      </w:r>
      <w:r w:rsidR="00A8350D" w:rsidRPr="0098133C">
        <w:rPr>
          <w:rFonts w:ascii="Calibri" w:hAnsi="Calibri" w:cs="Calibri"/>
          <w:noProof/>
          <w:sz w:val="20"/>
          <w:szCs w:val="20"/>
          <w:lang w:val="en-US"/>
        </w:rPr>
        <w:t>[1]</w:t>
      </w:r>
      <w:r w:rsidR="00A8350D" w:rsidRPr="0098133C">
        <w:rPr>
          <w:rFonts w:ascii="Calibri" w:hAnsi="Calibri" w:cs="Calibri"/>
          <w:sz w:val="20"/>
          <w:szCs w:val="20"/>
          <w:lang w:val="en-US"/>
        </w:rPr>
        <w:fldChar w:fldCharType="end"/>
      </w:r>
      <w:r w:rsidRPr="0098133C">
        <w:rPr>
          <w:rFonts w:ascii="Calibri" w:hAnsi="Calibri" w:cs="Calibri"/>
          <w:sz w:val="20"/>
          <w:szCs w:val="20"/>
          <w:lang w:val="en-US"/>
        </w:rPr>
        <w:t xml:space="preserve">. Briefly, punched disks of porcine oral mucosal tissues (2 cm diameter) were mounted onto static-type Franz cells (diameter 7 mm, volume 5 ml, PermeGear, Bethlehem, PA, USA) with the epidermal part facing the air and the </w:t>
      </w:r>
      <w:r w:rsidRPr="0098133C">
        <w:rPr>
          <w:rFonts w:ascii="Calibri" w:hAnsi="Calibri" w:cs="Calibri"/>
          <w:i/>
          <w:sz w:val="20"/>
          <w:szCs w:val="20"/>
          <w:lang w:val="en-US"/>
        </w:rPr>
        <w:t>lamina propria</w:t>
      </w:r>
      <w:r w:rsidRPr="0098133C">
        <w:rPr>
          <w:rFonts w:ascii="Calibri" w:hAnsi="Calibri" w:cs="Calibri"/>
          <w:sz w:val="20"/>
          <w:szCs w:val="20"/>
          <w:lang w:val="en-US"/>
        </w:rPr>
        <w:t xml:space="preserve"> having contact with the receptor fluid (phosphate buffered saline (PBS, pH 7.4). After 30 min,</w:t>
      </w:r>
      <w:r w:rsidRPr="0098133C">
        <w:rPr>
          <w:rFonts w:ascii="Calibri" w:hAnsi="Calibri" w:cs="Calibri"/>
          <w:color w:val="980000"/>
          <w:sz w:val="20"/>
          <w:szCs w:val="20"/>
          <w:lang w:val="en-US"/>
        </w:rPr>
        <w:t xml:space="preserve"> </w:t>
      </w:r>
      <w:r w:rsidRPr="0098133C">
        <w:rPr>
          <w:rFonts w:ascii="Calibri" w:hAnsi="Calibri" w:cs="Calibri"/>
          <w:sz w:val="20"/>
          <w:szCs w:val="20"/>
          <w:lang w:val="en-US"/>
        </w:rPr>
        <w:t>91 μl/cm</w:t>
      </w:r>
      <w:r w:rsidRPr="0098133C">
        <w:rPr>
          <w:rFonts w:ascii="Calibri" w:hAnsi="Calibri" w:cs="Calibri"/>
          <w:sz w:val="20"/>
          <w:szCs w:val="20"/>
          <w:vertAlign w:val="superscript"/>
          <w:lang w:val="en-US"/>
        </w:rPr>
        <w:t>2</w:t>
      </w:r>
      <w:r w:rsidRPr="0098133C">
        <w:rPr>
          <w:rFonts w:ascii="Calibri" w:hAnsi="Calibri" w:cs="Calibri"/>
          <w:color w:val="980000"/>
          <w:sz w:val="20"/>
          <w:szCs w:val="20"/>
          <w:lang w:val="en-US"/>
        </w:rPr>
        <w:t xml:space="preserve"> </w:t>
      </w:r>
      <w:r w:rsidRPr="0098133C">
        <w:rPr>
          <w:rFonts w:ascii="Calibri" w:hAnsi="Calibri" w:cs="Calibri"/>
          <w:sz w:val="20"/>
          <w:szCs w:val="20"/>
          <w:lang w:val="en-US"/>
        </w:rPr>
        <w:t xml:space="preserve">of the ICC-coupled CMS 10-E-15-350 were applied </w:t>
      </w:r>
      <w:r w:rsidR="00DB4F48" w:rsidRPr="0098133C">
        <w:rPr>
          <w:rFonts w:ascii="Calibri" w:hAnsi="Calibri" w:cs="Calibri"/>
          <w:sz w:val="20"/>
          <w:szCs w:val="20"/>
          <w:lang w:val="en-US"/>
        </w:rPr>
        <w:t xml:space="preserve">to </w:t>
      </w:r>
      <w:r w:rsidRPr="0098133C">
        <w:rPr>
          <w:rFonts w:ascii="Calibri" w:hAnsi="Calibri" w:cs="Calibri"/>
          <w:sz w:val="20"/>
          <w:szCs w:val="20"/>
          <w:lang w:val="en-US"/>
        </w:rPr>
        <w:t xml:space="preserve">the surface of the masticatory as well as the buccal mucosa for the time points indicated. Subsequently, the treated mucosal tissues were rinsed in PBS and subjected to immunohistochemical analyses. </w:t>
      </w:r>
    </w:p>
    <w:p w14:paraId="7AEBE69A" w14:textId="0D6BABA8" w:rsidR="00194798" w:rsidRPr="0098133C" w:rsidRDefault="00194798" w:rsidP="0098133C">
      <w:pPr>
        <w:spacing w:line="480" w:lineRule="auto"/>
        <w:jc w:val="both"/>
        <w:rPr>
          <w:rFonts w:ascii="Calibri" w:hAnsi="Calibri" w:cs="Calibri"/>
          <w:sz w:val="20"/>
          <w:szCs w:val="20"/>
          <w:lang w:val="en-US"/>
        </w:rPr>
      </w:pPr>
      <w:bookmarkStart w:id="33" w:name="_k52vb4hv4s4z" w:colFirst="0" w:colLast="0"/>
      <w:bookmarkEnd w:id="33"/>
      <w:r w:rsidRPr="0098133C">
        <w:rPr>
          <w:rFonts w:ascii="Calibri" w:hAnsi="Calibri" w:cs="Calibri"/>
          <w:sz w:val="20"/>
          <w:szCs w:val="20"/>
          <w:lang w:val="en-US"/>
        </w:rPr>
        <w:t>To determine the attachment to the mucosal surfaces and to evaluate a potential penetration of the nanocarrier, tissues were embedded in tissue freezing medium (Jung, Nussloch, Germany) and stored at -80</w:t>
      </w:r>
      <w:r w:rsidRPr="0098133C">
        <w:rPr>
          <w:rFonts w:ascii="Calibri" w:hAnsi="Calibri" w:cs="Calibri"/>
          <w:sz w:val="20"/>
          <w:szCs w:val="20"/>
          <w:vertAlign w:val="superscript"/>
          <w:lang w:val="en-US"/>
        </w:rPr>
        <w:t>o</w:t>
      </w:r>
      <w:r w:rsidRPr="0098133C">
        <w:rPr>
          <w:rFonts w:ascii="Calibri" w:hAnsi="Calibri" w:cs="Calibri"/>
          <w:sz w:val="20"/>
          <w:szCs w:val="20"/>
          <w:lang w:val="en-US"/>
        </w:rPr>
        <w:t>C. Subsequently, microsections of 5 µm thickness were prepared using a freeze microtome (Frigocut 2800N, Leica, Bensheim, Germany). Attachment of the ICC-coupled CMS 10-E-15-350 and penetration into the tissue were analyzed by the use of the confocal laser scanning microscope LSM700MAT (CLSM, Zeiss, Jena Germany). For precise localization of the nanocarrier, the epidermis of the mucosal tissues was counterstained with a pan-cytokeratin antibody and the appropriate secondary antibody (both Invitrogen, Carlsbad, USA). Nuclei were visualized using Hoechst 33342 dye (Sigma-Aldrich, Steinheim, Germany). Images taken with the confocal laser scanning microscope were processed with the ZEN software (Zeiss, Jena, Germany). Three independent experiments were performed using three technical replicates for both masticatory and buccal mucosa at each time point.</w:t>
      </w:r>
    </w:p>
    <w:p w14:paraId="76A5172E" w14:textId="4C42E651" w:rsidR="002B0850" w:rsidRPr="0098133C" w:rsidRDefault="002B0850" w:rsidP="0098133C">
      <w:pPr>
        <w:spacing w:line="480" w:lineRule="auto"/>
        <w:jc w:val="both"/>
        <w:rPr>
          <w:rFonts w:ascii="Calibri" w:hAnsi="Calibri" w:cs="Calibri"/>
          <w:sz w:val="20"/>
          <w:szCs w:val="20"/>
          <w:lang w:val="en-US"/>
        </w:rPr>
      </w:pPr>
    </w:p>
    <w:p w14:paraId="092CC8F0" w14:textId="77777777" w:rsidR="00E67DF6" w:rsidRPr="0098133C" w:rsidRDefault="00E67DF6" w:rsidP="0098133C">
      <w:pPr>
        <w:spacing w:line="480" w:lineRule="auto"/>
        <w:jc w:val="both"/>
        <w:rPr>
          <w:rFonts w:ascii="Calibri" w:hAnsi="Calibri" w:cs="Calibri"/>
          <w:sz w:val="20"/>
          <w:szCs w:val="20"/>
          <w:lang w:val="en-US"/>
        </w:rPr>
      </w:pPr>
      <w:r w:rsidRPr="0098133C">
        <w:rPr>
          <w:rFonts w:ascii="Calibri" w:hAnsi="Calibri" w:cs="Calibri"/>
          <w:b/>
          <w:iCs/>
          <w:sz w:val="20"/>
          <w:szCs w:val="20"/>
          <w:lang w:val="en-US"/>
        </w:rPr>
        <w:t xml:space="preserve">3D culture of </w:t>
      </w:r>
      <w:r w:rsidRPr="0098133C">
        <w:rPr>
          <w:rFonts w:ascii="Calibri" w:hAnsi="Calibri" w:cs="Calibri"/>
          <w:b/>
          <w:i/>
          <w:iCs/>
          <w:sz w:val="20"/>
          <w:szCs w:val="20"/>
          <w:lang w:val="en-US"/>
        </w:rPr>
        <w:t>in vitro</w:t>
      </w:r>
      <w:r w:rsidRPr="0098133C">
        <w:rPr>
          <w:rFonts w:ascii="Calibri" w:hAnsi="Calibri" w:cs="Calibri"/>
          <w:b/>
          <w:iCs/>
          <w:sz w:val="20"/>
          <w:szCs w:val="20"/>
          <w:lang w:val="en-US"/>
        </w:rPr>
        <w:t xml:space="preserve"> organotypic mucosal equivalents </w:t>
      </w:r>
    </w:p>
    <w:p w14:paraId="1625469A" w14:textId="6311D483" w:rsidR="00E67DF6" w:rsidRPr="0098133C" w:rsidRDefault="00E67DF6" w:rsidP="0098133C">
      <w:pPr>
        <w:spacing w:line="480" w:lineRule="auto"/>
        <w:jc w:val="both"/>
        <w:rPr>
          <w:rFonts w:ascii="Calibri" w:hAnsi="Calibri" w:cs="Calibri"/>
          <w:sz w:val="20"/>
          <w:szCs w:val="20"/>
          <w:lang w:val="en-US"/>
        </w:rPr>
      </w:pPr>
      <w:r w:rsidRPr="0098133C">
        <w:rPr>
          <w:rFonts w:ascii="Calibri" w:hAnsi="Calibri" w:cs="Calibri"/>
          <w:sz w:val="20"/>
          <w:szCs w:val="20"/>
          <w:lang w:val="en-US"/>
        </w:rPr>
        <w:t xml:space="preserve">To establish a model for tracking nanocarrier penetration within the oral mucosal tissue, a 3D organotypic cell culture was established </w:t>
      </w:r>
      <w:r w:rsidR="00A8350D" w:rsidRPr="0098133C">
        <w:rPr>
          <w:rFonts w:ascii="Calibri" w:hAnsi="Calibri" w:cs="Calibri"/>
          <w:sz w:val="20"/>
          <w:szCs w:val="20"/>
          <w:lang w:val="en-US"/>
        </w:rPr>
        <w:fldChar w:fldCharType="begin"/>
      </w:r>
      <w:r w:rsidR="00A8350D" w:rsidRPr="0098133C">
        <w:rPr>
          <w:rFonts w:ascii="Calibri" w:hAnsi="Calibri" w:cs="Calibri"/>
          <w:sz w:val="20"/>
          <w:szCs w:val="20"/>
          <w:lang w:val="en-US"/>
        </w:rPr>
        <w:instrText xml:space="preserve"> ADDIN EN.CITE &lt;EndNote&gt;&lt;Cite&gt;&lt;Author&gt;Dongari-Bagtzoglou&lt;/Author&gt;&lt;Year&gt;2006&lt;/Year&gt;&lt;RecNum&gt;24&lt;/RecNum&gt;&lt;DisplayText&gt;[2]&lt;/DisplayText&gt;&lt;record&gt;&lt;rec-number&gt;24&lt;/rec-number&gt;&lt;foreign-keys&gt;&lt;key app="EN" db-id="tfdxsf22mf29x1ef9t3prvzm0sv0t5earzxz" timestamp="1569908265"&gt;24&lt;/key&gt;&lt;/foreign-keys&gt;&lt;ref-type name="Journal Article"&gt;17&lt;/ref-type&gt;&lt;contributors&gt;&lt;authors&gt;&lt;author&gt;Dongari-Bagtzoglou, A.&lt;/author&gt;&lt;author&gt;Kashleva, H.&lt;/author&gt;&lt;/authors&gt;&lt;/contributors&gt;&lt;auth-address&gt;Department of Oral Health and Diagnostic Sciences, School of Dental Medicine, University of Connecticut, 263 Farmington Ave, Farmington, Connecticut 06030-1710, USA. adongari@uchc.edu&lt;/auth-address&gt;&lt;titles&gt;&lt;title&gt;Development of a highly reproducible three-dimensional organotypic model of the oral mucosa&lt;/title&gt;&lt;secondary-title&gt;Nat Protoc&lt;/secondary-title&gt;&lt;/titles&gt;&lt;periodical&gt;&lt;full-title&gt;Nat Protoc&lt;/full-title&gt;&lt;/periodical&gt;&lt;pages&gt;2012-8&lt;/pages&gt;&lt;volume&gt;1&lt;/volume&gt;&lt;number&gt;4&lt;/number&gt;&lt;edition&gt;2007/05/10&lt;/edition&gt;&lt;keywords&gt;&lt;keyword&gt;*Cell Culture Techniques&lt;/keyword&gt;&lt;keyword&gt;Cell Line&lt;/keyword&gt;&lt;keyword&gt;Fibroblasts/cytology&lt;/keyword&gt;&lt;keyword&gt;Humans&lt;/keyword&gt;&lt;keyword&gt;Keratinocytes/cytology&lt;/keyword&gt;&lt;keyword&gt;*Mouth Mucosa&lt;/keyword&gt;&lt;keyword&gt;Reproducibility of Results&lt;/keyword&gt;&lt;/keywords&gt;&lt;dates&gt;&lt;year&gt;2006&lt;/year&gt;&lt;/dates&gt;&lt;isbn&gt;1750-2799 (Electronic)&amp;#xD;1750-2799 (Linking)&lt;/isbn&gt;&lt;accession-num&gt;17487190&lt;/accession-num&gt;&lt;urls&gt;&lt;related-urls&gt;&lt;url&gt;https://www.ncbi.nlm.nih.gov/pubmed/17487190&lt;/url&gt;&lt;/related-urls&gt;&lt;/urls&gt;&lt;custom2&gt;PMC2699620&lt;/custom2&gt;&lt;electronic-resource-num&gt;10.1038/nprot.2006.323&lt;/electronic-resource-num&gt;&lt;/record&gt;&lt;/Cite&gt;&lt;/EndNote&gt;</w:instrText>
      </w:r>
      <w:r w:rsidR="00A8350D" w:rsidRPr="0098133C">
        <w:rPr>
          <w:rFonts w:ascii="Calibri" w:hAnsi="Calibri" w:cs="Calibri"/>
          <w:sz w:val="20"/>
          <w:szCs w:val="20"/>
          <w:lang w:val="en-US"/>
        </w:rPr>
        <w:fldChar w:fldCharType="separate"/>
      </w:r>
      <w:r w:rsidR="00A8350D" w:rsidRPr="0098133C">
        <w:rPr>
          <w:rFonts w:ascii="Calibri" w:hAnsi="Calibri" w:cs="Calibri"/>
          <w:noProof/>
          <w:sz w:val="20"/>
          <w:szCs w:val="20"/>
          <w:lang w:val="en-US"/>
        </w:rPr>
        <w:t>[2]</w:t>
      </w:r>
      <w:r w:rsidR="00A8350D" w:rsidRPr="0098133C">
        <w:rPr>
          <w:rFonts w:ascii="Calibri" w:hAnsi="Calibri" w:cs="Calibri"/>
          <w:sz w:val="20"/>
          <w:szCs w:val="20"/>
          <w:lang w:val="en-US"/>
        </w:rPr>
        <w:fldChar w:fldCharType="end"/>
      </w:r>
      <w:r w:rsidRPr="0098133C">
        <w:rPr>
          <w:rFonts w:ascii="Calibri" w:hAnsi="Calibri" w:cs="Calibri"/>
          <w:sz w:val="20"/>
          <w:szCs w:val="20"/>
          <w:lang w:val="en-US"/>
        </w:rPr>
        <w:t xml:space="preserve">. Here, OKG4 cells and the fibroblast cell line (T0026) were co-cultured. </w:t>
      </w:r>
    </w:p>
    <w:p w14:paraId="2F124A41" w14:textId="77777777" w:rsidR="00E67DF6" w:rsidRPr="0098133C" w:rsidRDefault="00E67DF6" w:rsidP="0098133C">
      <w:pPr>
        <w:spacing w:line="480" w:lineRule="auto"/>
        <w:jc w:val="both"/>
        <w:rPr>
          <w:rFonts w:ascii="Calibri" w:hAnsi="Calibri" w:cs="Calibri"/>
          <w:sz w:val="20"/>
          <w:szCs w:val="20"/>
          <w:lang w:val="en-US"/>
        </w:rPr>
      </w:pPr>
      <w:r w:rsidRPr="0098133C">
        <w:rPr>
          <w:rFonts w:ascii="Calibri" w:hAnsi="Calibri" w:cs="Calibri"/>
          <w:sz w:val="20"/>
          <w:szCs w:val="20"/>
          <w:lang w:val="en-US"/>
        </w:rPr>
        <w:t>Briefly, 1 ml of a collagen I solution mixed with 4 × 10</w:t>
      </w:r>
      <w:r w:rsidRPr="0098133C">
        <w:rPr>
          <w:rFonts w:ascii="Calibri" w:hAnsi="Calibri" w:cs="Calibri"/>
          <w:sz w:val="20"/>
          <w:szCs w:val="20"/>
          <w:vertAlign w:val="superscript"/>
          <w:lang w:val="en-US"/>
        </w:rPr>
        <w:t>5</w:t>
      </w:r>
      <w:r w:rsidRPr="0098133C">
        <w:rPr>
          <w:rFonts w:ascii="Calibri" w:hAnsi="Calibri" w:cs="Calibri"/>
          <w:sz w:val="20"/>
          <w:szCs w:val="20"/>
          <w:lang w:val="en-US"/>
        </w:rPr>
        <w:t xml:space="preserve"> cells/ml gingival fibroblasts was transferred on an acellular collagen sheet from bovine type I collagen (0.77 mg/ml; Nutragen®, Advanced BioMatrix) in a Millicell® culture plate insert (30 mm diameter, pore size 0.4 µm; Merck). Inserts were placed in 6-well plates and incubated at 37°C and 5% CO</w:t>
      </w:r>
      <w:r w:rsidRPr="0098133C">
        <w:rPr>
          <w:rFonts w:ascii="Calibri" w:hAnsi="Calibri" w:cs="Calibri"/>
          <w:sz w:val="20"/>
          <w:szCs w:val="20"/>
          <w:vertAlign w:val="subscript"/>
          <w:lang w:val="en-US"/>
        </w:rPr>
        <w:t>2</w:t>
      </w:r>
      <w:r w:rsidRPr="0098133C">
        <w:rPr>
          <w:rFonts w:ascii="Calibri" w:hAnsi="Calibri" w:cs="Calibri"/>
          <w:sz w:val="20"/>
          <w:szCs w:val="20"/>
          <w:lang w:val="en-US"/>
        </w:rPr>
        <w:t xml:space="preserve"> for 1 h. The fibroblast-populated collagen-gels were cultured for 5 days in DMEM (Corning) containing 10% FCS (PAN-Biotech). The medium was then removed and 1 × 10</w:t>
      </w:r>
      <w:r w:rsidRPr="0098133C">
        <w:rPr>
          <w:rFonts w:ascii="Calibri" w:hAnsi="Calibri" w:cs="Calibri"/>
          <w:sz w:val="20"/>
          <w:szCs w:val="20"/>
          <w:vertAlign w:val="superscript"/>
          <w:lang w:val="en-US"/>
        </w:rPr>
        <w:t>6</w:t>
      </w:r>
      <w:r w:rsidRPr="0098133C">
        <w:rPr>
          <w:rFonts w:ascii="Calibri" w:hAnsi="Calibri" w:cs="Calibri"/>
          <w:sz w:val="20"/>
          <w:szCs w:val="20"/>
          <w:lang w:val="en-US"/>
        </w:rPr>
        <w:t xml:space="preserve"> OKG4 cells were added on top, </w:t>
      </w:r>
      <w:r w:rsidRPr="0098133C">
        <w:rPr>
          <w:rFonts w:ascii="Calibri" w:hAnsi="Calibri" w:cs="Calibri"/>
          <w:sz w:val="20"/>
          <w:szCs w:val="20"/>
          <w:lang w:val="en-US"/>
        </w:rPr>
        <w:lastRenderedPageBreak/>
        <w:t>and this co-culture was further incubated for 2 hours. Keratinocytes received DermaLife K medium containing 60 µM Ca</w:t>
      </w:r>
      <w:r w:rsidRPr="0098133C">
        <w:rPr>
          <w:rFonts w:ascii="Calibri" w:hAnsi="Calibri" w:cs="Calibri"/>
          <w:sz w:val="20"/>
          <w:szCs w:val="20"/>
          <w:vertAlign w:val="superscript"/>
          <w:lang w:val="en-US"/>
        </w:rPr>
        <w:t>2+</w:t>
      </w:r>
      <w:r w:rsidRPr="0098133C">
        <w:rPr>
          <w:rFonts w:ascii="Calibri" w:hAnsi="Calibri" w:cs="Calibri"/>
          <w:sz w:val="20"/>
          <w:szCs w:val="20"/>
          <w:lang w:val="en-US"/>
        </w:rPr>
        <w:t xml:space="preserve"> (Lifeline Cell Technology) via the inserts, while DMEM for fibroblasts was added to the well.</w:t>
      </w:r>
    </w:p>
    <w:p w14:paraId="6BB75DF4" w14:textId="77777777" w:rsidR="00E67DF6" w:rsidRPr="0098133C" w:rsidRDefault="00E67DF6" w:rsidP="0098133C">
      <w:pPr>
        <w:spacing w:line="480" w:lineRule="auto"/>
        <w:jc w:val="both"/>
        <w:rPr>
          <w:rFonts w:ascii="Calibri" w:hAnsi="Calibri" w:cs="Calibri"/>
          <w:sz w:val="20"/>
          <w:szCs w:val="20"/>
          <w:lang w:val="en-US"/>
        </w:rPr>
      </w:pPr>
      <w:r w:rsidRPr="0098133C">
        <w:rPr>
          <w:rFonts w:ascii="Calibri" w:hAnsi="Calibri" w:cs="Calibri"/>
          <w:sz w:val="20"/>
          <w:szCs w:val="20"/>
          <w:lang w:val="en-US"/>
        </w:rPr>
        <w:t>When the OKG4 had reached confluence, the mucosal equivalents were lifted to the air-liquid interface and cultured for another 8 days using DermaLife K medium with 1.4 mM Ca2</w:t>
      </w:r>
      <w:r w:rsidRPr="0098133C">
        <w:rPr>
          <w:rFonts w:ascii="Calibri" w:hAnsi="Calibri" w:cs="Calibri"/>
          <w:sz w:val="20"/>
          <w:szCs w:val="20"/>
          <w:vertAlign w:val="superscript"/>
          <w:lang w:val="en-US"/>
        </w:rPr>
        <w:t>+</w:t>
      </w:r>
      <w:r w:rsidRPr="0098133C">
        <w:rPr>
          <w:rFonts w:ascii="Calibri" w:hAnsi="Calibri" w:cs="Calibri"/>
          <w:sz w:val="20"/>
          <w:szCs w:val="20"/>
          <w:lang w:val="en-US"/>
        </w:rPr>
        <w:t>. During this period of time, half of the medium was changed every other day. To mimic the humidity and saliva, 100 µl of medium were added to the surface of the mucosal equivalent until the cell differentiation process was complete. Subsequently, the CMS 10-E-15-350 nanocarrier (50 µg/ml) was added to the mucosal equivalents to introduce a novel experimental design for penetration tracking. Co-cultures and penetration experiments (5 min penetration time) were repeated three times.</w:t>
      </w:r>
    </w:p>
    <w:p w14:paraId="749C3846" w14:textId="77777777" w:rsidR="00E67DF6" w:rsidRPr="0098133C" w:rsidRDefault="00E67DF6" w:rsidP="0098133C">
      <w:pPr>
        <w:spacing w:line="480" w:lineRule="auto"/>
        <w:jc w:val="both"/>
        <w:rPr>
          <w:rFonts w:ascii="Calibri" w:hAnsi="Calibri" w:cs="Calibri"/>
          <w:sz w:val="20"/>
          <w:szCs w:val="20"/>
          <w:lang w:val="en-US"/>
        </w:rPr>
      </w:pPr>
      <w:r w:rsidRPr="0098133C">
        <w:rPr>
          <w:rFonts w:ascii="Calibri" w:hAnsi="Calibri" w:cs="Calibri"/>
          <w:sz w:val="20"/>
          <w:szCs w:val="20"/>
          <w:lang w:val="en-US"/>
        </w:rPr>
        <w:t>Following penetration and removal of excessive dyes through PBS washing, the mucosal equivalents were fixed in 4 % PFA(w/v)/0.025% saponin(w/v) (Carl Roth) in PBS for 4 h and subsequently subjected to embedding in paraffin or in tissue freezing medium (Leica Biosystems). 5 - 7 µm sections were produced and stained as described in the supplementary electronic file. Nanocarrier penetration was visualized using CLSM.</w:t>
      </w:r>
    </w:p>
    <w:p w14:paraId="366E5E0A" w14:textId="498BDA13" w:rsidR="00194798" w:rsidRPr="0098133C" w:rsidRDefault="00194798" w:rsidP="0098133C">
      <w:pPr>
        <w:spacing w:line="480" w:lineRule="auto"/>
        <w:rPr>
          <w:rFonts w:ascii="Calibri" w:hAnsi="Calibri" w:cs="Calibri"/>
          <w:sz w:val="20"/>
          <w:szCs w:val="20"/>
          <w:lang w:val="en-US"/>
        </w:rPr>
      </w:pPr>
    </w:p>
    <w:p w14:paraId="7E9B941A" w14:textId="77777777" w:rsidR="00260ED4" w:rsidRPr="0098133C" w:rsidRDefault="00260ED4" w:rsidP="0098133C">
      <w:pPr>
        <w:spacing w:line="480" w:lineRule="auto"/>
        <w:jc w:val="both"/>
        <w:rPr>
          <w:rFonts w:ascii="Calibri" w:hAnsi="Calibri" w:cs="Calibri"/>
          <w:b/>
          <w:sz w:val="20"/>
          <w:szCs w:val="20"/>
          <w:lang w:val="en-US"/>
        </w:rPr>
      </w:pPr>
      <w:r w:rsidRPr="0098133C">
        <w:rPr>
          <w:rFonts w:ascii="Calibri" w:hAnsi="Calibri" w:cs="Calibri"/>
          <w:b/>
          <w:sz w:val="20"/>
          <w:szCs w:val="20"/>
          <w:lang w:val="en-US"/>
        </w:rPr>
        <w:t>Cell viability assays</w:t>
      </w:r>
    </w:p>
    <w:p w14:paraId="318DB20A" w14:textId="48673354" w:rsidR="00260ED4" w:rsidRPr="0098133C" w:rsidRDefault="00260ED4" w:rsidP="0098133C">
      <w:pPr>
        <w:spacing w:line="480" w:lineRule="auto"/>
        <w:jc w:val="both"/>
        <w:rPr>
          <w:rFonts w:ascii="Calibri" w:hAnsi="Calibri" w:cs="Calibri"/>
          <w:sz w:val="20"/>
          <w:szCs w:val="20"/>
          <w:lang w:val="en-US"/>
        </w:rPr>
      </w:pPr>
      <w:bookmarkStart w:id="34" w:name="_ahoql7ff4sa9" w:colFirst="0" w:colLast="0"/>
      <w:bookmarkEnd w:id="34"/>
      <w:r w:rsidRPr="0098133C">
        <w:rPr>
          <w:rFonts w:ascii="Calibri" w:hAnsi="Calibri" w:cs="Calibri"/>
          <w:sz w:val="20"/>
          <w:szCs w:val="20"/>
          <w:lang w:val="en-US"/>
        </w:rPr>
        <w:t>To determine a potential influence of the CMS 10-E-15-350 nanocarrier on gingival epithelial cells, MTT and sul</w:t>
      </w:r>
      <w:r w:rsidR="00184928" w:rsidRPr="0098133C">
        <w:rPr>
          <w:rFonts w:ascii="Calibri" w:hAnsi="Calibri" w:cs="Calibri"/>
          <w:sz w:val="20"/>
          <w:szCs w:val="20"/>
          <w:lang w:val="en-US"/>
        </w:rPr>
        <w:t>ph</w:t>
      </w:r>
      <w:r w:rsidRPr="0098133C">
        <w:rPr>
          <w:rFonts w:ascii="Calibri" w:hAnsi="Calibri" w:cs="Calibri"/>
          <w:sz w:val="20"/>
          <w:szCs w:val="20"/>
          <w:lang w:val="en-US"/>
        </w:rPr>
        <w:t>orhodamine B assays were performed using OKG4 cells</w:t>
      </w:r>
      <w:r w:rsidR="00492937" w:rsidRPr="0098133C">
        <w:rPr>
          <w:rFonts w:ascii="Calibri" w:hAnsi="Calibri" w:cs="Calibri"/>
          <w:sz w:val="20"/>
          <w:szCs w:val="20"/>
          <w:lang w:val="en-US"/>
        </w:rPr>
        <w:t xml:space="preserve"> (</w:t>
      </w:r>
      <w:r w:rsidR="00184928" w:rsidRPr="0098133C">
        <w:rPr>
          <w:rFonts w:ascii="Calibri" w:hAnsi="Calibri" w:cs="Calibri"/>
          <w:sz w:val="20"/>
          <w:szCs w:val="20"/>
          <w:lang w:val="en-US"/>
        </w:rPr>
        <w:t>kindly provided by Susan Gibbs</w:t>
      </w:r>
      <w:r w:rsidR="00492937" w:rsidRPr="0098133C">
        <w:rPr>
          <w:rFonts w:ascii="Calibri" w:hAnsi="Calibri" w:cs="Calibri"/>
          <w:sz w:val="20"/>
          <w:szCs w:val="20"/>
          <w:lang w:val="en-US"/>
        </w:rPr>
        <w:t>)</w:t>
      </w:r>
      <w:r w:rsidRPr="0098133C">
        <w:rPr>
          <w:rFonts w:ascii="Calibri" w:hAnsi="Calibri" w:cs="Calibri"/>
          <w:sz w:val="20"/>
          <w:szCs w:val="20"/>
          <w:lang w:val="en-US"/>
        </w:rPr>
        <w:t>.</w:t>
      </w:r>
      <w:bookmarkStart w:id="35" w:name="_usek58mpm134" w:colFirst="0" w:colLast="0"/>
      <w:bookmarkEnd w:id="35"/>
      <w:r w:rsidRPr="0098133C">
        <w:rPr>
          <w:rFonts w:ascii="Calibri" w:hAnsi="Calibri" w:cs="Calibri"/>
          <w:sz w:val="20"/>
          <w:szCs w:val="20"/>
          <w:lang w:val="en-US"/>
        </w:rPr>
        <w:t xml:space="preserve"> For the MTT assay, 1 x 10</w:t>
      </w:r>
      <w:r w:rsidRPr="0098133C">
        <w:rPr>
          <w:rFonts w:ascii="Calibri" w:hAnsi="Calibri" w:cs="Calibri"/>
          <w:sz w:val="20"/>
          <w:szCs w:val="20"/>
          <w:vertAlign w:val="superscript"/>
          <w:lang w:val="en-US"/>
        </w:rPr>
        <w:t>4</w:t>
      </w:r>
      <w:r w:rsidRPr="0098133C">
        <w:rPr>
          <w:rFonts w:ascii="Calibri" w:hAnsi="Calibri" w:cs="Calibri"/>
          <w:sz w:val="20"/>
          <w:szCs w:val="20"/>
          <w:lang w:val="en-US"/>
        </w:rPr>
        <w:t xml:space="preserve"> cells were seeded into 96-well plates and were grown to 60-70% confluence. Subsequently, the culture medium was removed and replaced with 100 μl/well of </w:t>
      </w:r>
      <w:bookmarkStart w:id="36" w:name="_l1oxwsjgqi48" w:colFirst="0" w:colLast="0"/>
      <w:bookmarkEnd w:id="36"/>
      <w:r w:rsidRPr="0098133C">
        <w:rPr>
          <w:rFonts w:ascii="Calibri" w:hAnsi="Calibri" w:cs="Calibri"/>
          <w:sz w:val="20"/>
          <w:szCs w:val="20"/>
          <w:lang w:val="en-US"/>
        </w:rPr>
        <w:t>fresh medium containing concentrations of the CMS nanocarrier as indicated for 24, 48 and 72 h. Then, 10µl MTT solution/well were added and the cells were incubated for 4 h at 37</w:t>
      </w:r>
      <w:r w:rsidRPr="0098133C">
        <w:rPr>
          <w:rFonts w:ascii="Calibri" w:hAnsi="Calibri" w:cs="Calibri"/>
          <w:sz w:val="20"/>
          <w:szCs w:val="20"/>
          <w:vertAlign w:val="superscript"/>
          <w:lang w:val="en-US"/>
        </w:rPr>
        <w:t>o</w:t>
      </w:r>
      <w:r w:rsidRPr="0098133C">
        <w:rPr>
          <w:rFonts w:ascii="Calibri" w:hAnsi="Calibri" w:cs="Calibri"/>
          <w:sz w:val="20"/>
          <w:szCs w:val="20"/>
          <w:lang w:val="en-US"/>
        </w:rPr>
        <w:t xml:space="preserve">C. After incubation, the supernatant was removed, the formazan crystals were dissolved by adding 100 µl acidic isopropanol to each well, and the colorimetric reaction was measured photometrically at 490 nm and quantified. Untreated cells served as a positive control and were set at 100% viable cells. Cells lysed with 4 % Triton X-100 before performing the MTT assay were taken as 0% viable cells. </w:t>
      </w:r>
      <w:r w:rsidR="00A43420" w:rsidRPr="00EC0AF3">
        <w:rPr>
          <w:rFonts w:ascii="Calibri" w:hAnsi="Calibri" w:cs="Calibri"/>
          <w:sz w:val="20"/>
          <w:szCs w:val="20"/>
          <w:highlight w:val="yellow"/>
          <w:lang w:val="en-US"/>
        </w:rPr>
        <w:t>A total of three experiments were performed</w:t>
      </w:r>
      <w:r w:rsidR="00EC0AF3" w:rsidRPr="00EC0AF3">
        <w:rPr>
          <w:rFonts w:ascii="Calibri" w:hAnsi="Calibri" w:cs="Calibri"/>
          <w:sz w:val="20"/>
          <w:szCs w:val="20"/>
          <w:highlight w:val="yellow"/>
          <w:lang w:val="en-US"/>
        </w:rPr>
        <w:t xml:space="preserve"> with each consisted of six technical replications</w:t>
      </w:r>
      <w:r w:rsidR="006B7F33" w:rsidRPr="00991AE3">
        <w:rPr>
          <w:rFonts w:ascii="Calibri" w:hAnsi="Calibri" w:cs="Calibri"/>
          <w:sz w:val="20"/>
          <w:szCs w:val="20"/>
          <w:highlight w:val="yellow"/>
          <w:lang w:val="en-US"/>
        </w:rPr>
        <w:t xml:space="preserve">. For </w:t>
      </w:r>
      <w:r w:rsidR="00C22187">
        <w:rPr>
          <w:rFonts w:ascii="Calibri" w:hAnsi="Calibri" w:cs="Calibri"/>
          <w:sz w:val="20"/>
          <w:szCs w:val="20"/>
          <w:highlight w:val="yellow"/>
          <w:lang w:val="en-US"/>
        </w:rPr>
        <w:t xml:space="preserve">further analysis, </w:t>
      </w:r>
      <w:r w:rsidR="00C22187" w:rsidRPr="00991AE3">
        <w:rPr>
          <w:rFonts w:ascii="Calibri" w:hAnsi="Calibri" w:cs="Calibri"/>
          <w:sz w:val="20"/>
          <w:szCs w:val="20"/>
          <w:highlight w:val="yellow"/>
          <w:lang w:val="en-US"/>
        </w:rPr>
        <w:t xml:space="preserve">mean values of </w:t>
      </w:r>
      <w:r w:rsidR="007C7D1D">
        <w:rPr>
          <w:rFonts w:ascii="Calibri" w:hAnsi="Calibri" w:cs="Calibri"/>
          <w:sz w:val="20"/>
          <w:szCs w:val="20"/>
          <w:highlight w:val="yellow"/>
          <w:lang w:val="en-US"/>
        </w:rPr>
        <w:t xml:space="preserve">untreated </w:t>
      </w:r>
      <w:r w:rsidR="00C22187" w:rsidRPr="00991AE3">
        <w:rPr>
          <w:rFonts w:ascii="Calibri" w:hAnsi="Calibri" w:cs="Calibri"/>
          <w:sz w:val="20"/>
          <w:szCs w:val="20"/>
          <w:highlight w:val="yellow"/>
          <w:lang w:val="en-US"/>
        </w:rPr>
        <w:t xml:space="preserve">controls </w:t>
      </w:r>
      <w:r w:rsidR="00C22187">
        <w:rPr>
          <w:rFonts w:ascii="Calibri" w:hAnsi="Calibri" w:cs="Calibri"/>
          <w:sz w:val="20"/>
          <w:szCs w:val="20"/>
          <w:highlight w:val="yellow"/>
          <w:lang w:val="en-US"/>
        </w:rPr>
        <w:t xml:space="preserve">cells were </w:t>
      </w:r>
      <w:r w:rsidR="00C22187" w:rsidRPr="00991AE3">
        <w:rPr>
          <w:rFonts w:ascii="Calibri" w:hAnsi="Calibri" w:cs="Calibri"/>
          <w:sz w:val="20"/>
          <w:szCs w:val="20"/>
          <w:highlight w:val="yellow"/>
          <w:lang w:val="en-US"/>
        </w:rPr>
        <w:t>set at 100%</w:t>
      </w:r>
      <w:r w:rsidR="00C22187">
        <w:rPr>
          <w:rFonts w:ascii="Calibri" w:hAnsi="Calibri" w:cs="Calibri"/>
          <w:sz w:val="20"/>
          <w:szCs w:val="20"/>
          <w:highlight w:val="yellow"/>
          <w:lang w:val="en-US"/>
        </w:rPr>
        <w:t xml:space="preserve"> in each of</w:t>
      </w:r>
      <w:r w:rsidR="006B7F33" w:rsidRPr="00991AE3">
        <w:rPr>
          <w:rFonts w:ascii="Calibri" w:hAnsi="Calibri" w:cs="Calibri"/>
          <w:sz w:val="20"/>
          <w:szCs w:val="20"/>
          <w:highlight w:val="yellow"/>
          <w:lang w:val="en-US"/>
        </w:rPr>
        <w:t xml:space="preserve"> the t</w:t>
      </w:r>
      <w:r w:rsidR="00C1411B" w:rsidRPr="00991AE3">
        <w:rPr>
          <w:rFonts w:ascii="Calibri" w:hAnsi="Calibri" w:cs="Calibri"/>
          <w:sz w:val="20"/>
          <w:szCs w:val="20"/>
          <w:highlight w:val="yellow"/>
          <w:lang w:val="en-US"/>
        </w:rPr>
        <w:t xml:space="preserve">hree </w:t>
      </w:r>
      <w:r w:rsidR="006B7F33" w:rsidRPr="00991AE3">
        <w:rPr>
          <w:rFonts w:ascii="Calibri" w:hAnsi="Calibri" w:cs="Calibri"/>
          <w:sz w:val="20"/>
          <w:szCs w:val="20"/>
          <w:highlight w:val="yellow"/>
          <w:lang w:val="en-US"/>
        </w:rPr>
        <w:t>experiment</w:t>
      </w:r>
      <w:r w:rsidR="00C1411B" w:rsidRPr="00991AE3">
        <w:rPr>
          <w:rFonts w:ascii="Calibri" w:hAnsi="Calibri" w:cs="Calibri"/>
          <w:sz w:val="20"/>
          <w:szCs w:val="20"/>
          <w:highlight w:val="yellow"/>
          <w:lang w:val="en-US"/>
        </w:rPr>
        <w:t>s</w:t>
      </w:r>
      <w:r w:rsidR="00991AE3" w:rsidRPr="00991AE3">
        <w:rPr>
          <w:rFonts w:ascii="Calibri" w:hAnsi="Calibri" w:cs="Calibri"/>
          <w:sz w:val="20"/>
          <w:szCs w:val="20"/>
          <w:highlight w:val="yellow"/>
          <w:lang w:val="en-US"/>
        </w:rPr>
        <w:t>.</w:t>
      </w:r>
      <w:r w:rsidR="00146976">
        <w:rPr>
          <w:rFonts w:ascii="Calibri" w:hAnsi="Calibri" w:cs="Calibri"/>
          <w:sz w:val="20"/>
          <w:szCs w:val="20"/>
          <w:lang w:val="en-US"/>
        </w:rPr>
        <w:t xml:space="preserve"> </w:t>
      </w:r>
      <w:r w:rsidR="00963C4E" w:rsidRPr="00774A24">
        <w:rPr>
          <w:rFonts w:ascii="Calibri" w:hAnsi="Calibri" w:cs="Calibri"/>
          <w:sz w:val="20"/>
          <w:szCs w:val="20"/>
          <w:highlight w:val="yellow"/>
          <w:lang w:val="en-US"/>
        </w:rPr>
        <w:t xml:space="preserve">Test groups </w:t>
      </w:r>
      <w:r w:rsidR="00471E55" w:rsidRPr="00774A24">
        <w:rPr>
          <w:rFonts w:ascii="Calibri" w:hAnsi="Calibri" w:cs="Calibri"/>
          <w:sz w:val="20"/>
          <w:szCs w:val="20"/>
          <w:highlight w:val="yellow"/>
          <w:lang w:val="en-US"/>
        </w:rPr>
        <w:t>were</w:t>
      </w:r>
      <w:r w:rsidR="00991AE3" w:rsidRPr="00774A24">
        <w:rPr>
          <w:rFonts w:ascii="Calibri" w:hAnsi="Calibri" w:cs="Calibri"/>
          <w:sz w:val="20"/>
          <w:szCs w:val="20"/>
          <w:highlight w:val="yellow"/>
          <w:lang w:val="en-US"/>
        </w:rPr>
        <w:t xml:space="preserve"> </w:t>
      </w:r>
      <w:r w:rsidR="00774A24" w:rsidRPr="00774A24">
        <w:rPr>
          <w:rFonts w:ascii="Calibri" w:hAnsi="Calibri" w:cs="Calibri"/>
          <w:sz w:val="20"/>
          <w:szCs w:val="20"/>
          <w:highlight w:val="yellow"/>
          <w:lang w:val="en-US"/>
        </w:rPr>
        <w:t>normalized</w:t>
      </w:r>
      <w:r w:rsidR="00F32AD9" w:rsidRPr="00774A24">
        <w:rPr>
          <w:rFonts w:ascii="Calibri" w:hAnsi="Calibri" w:cs="Calibri"/>
          <w:sz w:val="20"/>
          <w:szCs w:val="20"/>
          <w:highlight w:val="yellow"/>
          <w:lang w:val="en-US"/>
        </w:rPr>
        <w:t xml:space="preserve"> to untreated control cells.</w:t>
      </w:r>
      <w:r w:rsidR="00ED4264" w:rsidRPr="00774A24">
        <w:rPr>
          <w:rFonts w:ascii="Calibri" w:hAnsi="Calibri" w:cs="Calibri"/>
          <w:sz w:val="20"/>
          <w:szCs w:val="20"/>
          <w:highlight w:val="yellow"/>
          <w:lang w:val="en-US"/>
        </w:rPr>
        <w:t xml:space="preserve"> </w:t>
      </w:r>
      <w:r w:rsidR="000F7F10" w:rsidRPr="00774A24">
        <w:rPr>
          <w:rFonts w:ascii="Calibri" w:hAnsi="Calibri" w:cs="Calibri"/>
          <w:sz w:val="20"/>
          <w:szCs w:val="20"/>
          <w:highlight w:val="yellow"/>
          <w:lang w:val="en-US"/>
        </w:rPr>
        <w:t>Graphs represent</w:t>
      </w:r>
      <w:r w:rsidR="0011648C" w:rsidRPr="00774A24">
        <w:rPr>
          <w:rFonts w:ascii="Calibri" w:hAnsi="Calibri" w:cs="Calibri"/>
          <w:sz w:val="20"/>
          <w:szCs w:val="20"/>
          <w:highlight w:val="yellow"/>
          <w:lang w:val="en-US"/>
        </w:rPr>
        <w:t xml:space="preserve"> the</w:t>
      </w:r>
      <w:r w:rsidR="000F7F10" w:rsidRPr="00774A24">
        <w:rPr>
          <w:rFonts w:ascii="Calibri" w:hAnsi="Calibri" w:cs="Calibri"/>
          <w:sz w:val="20"/>
          <w:szCs w:val="20"/>
          <w:highlight w:val="yellow"/>
          <w:lang w:val="en-US"/>
        </w:rPr>
        <w:t xml:space="preserve"> three experimental sets,</w:t>
      </w:r>
      <w:r w:rsidR="0011648C" w:rsidRPr="00774A24">
        <w:rPr>
          <w:rFonts w:ascii="Calibri" w:hAnsi="Calibri" w:cs="Calibri"/>
          <w:sz w:val="20"/>
          <w:szCs w:val="20"/>
          <w:highlight w:val="yellow"/>
          <w:lang w:val="en-US"/>
        </w:rPr>
        <w:t xml:space="preserve"> and</w:t>
      </w:r>
      <w:r w:rsidR="000F7F10" w:rsidRPr="00774A24">
        <w:rPr>
          <w:rFonts w:ascii="Calibri" w:hAnsi="Calibri" w:cs="Calibri"/>
          <w:sz w:val="20"/>
          <w:szCs w:val="20"/>
          <w:highlight w:val="yellow"/>
          <w:lang w:val="en-US"/>
        </w:rPr>
        <w:t xml:space="preserve"> e</w:t>
      </w:r>
      <w:r w:rsidR="00ED4264" w:rsidRPr="00774A24">
        <w:rPr>
          <w:rFonts w:ascii="Calibri" w:hAnsi="Calibri" w:cs="Calibri"/>
          <w:sz w:val="20"/>
          <w:szCs w:val="20"/>
          <w:highlight w:val="yellow"/>
          <w:lang w:val="en-US"/>
        </w:rPr>
        <w:t xml:space="preserve">rror bars indicate standard deviations </w:t>
      </w:r>
      <w:r w:rsidR="000F7F10" w:rsidRPr="00774A24">
        <w:rPr>
          <w:rFonts w:ascii="Calibri" w:hAnsi="Calibri" w:cs="Calibri"/>
          <w:sz w:val="20"/>
          <w:szCs w:val="20"/>
          <w:highlight w:val="yellow"/>
          <w:lang w:val="en-US"/>
        </w:rPr>
        <w:t>in the test groups</w:t>
      </w:r>
      <w:r w:rsidR="0011648C" w:rsidRPr="00774A24">
        <w:rPr>
          <w:rFonts w:ascii="Calibri" w:hAnsi="Calibri" w:cs="Calibri"/>
          <w:sz w:val="20"/>
          <w:szCs w:val="20"/>
          <w:highlight w:val="yellow"/>
          <w:lang w:val="en-US"/>
        </w:rPr>
        <w:t xml:space="preserve"> when normalized to controls.</w:t>
      </w:r>
      <w:r w:rsidR="00ED4264">
        <w:rPr>
          <w:rFonts w:ascii="Calibri" w:hAnsi="Calibri" w:cs="Calibri"/>
          <w:sz w:val="20"/>
          <w:szCs w:val="20"/>
          <w:lang w:val="en-US"/>
        </w:rPr>
        <w:t xml:space="preserve"> </w:t>
      </w:r>
      <w:r w:rsidR="00C1411B">
        <w:rPr>
          <w:rFonts w:ascii="Calibri" w:hAnsi="Calibri" w:cs="Calibri"/>
          <w:sz w:val="20"/>
          <w:szCs w:val="20"/>
          <w:lang w:val="en-US"/>
        </w:rPr>
        <w:t xml:space="preserve"> </w:t>
      </w:r>
    </w:p>
    <w:p w14:paraId="23F40892" w14:textId="77777777" w:rsidR="00260ED4" w:rsidRPr="0098133C" w:rsidRDefault="00260ED4" w:rsidP="0098133C">
      <w:pPr>
        <w:spacing w:line="480" w:lineRule="auto"/>
        <w:jc w:val="both"/>
        <w:rPr>
          <w:rFonts w:ascii="Calibri" w:hAnsi="Calibri" w:cs="Calibri"/>
          <w:sz w:val="20"/>
          <w:szCs w:val="20"/>
          <w:lang w:val="en-US"/>
        </w:rPr>
      </w:pPr>
      <w:bookmarkStart w:id="37" w:name="_y0498nelvfyi" w:colFirst="0" w:colLast="0"/>
      <w:bookmarkEnd w:id="37"/>
    </w:p>
    <w:p w14:paraId="69E6DEA5" w14:textId="603C9A31" w:rsidR="00194798" w:rsidRPr="0098133C" w:rsidRDefault="00260ED4" w:rsidP="0098133C">
      <w:pPr>
        <w:spacing w:line="480" w:lineRule="auto"/>
        <w:jc w:val="both"/>
        <w:rPr>
          <w:rFonts w:ascii="Calibri" w:hAnsi="Calibri" w:cs="Calibri"/>
          <w:sz w:val="20"/>
          <w:szCs w:val="20"/>
          <w:lang w:val="en-US"/>
        </w:rPr>
      </w:pPr>
      <w:r w:rsidRPr="0098133C">
        <w:rPr>
          <w:rFonts w:ascii="Calibri" w:hAnsi="Calibri" w:cs="Calibri"/>
          <w:sz w:val="20"/>
          <w:szCs w:val="20"/>
          <w:lang w:val="en-US"/>
        </w:rPr>
        <w:lastRenderedPageBreak/>
        <w:t>The sul</w:t>
      </w:r>
      <w:r w:rsidR="00184928" w:rsidRPr="0098133C">
        <w:rPr>
          <w:rFonts w:ascii="Calibri" w:hAnsi="Calibri" w:cs="Calibri"/>
          <w:sz w:val="20"/>
          <w:szCs w:val="20"/>
          <w:lang w:val="en-US"/>
        </w:rPr>
        <w:t>ph</w:t>
      </w:r>
      <w:r w:rsidRPr="0098133C">
        <w:rPr>
          <w:rFonts w:ascii="Calibri" w:hAnsi="Calibri" w:cs="Calibri"/>
          <w:sz w:val="20"/>
          <w:szCs w:val="20"/>
          <w:lang w:val="en-US"/>
        </w:rPr>
        <w:t xml:space="preserve">orhodamine B (SRB) assay is used for cell density determination, based on the measurement of cellular protein content. For this assay, OKG4 cells were grown to a confluence of </w:t>
      </w:r>
      <w:r w:rsidR="00DB4F48" w:rsidRPr="0098133C">
        <w:rPr>
          <w:rFonts w:ascii="Calibri" w:hAnsi="Calibri" w:cs="Calibri"/>
          <w:sz w:val="20"/>
          <w:szCs w:val="20"/>
          <w:lang w:val="en-US"/>
        </w:rPr>
        <w:t>6</w:t>
      </w:r>
      <w:r w:rsidRPr="0098133C">
        <w:rPr>
          <w:rFonts w:ascii="Calibri" w:hAnsi="Calibri" w:cs="Calibri"/>
          <w:sz w:val="20"/>
          <w:szCs w:val="20"/>
          <w:lang w:val="en-US"/>
        </w:rPr>
        <w:t>0</w:t>
      </w:r>
      <w:r w:rsidR="00DB4F48" w:rsidRPr="0098133C">
        <w:rPr>
          <w:rFonts w:ascii="Calibri" w:hAnsi="Calibri" w:cs="Calibri"/>
          <w:sz w:val="20"/>
          <w:szCs w:val="20"/>
          <w:lang w:val="en-US"/>
        </w:rPr>
        <w:t>-70</w:t>
      </w:r>
      <w:r w:rsidRPr="0098133C">
        <w:rPr>
          <w:rFonts w:ascii="Calibri" w:hAnsi="Calibri" w:cs="Calibri"/>
          <w:sz w:val="20"/>
          <w:szCs w:val="20"/>
          <w:lang w:val="en-US"/>
        </w:rPr>
        <w:t xml:space="preserve">% and were then exposed the concentrations of the CMS 10-E-15-350 nanocarrier as indicated for 24, 48 and 72 h. Subsequently, cell monolayers were treated with 10% trichloroacetic acid (w/v) and stained with 0.06% SRB (w/v) in 1% acetic acid for 30 min. Cells were then repeatedly washed using 1% acetic acid (v/v) followed by dissolution in 10 mM Tris (pH 10.5). Cell density was monitored using a microplate reader (Tecan, Gröding, Austria) at 492 nm. </w:t>
      </w:r>
      <w:r w:rsidR="00201A83" w:rsidRPr="00EC0AF3">
        <w:rPr>
          <w:rFonts w:ascii="Calibri" w:hAnsi="Calibri" w:cs="Calibri"/>
          <w:sz w:val="20"/>
          <w:szCs w:val="20"/>
          <w:highlight w:val="yellow"/>
          <w:lang w:val="en-US"/>
        </w:rPr>
        <w:t>A total of three experiments were performed with each consisted of six technical replications</w:t>
      </w:r>
      <w:r w:rsidR="00201A83" w:rsidRPr="00991AE3">
        <w:rPr>
          <w:rFonts w:ascii="Calibri" w:hAnsi="Calibri" w:cs="Calibri"/>
          <w:sz w:val="20"/>
          <w:szCs w:val="20"/>
          <w:highlight w:val="yellow"/>
          <w:lang w:val="en-US"/>
        </w:rPr>
        <w:t xml:space="preserve">. For </w:t>
      </w:r>
      <w:r w:rsidR="00201A83">
        <w:rPr>
          <w:rFonts w:ascii="Calibri" w:hAnsi="Calibri" w:cs="Calibri"/>
          <w:sz w:val="20"/>
          <w:szCs w:val="20"/>
          <w:highlight w:val="yellow"/>
          <w:lang w:val="en-US"/>
        </w:rPr>
        <w:t xml:space="preserve">further analysis, </w:t>
      </w:r>
      <w:r w:rsidR="00201A83" w:rsidRPr="00991AE3">
        <w:rPr>
          <w:rFonts w:ascii="Calibri" w:hAnsi="Calibri" w:cs="Calibri"/>
          <w:sz w:val="20"/>
          <w:szCs w:val="20"/>
          <w:highlight w:val="yellow"/>
          <w:lang w:val="en-US"/>
        </w:rPr>
        <w:t xml:space="preserve">mean values of </w:t>
      </w:r>
      <w:r w:rsidR="00201A83">
        <w:rPr>
          <w:rFonts w:ascii="Calibri" w:hAnsi="Calibri" w:cs="Calibri"/>
          <w:sz w:val="20"/>
          <w:szCs w:val="20"/>
          <w:highlight w:val="yellow"/>
          <w:lang w:val="en-US"/>
        </w:rPr>
        <w:t xml:space="preserve">untreated </w:t>
      </w:r>
      <w:r w:rsidR="00201A83" w:rsidRPr="00991AE3">
        <w:rPr>
          <w:rFonts w:ascii="Calibri" w:hAnsi="Calibri" w:cs="Calibri"/>
          <w:sz w:val="20"/>
          <w:szCs w:val="20"/>
          <w:highlight w:val="yellow"/>
          <w:lang w:val="en-US"/>
        </w:rPr>
        <w:t xml:space="preserve">controls </w:t>
      </w:r>
      <w:r w:rsidR="00201A83">
        <w:rPr>
          <w:rFonts w:ascii="Calibri" w:hAnsi="Calibri" w:cs="Calibri"/>
          <w:sz w:val="20"/>
          <w:szCs w:val="20"/>
          <w:highlight w:val="yellow"/>
          <w:lang w:val="en-US"/>
        </w:rPr>
        <w:t xml:space="preserve">cells were </w:t>
      </w:r>
      <w:r w:rsidR="00201A83" w:rsidRPr="00991AE3">
        <w:rPr>
          <w:rFonts w:ascii="Calibri" w:hAnsi="Calibri" w:cs="Calibri"/>
          <w:sz w:val="20"/>
          <w:szCs w:val="20"/>
          <w:highlight w:val="yellow"/>
          <w:lang w:val="en-US"/>
        </w:rPr>
        <w:t>set at 100%</w:t>
      </w:r>
      <w:r w:rsidR="00201A83">
        <w:rPr>
          <w:rFonts w:ascii="Calibri" w:hAnsi="Calibri" w:cs="Calibri"/>
          <w:sz w:val="20"/>
          <w:szCs w:val="20"/>
          <w:highlight w:val="yellow"/>
          <w:lang w:val="en-US"/>
        </w:rPr>
        <w:t xml:space="preserve"> in each of</w:t>
      </w:r>
      <w:r w:rsidR="00201A83" w:rsidRPr="00991AE3">
        <w:rPr>
          <w:rFonts w:ascii="Calibri" w:hAnsi="Calibri" w:cs="Calibri"/>
          <w:sz w:val="20"/>
          <w:szCs w:val="20"/>
          <w:highlight w:val="yellow"/>
          <w:lang w:val="en-US"/>
        </w:rPr>
        <w:t xml:space="preserve"> the three experiments.</w:t>
      </w:r>
      <w:r w:rsidR="00201A83">
        <w:rPr>
          <w:rFonts w:ascii="Calibri" w:hAnsi="Calibri" w:cs="Calibri"/>
          <w:sz w:val="20"/>
          <w:szCs w:val="20"/>
          <w:lang w:val="en-US"/>
        </w:rPr>
        <w:t xml:space="preserve"> </w:t>
      </w:r>
      <w:r w:rsidR="00201A83" w:rsidRPr="00774A24">
        <w:rPr>
          <w:rFonts w:ascii="Calibri" w:hAnsi="Calibri" w:cs="Calibri"/>
          <w:sz w:val="20"/>
          <w:szCs w:val="20"/>
          <w:highlight w:val="yellow"/>
          <w:lang w:val="en-US"/>
        </w:rPr>
        <w:t>Test groups were normalized to untreated control cells. Graphs represent the three experimental sets, and error bars indicate standard deviations in the test groups when normalized to controls.</w:t>
      </w:r>
      <w:r w:rsidR="00201A83">
        <w:rPr>
          <w:rFonts w:ascii="Calibri" w:hAnsi="Calibri" w:cs="Calibri"/>
          <w:sz w:val="20"/>
          <w:szCs w:val="20"/>
          <w:lang w:val="en-US"/>
        </w:rPr>
        <w:t xml:space="preserve">  </w:t>
      </w:r>
      <w:r w:rsidRPr="0098133C">
        <w:rPr>
          <w:rFonts w:ascii="Calibri" w:hAnsi="Calibri" w:cs="Calibri"/>
          <w:sz w:val="20"/>
          <w:szCs w:val="20"/>
          <w:lang w:val="en-US"/>
        </w:rPr>
        <w:t xml:space="preserve"> Values </w:t>
      </w:r>
      <w:r w:rsidR="00DB4F48" w:rsidRPr="0098133C">
        <w:rPr>
          <w:rFonts w:ascii="Calibri" w:hAnsi="Calibri" w:cs="Calibri"/>
          <w:sz w:val="20"/>
          <w:szCs w:val="20"/>
          <w:lang w:val="en-US"/>
        </w:rPr>
        <w:t>&gt;</w:t>
      </w:r>
      <w:r w:rsidRPr="0098133C">
        <w:rPr>
          <w:rFonts w:ascii="Calibri" w:hAnsi="Calibri" w:cs="Calibri"/>
          <w:sz w:val="20"/>
          <w:szCs w:val="20"/>
          <w:lang w:val="en-US"/>
        </w:rPr>
        <w:t>80% predicted no cytotoxic effects.</w:t>
      </w:r>
    </w:p>
    <w:p w14:paraId="40AA8B23" w14:textId="77777777" w:rsidR="00B75EC9" w:rsidRPr="0098133C" w:rsidRDefault="00B75EC9" w:rsidP="0098133C">
      <w:pPr>
        <w:spacing w:line="480" w:lineRule="auto"/>
        <w:jc w:val="both"/>
        <w:rPr>
          <w:rFonts w:ascii="Calibri" w:hAnsi="Calibri" w:cs="Calibri"/>
          <w:sz w:val="20"/>
          <w:szCs w:val="20"/>
          <w:lang w:val="en-US"/>
        </w:rPr>
      </w:pPr>
    </w:p>
    <w:p w14:paraId="0AF52203" w14:textId="5742C0C7" w:rsidR="00E606FA" w:rsidRPr="0098133C" w:rsidRDefault="00E606FA" w:rsidP="0098133C">
      <w:pPr>
        <w:spacing w:line="480" w:lineRule="auto"/>
        <w:jc w:val="both"/>
        <w:rPr>
          <w:rFonts w:ascii="Calibri" w:hAnsi="Calibri" w:cs="Calibri"/>
          <w:b/>
          <w:sz w:val="20"/>
          <w:szCs w:val="20"/>
          <w:lang w:val="en-US"/>
        </w:rPr>
      </w:pPr>
      <w:r w:rsidRPr="0098133C">
        <w:rPr>
          <w:rFonts w:ascii="Calibri" w:hAnsi="Calibri" w:cs="Calibri"/>
          <w:b/>
          <w:sz w:val="20"/>
          <w:szCs w:val="20"/>
          <w:lang w:val="en-US"/>
        </w:rPr>
        <w:t xml:space="preserve">Polymerase chain reaction </w:t>
      </w:r>
      <w:r w:rsidR="0018354B" w:rsidRPr="0098133C">
        <w:rPr>
          <w:rFonts w:ascii="Calibri" w:hAnsi="Calibri" w:cs="Calibri"/>
          <w:b/>
          <w:color w:val="000000" w:themeColor="text1"/>
          <w:sz w:val="20"/>
          <w:szCs w:val="20"/>
          <w:lang w:val="en-US"/>
        </w:rPr>
        <w:t>(qPCR)</w:t>
      </w:r>
    </w:p>
    <w:p w14:paraId="79267FD0" w14:textId="7098F732" w:rsidR="00E606FA" w:rsidRPr="0098133C" w:rsidRDefault="00E606FA" w:rsidP="0098133C">
      <w:pPr>
        <w:spacing w:line="480" w:lineRule="auto"/>
        <w:jc w:val="both"/>
        <w:rPr>
          <w:rFonts w:ascii="Calibri" w:hAnsi="Calibri" w:cs="Calibri"/>
          <w:sz w:val="20"/>
          <w:szCs w:val="20"/>
          <w:lang w:val="en-US"/>
        </w:rPr>
      </w:pPr>
      <w:bookmarkStart w:id="38" w:name="_elxsbl8r98wd" w:colFirst="0" w:colLast="0"/>
      <w:bookmarkStart w:id="39" w:name="_f0ehiv95kq9e" w:colFirst="0" w:colLast="0"/>
      <w:bookmarkEnd w:id="38"/>
      <w:bookmarkEnd w:id="39"/>
      <w:r w:rsidRPr="0098133C">
        <w:rPr>
          <w:rFonts w:ascii="Calibri" w:hAnsi="Calibri" w:cs="Calibri"/>
          <w:sz w:val="20"/>
          <w:szCs w:val="20"/>
          <w:lang w:val="en-US"/>
        </w:rPr>
        <w:t>OKG4 cells were cultured in 6-well tissue culture plates (2.5 x 10</w:t>
      </w:r>
      <w:r w:rsidRPr="0098133C">
        <w:rPr>
          <w:rFonts w:ascii="Calibri" w:hAnsi="Calibri" w:cs="Calibri"/>
          <w:sz w:val="20"/>
          <w:szCs w:val="20"/>
          <w:vertAlign w:val="superscript"/>
          <w:lang w:val="en-US"/>
        </w:rPr>
        <w:t>5</w:t>
      </w:r>
      <w:r w:rsidRPr="0098133C">
        <w:rPr>
          <w:rFonts w:ascii="Calibri" w:hAnsi="Calibri" w:cs="Calibri"/>
          <w:sz w:val="20"/>
          <w:szCs w:val="20"/>
          <w:lang w:val="en-US"/>
        </w:rPr>
        <w:t xml:space="preserve"> per well) 46 hours prior to stimulation experiments. After 30 hours, the medium was changed to medium containing high </w:t>
      </w:r>
      <w:r w:rsidR="00DB4F48" w:rsidRPr="0098133C">
        <w:rPr>
          <w:rFonts w:ascii="Calibri" w:hAnsi="Calibri" w:cs="Calibri"/>
          <w:sz w:val="20"/>
          <w:szCs w:val="20"/>
          <w:lang w:val="en-US"/>
        </w:rPr>
        <w:t>Ca</w:t>
      </w:r>
      <w:r w:rsidR="00DB4F48" w:rsidRPr="0098133C">
        <w:rPr>
          <w:rFonts w:ascii="Calibri" w:hAnsi="Calibri" w:cs="Calibri"/>
          <w:sz w:val="20"/>
          <w:szCs w:val="20"/>
          <w:vertAlign w:val="superscript"/>
          <w:lang w:val="en-US"/>
        </w:rPr>
        <w:t>2+</w:t>
      </w:r>
      <w:r w:rsidR="00DB4F48" w:rsidRPr="0098133C">
        <w:rPr>
          <w:rFonts w:ascii="Calibri" w:hAnsi="Calibri" w:cs="Calibri"/>
          <w:sz w:val="20"/>
          <w:szCs w:val="20"/>
          <w:lang w:val="en-US"/>
        </w:rPr>
        <w:t>-</w:t>
      </w:r>
      <w:r w:rsidRPr="0098133C">
        <w:rPr>
          <w:rFonts w:ascii="Calibri" w:hAnsi="Calibri" w:cs="Calibri"/>
          <w:sz w:val="20"/>
          <w:szCs w:val="20"/>
          <w:lang w:val="en-US"/>
        </w:rPr>
        <w:t xml:space="preserve">concentration (1.4 mM). 16 hours later, the cells were then stimulated for 3h, 6h or 12h using 5 µg/ml, 50 µg/ml and 500 µg/ml of the CMS nanocarrier. </w:t>
      </w:r>
    </w:p>
    <w:p w14:paraId="55024DA4" w14:textId="20C04872" w:rsidR="00E606FA" w:rsidRPr="0098133C" w:rsidRDefault="00E606FA" w:rsidP="0098133C">
      <w:pPr>
        <w:spacing w:line="480" w:lineRule="auto"/>
        <w:jc w:val="both"/>
        <w:rPr>
          <w:rFonts w:ascii="Calibri" w:hAnsi="Calibri" w:cs="Calibri"/>
          <w:sz w:val="20"/>
          <w:szCs w:val="20"/>
          <w:lang w:val="en-US"/>
        </w:rPr>
      </w:pPr>
      <w:r w:rsidRPr="0098133C">
        <w:rPr>
          <w:rFonts w:ascii="Calibri" w:hAnsi="Calibri" w:cs="Calibri"/>
          <w:sz w:val="20"/>
          <w:szCs w:val="20"/>
          <w:lang w:val="en-US"/>
        </w:rPr>
        <w:t xml:space="preserve">Upon stimulation, cells were washed twice with PBS, and subsequently, cells were harvested using the lysis buffer (Qiagen, Hilden, Germany), and total RNA extraction was performed using the RNeasy Mini Kit (Qiagen) according to the manufacturer’s instructions </w:t>
      </w:r>
      <w:r w:rsidR="00A8350D" w:rsidRPr="0098133C">
        <w:rPr>
          <w:rFonts w:ascii="Calibri" w:hAnsi="Calibri" w:cs="Calibri"/>
          <w:sz w:val="20"/>
          <w:szCs w:val="20"/>
          <w:lang w:val="en-US"/>
        </w:rPr>
        <w:fldChar w:fldCharType="begin">
          <w:fldData xml:space="preserve">PEVuZE5vdGU+PENpdGU+PEF1dGhvcj5Eb21taXNjaDwvQXV0aG9yPjxZZWFyPjIwMTA8L1llYXI+
PFJlY051bT4yODwvUmVjTnVtPjxEaXNwbGF5VGV4dD5bMy01XTwvRGlzcGxheVRleHQ+PHJlY29y
ZD48cmVjLW51bWJlcj4yODwvcmVjLW51bWJlcj48Zm9yZWlnbi1rZXlzPjxrZXkgYXBwPSJFTiIg
ZGItaWQ9InRmZHhzZjIybWYyOXgxZWY5dDNwcnZ6bTBzdjB0NWVhcnp4eiIgdGltZXN0YW1wPSIx
NTY5OTA4MjY1Ij4yODwva2V5PjwvZm9yZWlnbi1rZXlzPjxyZWYtdHlwZSBuYW1lPSJKb3VybmFs
IEFydGljbGUiPjE3PC9yZWYtdHlwZT48Y29udHJpYnV0b3JzPjxhdXRob3JzPjxhdXRob3I+RG9t
bWlzY2gsIEguPC9hdXRob3I+PGF1dGhvcj5DaHVuZywgVy4gTy48L2F1dGhvcj48YXV0aG9yPkpl
cHNlbiwgUy48L2F1dGhvcj48YXV0aG9yPkhhY2tlciwgQi4gTS48L2F1dGhvcj48YXV0aG9yPkRh
bGUsIEIuIEEuPC9hdXRob3I+PC9hdXRob3JzPjwvY29udHJpYnV0b3JzPjxhdXRoLWFkZHJlc3M+
RGVwYXJ0bWVudCBvZiBPcmFsIEJpb2xvZ3ksIFVuaXZlcnNpdHkgb2YgV2FzaGluZ3RvbiwgU2Vh
dHRsZSwgV2FzaGluZ3RvbiwgVVNBLiBkb21taXNjaEB1bmktYm9ubi5kZTwvYXV0aC1hZGRyZXNz
Pjx0aXRsZXM+PHRpdGxlPlBob3NwaG9saXBhc2UgQywgcDM4L01BUEssIGFuZCBORi1rYXBwYUIt
bWVkaWF0ZWQgaW5kdWN0aW9uIG9mIE1JUC0zYWxwaGEvQ0NMMjAgYnkgUG9ycGh5cm9tb25hcyBn
aW5naXZhbGlzPC90aXRsZT48c2Vjb25kYXJ5LXRpdGxlPklubmF0ZSBJbW11bjwvc2Vjb25kYXJ5
LXRpdGxlPjwvdGl0bGVzPjxwZXJpb2RpY2FsPjxmdWxsLXRpdGxlPklubmF0ZSBJbW11bjwvZnVs
bC10aXRsZT48L3BlcmlvZGljYWw+PHBhZ2VzPjIyNi0zNDwvcGFnZXM+PHZvbHVtZT4xNjwvdm9s
dW1lPjxudW1iZXI+NDwvbnVtYmVyPjxlZGl0aW9uPjIwMDkvMDgvMjg8L2VkaXRpb24+PGtleXdv
cmRzPjxrZXl3b3JkPkNoZW1va2luZSBDQ0wyMC8qYmlvc3ludGhlc2lzL2dlbmV0aWNzPC9rZXl3
b3JkPjxrZXl3b3JkPkVwaXRoZWxpYWwgQ2VsbHMvcGh5c2lvbG9neTwva2V5d29yZD48a2V5d29y
ZD5HaW5naXZhL2N5dG9sb2d5PC9rZXl3b3JkPjxrZXl3b3JkPkh1bWFuczwva2V5d29yZD48a2V5
d29yZD5JbmRpY2F0b3JzIGFuZCBSZWFnZW50czwva2V5d29yZD48a2V5d29yZD5JbnRlcmxldWtp
bi02L2Jpb3N5bnRoZXNpcy9nZW5ldGljczwva2V5d29yZD48a2V5d29yZD5ORi1rYXBwYSBCLypw
aHlzaW9sb2d5PC9rZXl3b3JkPjxrZXl3b3JkPk5GQVRDIFRyYW5zY3JpcHRpb24gRmFjdG9ycy9w
aHlzaW9sb2d5PC9rZXl3b3JkPjxrZXl3b3JkPlBob3NwaGF0aWR5bGlub3NpdG9sIDMtS2luYXNl
cy9waHlzaW9sb2d5PC9rZXl3b3JkPjxrZXl3b3JkPlBvcnBoeXJvbW9uYXMgZ2luZ2l2YWxpcy8q
bWV0YWJvbGlzbTwva2V5d29yZD48a2V5d29yZD5STkEvZ2VuZXRpY3M8L2tleXdvcmQ+PGtleXdv
cmQ+UmV2ZXJzZSBUcmFuc2NyaXB0YXNlIFBvbHltZXJhc2UgQ2hhaW4gUmVhY3Rpb248L2tleXdv
cmQ+PGtleXdvcmQ+VHJhbnNjcmlwdGlvbiBGYWN0b3IgUmVsQS9iaW9zeW50aGVzaXMvZ2VuZXRp
Y3MvcGh5c2lvbG9neTwva2V5d29yZD48a2V5d29yZD5UcmFuc2ZlY3Rpb248L2tleXdvcmQ+PGtl
eXdvcmQ+VHlwZSBDIFBob3NwaG9saXBhc2VzLypwaHlzaW9sb2d5PC9rZXl3b3JkPjxrZXl3b3Jk
PnAzOCBNaXRvZ2VuLUFjdGl2YXRlZCBQcm90ZWluIEtpbmFzZXMvKnBoeXNpb2xvZ3k8L2tleXdv
cmQ+PC9rZXl3b3Jkcz48ZGF0ZXM+PHllYXI+MjAxMDwveWVhcj48cHViLWRhdGVzPjxkYXRlPkF1
ZzwvZGF0ZT48L3B1Yi1kYXRlcz48L2RhdGVzPjxpc2JuPjE3NTMtNDI2NyAoRWxlY3Ryb25pYykm
I3hEOzE3NTMtNDI1OSAoTGlua2luZyk8L2lzYm4+PGFjY2Vzc2lvbi1udW0+MTk3MTAwOTM8L2Fj
Y2Vzc2lvbi1udW0+PHVybHM+PHJlbGF0ZWQtdXJscz48dXJsPmh0dHA6Ly93d3cubmNiaS5ubG0u
bmloLmdvdi9lbnRyZXovcXVlcnkuZmNnaT9jbWQ9UmV0cmlldmUmYW1wO2RiPVB1Yk1lZCZhbXA7
ZG9wdD1DaXRhdGlvbiZhbXA7bGlzdF91aWRzPTE5NzEwMDkzPC91cmw+PC9yZWxhdGVkLXVybHM+
PC91cmxzPjxjdXN0b20yPjI4ODkxMzc8L2N1c3RvbTI+PGVsZWN0cm9uaWMtcmVzb3VyY2UtbnVt
PjE3NTM0MjU5MDkzMzkyMzcgW3BpaV0mI3hEOzEwLjExNzcvMTc1MzQyNTkwOTMzOTIzNzwvZWxl
Y3Ryb25pYy1yZXNvdXJjZS1udW0+PGxhbmd1YWdlPmVuZzwvbGFuZ3VhZ2U+PC9yZWNvcmQ+PC9D
aXRlPjxDaXRlPjxBdXRob3I+RG9tbWlzY2g8L0F1dGhvcj48WWVhcj4yMDA3PC9ZZWFyPjxSZWNO
dW0+Mjk8L1JlY051bT48cmVjb3JkPjxyZWMtbnVtYmVyPjI5PC9yZWMtbnVtYmVyPjxmb3JlaWdu
LWtleXM+PGtleSBhcHA9IkVOIiBkYi1pZD0idGZkeHNmMjJtZjI5eDFlZjl0M3BydnptMHN2MHQ1
ZWFyenh6IiB0aW1lc3RhbXA9IjE1Njk5MDgyNjUiPjI5PC9rZXk+PC9mb3JlaWduLWtleXM+PHJl
Zi10eXBlIG5hbWU9IkpvdXJuYWwgQXJ0aWNsZSI+MTc8L3JlZi10eXBlPjxjb250cmlidXRvcnM+
PGF1dGhvcnM+PGF1dGhvcj5Eb21taXNjaCwgSC48L2F1dGhvcj48YXV0aG9yPkNodW5nLCBXLiBP
LjwvYXV0aG9yPjxhdXRob3I+Um9oYW5pLCBNLiBHLjwvYXV0aG9yPjxhdXRob3I+V2lsbGlhbXMs
IEQuPC9hdXRob3I+PGF1dGhvcj5SYW5nYXJhamFuLCBNLjwvYXV0aG9yPjxhdXRob3I+Q3VydGlz
LCBNLiBBLjwvYXV0aG9yPjxhdXRob3I+RGFsZSwgQi4gQS48L2F1dGhvcj48L2F1dGhvcnM+PC9j
b250cmlidXRvcnM+PGF1dGgtYWRkcmVzcz5EZXBhcnRtZW50IG9mIE9yYWwgQmlvbG9neSwgU2No
b29sIG9mIERlbnRpc3RyeSwgVW5pdmVyc2l0eSBvZiBXYXNoaW5ndG9uLCBCb3ggMzU3MTMyLCBT
ZWF0dGxlLCBXQSA5ODE5NS03MTMyLCBVU0EuIGhkMkB1Lndhc2hpbmd0b24uZWR1PC9hdXRoLWFk
ZHJlc3M+PHRpdGxlcz48dGl0bGU+UHJvdGVhc2UtYWN0aXZhdGVkIHJlY2VwdG9yIDIgbWVkaWF0
ZXMgaHVtYW4gYmV0YS1kZWZlbnNpbiAyIGFuZCBDQyBjaGVtb2tpbmUgbGlnYW5kIDIwIG1STkEg
ZXhwcmVzc2lvbiBpbiByZXNwb25zZSB0byBwcm90ZWFzZXMgc2VjcmV0ZWQgYnkgUG9ycGh5cm9t
b25hcyBnaW5naXZhbGlzPC90aXRsZT48c2Vjb25kYXJ5LXRpdGxlPkluZmVjdCBJbW11bjwvc2Vj
b25kYXJ5LXRpdGxlPjwvdGl0bGVzPjxwZXJpb2RpY2FsPjxmdWxsLXRpdGxlPkluZmVjdCBJbW11
bjwvZnVsbC10aXRsZT48L3BlcmlvZGljYWw+PHBhZ2VzPjQzMjYtMzM8L3BhZ2VzPjx2b2x1bWU+
NzU8L3ZvbHVtZT48bnVtYmVyPjk8L251bWJlcj48ZGF0ZXM+PHllYXI+MjAwNzwveWVhcj48cHVi
LWRhdGVzPjxkYXRlPlNlcDwvZGF0ZT48L3B1Yi1kYXRlcz48L2RhdGVzPjxhY2Nlc3Npb24tbnVt
PjE3NTkxNzkyPC9hY2Nlc3Npb24tbnVtPjx1cmxzPjxyZWxhdGVkLXVybHM+PHVybD5odHRwOi8v
d3d3Lm5jYmkubmxtLm5paC5nb3YvZW50cmV6L3F1ZXJ5LmZjZ2k/Y21kPVJldHJpZXZlJmFtcDtk
Yj1QdWJNZWQmYW1wO2RvcHQ9Q2l0YXRpb24mYW1wO2xpc3RfdWlkcz0xNzU5MTc5MiA8L3VybD48
L3JlbGF0ZWQtdXJscz48L3VybHM+PC9yZWNvcmQ+PC9DaXRlPjxDaXRlPjxBdXRob3I+RG9tbWlz
Y2g8L0F1dGhvcj48WWVhcj4yMDEyPC9ZZWFyPjxSZWNOdW0+MzA8L1JlY051bT48cmVjb3JkPjxy
ZWMtbnVtYmVyPjMwPC9yZWMtbnVtYmVyPjxmb3JlaWduLWtleXM+PGtleSBhcHA9IkVOIiBkYi1p
ZD0idGZkeHNmMjJtZjI5eDFlZjl0M3BydnptMHN2MHQ1ZWFyenh6IiB0aW1lc3RhbXA9IjE1Njk5
MDgyNjUiPjMwPC9rZXk+PC9mb3JlaWduLWtleXM+PHJlZi10eXBlIG5hbWU9IkpvdXJuYWwgQXJ0
aWNsZSI+MTc8L3JlZi10eXBlPjxjb250cmlidXRvcnM+PGF1dGhvcnM+PGF1dGhvcj5Eb21taXNj
aCwgSC48L2F1dGhvcj48YXV0aG9yPlJlaW5hcnR6LCBNLjwvYXV0aG9yPjxhdXRob3I+QmFja2hh
dXMsIFQuPC9hdXRob3I+PGF1dGhvcj5EZXNjaG5lciwgSi48L2F1dGhvcj48YXV0aG9yPkNodW5n
LCBXLjwvYXV0aG9yPjxhdXRob3I+SmVwc2VuLCBTLjwvYXV0aG9yPjwvYXV0aG9ycz48L2NvbnRy
aWJ1dG9ycz48YXV0aC1hZGRyZXNzPkRlcGFydG1lbnQgb2YgUGVyaW9kb250b2xvZ3ksIE9wZXJh
dGl2ZSBhbmQgUHJldmVudGl2ZSBEZW50aXN0cnksIFVuaXZlcnNpdHkgSG9zcGl0YWwgQm9ubiwg
Qm9ubiwgR2VybWFueS4gZG9tbWlzY2hAdW5pLWJvbm4uZGU8L2F1dGgtYWRkcmVzcz48dGl0bGVz
Pjx0aXRsZT5BbnRpbWljcm9iaWFsIHJlc3BvbnNlcyBvZiBwcmltYXJ5IGdpbmdpdmFsIGNlbGxz
IHRvIFBvcnBoeXJvbW9uYXMgZ2luZ2l2YWxpczwvdGl0bGU+PHNlY29uZGFyeS10aXRsZT5KIENs
aW4gUGVyaW9kb250b2w8L3NlY29uZGFyeS10aXRsZT48YWx0LXRpdGxlPkpvdXJuYWwgb2YgY2xp
bmljYWwgcGVyaW9kb250b2xvZ3k8L2FsdC10aXRsZT48L3RpdGxlcz48cGVyaW9kaWNhbD48ZnVs
bC10aXRsZT5KIENsaW4gUGVyaW9kb250b2w8L2Z1bGwtdGl0bGU+PC9wZXJpb2RpY2FsPjxwYWdl
cz45MTMtMjI8L3BhZ2VzPjx2b2x1bWU+Mzk8L3ZvbHVtZT48bnVtYmVyPjEwPC9udW1iZXI+PGRh
dGVzPjx5ZWFyPjIwMTI8L3llYXI+PHB1Yi1kYXRlcz48ZGF0ZT5PY3Q8L2RhdGU+PC9wdWItZGF0
ZXM+PC9kYXRlcz48aXNibj4xNjAwLTA1MVggKEVsZWN0cm9uaWMpJiN4RDswMzAzLTY5NzkgKExp
bmtpbmcpPC9pc2JuPjxhY2Nlc3Npb24tbnVtPjIyODYwNTEzPC9hY2Nlc3Npb24tbnVtPjx1cmxz
PjxyZWxhdGVkLXVybHM+PHVybD5odHRwOi8vd3d3Lm5jYmkubmxtLm5paC5nb3YvcHVibWVkLzIy
ODYwNTEzPC91cmw+PC9yZWxhdGVkLXVybHM+PC91cmxzPjxlbGVjdHJvbmljLXJlc291cmNlLW51
bT4xMC4xMTExL2ouMTYwMC0wNTFYLjIwMTIuMDE5MzMueDwvZWxlY3Ryb25pYy1yZXNvdXJjZS1u
dW0+PC9yZWNvcmQ+PC9DaXRlPjwvRW5kTm90ZT5=
</w:fldData>
        </w:fldChar>
      </w:r>
      <w:r w:rsidR="00A8350D" w:rsidRPr="0098133C">
        <w:rPr>
          <w:rFonts w:ascii="Calibri" w:hAnsi="Calibri" w:cs="Calibri"/>
          <w:sz w:val="20"/>
          <w:szCs w:val="20"/>
          <w:lang w:val="en-US"/>
        </w:rPr>
        <w:instrText xml:space="preserve"> ADDIN EN.CITE </w:instrText>
      </w:r>
      <w:r w:rsidR="00A8350D" w:rsidRPr="0098133C">
        <w:rPr>
          <w:rFonts w:ascii="Calibri" w:hAnsi="Calibri" w:cs="Calibri"/>
          <w:sz w:val="20"/>
          <w:szCs w:val="20"/>
          <w:lang w:val="en-US"/>
        </w:rPr>
        <w:fldChar w:fldCharType="begin">
          <w:fldData xml:space="preserve">PEVuZE5vdGU+PENpdGU+PEF1dGhvcj5Eb21taXNjaDwvQXV0aG9yPjxZZWFyPjIwMTA8L1llYXI+
PFJlY051bT4yODwvUmVjTnVtPjxEaXNwbGF5VGV4dD5bMy01XTwvRGlzcGxheVRleHQ+PHJlY29y
ZD48cmVjLW51bWJlcj4yODwvcmVjLW51bWJlcj48Zm9yZWlnbi1rZXlzPjxrZXkgYXBwPSJFTiIg
ZGItaWQ9InRmZHhzZjIybWYyOXgxZWY5dDNwcnZ6bTBzdjB0NWVhcnp4eiIgdGltZXN0YW1wPSIx
NTY5OTA4MjY1Ij4yODwva2V5PjwvZm9yZWlnbi1rZXlzPjxyZWYtdHlwZSBuYW1lPSJKb3VybmFs
IEFydGljbGUiPjE3PC9yZWYtdHlwZT48Y29udHJpYnV0b3JzPjxhdXRob3JzPjxhdXRob3I+RG9t
bWlzY2gsIEguPC9hdXRob3I+PGF1dGhvcj5DaHVuZywgVy4gTy48L2F1dGhvcj48YXV0aG9yPkpl
cHNlbiwgUy48L2F1dGhvcj48YXV0aG9yPkhhY2tlciwgQi4gTS48L2F1dGhvcj48YXV0aG9yPkRh
bGUsIEIuIEEuPC9hdXRob3I+PC9hdXRob3JzPjwvY29udHJpYnV0b3JzPjxhdXRoLWFkZHJlc3M+
RGVwYXJ0bWVudCBvZiBPcmFsIEJpb2xvZ3ksIFVuaXZlcnNpdHkgb2YgV2FzaGluZ3RvbiwgU2Vh
dHRsZSwgV2FzaGluZ3RvbiwgVVNBLiBkb21taXNjaEB1bmktYm9ubi5kZTwvYXV0aC1hZGRyZXNz
Pjx0aXRsZXM+PHRpdGxlPlBob3NwaG9saXBhc2UgQywgcDM4L01BUEssIGFuZCBORi1rYXBwYUIt
bWVkaWF0ZWQgaW5kdWN0aW9uIG9mIE1JUC0zYWxwaGEvQ0NMMjAgYnkgUG9ycGh5cm9tb25hcyBn
aW5naXZhbGlzPC90aXRsZT48c2Vjb25kYXJ5LXRpdGxlPklubmF0ZSBJbW11bjwvc2Vjb25kYXJ5
LXRpdGxlPjwvdGl0bGVzPjxwZXJpb2RpY2FsPjxmdWxsLXRpdGxlPklubmF0ZSBJbW11bjwvZnVs
bC10aXRsZT48L3BlcmlvZGljYWw+PHBhZ2VzPjIyNi0zNDwvcGFnZXM+PHZvbHVtZT4xNjwvdm9s
dW1lPjxudW1iZXI+NDwvbnVtYmVyPjxlZGl0aW9uPjIwMDkvMDgvMjg8L2VkaXRpb24+PGtleXdv
cmRzPjxrZXl3b3JkPkNoZW1va2luZSBDQ0wyMC8qYmlvc3ludGhlc2lzL2dlbmV0aWNzPC9rZXl3
b3JkPjxrZXl3b3JkPkVwaXRoZWxpYWwgQ2VsbHMvcGh5c2lvbG9neTwva2V5d29yZD48a2V5d29y
ZD5HaW5naXZhL2N5dG9sb2d5PC9rZXl3b3JkPjxrZXl3b3JkPkh1bWFuczwva2V5d29yZD48a2V5
d29yZD5JbmRpY2F0b3JzIGFuZCBSZWFnZW50czwva2V5d29yZD48a2V5d29yZD5JbnRlcmxldWtp
bi02L2Jpb3N5bnRoZXNpcy9nZW5ldGljczwva2V5d29yZD48a2V5d29yZD5ORi1rYXBwYSBCLypw
aHlzaW9sb2d5PC9rZXl3b3JkPjxrZXl3b3JkPk5GQVRDIFRyYW5zY3JpcHRpb24gRmFjdG9ycy9w
aHlzaW9sb2d5PC9rZXl3b3JkPjxrZXl3b3JkPlBob3NwaGF0aWR5bGlub3NpdG9sIDMtS2luYXNl
cy9waHlzaW9sb2d5PC9rZXl3b3JkPjxrZXl3b3JkPlBvcnBoeXJvbW9uYXMgZ2luZ2l2YWxpcy8q
bWV0YWJvbGlzbTwva2V5d29yZD48a2V5d29yZD5STkEvZ2VuZXRpY3M8L2tleXdvcmQ+PGtleXdv
cmQ+UmV2ZXJzZSBUcmFuc2NyaXB0YXNlIFBvbHltZXJhc2UgQ2hhaW4gUmVhY3Rpb248L2tleXdv
cmQ+PGtleXdvcmQ+VHJhbnNjcmlwdGlvbiBGYWN0b3IgUmVsQS9iaW9zeW50aGVzaXMvZ2VuZXRp
Y3MvcGh5c2lvbG9neTwva2V5d29yZD48a2V5d29yZD5UcmFuc2ZlY3Rpb248L2tleXdvcmQ+PGtl
eXdvcmQ+VHlwZSBDIFBob3NwaG9saXBhc2VzLypwaHlzaW9sb2d5PC9rZXl3b3JkPjxrZXl3b3Jk
PnAzOCBNaXRvZ2VuLUFjdGl2YXRlZCBQcm90ZWluIEtpbmFzZXMvKnBoeXNpb2xvZ3k8L2tleXdv
cmQ+PC9rZXl3b3Jkcz48ZGF0ZXM+PHllYXI+MjAxMDwveWVhcj48cHViLWRhdGVzPjxkYXRlPkF1
ZzwvZGF0ZT48L3B1Yi1kYXRlcz48L2RhdGVzPjxpc2JuPjE3NTMtNDI2NyAoRWxlY3Ryb25pYykm
I3hEOzE3NTMtNDI1OSAoTGlua2luZyk8L2lzYm4+PGFjY2Vzc2lvbi1udW0+MTk3MTAwOTM8L2Fj
Y2Vzc2lvbi1udW0+PHVybHM+PHJlbGF0ZWQtdXJscz48dXJsPmh0dHA6Ly93d3cubmNiaS5ubG0u
bmloLmdvdi9lbnRyZXovcXVlcnkuZmNnaT9jbWQ9UmV0cmlldmUmYW1wO2RiPVB1Yk1lZCZhbXA7
ZG9wdD1DaXRhdGlvbiZhbXA7bGlzdF91aWRzPTE5NzEwMDkzPC91cmw+PC9yZWxhdGVkLXVybHM+
PC91cmxzPjxjdXN0b20yPjI4ODkxMzc8L2N1c3RvbTI+PGVsZWN0cm9uaWMtcmVzb3VyY2UtbnVt
PjE3NTM0MjU5MDkzMzkyMzcgW3BpaV0mI3hEOzEwLjExNzcvMTc1MzQyNTkwOTMzOTIzNzwvZWxl
Y3Ryb25pYy1yZXNvdXJjZS1udW0+PGxhbmd1YWdlPmVuZzwvbGFuZ3VhZ2U+PC9yZWNvcmQ+PC9D
aXRlPjxDaXRlPjxBdXRob3I+RG9tbWlzY2g8L0F1dGhvcj48WWVhcj4yMDA3PC9ZZWFyPjxSZWNO
dW0+Mjk8L1JlY051bT48cmVjb3JkPjxyZWMtbnVtYmVyPjI5PC9yZWMtbnVtYmVyPjxmb3JlaWdu
LWtleXM+PGtleSBhcHA9IkVOIiBkYi1pZD0idGZkeHNmMjJtZjI5eDFlZjl0M3BydnptMHN2MHQ1
ZWFyenh6IiB0aW1lc3RhbXA9IjE1Njk5MDgyNjUiPjI5PC9rZXk+PC9mb3JlaWduLWtleXM+PHJl
Zi10eXBlIG5hbWU9IkpvdXJuYWwgQXJ0aWNsZSI+MTc8L3JlZi10eXBlPjxjb250cmlidXRvcnM+
PGF1dGhvcnM+PGF1dGhvcj5Eb21taXNjaCwgSC48L2F1dGhvcj48YXV0aG9yPkNodW5nLCBXLiBP
LjwvYXV0aG9yPjxhdXRob3I+Um9oYW5pLCBNLiBHLjwvYXV0aG9yPjxhdXRob3I+V2lsbGlhbXMs
IEQuPC9hdXRob3I+PGF1dGhvcj5SYW5nYXJhamFuLCBNLjwvYXV0aG9yPjxhdXRob3I+Q3VydGlz
LCBNLiBBLjwvYXV0aG9yPjxhdXRob3I+RGFsZSwgQi4gQS48L2F1dGhvcj48L2F1dGhvcnM+PC9j
b250cmlidXRvcnM+PGF1dGgtYWRkcmVzcz5EZXBhcnRtZW50IG9mIE9yYWwgQmlvbG9neSwgU2No
b29sIG9mIERlbnRpc3RyeSwgVW5pdmVyc2l0eSBvZiBXYXNoaW5ndG9uLCBCb3ggMzU3MTMyLCBT
ZWF0dGxlLCBXQSA5ODE5NS03MTMyLCBVU0EuIGhkMkB1Lndhc2hpbmd0b24uZWR1PC9hdXRoLWFk
ZHJlc3M+PHRpdGxlcz48dGl0bGU+UHJvdGVhc2UtYWN0aXZhdGVkIHJlY2VwdG9yIDIgbWVkaWF0
ZXMgaHVtYW4gYmV0YS1kZWZlbnNpbiAyIGFuZCBDQyBjaGVtb2tpbmUgbGlnYW5kIDIwIG1STkEg
ZXhwcmVzc2lvbiBpbiByZXNwb25zZSB0byBwcm90ZWFzZXMgc2VjcmV0ZWQgYnkgUG9ycGh5cm9t
b25hcyBnaW5naXZhbGlzPC90aXRsZT48c2Vjb25kYXJ5LXRpdGxlPkluZmVjdCBJbW11bjwvc2Vj
b25kYXJ5LXRpdGxlPjwvdGl0bGVzPjxwZXJpb2RpY2FsPjxmdWxsLXRpdGxlPkluZmVjdCBJbW11
bjwvZnVsbC10aXRsZT48L3BlcmlvZGljYWw+PHBhZ2VzPjQzMjYtMzM8L3BhZ2VzPjx2b2x1bWU+
NzU8L3ZvbHVtZT48bnVtYmVyPjk8L251bWJlcj48ZGF0ZXM+PHllYXI+MjAwNzwveWVhcj48cHVi
LWRhdGVzPjxkYXRlPlNlcDwvZGF0ZT48L3B1Yi1kYXRlcz48L2RhdGVzPjxhY2Nlc3Npb24tbnVt
PjE3NTkxNzkyPC9hY2Nlc3Npb24tbnVtPjx1cmxzPjxyZWxhdGVkLXVybHM+PHVybD5odHRwOi8v
d3d3Lm5jYmkubmxtLm5paC5nb3YvZW50cmV6L3F1ZXJ5LmZjZ2k/Y21kPVJldHJpZXZlJmFtcDtk
Yj1QdWJNZWQmYW1wO2RvcHQ9Q2l0YXRpb24mYW1wO2xpc3RfdWlkcz0xNzU5MTc5MiA8L3VybD48
L3JlbGF0ZWQtdXJscz48L3VybHM+PC9yZWNvcmQ+PC9DaXRlPjxDaXRlPjxBdXRob3I+RG9tbWlz
Y2g8L0F1dGhvcj48WWVhcj4yMDEyPC9ZZWFyPjxSZWNOdW0+MzA8L1JlY051bT48cmVjb3JkPjxy
ZWMtbnVtYmVyPjMwPC9yZWMtbnVtYmVyPjxmb3JlaWduLWtleXM+PGtleSBhcHA9IkVOIiBkYi1p
ZD0idGZkeHNmMjJtZjI5eDFlZjl0M3BydnptMHN2MHQ1ZWFyenh6IiB0aW1lc3RhbXA9IjE1Njk5
MDgyNjUiPjMwPC9rZXk+PC9mb3JlaWduLWtleXM+PHJlZi10eXBlIG5hbWU9IkpvdXJuYWwgQXJ0
aWNsZSI+MTc8L3JlZi10eXBlPjxjb250cmlidXRvcnM+PGF1dGhvcnM+PGF1dGhvcj5Eb21taXNj
aCwgSC48L2F1dGhvcj48YXV0aG9yPlJlaW5hcnR6LCBNLjwvYXV0aG9yPjxhdXRob3I+QmFja2hh
dXMsIFQuPC9hdXRob3I+PGF1dGhvcj5EZXNjaG5lciwgSi48L2F1dGhvcj48YXV0aG9yPkNodW5n
LCBXLjwvYXV0aG9yPjxhdXRob3I+SmVwc2VuLCBTLjwvYXV0aG9yPjwvYXV0aG9ycz48L2NvbnRy
aWJ1dG9ycz48YXV0aC1hZGRyZXNzPkRlcGFydG1lbnQgb2YgUGVyaW9kb250b2xvZ3ksIE9wZXJh
dGl2ZSBhbmQgUHJldmVudGl2ZSBEZW50aXN0cnksIFVuaXZlcnNpdHkgSG9zcGl0YWwgQm9ubiwg
Qm9ubiwgR2VybWFueS4gZG9tbWlzY2hAdW5pLWJvbm4uZGU8L2F1dGgtYWRkcmVzcz48dGl0bGVz
Pjx0aXRsZT5BbnRpbWljcm9iaWFsIHJlc3BvbnNlcyBvZiBwcmltYXJ5IGdpbmdpdmFsIGNlbGxz
IHRvIFBvcnBoeXJvbW9uYXMgZ2luZ2l2YWxpczwvdGl0bGU+PHNlY29uZGFyeS10aXRsZT5KIENs
aW4gUGVyaW9kb250b2w8L3NlY29uZGFyeS10aXRsZT48YWx0LXRpdGxlPkpvdXJuYWwgb2YgY2xp
bmljYWwgcGVyaW9kb250b2xvZ3k8L2FsdC10aXRsZT48L3RpdGxlcz48cGVyaW9kaWNhbD48ZnVs
bC10aXRsZT5KIENsaW4gUGVyaW9kb250b2w8L2Z1bGwtdGl0bGU+PC9wZXJpb2RpY2FsPjxwYWdl
cz45MTMtMjI8L3BhZ2VzPjx2b2x1bWU+Mzk8L3ZvbHVtZT48bnVtYmVyPjEwPC9udW1iZXI+PGRh
dGVzPjx5ZWFyPjIwMTI8L3llYXI+PHB1Yi1kYXRlcz48ZGF0ZT5PY3Q8L2RhdGU+PC9wdWItZGF0
ZXM+PC9kYXRlcz48aXNibj4xNjAwLTA1MVggKEVsZWN0cm9uaWMpJiN4RDswMzAzLTY5NzkgKExp
bmtpbmcpPC9pc2JuPjxhY2Nlc3Npb24tbnVtPjIyODYwNTEzPC9hY2Nlc3Npb24tbnVtPjx1cmxz
PjxyZWxhdGVkLXVybHM+PHVybD5odHRwOi8vd3d3Lm5jYmkubmxtLm5paC5nb3YvcHVibWVkLzIy
ODYwNTEzPC91cmw+PC9yZWxhdGVkLXVybHM+PC91cmxzPjxlbGVjdHJvbmljLXJlc291cmNlLW51
bT4xMC4xMTExL2ouMTYwMC0wNTFYLjIwMTIuMDE5MzMueDwvZWxlY3Ryb25pYy1yZXNvdXJjZS1u
dW0+PC9yZWNvcmQ+PC9DaXRlPjwvRW5kTm90ZT5=
</w:fldData>
        </w:fldChar>
      </w:r>
      <w:r w:rsidR="00A8350D" w:rsidRPr="0098133C">
        <w:rPr>
          <w:rFonts w:ascii="Calibri" w:hAnsi="Calibri" w:cs="Calibri"/>
          <w:sz w:val="20"/>
          <w:szCs w:val="20"/>
          <w:lang w:val="en-US"/>
        </w:rPr>
        <w:instrText xml:space="preserve"> ADDIN EN.CITE.DATA </w:instrText>
      </w:r>
      <w:r w:rsidR="00A8350D" w:rsidRPr="0098133C">
        <w:rPr>
          <w:rFonts w:ascii="Calibri" w:hAnsi="Calibri" w:cs="Calibri"/>
          <w:sz w:val="20"/>
          <w:szCs w:val="20"/>
          <w:lang w:val="en-US"/>
        </w:rPr>
      </w:r>
      <w:r w:rsidR="00A8350D" w:rsidRPr="0098133C">
        <w:rPr>
          <w:rFonts w:ascii="Calibri" w:hAnsi="Calibri" w:cs="Calibri"/>
          <w:sz w:val="20"/>
          <w:szCs w:val="20"/>
          <w:lang w:val="en-US"/>
        </w:rPr>
        <w:fldChar w:fldCharType="end"/>
      </w:r>
      <w:r w:rsidR="00A8350D" w:rsidRPr="0098133C">
        <w:rPr>
          <w:rFonts w:ascii="Calibri" w:hAnsi="Calibri" w:cs="Calibri"/>
          <w:sz w:val="20"/>
          <w:szCs w:val="20"/>
          <w:lang w:val="en-US"/>
        </w:rPr>
      </w:r>
      <w:r w:rsidR="00A8350D" w:rsidRPr="0098133C">
        <w:rPr>
          <w:rFonts w:ascii="Calibri" w:hAnsi="Calibri" w:cs="Calibri"/>
          <w:sz w:val="20"/>
          <w:szCs w:val="20"/>
          <w:lang w:val="en-US"/>
        </w:rPr>
        <w:fldChar w:fldCharType="separate"/>
      </w:r>
      <w:r w:rsidR="00A8350D" w:rsidRPr="0098133C">
        <w:rPr>
          <w:rFonts w:ascii="Calibri" w:hAnsi="Calibri" w:cs="Calibri"/>
          <w:noProof/>
          <w:sz w:val="20"/>
          <w:szCs w:val="20"/>
          <w:lang w:val="en-US"/>
        </w:rPr>
        <w:t>[3-5]</w:t>
      </w:r>
      <w:r w:rsidR="00A8350D" w:rsidRPr="0098133C">
        <w:rPr>
          <w:rFonts w:ascii="Calibri" w:hAnsi="Calibri" w:cs="Calibri"/>
          <w:sz w:val="20"/>
          <w:szCs w:val="20"/>
          <w:lang w:val="en-US"/>
        </w:rPr>
        <w:fldChar w:fldCharType="end"/>
      </w:r>
      <w:r w:rsidRPr="0098133C">
        <w:rPr>
          <w:rFonts w:ascii="Calibri" w:hAnsi="Calibri" w:cs="Calibri"/>
          <w:sz w:val="20"/>
          <w:szCs w:val="20"/>
          <w:lang w:val="en-US"/>
        </w:rPr>
        <w:t>. An additional DNAse I treatment step was performed using the RNase free DNase I recombinant enzyme (Roche, Mannheim, Germany) followed by isopropanol precipitation of the RNA. Total RNA concentration was determined using the nanodrop technology (multi-plate reader, Thermo Fisher Scientific, Waltham, USA). Subsequently, the reverse transcription reaction (RT-PCR) was performed with an amount of 500 ng of total RNA using the High-Capacity cDNA Reverse Transcription Kit and oligo-(dT)-primers (Thermo Fisher Scientific) in full accordance with the manufacturer’s guidelines (using oligo-(dT)- and dNTP-primers instead of Random Primers).</w:t>
      </w:r>
    </w:p>
    <w:p w14:paraId="546968D0" w14:textId="77777777" w:rsidR="00E606FA" w:rsidRPr="0098133C" w:rsidRDefault="00E606FA" w:rsidP="0098133C">
      <w:pPr>
        <w:spacing w:line="480" w:lineRule="auto"/>
        <w:jc w:val="both"/>
        <w:rPr>
          <w:rFonts w:ascii="Calibri" w:hAnsi="Calibri" w:cs="Calibri"/>
          <w:sz w:val="20"/>
          <w:szCs w:val="20"/>
          <w:lang w:val="en-US"/>
        </w:rPr>
      </w:pPr>
      <w:r w:rsidRPr="0098133C">
        <w:rPr>
          <w:rFonts w:ascii="Calibri" w:hAnsi="Calibri" w:cs="Calibri"/>
          <w:sz w:val="20"/>
          <w:szCs w:val="20"/>
          <w:lang w:val="en-US"/>
        </w:rPr>
        <w:t xml:space="preserve">Real-time PCR experiments were performed using the CFX Connect System (Bio-Rad, Hercules, USA) in combination with SYBR Select Master Mix (Thermo Fisher Scientific) according to the manufacturer’s instructions. The gene expression of TNF alpha, IL-1, IL-6 and IL-8 was normalized to the mRNA expression of </w:t>
      </w:r>
      <w:r w:rsidRPr="0098133C">
        <w:rPr>
          <w:rFonts w:ascii="Calibri" w:hAnsi="Calibri" w:cs="Calibri"/>
          <w:sz w:val="20"/>
          <w:szCs w:val="20"/>
          <w:lang w:val="en-US"/>
        </w:rPr>
        <w:sym w:font="Symbol" w:char="F062"/>
      </w:r>
      <w:r w:rsidRPr="0098133C">
        <w:rPr>
          <w:rFonts w:ascii="Calibri" w:hAnsi="Calibri" w:cs="Calibri"/>
          <w:sz w:val="20"/>
          <w:szCs w:val="20"/>
          <w:lang w:val="en-US"/>
        </w:rPr>
        <w:t>-</w:t>
      </w:r>
      <w:r w:rsidRPr="0098133C">
        <w:rPr>
          <w:rFonts w:ascii="Calibri" w:hAnsi="Calibri" w:cs="Calibri"/>
          <w:sz w:val="20"/>
          <w:szCs w:val="20"/>
          <w:lang w:val="en-US"/>
        </w:rPr>
        <w:lastRenderedPageBreak/>
        <w:t xml:space="preserve">Actin, and relative expression was calculated using the delta-delta ct method (Microsoft Excel, Redmond, WA, USA; GraphPad Prism Software, La Jolla, CA, USA). Primer Sequences were the following: </w:t>
      </w:r>
    </w:p>
    <w:p w14:paraId="6AE6E467" w14:textId="77777777" w:rsidR="00E606FA" w:rsidRPr="0098133C" w:rsidRDefault="00E606FA" w:rsidP="0098133C">
      <w:pPr>
        <w:pStyle w:val="Listenabsatz"/>
        <w:numPr>
          <w:ilvl w:val="0"/>
          <w:numId w:val="1"/>
        </w:numPr>
        <w:spacing w:line="480" w:lineRule="auto"/>
        <w:jc w:val="both"/>
        <w:rPr>
          <w:sz w:val="20"/>
          <w:szCs w:val="20"/>
          <w:lang w:val="en-US"/>
        </w:rPr>
      </w:pPr>
      <w:r w:rsidRPr="0098133C">
        <w:rPr>
          <w:sz w:val="20"/>
          <w:szCs w:val="20"/>
          <w:lang w:val="en-US"/>
        </w:rPr>
        <w:t>Beta-actin (forward: CACGATGGAGGGGAAGACG; reverse: CACAGAGCCTCGCCTTTG);</w:t>
      </w:r>
    </w:p>
    <w:p w14:paraId="36D53263" w14:textId="77777777" w:rsidR="00E606FA" w:rsidRPr="0098133C" w:rsidRDefault="00E606FA" w:rsidP="0098133C">
      <w:pPr>
        <w:pStyle w:val="Listenabsatz"/>
        <w:numPr>
          <w:ilvl w:val="0"/>
          <w:numId w:val="1"/>
        </w:numPr>
        <w:spacing w:line="480" w:lineRule="auto"/>
        <w:jc w:val="both"/>
        <w:rPr>
          <w:sz w:val="20"/>
          <w:szCs w:val="20"/>
          <w:lang w:val="en-US"/>
        </w:rPr>
      </w:pPr>
      <w:r w:rsidRPr="0098133C">
        <w:rPr>
          <w:sz w:val="20"/>
          <w:szCs w:val="20"/>
          <w:lang w:val="en-US"/>
        </w:rPr>
        <w:t xml:space="preserve">TNF alpha (forward: CCTGCTGCACTTTGGAGTGA; reverse: GAGGGTTTGCTACAACATGGG); </w:t>
      </w:r>
    </w:p>
    <w:p w14:paraId="2BFADA41" w14:textId="77777777" w:rsidR="00E606FA" w:rsidRPr="0098133C" w:rsidRDefault="00E606FA" w:rsidP="0098133C">
      <w:pPr>
        <w:pStyle w:val="Listenabsatz"/>
        <w:numPr>
          <w:ilvl w:val="0"/>
          <w:numId w:val="1"/>
        </w:numPr>
        <w:spacing w:line="480" w:lineRule="auto"/>
        <w:jc w:val="both"/>
        <w:rPr>
          <w:sz w:val="20"/>
          <w:szCs w:val="20"/>
          <w:lang w:val="en-US"/>
        </w:rPr>
      </w:pPr>
      <w:r w:rsidRPr="0098133C">
        <w:rPr>
          <w:sz w:val="20"/>
          <w:szCs w:val="20"/>
          <w:lang w:val="en-US"/>
        </w:rPr>
        <w:t xml:space="preserve">IL-1 beta (forward: GAGCAACAAGTGGTGTTCTCC; reverse: AACACGCAGGACAGGTACAG); </w:t>
      </w:r>
    </w:p>
    <w:p w14:paraId="5193C4BB" w14:textId="77777777" w:rsidR="00E606FA" w:rsidRPr="0098133C" w:rsidRDefault="00E606FA" w:rsidP="0098133C">
      <w:pPr>
        <w:pStyle w:val="Listenabsatz"/>
        <w:numPr>
          <w:ilvl w:val="0"/>
          <w:numId w:val="1"/>
        </w:numPr>
        <w:spacing w:line="480" w:lineRule="auto"/>
        <w:jc w:val="both"/>
        <w:rPr>
          <w:sz w:val="20"/>
          <w:szCs w:val="20"/>
          <w:lang w:val="en-US"/>
        </w:rPr>
      </w:pPr>
      <w:r w:rsidRPr="0098133C">
        <w:rPr>
          <w:sz w:val="20"/>
          <w:szCs w:val="20"/>
          <w:lang w:val="en-US"/>
        </w:rPr>
        <w:t xml:space="preserve">IL-6 (forward: ACAACCTGAACCTTCCAAAGA; reverse: GTTGGGTCAGGGGTGGTTAT); </w:t>
      </w:r>
    </w:p>
    <w:p w14:paraId="2CEF20F6" w14:textId="77777777" w:rsidR="00E606FA" w:rsidRPr="0098133C" w:rsidRDefault="00E606FA" w:rsidP="0098133C">
      <w:pPr>
        <w:pStyle w:val="Listenabsatz"/>
        <w:numPr>
          <w:ilvl w:val="0"/>
          <w:numId w:val="1"/>
        </w:numPr>
        <w:spacing w:line="480" w:lineRule="auto"/>
        <w:jc w:val="both"/>
        <w:rPr>
          <w:sz w:val="20"/>
          <w:szCs w:val="20"/>
          <w:lang w:val="en-US"/>
        </w:rPr>
      </w:pPr>
      <w:r w:rsidRPr="0098133C">
        <w:rPr>
          <w:sz w:val="20"/>
          <w:szCs w:val="20"/>
          <w:lang w:val="en-US"/>
        </w:rPr>
        <w:t xml:space="preserve">IL-8 (forward: AACTTCTCCACAACCCTCTG; reverse: TTGGCAGCCTTCCTGATT) </w:t>
      </w:r>
    </w:p>
    <w:p w14:paraId="6CD04DD6" w14:textId="1E09B3AB" w:rsidR="00E606FA" w:rsidRPr="0098133C" w:rsidRDefault="00E606FA" w:rsidP="0098133C">
      <w:pPr>
        <w:spacing w:line="480" w:lineRule="auto"/>
        <w:jc w:val="both"/>
        <w:rPr>
          <w:rFonts w:ascii="Calibri" w:hAnsi="Calibri" w:cs="Calibri"/>
          <w:sz w:val="20"/>
          <w:szCs w:val="20"/>
          <w:lang w:val="en-US"/>
        </w:rPr>
      </w:pPr>
      <w:r w:rsidRPr="0098133C">
        <w:rPr>
          <w:rFonts w:ascii="Calibri" w:hAnsi="Calibri" w:cs="Calibri"/>
          <w:sz w:val="20"/>
          <w:szCs w:val="20"/>
        </w:rPr>
        <w:t xml:space="preserve">(metabion GmbH, Planegg/Steinkirchen, Germany). </w:t>
      </w:r>
      <w:r w:rsidRPr="0098133C">
        <w:rPr>
          <w:rFonts w:ascii="Calibri" w:hAnsi="Calibri" w:cs="Calibri"/>
          <w:sz w:val="20"/>
          <w:szCs w:val="20"/>
          <w:lang w:val="en-US"/>
        </w:rPr>
        <w:t>Control PCR reactions contained water instead of cDNA. Each experiment was performed with 6 technical replicates.</w:t>
      </w:r>
    </w:p>
    <w:p w14:paraId="753E6648" w14:textId="77777777" w:rsidR="005565E4" w:rsidRPr="0098133C" w:rsidRDefault="005565E4" w:rsidP="0098133C">
      <w:pPr>
        <w:spacing w:line="480" w:lineRule="auto"/>
        <w:jc w:val="both"/>
        <w:rPr>
          <w:rFonts w:ascii="Calibri" w:hAnsi="Calibri" w:cs="Calibri"/>
          <w:sz w:val="20"/>
          <w:szCs w:val="20"/>
          <w:lang w:val="en-US"/>
        </w:rPr>
      </w:pPr>
    </w:p>
    <w:p w14:paraId="37A36AD8" w14:textId="1A5CDD39" w:rsidR="00D757CC" w:rsidRPr="0098133C" w:rsidRDefault="00D757CC" w:rsidP="0098133C">
      <w:pPr>
        <w:spacing w:line="480" w:lineRule="auto"/>
        <w:rPr>
          <w:rFonts w:ascii="Calibri" w:hAnsi="Calibri" w:cs="Calibri"/>
          <w:b/>
          <w:bCs/>
          <w:color w:val="000000" w:themeColor="text1"/>
          <w:sz w:val="20"/>
          <w:szCs w:val="20"/>
          <w:lang w:val="en-US"/>
        </w:rPr>
      </w:pPr>
      <w:r w:rsidRPr="0098133C">
        <w:rPr>
          <w:rFonts w:ascii="Calibri" w:hAnsi="Calibri" w:cs="Calibri"/>
          <w:b/>
          <w:bCs/>
          <w:color w:val="000000" w:themeColor="text1"/>
          <w:sz w:val="20"/>
          <w:szCs w:val="20"/>
          <w:lang w:val="en-US"/>
        </w:rPr>
        <w:t xml:space="preserve">ELISA </w:t>
      </w:r>
      <w:r w:rsidR="0018354B" w:rsidRPr="0098133C">
        <w:rPr>
          <w:rFonts w:ascii="Calibri" w:hAnsi="Calibri" w:cs="Calibri"/>
          <w:b/>
          <w:bCs/>
          <w:color w:val="000000" w:themeColor="text1"/>
          <w:sz w:val="20"/>
          <w:szCs w:val="20"/>
          <w:lang w:val="en-US"/>
        </w:rPr>
        <w:t xml:space="preserve">experiments </w:t>
      </w:r>
      <w:r w:rsidRPr="0098133C">
        <w:rPr>
          <w:rFonts w:ascii="Calibri" w:hAnsi="Calibri" w:cs="Calibri"/>
          <w:b/>
          <w:bCs/>
          <w:color w:val="000000" w:themeColor="text1"/>
          <w:sz w:val="20"/>
          <w:szCs w:val="20"/>
          <w:lang w:val="en-US"/>
        </w:rPr>
        <w:t>detecting IL-6 and IL-8</w:t>
      </w:r>
    </w:p>
    <w:p w14:paraId="17E0BC9B" w14:textId="75E6DD13" w:rsidR="00477623" w:rsidRPr="0098133C" w:rsidRDefault="00D757CC" w:rsidP="0098133C">
      <w:pPr>
        <w:spacing w:line="480" w:lineRule="auto"/>
        <w:rPr>
          <w:rFonts w:ascii="Calibri" w:hAnsi="Calibri" w:cs="Calibri"/>
          <w:color w:val="000000" w:themeColor="text1"/>
          <w:sz w:val="20"/>
          <w:szCs w:val="20"/>
          <w:lang w:val="en-US"/>
        </w:rPr>
      </w:pPr>
      <w:r w:rsidRPr="0098133C">
        <w:rPr>
          <w:rFonts w:ascii="Calibri" w:hAnsi="Calibri" w:cs="Calibri"/>
          <w:color w:val="000000" w:themeColor="text1"/>
          <w:sz w:val="20"/>
          <w:szCs w:val="20"/>
          <w:lang w:val="en-US"/>
        </w:rPr>
        <w:t>Sandwich ELISAs (ImmunoTools) were performed to quantify cytokine concentrations. The medium from 6-well plates (Corning) was removed from the culture after 6, 24, or 72 h and stored at -20 °C until use. Samples were subjected to ELISA. The assay was performed in accordance with the manufacturer’s instructions using 100 µl of culture medium per well.</w:t>
      </w:r>
    </w:p>
    <w:p w14:paraId="34BC2B19" w14:textId="77777777" w:rsidR="005565E4" w:rsidRPr="0098133C" w:rsidRDefault="005565E4" w:rsidP="0098133C">
      <w:pPr>
        <w:spacing w:line="480" w:lineRule="auto"/>
        <w:rPr>
          <w:rFonts w:ascii="Calibri" w:hAnsi="Calibri" w:cs="Calibri"/>
          <w:sz w:val="20"/>
          <w:szCs w:val="20"/>
          <w:lang w:val="en-US"/>
        </w:rPr>
      </w:pPr>
    </w:p>
    <w:p w14:paraId="668FDC67" w14:textId="2249E9C5" w:rsidR="00CA790E" w:rsidRPr="0098133C" w:rsidRDefault="00D91D5F" w:rsidP="0098133C">
      <w:pPr>
        <w:spacing w:line="480" w:lineRule="auto"/>
        <w:rPr>
          <w:rFonts w:ascii="Calibri" w:hAnsi="Calibri" w:cs="Calibri"/>
          <w:sz w:val="20"/>
          <w:szCs w:val="20"/>
          <w:lang w:val="en-US"/>
        </w:rPr>
      </w:pPr>
      <w:r w:rsidRPr="0098133C">
        <w:rPr>
          <w:rFonts w:ascii="Calibri" w:hAnsi="Calibri" w:cs="Calibri"/>
          <w:b/>
          <w:bCs/>
          <w:sz w:val="20"/>
          <w:szCs w:val="20"/>
          <w:lang w:val="en-US"/>
        </w:rPr>
        <w:t>Figure l</w:t>
      </w:r>
      <w:r w:rsidR="00CA790E" w:rsidRPr="0098133C">
        <w:rPr>
          <w:rFonts w:ascii="Calibri" w:hAnsi="Calibri" w:cs="Calibri"/>
          <w:b/>
          <w:bCs/>
          <w:sz w:val="20"/>
          <w:szCs w:val="20"/>
          <w:lang w:val="en-US"/>
        </w:rPr>
        <w:t>egend</w:t>
      </w:r>
      <w:r w:rsidRPr="0098133C">
        <w:rPr>
          <w:rFonts w:ascii="Calibri" w:hAnsi="Calibri" w:cs="Calibri"/>
          <w:b/>
          <w:bCs/>
          <w:sz w:val="20"/>
          <w:szCs w:val="20"/>
          <w:lang w:val="en-US"/>
        </w:rPr>
        <w:t>s</w:t>
      </w:r>
    </w:p>
    <w:p w14:paraId="72D17432" w14:textId="4D57F412" w:rsidR="00CA790E" w:rsidRPr="0098133C" w:rsidRDefault="00CA790E" w:rsidP="0098133C">
      <w:pPr>
        <w:spacing w:line="480" w:lineRule="auto"/>
        <w:rPr>
          <w:rFonts w:ascii="Calibri" w:hAnsi="Calibri" w:cs="Calibri"/>
          <w:b/>
          <w:bCs/>
          <w:color w:val="000000" w:themeColor="text1"/>
          <w:sz w:val="20"/>
          <w:szCs w:val="20"/>
          <w:lang w:val="en-US"/>
        </w:rPr>
      </w:pPr>
      <w:r w:rsidRPr="0098133C">
        <w:rPr>
          <w:rFonts w:ascii="Calibri" w:hAnsi="Calibri" w:cs="Calibri"/>
          <w:b/>
          <w:bCs/>
          <w:color w:val="000000" w:themeColor="text1"/>
          <w:sz w:val="20"/>
          <w:szCs w:val="20"/>
          <w:lang w:val="en-US"/>
        </w:rPr>
        <w:t>Appendix figure 1</w:t>
      </w:r>
    </w:p>
    <w:p w14:paraId="423B26F0" w14:textId="4487F242" w:rsidR="002C2D62" w:rsidRPr="0098133C" w:rsidRDefault="00731EC1" w:rsidP="0098133C">
      <w:pPr>
        <w:spacing w:line="480" w:lineRule="auto"/>
        <w:rPr>
          <w:rFonts w:ascii="Calibri" w:hAnsi="Calibri" w:cs="Calibri"/>
          <w:color w:val="000000" w:themeColor="text1"/>
          <w:sz w:val="20"/>
          <w:szCs w:val="20"/>
          <w:lang w:val="en-US"/>
        </w:rPr>
      </w:pPr>
      <w:r w:rsidRPr="0098133C">
        <w:rPr>
          <w:rFonts w:ascii="Calibri" w:hAnsi="Calibri" w:cs="Calibri"/>
          <w:color w:val="000000" w:themeColor="text1"/>
          <w:sz w:val="20"/>
          <w:szCs w:val="20"/>
          <w:lang w:val="en-US"/>
        </w:rPr>
        <w:t xml:space="preserve">Determination of cell growth </w:t>
      </w:r>
      <w:r w:rsidR="006F30E0" w:rsidRPr="0098133C">
        <w:rPr>
          <w:rFonts w:ascii="Calibri" w:hAnsi="Calibri" w:cs="Calibri"/>
          <w:color w:val="000000" w:themeColor="text1"/>
          <w:sz w:val="20"/>
          <w:szCs w:val="20"/>
          <w:lang w:val="en-US"/>
        </w:rPr>
        <w:t xml:space="preserve">of </w:t>
      </w:r>
      <w:r w:rsidRPr="0098133C">
        <w:rPr>
          <w:rFonts w:ascii="Calibri" w:hAnsi="Calibri" w:cs="Calibri"/>
          <w:color w:val="000000" w:themeColor="text1"/>
          <w:sz w:val="20"/>
          <w:szCs w:val="20"/>
          <w:lang w:val="en-US"/>
        </w:rPr>
        <w:t xml:space="preserve">untreated control cells over time using (A) SRB </w:t>
      </w:r>
      <w:r w:rsidR="001465B3" w:rsidRPr="0098133C">
        <w:rPr>
          <w:rFonts w:ascii="Calibri" w:hAnsi="Calibri" w:cs="Calibri"/>
          <w:color w:val="000000" w:themeColor="text1"/>
          <w:sz w:val="20"/>
          <w:szCs w:val="20"/>
          <w:lang w:val="en-US"/>
        </w:rPr>
        <w:t>and</w:t>
      </w:r>
      <w:r w:rsidRPr="0098133C">
        <w:rPr>
          <w:rFonts w:ascii="Calibri" w:hAnsi="Calibri" w:cs="Calibri"/>
          <w:color w:val="000000" w:themeColor="text1"/>
          <w:sz w:val="20"/>
          <w:szCs w:val="20"/>
          <w:lang w:val="en-US"/>
        </w:rPr>
        <w:t xml:space="preserve"> (B) MTT</w:t>
      </w:r>
      <w:r w:rsidR="001465B3" w:rsidRPr="0098133C">
        <w:rPr>
          <w:rFonts w:ascii="Calibri" w:hAnsi="Calibri" w:cs="Calibri"/>
          <w:color w:val="000000" w:themeColor="text1"/>
          <w:sz w:val="20"/>
          <w:szCs w:val="20"/>
          <w:lang w:val="en-US"/>
        </w:rPr>
        <w:t xml:space="preserve"> </w:t>
      </w:r>
      <w:r w:rsidRPr="0098133C">
        <w:rPr>
          <w:rFonts w:ascii="Calibri" w:hAnsi="Calibri" w:cs="Calibri"/>
          <w:color w:val="000000" w:themeColor="text1"/>
          <w:sz w:val="20"/>
          <w:szCs w:val="20"/>
          <w:lang w:val="en-US"/>
        </w:rPr>
        <w:t>assays</w:t>
      </w:r>
      <w:r w:rsidR="00792169" w:rsidRPr="0098133C">
        <w:rPr>
          <w:rFonts w:ascii="Calibri" w:hAnsi="Calibri" w:cs="Calibri"/>
          <w:color w:val="000000" w:themeColor="text1"/>
          <w:sz w:val="20"/>
          <w:szCs w:val="20"/>
          <w:lang w:val="en-US"/>
        </w:rPr>
        <w:t>.</w:t>
      </w:r>
      <w:r w:rsidR="00520A87" w:rsidRPr="0098133C">
        <w:rPr>
          <w:rFonts w:ascii="Calibri" w:hAnsi="Calibri" w:cs="Calibri"/>
          <w:color w:val="000000" w:themeColor="text1"/>
          <w:sz w:val="20"/>
          <w:szCs w:val="20"/>
          <w:lang w:val="en-US"/>
        </w:rPr>
        <w:t xml:space="preserve"> </w:t>
      </w:r>
    </w:p>
    <w:p w14:paraId="1B850883" w14:textId="77777777" w:rsidR="00792169" w:rsidRPr="0098133C" w:rsidRDefault="00792169" w:rsidP="0098133C">
      <w:pPr>
        <w:spacing w:line="480" w:lineRule="auto"/>
        <w:rPr>
          <w:rFonts w:ascii="Calibri" w:hAnsi="Calibri" w:cs="Calibri"/>
          <w:color w:val="000000" w:themeColor="text1"/>
          <w:sz w:val="20"/>
          <w:szCs w:val="20"/>
          <w:highlight w:val="yellow"/>
          <w:lang w:val="en-US"/>
        </w:rPr>
      </w:pPr>
    </w:p>
    <w:p w14:paraId="50002C8A" w14:textId="77777777" w:rsidR="00766633" w:rsidRPr="0098133C" w:rsidRDefault="00CA790E" w:rsidP="0098133C">
      <w:pPr>
        <w:spacing w:line="480" w:lineRule="auto"/>
        <w:rPr>
          <w:rFonts w:ascii="Calibri" w:hAnsi="Calibri" w:cs="Calibri"/>
          <w:b/>
          <w:bCs/>
          <w:color w:val="000000" w:themeColor="text1"/>
          <w:sz w:val="20"/>
          <w:szCs w:val="20"/>
          <w:lang w:val="en-US"/>
        </w:rPr>
      </w:pPr>
      <w:r w:rsidRPr="0098133C">
        <w:rPr>
          <w:rFonts w:ascii="Calibri" w:hAnsi="Calibri" w:cs="Calibri"/>
          <w:b/>
          <w:bCs/>
          <w:color w:val="000000" w:themeColor="text1"/>
          <w:sz w:val="20"/>
          <w:szCs w:val="20"/>
          <w:lang w:val="en-US"/>
        </w:rPr>
        <w:t xml:space="preserve">Appendix figure </w:t>
      </w:r>
      <w:r w:rsidR="0001042B" w:rsidRPr="0098133C">
        <w:rPr>
          <w:rFonts w:ascii="Calibri" w:hAnsi="Calibri" w:cs="Calibri"/>
          <w:b/>
          <w:bCs/>
          <w:color w:val="000000" w:themeColor="text1"/>
          <w:sz w:val="20"/>
          <w:szCs w:val="20"/>
          <w:lang w:val="en-US"/>
        </w:rPr>
        <w:t>2</w:t>
      </w:r>
      <w:r w:rsidR="00766633" w:rsidRPr="0098133C">
        <w:rPr>
          <w:rFonts w:ascii="Calibri" w:hAnsi="Calibri" w:cs="Calibri"/>
          <w:b/>
          <w:bCs/>
          <w:color w:val="000000" w:themeColor="text1"/>
          <w:sz w:val="20"/>
          <w:szCs w:val="20"/>
          <w:lang w:val="en-US"/>
        </w:rPr>
        <w:t xml:space="preserve"> </w:t>
      </w:r>
    </w:p>
    <w:p w14:paraId="71F947EE" w14:textId="4D65327F" w:rsidR="00BC1E31" w:rsidRPr="0098133C" w:rsidRDefault="00766633" w:rsidP="0098133C">
      <w:pPr>
        <w:spacing w:line="480" w:lineRule="auto"/>
        <w:rPr>
          <w:rFonts w:ascii="Calibri" w:hAnsi="Calibri" w:cs="Calibri"/>
          <w:color w:val="000000" w:themeColor="text1"/>
          <w:sz w:val="20"/>
          <w:szCs w:val="20"/>
          <w:lang w:val="en-US"/>
        </w:rPr>
      </w:pPr>
      <w:r w:rsidRPr="0098133C">
        <w:rPr>
          <w:rFonts w:ascii="Calibri" w:hAnsi="Calibri" w:cs="Calibri"/>
          <w:color w:val="000000" w:themeColor="text1"/>
          <w:sz w:val="20"/>
          <w:szCs w:val="20"/>
          <w:lang w:val="en-US"/>
        </w:rPr>
        <w:t>Measurement of the metabolic activity (MTT) of primary gingival keratinocytes. Cells were exposed to nanocarrier concentrations of 50 and 500 µg/ml for 24 and 72 hours. Data were mean</w:t>
      </w:r>
      <w:r w:rsidR="007A1EC2" w:rsidRPr="0098133C">
        <w:rPr>
          <w:rFonts w:ascii="Calibri" w:hAnsi="Calibri" w:cs="Calibri"/>
          <w:color w:val="000000" w:themeColor="text1"/>
          <w:sz w:val="20"/>
          <w:szCs w:val="20"/>
          <w:lang w:val="en-US"/>
        </w:rPr>
        <w:t xml:space="preserve"> values of two different donors</w:t>
      </w:r>
      <w:r w:rsidR="00680DAD" w:rsidRPr="0098133C">
        <w:rPr>
          <w:rFonts w:ascii="Calibri" w:hAnsi="Calibri" w:cs="Calibri"/>
          <w:color w:val="000000" w:themeColor="text1"/>
          <w:sz w:val="20"/>
          <w:szCs w:val="20"/>
          <w:lang w:val="en-US"/>
        </w:rPr>
        <w:t>, each collected in technical quadruplicates</w:t>
      </w:r>
      <w:r w:rsidR="007A1EC2" w:rsidRPr="0098133C">
        <w:rPr>
          <w:rFonts w:ascii="Calibri" w:hAnsi="Calibri" w:cs="Calibri"/>
          <w:color w:val="000000" w:themeColor="text1"/>
          <w:sz w:val="20"/>
          <w:szCs w:val="20"/>
          <w:lang w:val="en-US"/>
        </w:rPr>
        <w:t>. T</w:t>
      </w:r>
      <w:r w:rsidR="00B93274" w:rsidRPr="0098133C">
        <w:rPr>
          <w:rFonts w:ascii="Calibri" w:hAnsi="Calibri" w:cs="Calibri"/>
          <w:color w:val="000000" w:themeColor="text1"/>
          <w:sz w:val="20"/>
          <w:szCs w:val="20"/>
          <w:lang w:val="en-US"/>
        </w:rPr>
        <w:t>wo</w:t>
      </w:r>
      <w:r w:rsidR="007A1EC2" w:rsidRPr="0098133C">
        <w:rPr>
          <w:rFonts w:ascii="Calibri" w:hAnsi="Calibri" w:cs="Calibri"/>
          <w:color w:val="000000" w:themeColor="text1"/>
          <w:sz w:val="20"/>
          <w:szCs w:val="20"/>
          <w:lang w:val="en-US"/>
        </w:rPr>
        <w:t xml:space="preserve"> independent experiment were performed.</w:t>
      </w:r>
    </w:p>
    <w:p w14:paraId="479C0B29" w14:textId="77777777" w:rsidR="00595278" w:rsidRPr="0098133C" w:rsidRDefault="00595278" w:rsidP="0098133C">
      <w:pPr>
        <w:spacing w:line="480" w:lineRule="auto"/>
        <w:rPr>
          <w:rFonts w:ascii="Calibri" w:hAnsi="Calibri" w:cs="Calibri"/>
          <w:color w:val="000000" w:themeColor="text1"/>
          <w:sz w:val="20"/>
          <w:szCs w:val="20"/>
          <w:highlight w:val="yellow"/>
          <w:lang w:val="en-US"/>
        </w:rPr>
      </w:pPr>
    </w:p>
    <w:p w14:paraId="06B11C99" w14:textId="67AD2D3C" w:rsidR="00CA790E" w:rsidRPr="0098133C" w:rsidRDefault="00CA790E" w:rsidP="0098133C">
      <w:pPr>
        <w:spacing w:line="480" w:lineRule="auto"/>
        <w:rPr>
          <w:rFonts w:ascii="Calibri" w:hAnsi="Calibri" w:cs="Calibri"/>
          <w:b/>
          <w:bCs/>
          <w:color w:val="000000" w:themeColor="text1"/>
          <w:sz w:val="20"/>
          <w:szCs w:val="20"/>
          <w:lang w:val="en-US"/>
        </w:rPr>
      </w:pPr>
      <w:r w:rsidRPr="0098133C">
        <w:rPr>
          <w:rFonts w:ascii="Calibri" w:hAnsi="Calibri" w:cs="Calibri"/>
          <w:b/>
          <w:bCs/>
          <w:color w:val="000000" w:themeColor="text1"/>
          <w:sz w:val="20"/>
          <w:szCs w:val="20"/>
          <w:lang w:val="en-US"/>
        </w:rPr>
        <w:t xml:space="preserve">Appendix figure </w:t>
      </w:r>
      <w:r w:rsidR="00607194">
        <w:rPr>
          <w:rFonts w:ascii="Calibri" w:hAnsi="Calibri" w:cs="Calibri"/>
          <w:b/>
          <w:bCs/>
          <w:color w:val="000000" w:themeColor="text1"/>
          <w:sz w:val="20"/>
          <w:szCs w:val="20"/>
          <w:lang w:val="en-US"/>
        </w:rPr>
        <w:t>3</w:t>
      </w:r>
    </w:p>
    <w:p w14:paraId="721BDD33" w14:textId="4CDD6487" w:rsidR="009F42B1" w:rsidRDefault="005623D2" w:rsidP="0098133C">
      <w:pPr>
        <w:spacing w:line="480" w:lineRule="auto"/>
        <w:rPr>
          <w:rFonts w:ascii="Calibri" w:hAnsi="Calibri" w:cs="Calibri"/>
          <w:color w:val="000000" w:themeColor="text1"/>
          <w:sz w:val="20"/>
          <w:szCs w:val="20"/>
          <w:lang w:val="en-US"/>
        </w:rPr>
      </w:pPr>
      <w:r w:rsidRPr="0098133C">
        <w:rPr>
          <w:rFonts w:ascii="Calibri" w:hAnsi="Calibri" w:cs="Calibri"/>
          <w:color w:val="000000" w:themeColor="text1"/>
          <w:sz w:val="20"/>
          <w:szCs w:val="20"/>
          <w:lang w:val="en-US"/>
        </w:rPr>
        <w:t>(A) OKG4 cell</w:t>
      </w:r>
      <w:r w:rsidR="00595278" w:rsidRPr="0098133C">
        <w:rPr>
          <w:rFonts w:ascii="Calibri" w:hAnsi="Calibri" w:cs="Calibri"/>
          <w:color w:val="000000" w:themeColor="text1"/>
          <w:sz w:val="20"/>
          <w:szCs w:val="20"/>
          <w:lang w:val="en-US"/>
        </w:rPr>
        <w:t>s</w:t>
      </w:r>
      <w:r w:rsidRPr="0098133C">
        <w:rPr>
          <w:rFonts w:ascii="Calibri" w:hAnsi="Calibri" w:cs="Calibri"/>
          <w:color w:val="000000" w:themeColor="text1"/>
          <w:sz w:val="20"/>
          <w:szCs w:val="20"/>
          <w:lang w:val="en-US"/>
        </w:rPr>
        <w:t xml:space="preserve"> in the presence of 60 µM and (B) 1.4 mM Ca</w:t>
      </w:r>
      <w:r w:rsidRPr="0098133C">
        <w:rPr>
          <w:rFonts w:ascii="Calibri" w:hAnsi="Calibri" w:cs="Calibri"/>
          <w:color w:val="000000" w:themeColor="text1"/>
          <w:sz w:val="20"/>
          <w:szCs w:val="20"/>
          <w:vertAlign w:val="superscript"/>
          <w:lang w:val="en-US"/>
        </w:rPr>
        <w:t>2+</w:t>
      </w:r>
      <w:r w:rsidRPr="0098133C">
        <w:rPr>
          <w:rFonts w:ascii="Calibri" w:hAnsi="Calibri" w:cs="Calibri"/>
          <w:color w:val="000000" w:themeColor="text1"/>
          <w:sz w:val="20"/>
          <w:szCs w:val="20"/>
          <w:lang w:val="en-US"/>
        </w:rPr>
        <w:t xml:space="preserve"> stained with Alexa Fluor 488-coupled wheat germ agglutinin (WGA; green).</w:t>
      </w:r>
    </w:p>
    <w:p w14:paraId="64667757" w14:textId="77777777" w:rsidR="00686747" w:rsidRPr="0098133C" w:rsidRDefault="00686747" w:rsidP="0098133C">
      <w:pPr>
        <w:spacing w:line="480" w:lineRule="auto"/>
        <w:rPr>
          <w:rFonts w:ascii="Calibri" w:hAnsi="Calibri" w:cs="Calibri"/>
          <w:color w:val="000000" w:themeColor="text1"/>
          <w:sz w:val="20"/>
          <w:szCs w:val="20"/>
          <w:lang w:val="en-US"/>
        </w:rPr>
      </w:pPr>
    </w:p>
    <w:p w14:paraId="4066FD09" w14:textId="0803E2CA" w:rsidR="008025F7" w:rsidRPr="0098133C" w:rsidRDefault="008025F7" w:rsidP="0098133C">
      <w:pPr>
        <w:spacing w:line="480" w:lineRule="auto"/>
        <w:rPr>
          <w:rFonts w:ascii="Calibri" w:hAnsi="Calibri" w:cs="Calibri"/>
          <w:b/>
          <w:bCs/>
          <w:color w:val="000000" w:themeColor="text1"/>
          <w:sz w:val="20"/>
          <w:szCs w:val="20"/>
          <w:lang w:val="en-US"/>
        </w:rPr>
      </w:pPr>
      <w:r w:rsidRPr="0098133C">
        <w:rPr>
          <w:rFonts w:ascii="Calibri" w:hAnsi="Calibri" w:cs="Calibri"/>
          <w:b/>
          <w:bCs/>
          <w:color w:val="000000" w:themeColor="text1"/>
          <w:sz w:val="20"/>
          <w:szCs w:val="20"/>
          <w:lang w:val="en-US"/>
        </w:rPr>
        <w:lastRenderedPageBreak/>
        <w:t xml:space="preserve">Appendix figure </w:t>
      </w:r>
      <w:r w:rsidR="00607194">
        <w:rPr>
          <w:rFonts w:ascii="Calibri" w:hAnsi="Calibri" w:cs="Calibri"/>
          <w:b/>
          <w:bCs/>
          <w:color w:val="000000" w:themeColor="text1"/>
          <w:sz w:val="20"/>
          <w:szCs w:val="20"/>
          <w:lang w:val="en-US"/>
        </w:rPr>
        <w:t>4</w:t>
      </w:r>
    </w:p>
    <w:p w14:paraId="38C8FE52" w14:textId="12DBD2EB" w:rsidR="00DF5205" w:rsidRPr="00686747" w:rsidRDefault="009E2226" w:rsidP="0098133C">
      <w:pPr>
        <w:spacing w:line="480" w:lineRule="auto"/>
        <w:rPr>
          <w:rFonts w:ascii="Calibri" w:hAnsi="Calibri" w:cs="Calibri"/>
          <w:color w:val="000000" w:themeColor="text1"/>
          <w:sz w:val="20"/>
          <w:szCs w:val="20"/>
          <w:lang w:val="en-US"/>
        </w:rPr>
      </w:pPr>
      <w:r w:rsidRPr="0098133C">
        <w:rPr>
          <w:rFonts w:ascii="Calibri" w:hAnsi="Calibri" w:cs="Calibri"/>
          <w:color w:val="000000" w:themeColor="text1"/>
          <w:sz w:val="20"/>
          <w:szCs w:val="20"/>
          <w:lang w:val="en-US"/>
        </w:rPr>
        <w:t>Z-Stack projection</w:t>
      </w:r>
      <w:r w:rsidR="0033769C" w:rsidRPr="0098133C">
        <w:rPr>
          <w:rFonts w:ascii="Calibri" w:hAnsi="Calibri" w:cs="Calibri"/>
          <w:color w:val="000000" w:themeColor="text1"/>
          <w:sz w:val="20"/>
          <w:szCs w:val="20"/>
          <w:lang w:val="en-US"/>
        </w:rPr>
        <w:t xml:space="preserve"> </w:t>
      </w:r>
      <w:r w:rsidR="00DD6524" w:rsidRPr="0098133C">
        <w:rPr>
          <w:rFonts w:ascii="Calibri" w:hAnsi="Calibri" w:cs="Calibri"/>
          <w:color w:val="000000" w:themeColor="text1"/>
          <w:sz w:val="20"/>
          <w:szCs w:val="20"/>
          <w:lang w:val="en-US"/>
        </w:rPr>
        <w:t xml:space="preserve">for </w:t>
      </w:r>
      <w:r w:rsidR="0033769C" w:rsidRPr="0098133C">
        <w:rPr>
          <w:rFonts w:ascii="Calibri" w:hAnsi="Calibri" w:cs="Calibri"/>
          <w:color w:val="000000" w:themeColor="text1"/>
          <w:sz w:val="20"/>
          <w:szCs w:val="20"/>
          <w:lang w:val="en-US"/>
        </w:rPr>
        <w:t xml:space="preserve">visualization </w:t>
      </w:r>
      <w:r w:rsidR="00DD6524" w:rsidRPr="0098133C">
        <w:rPr>
          <w:rFonts w:ascii="Calibri" w:hAnsi="Calibri" w:cs="Calibri"/>
          <w:color w:val="000000" w:themeColor="text1"/>
          <w:sz w:val="20"/>
          <w:szCs w:val="20"/>
          <w:lang w:val="en-US"/>
        </w:rPr>
        <w:t>of the</w:t>
      </w:r>
      <w:r w:rsidR="00C24BBC" w:rsidRPr="0098133C">
        <w:rPr>
          <w:rFonts w:ascii="Calibri" w:hAnsi="Calibri" w:cs="Calibri"/>
          <w:color w:val="000000" w:themeColor="text1"/>
          <w:sz w:val="20"/>
          <w:szCs w:val="20"/>
          <w:lang w:val="en-US"/>
        </w:rPr>
        <w:t xml:space="preserve"> intracellular localization of the</w:t>
      </w:r>
      <w:r w:rsidR="0033769C" w:rsidRPr="0098133C">
        <w:rPr>
          <w:rFonts w:ascii="Calibri" w:hAnsi="Calibri" w:cs="Calibri"/>
          <w:color w:val="000000" w:themeColor="text1"/>
          <w:sz w:val="20"/>
          <w:szCs w:val="20"/>
          <w:lang w:val="en-US"/>
        </w:rPr>
        <w:t xml:space="preserve"> </w:t>
      </w:r>
      <w:r w:rsidR="00A3098C" w:rsidRPr="0098133C">
        <w:rPr>
          <w:rFonts w:ascii="Calibri" w:hAnsi="Calibri" w:cs="Calibri"/>
          <w:color w:val="000000" w:themeColor="text1"/>
          <w:sz w:val="20"/>
          <w:szCs w:val="20"/>
          <w:lang w:val="en-US"/>
        </w:rPr>
        <w:t>CMS 10-E-15-350 nanocarrier</w:t>
      </w:r>
      <w:r w:rsidR="00C24BBC" w:rsidRPr="0098133C">
        <w:rPr>
          <w:rFonts w:ascii="Calibri" w:hAnsi="Calibri" w:cs="Calibri"/>
          <w:color w:val="000000" w:themeColor="text1"/>
          <w:sz w:val="20"/>
          <w:szCs w:val="20"/>
          <w:lang w:val="en-US"/>
        </w:rPr>
        <w:t xml:space="preserve"> after 5</w:t>
      </w:r>
      <w:r w:rsidR="00296DB4" w:rsidRPr="0098133C">
        <w:rPr>
          <w:rFonts w:ascii="Calibri" w:hAnsi="Calibri" w:cs="Calibri"/>
          <w:color w:val="000000" w:themeColor="text1"/>
          <w:sz w:val="20"/>
          <w:szCs w:val="20"/>
          <w:lang w:val="en-US"/>
        </w:rPr>
        <w:t xml:space="preserve"> min, 30 min, and 6 hours.</w:t>
      </w:r>
      <w:r w:rsidR="00B94EE6" w:rsidRPr="0098133C">
        <w:rPr>
          <w:rFonts w:ascii="Calibri" w:hAnsi="Calibri" w:cs="Calibri"/>
          <w:color w:val="000000" w:themeColor="text1"/>
          <w:sz w:val="20"/>
          <w:szCs w:val="20"/>
          <w:lang w:val="en-US"/>
        </w:rPr>
        <w:t xml:space="preserve"> Intracellular</w:t>
      </w:r>
      <w:r w:rsidR="003A7742" w:rsidRPr="0098133C">
        <w:rPr>
          <w:rFonts w:ascii="Calibri" w:hAnsi="Calibri" w:cs="Calibri"/>
          <w:color w:val="000000" w:themeColor="text1"/>
          <w:sz w:val="20"/>
          <w:szCs w:val="20"/>
          <w:lang w:val="en-US"/>
        </w:rPr>
        <w:t xml:space="preserve"> perinuclear</w:t>
      </w:r>
      <w:r w:rsidR="00B94EE6" w:rsidRPr="0098133C">
        <w:rPr>
          <w:rFonts w:ascii="Calibri" w:hAnsi="Calibri" w:cs="Calibri"/>
          <w:color w:val="000000" w:themeColor="text1"/>
          <w:sz w:val="20"/>
          <w:szCs w:val="20"/>
          <w:lang w:val="en-US"/>
        </w:rPr>
        <w:t>, but not intranuclear</w:t>
      </w:r>
      <w:r w:rsidR="003A7742" w:rsidRPr="0098133C">
        <w:rPr>
          <w:rFonts w:ascii="Calibri" w:hAnsi="Calibri" w:cs="Calibri"/>
          <w:color w:val="000000" w:themeColor="text1"/>
          <w:sz w:val="20"/>
          <w:szCs w:val="20"/>
          <w:lang w:val="en-US"/>
        </w:rPr>
        <w:t>,</w:t>
      </w:r>
      <w:r w:rsidR="00B94EE6" w:rsidRPr="0098133C">
        <w:rPr>
          <w:rFonts w:ascii="Calibri" w:hAnsi="Calibri" w:cs="Calibri"/>
          <w:color w:val="000000" w:themeColor="text1"/>
          <w:sz w:val="20"/>
          <w:szCs w:val="20"/>
          <w:lang w:val="en-US"/>
        </w:rPr>
        <w:t xml:space="preserve"> localization was demonstrated </w:t>
      </w:r>
      <w:r w:rsidR="00C9228D" w:rsidRPr="0098133C">
        <w:rPr>
          <w:rFonts w:ascii="Calibri" w:hAnsi="Calibri" w:cs="Calibri"/>
          <w:color w:val="000000" w:themeColor="text1"/>
          <w:sz w:val="20"/>
          <w:szCs w:val="20"/>
          <w:lang w:val="en-US"/>
        </w:rPr>
        <w:t>following penetration.</w:t>
      </w:r>
    </w:p>
    <w:p w14:paraId="6544F23A" w14:textId="77777777" w:rsidR="009F42B1" w:rsidRPr="0098133C" w:rsidRDefault="009F42B1" w:rsidP="0098133C">
      <w:pPr>
        <w:spacing w:line="480" w:lineRule="auto"/>
        <w:rPr>
          <w:rFonts w:ascii="Calibri" w:hAnsi="Calibri" w:cs="Calibri"/>
          <w:sz w:val="20"/>
          <w:szCs w:val="20"/>
          <w:lang w:val="en-US"/>
        </w:rPr>
      </w:pPr>
    </w:p>
    <w:p w14:paraId="3CBC5664" w14:textId="32566C68" w:rsidR="006129E4" w:rsidRPr="0098133C" w:rsidRDefault="0014399A" w:rsidP="0098133C">
      <w:pPr>
        <w:spacing w:line="480" w:lineRule="auto"/>
        <w:rPr>
          <w:rFonts w:ascii="Calibri" w:hAnsi="Calibri" w:cs="Calibri"/>
          <w:sz w:val="20"/>
          <w:szCs w:val="20"/>
          <w:lang w:val="en-US"/>
        </w:rPr>
      </w:pPr>
      <w:r w:rsidRPr="0098133C">
        <w:rPr>
          <w:rFonts w:ascii="Calibri" w:hAnsi="Calibri" w:cs="Calibri"/>
          <w:b/>
          <w:bCs/>
          <w:sz w:val="20"/>
          <w:szCs w:val="20"/>
          <w:lang w:val="en-US"/>
        </w:rPr>
        <w:t>References</w:t>
      </w:r>
    </w:p>
    <w:p w14:paraId="62E43E3A" w14:textId="77777777" w:rsidR="00A8350D" w:rsidRPr="0098133C" w:rsidRDefault="00A8350D" w:rsidP="0098133C">
      <w:pPr>
        <w:spacing w:line="480" w:lineRule="auto"/>
        <w:rPr>
          <w:rFonts w:ascii="Calibri" w:hAnsi="Calibri" w:cs="Calibri"/>
          <w:sz w:val="20"/>
          <w:szCs w:val="20"/>
          <w:lang w:val="en-US"/>
        </w:rPr>
      </w:pPr>
    </w:p>
    <w:p w14:paraId="1EE70FFF" w14:textId="77777777" w:rsidR="00A8350D" w:rsidRPr="0098133C" w:rsidRDefault="00A8350D" w:rsidP="0098133C">
      <w:pPr>
        <w:pStyle w:val="EndNoteBibliography"/>
        <w:spacing w:line="480" w:lineRule="auto"/>
        <w:rPr>
          <w:noProof/>
          <w:sz w:val="20"/>
          <w:szCs w:val="20"/>
        </w:rPr>
      </w:pPr>
      <w:r w:rsidRPr="0098133C">
        <w:rPr>
          <w:sz w:val="20"/>
          <w:szCs w:val="20"/>
        </w:rPr>
        <w:fldChar w:fldCharType="begin"/>
      </w:r>
      <w:r w:rsidRPr="0098133C">
        <w:rPr>
          <w:sz w:val="20"/>
          <w:szCs w:val="20"/>
        </w:rPr>
        <w:instrText xml:space="preserve"> ADDIN EN.REFLIST </w:instrText>
      </w:r>
      <w:r w:rsidRPr="0098133C">
        <w:rPr>
          <w:sz w:val="20"/>
          <w:szCs w:val="20"/>
        </w:rPr>
        <w:fldChar w:fldCharType="separate"/>
      </w:r>
      <w:r w:rsidRPr="0098133C">
        <w:rPr>
          <w:noProof/>
          <w:sz w:val="20"/>
          <w:szCs w:val="20"/>
        </w:rPr>
        <w:t>1. Jager J, Obst K, Lohan SB, Viktorov J, Staufenbiel S, Renz H, Unbehauen M, Haag R, Hedtrich S, Teutloff C, Meinke MC, Danker K, Dommisch H (2018) Characterization of hyperbranched core-multishell nanocarriers as an innovative drug delivery system for the application at the oral mucosa. J Periodontal Res 53 (1):57-65. doi:10.1111/jre.12487</w:t>
      </w:r>
    </w:p>
    <w:p w14:paraId="7508B477" w14:textId="77777777" w:rsidR="00A8350D" w:rsidRPr="0098133C" w:rsidRDefault="00A8350D" w:rsidP="0098133C">
      <w:pPr>
        <w:pStyle w:val="EndNoteBibliography"/>
        <w:spacing w:line="480" w:lineRule="auto"/>
        <w:rPr>
          <w:noProof/>
          <w:sz w:val="20"/>
          <w:szCs w:val="20"/>
        </w:rPr>
      </w:pPr>
      <w:r w:rsidRPr="0098133C">
        <w:rPr>
          <w:noProof/>
          <w:sz w:val="20"/>
          <w:szCs w:val="20"/>
        </w:rPr>
        <w:t>2. Dongari-Bagtzoglou A, Kashleva H (2006) Development of a highly reproducible three-dimensional organotypic model of the oral mucosa. Nat Protoc 1 (4):2012-2018. doi:10.1038/nprot.2006.323</w:t>
      </w:r>
    </w:p>
    <w:p w14:paraId="25C207D6" w14:textId="77777777" w:rsidR="00A8350D" w:rsidRPr="0098133C" w:rsidRDefault="00A8350D" w:rsidP="0098133C">
      <w:pPr>
        <w:pStyle w:val="EndNoteBibliography"/>
        <w:spacing w:line="480" w:lineRule="auto"/>
        <w:rPr>
          <w:noProof/>
          <w:sz w:val="20"/>
          <w:szCs w:val="20"/>
        </w:rPr>
      </w:pPr>
      <w:r w:rsidRPr="0098133C">
        <w:rPr>
          <w:noProof/>
          <w:sz w:val="20"/>
          <w:szCs w:val="20"/>
        </w:rPr>
        <w:t>3. Dommisch H, Chung WO, Jepsen S, Hacker BM, Dale BA (2010) Phospholipase C, p38/MAPK, and NF-kappaB-mediated induction of MIP-3alpha/CCL20 by Porphyromonas gingivalis. Innate Immun 16 (4):226-234. doi:1753425909339237 [pii]</w:t>
      </w:r>
    </w:p>
    <w:p w14:paraId="4AA66DA4" w14:textId="77777777" w:rsidR="00A8350D" w:rsidRPr="0098133C" w:rsidRDefault="00A8350D" w:rsidP="0098133C">
      <w:pPr>
        <w:pStyle w:val="EndNoteBibliography"/>
        <w:spacing w:line="480" w:lineRule="auto"/>
        <w:rPr>
          <w:noProof/>
          <w:sz w:val="20"/>
          <w:szCs w:val="20"/>
        </w:rPr>
      </w:pPr>
      <w:r w:rsidRPr="0098133C">
        <w:rPr>
          <w:noProof/>
          <w:sz w:val="20"/>
          <w:szCs w:val="20"/>
        </w:rPr>
        <w:t>10.1177/1753425909339237</w:t>
      </w:r>
    </w:p>
    <w:p w14:paraId="3FBB38F8" w14:textId="77777777" w:rsidR="00A8350D" w:rsidRPr="0098133C" w:rsidRDefault="00A8350D" w:rsidP="0098133C">
      <w:pPr>
        <w:pStyle w:val="EndNoteBibliography"/>
        <w:spacing w:line="480" w:lineRule="auto"/>
        <w:rPr>
          <w:noProof/>
          <w:sz w:val="20"/>
          <w:szCs w:val="20"/>
        </w:rPr>
      </w:pPr>
      <w:r w:rsidRPr="0098133C">
        <w:rPr>
          <w:noProof/>
          <w:sz w:val="20"/>
          <w:szCs w:val="20"/>
        </w:rPr>
        <w:t>4. Dommisch H, Chung WO, Rohani MG, Williams D, Rangarajan M, Curtis MA, Dale BA (2007) Protease-activated receptor 2 mediates human beta-defensin 2 and CC chemokine ligand 20 mRNA expression in response to proteases secreted by Porphyromonas gingivalis. Infect Immun 75 (9):4326-4333</w:t>
      </w:r>
    </w:p>
    <w:p w14:paraId="678DF7D3" w14:textId="77777777" w:rsidR="00A8350D" w:rsidRPr="0098133C" w:rsidRDefault="00A8350D" w:rsidP="0098133C">
      <w:pPr>
        <w:pStyle w:val="EndNoteBibliography"/>
        <w:spacing w:line="480" w:lineRule="auto"/>
        <w:rPr>
          <w:noProof/>
          <w:sz w:val="20"/>
          <w:szCs w:val="20"/>
        </w:rPr>
      </w:pPr>
      <w:r w:rsidRPr="0098133C">
        <w:rPr>
          <w:noProof/>
          <w:sz w:val="20"/>
          <w:szCs w:val="20"/>
        </w:rPr>
        <w:t>5. Dommisch H, Reinartz M, Backhaus T, Deschner J, Chung W, Jepsen S (2012) Antimicrobial responses of primary gingival cells to Porphyromonas gingivalis. J Clin Periodontol 39 (10):913-922. doi:10.1111/j.1600-051X.2012.01933.x</w:t>
      </w:r>
    </w:p>
    <w:p w14:paraId="754D1D8A" w14:textId="73A04BEF" w:rsidR="0014399A" w:rsidRPr="0098133C" w:rsidRDefault="00A8350D" w:rsidP="0098133C">
      <w:pPr>
        <w:spacing w:line="480" w:lineRule="auto"/>
        <w:rPr>
          <w:rFonts w:ascii="Calibri" w:hAnsi="Calibri" w:cs="Calibri"/>
          <w:sz w:val="20"/>
          <w:szCs w:val="20"/>
          <w:lang w:val="en-US"/>
        </w:rPr>
      </w:pPr>
      <w:r w:rsidRPr="0098133C">
        <w:rPr>
          <w:rFonts w:ascii="Calibri" w:hAnsi="Calibri" w:cs="Calibri"/>
          <w:sz w:val="20"/>
          <w:szCs w:val="20"/>
          <w:lang w:val="en-US"/>
        </w:rPr>
        <w:fldChar w:fldCharType="end"/>
      </w:r>
    </w:p>
    <w:sectPr w:rsidR="0014399A" w:rsidRPr="0098133C" w:rsidSect="00C766AF">
      <w:footerReference w:type="even" r:id="rId8"/>
      <w:foot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0C4A3" w14:textId="77777777" w:rsidR="00BA7A3F" w:rsidRDefault="00BA7A3F" w:rsidP="00963481">
      <w:r>
        <w:separator/>
      </w:r>
    </w:p>
  </w:endnote>
  <w:endnote w:type="continuationSeparator" w:id="0">
    <w:p w14:paraId="2BA6758C" w14:textId="77777777" w:rsidR="00BA7A3F" w:rsidRDefault="00BA7A3F" w:rsidP="0096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536122169"/>
      <w:docPartObj>
        <w:docPartGallery w:val="Page Numbers (Bottom of Page)"/>
        <w:docPartUnique/>
      </w:docPartObj>
    </w:sdtPr>
    <w:sdtEndPr>
      <w:rPr>
        <w:rStyle w:val="Seitenzahl"/>
      </w:rPr>
    </w:sdtEndPr>
    <w:sdtContent>
      <w:p w14:paraId="47A90943" w14:textId="1FFE0B59" w:rsidR="00963481" w:rsidRDefault="00963481" w:rsidP="006E23A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32E05FF" w14:textId="77777777" w:rsidR="00963481" w:rsidRDefault="00963481" w:rsidP="0096348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2033142957"/>
      <w:docPartObj>
        <w:docPartGallery w:val="Page Numbers (Bottom of Page)"/>
        <w:docPartUnique/>
      </w:docPartObj>
    </w:sdtPr>
    <w:sdtEndPr>
      <w:rPr>
        <w:rStyle w:val="Seitenzahl"/>
      </w:rPr>
    </w:sdtEndPr>
    <w:sdtContent>
      <w:p w14:paraId="470C80E4" w14:textId="7887209E" w:rsidR="00963481" w:rsidRDefault="00963481" w:rsidP="006E23A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1BBD44FE" w14:textId="77777777" w:rsidR="00963481" w:rsidRDefault="00963481" w:rsidP="0096348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F062D" w14:textId="77777777" w:rsidR="00BA7A3F" w:rsidRDefault="00BA7A3F" w:rsidP="00963481">
      <w:r>
        <w:separator/>
      </w:r>
    </w:p>
  </w:footnote>
  <w:footnote w:type="continuationSeparator" w:id="0">
    <w:p w14:paraId="60557F13" w14:textId="77777777" w:rsidR="00BA7A3F" w:rsidRDefault="00BA7A3F" w:rsidP="009634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3E7982"/>
    <w:multiLevelType w:val="hybridMultilevel"/>
    <w:tmpl w:val="7F322E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linical Oral Investigation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fdxsf22mf29x1ef9t3prvzm0sv0t5earzxz&quot;&gt;CMS nanocarrier-Converted&lt;record-ids&gt;&lt;item&gt;24&lt;/item&gt;&lt;item&gt;28&lt;/item&gt;&lt;item&gt;29&lt;/item&gt;&lt;item&gt;30&lt;/item&gt;&lt;item&gt;55&lt;/item&gt;&lt;/record-ids&gt;&lt;/item&gt;&lt;/Libraries&gt;"/>
  </w:docVars>
  <w:rsids>
    <w:rsidRoot w:val="006959A9"/>
    <w:rsid w:val="00001EC9"/>
    <w:rsid w:val="000063E0"/>
    <w:rsid w:val="00010115"/>
    <w:rsid w:val="0001042B"/>
    <w:rsid w:val="00023FCE"/>
    <w:rsid w:val="00026869"/>
    <w:rsid w:val="00031A43"/>
    <w:rsid w:val="000504AD"/>
    <w:rsid w:val="00051440"/>
    <w:rsid w:val="0005312A"/>
    <w:rsid w:val="00060CF0"/>
    <w:rsid w:val="00062030"/>
    <w:rsid w:val="000633C5"/>
    <w:rsid w:val="000667A1"/>
    <w:rsid w:val="00071CC0"/>
    <w:rsid w:val="00074F1E"/>
    <w:rsid w:val="000770CB"/>
    <w:rsid w:val="00077901"/>
    <w:rsid w:val="000810E3"/>
    <w:rsid w:val="0009005A"/>
    <w:rsid w:val="00092B2F"/>
    <w:rsid w:val="000931D8"/>
    <w:rsid w:val="000933F4"/>
    <w:rsid w:val="000A024E"/>
    <w:rsid w:val="000A649F"/>
    <w:rsid w:val="000B037C"/>
    <w:rsid w:val="000B1CA9"/>
    <w:rsid w:val="000C39A6"/>
    <w:rsid w:val="000D26EE"/>
    <w:rsid w:val="000D3581"/>
    <w:rsid w:val="000D6079"/>
    <w:rsid w:val="000D70D2"/>
    <w:rsid w:val="000E146D"/>
    <w:rsid w:val="000F0DB1"/>
    <w:rsid w:val="000F44A8"/>
    <w:rsid w:val="000F72DD"/>
    <w:rsid w:val="000F7F10"/>
    <w:rsid w:val="000F7F24"/>
    <w:rsid w:val="001064CE"/>
    <w:rsid w:val="00106739"/>
    <w:rsid w:val="00111C51"/>
    <w:rsid w:val="00112738"/>
    <w:rsid w:val="0011336D"/>
    <w:rsid w:val="0011648C"/>
    <w:rsid w:val="001236D6"/>
    <w:rsid w:val="001266CD"/>
    <w:rsid w:val="00130AC0"/>
    <w:rsid w:val="001368A3"/>
    <w:rsid w:val="00136A5E"/>
    <w:rsid w:val="0014060A"/>
    <w:rsid w:val="0014399A"/>
    <w:rsid w:val="001465B3"/>
    <w:rsid w:val="00146976"/>
    <w:rsid w:val="00156FF5"/>
    <w:rsid w:val="0016144D"/>
    <w:rsid w:val="00170399"/>
    <w:rsid w:val="0017724A"/>
    <w:rsid w:val="0018354B"/>
    <w:rsid w:val="00184928"/>
    <w:rsid w:val="0019334F"/>
    <w:rsid w:val="00194798"/>
    <w:rsid w:val="001958A7"/>
    <w:rsid w:val="001969DD"/>
    <w:rsid w:val="001A1D62"/>
    <w:rsid w:val="001A6399"/>
    <w:rsid w:val="001B01DF"/>
    <w:rsid w:val="001B151B"/>
    <w:rsid w:val="001B6613"/>
    <w:rsid w:val="001B6B24"/>
    <w:rsid w:val="001C1A6D"/>
    <w:rsid w:val="001E2E53"/>
    <w:rsid w:val="00200283"/>
    <w:rsid w:val="00201A83"/>
    <w:rsid w:val="00206591"/>
    <w:rsid w:val="0021075C"/>
    <w:rsid w:val="00211CF8"/>
    <w:rsid w:val="00216BF5"/>
    <w:rsid w:val="00226E23"/>
    <w:rsid w:val="0025786F"/>
    <w:rsid w:val="00260ED4"/>
    <w:rsid w:val="00262BF6"/>
    <w:rsid w:val="00267449"/>
    <w:rsid w:val="002704B8"/>
    <w:rsid w:val="00271126"/>
    <w:rsid w:val="00276082"/>
    <w:rsid w:val="0028172B"/>
    <w:rsid w:val="0028659C"/>
    <w:rsid w:val="00291500"/>
    <w:rsid w:val="002945AC"/>
    <w:rsid w:val="00296DB4"/>
    <w:rsid w:val="00297992"/>
    <w:rsid w:val="002A10E0"/>
    <w:rsid w:val="002A36B4"/>
    <w:rsid w:val="002B0850"/>
    <w:rsid w:val="002B442C"/>
    <w:rsid w:val="002C2D62"/>
    <w:rsid w:val="002D37B1"/>
    <w:rsid w:val="002D4BE3"/>
    <w:rsid w:val="002D5914"/>
    <w:rsid w:val="002D6131"/>
    <w:rsid w:val="002E1781"/>
    <w:rsid w:val="002E297B"/>
    <w:rsid w:val="00300A93"/>
    <w:rsid w:val="00307B38"/>
    <w:rsid w:val="0031463A"/>
    <w:rsid w:val="003155B3"/>
    <w:rsid w:val="0032212A"/>
    <w:rsid w:val="003322C8"/>
    <w:rsid w:val="003354DD"/>
    <w:rsid w:val="0033769C"/>
    <w:rsid w:val="0034233B"/>
    <w:rsid w:val="00344190"/>
    <w:rsid w:val="00344782"/>
    <w:rsid w:val="00350D69"/>
    <w:rsid w:val="003641A8"/>
    <w:rsid w:val="003652ED"/>
    <w:rsid w:val="003730F7"/>
    <w:rsid w:val="003828AF"/>
    <w:rsid w:val="00387DFB"/>
    <w:rsid w:val="00394F1F"/>
    <w:rsid w:val="003A182D"/>
    <w:rsid w:val="003A292F"/>
    <w:rsid w:val="003A7742"/>
    <w:rsid w:val="003B3E88"/>
    <w:rsid w:val="003C513B"/>
    <w:rsid w:val="003C5F14"/>
    <w:rsid w:val="003C6566"/>
    <w:rsid w:val="003C6A15"/>
    <w:rsid w:val="003D1349"/>
    <w:rsid w:val="0040509D"/>
    <w:rsid w:val="00405C54"/>
    <w:rsid w:val="004221B4"/>
    <w:rsid w:val="004316C0"/>
    <w:rsid w:val="0043588E"/>
    <w:rsid w:val="0043612B"/>
    <w:rsid w:val="00471E55"/>
    <w:rsid w:val="00477623"/>
    <w:rsid w:val="00481027"/>
    <w:rsid w:val="00482B34"/>
    <w:rsid w:val="0048367F"/>
    <w:rsid w:val="00487076"/>
    <w:rsid w:val="00492937"/>
    <w:rsid w:val="004958AE"/>
    <w:rsid w:val="004A6827"/>
    <w:rsid w:val="004A7C6E"/>
    <w:rsid w:val="004C2869"/>
    <w:rsid w:val="004C6D1C"/>
    <w:rsid w:val="004D071A"/>
    <w:rsid w:val="004D42B5"/>
    <w:rsid w:val="004E14ED"/>
    <w:rsid w:val="004F1CCA"/>
    <w:rsid w:val="004F319A"/>
    <w:rsid w:val="005020F9"/>
    <w:rsid w:val="00506A87"/>
    <w:rsid w:val="0051294C"/>
    <w:rsid w:val="0051329B"/>
    <w:rsid w:val="005200F2"/>
    <w:rsid w:val="00520A87"/>
    <w:rsid w:val="005342A4"/>
    <w:rsid w:val="0054527A"/>
    <w:rsid w:val="005565E4"/>
    <w:rsid w:val="005623D2"/>
    <w:rsid w:val="00563BF6"/>
    <w:rsid w:val="00564569"/>
    <w:rsid w:val="0056542B"/>
    <w:rsid w:val="005754BC"/>
    <w:rsid w:val="00575E5A"/>
    <w:rsid w:val="00577DD1"/>
    <w:rsid w:val="00581DA7"/>
    <w:rsid w:val="00586A15"/>
    <w:rsid w:val="00595278"/>
    <w:rsid w:val="00597467"/>
    <w:rsid w:val="005A5D1E"/>
    <w:rsid w:val="005B070B"/>
    <w:rsid w:val="005B16BB"/>
    <w:rsid w:val="005B6ECC"/>
    <w:rsid w:val="005C6761"/>
    <w:rsid w:val="005D37EE"/>
    <w:rsid w:val="005D5F89"/>
    <w:rsid w:val="005E0224"/>
    <w:rsid w:val="005F6E80"/>
    <w:rsid w:val="006058B4"/>
    <w:rsid w:val="00605B47"/>
    <w:rsid w:val="006069F2"/>
    <w:rsid w:val="00607194"/>
    <w:rsid w:val="006129E4"/>
    <w:rsid w:val="00613AA1"/>
    <w:rsid w:val="00615975"/>
    <w:rsid w:val="00617B66"/>
    <w:rsid w:val="00631745"/>
    <w:rsid w:val="0064218C"/>
    <w:rsid w:val="00662E3C"/>
    <w:rsid w:val="006654FE"/>
    <w:rsid w:val="00680DAD"/>
    <w:rsid w:val="00682668"/>
    <w:rsid w:val="00686747"/>
    <w:rsid w:val="00691722"/>
    <w:rsid w:val="006959A9"/>
    <w:rsid w:val="006A5964"/>
    <w:rsid w:val="006B7F33"/>
    <w:rsid w:val="006C2740"/>
    <w:rsid w:val="006D0244"/>
    <w:rsid w:val="006D294A"/>
    <w:rsid w:val="006E00FD"/>
    <w:rsid w:val="006E1225"/>
    <w:rsid w:val="006E25B3"/>
    <w:rsid w:val="006E370B"/>
    <w:rsid w:val="006F1D2E"/>
    <w:rsid w:val="006F30E0"/>
    <w:rsid w:val="006F40BE"/>
    <w:rsid w:val="006F430C"/>
    <w:rsid w:val="00702698"/>
    <w:rsid w:val="0071012F"/>
    <w:rsid w:val="00715C89"/>
    <w:rsid w:val="00723636"/>
    <w:rsid w:val="007244E1"/>
    <w:rsid w:val="00725342"/>
    <w:rsid w:val="007303F7"/>
    <w:rsid w:val="00731219"/>
    <w:rsid w:val="007314ED"/>
    <w:rsid w:val="00731BDB"/>
    <w:rsid w:val="00731C78"/>
    <w:rsid w:val="00731EC1"/>
    <w:rsid w:val="00733D0C"/>
    <w:rsid w:val="007471B6"/>
    <w:rsid w:val="00750F6F"/>
    <w:rsid w:val="00756262"/>
    <w:rsid w:val="0076294F"/>
    <w:rsid w:val="00766633"/>
    <w:rsid w:val="00770031"/>
    <w:rsid w:val="00774A24"/>
    <w:rsid w:val="00775E31"/>
    <w:rsid w:val="00777159"/>
    <w:rsid w:val="00785A79"/>
    <w:rsid w:val="007912F3"/>
    <w:rsid w:val="00792169"/>
    <w:rsid w:val="00793BDB"/>
    <w:rsid w:val="007A10B6"/>
    <w:rsid w:val="007A1EC2"/>
    <w:rsid w:val="007A5025"/>
    <w:rsid w:val="007B2C2C"/>
    <w:rsid w:val="007C1652"/>
    <w:rsid w:val="007C4FF3"/>
    <w:rsid w:val="007C7251"/>
    <w:rsid w:val="007C73E6"/>
    <w:rsid w:val="007C7D1D"/>
    <w:rsid w:val="007D0D59"/>
    <w:rsid w:val="007D18D4"/>
    <w:rsid w:val="007E0216"/>
    <w:rsid w:val="007E0972"/>
    <w:rsid w:val="007E3C88"/>
    <w:rsid w:val="007E5E0C"/>
    <w:rsid w:val="008025F7"/>
    <w:rsid w:val="00806518"/>
    <w:rsid w:val="00824B04"/>
    <w:rsid w:val="00826D90"/>
    <w:rsid w:val="00834AF8"/>
    <w:rsid w:val="00850D4E"/>
    <w:rsid w:val="00852AB7"/>
    <w:rsid w:val="00854B57"/>
    <w:rsid w:val="00862949"/>
    <w:rsid w:val="008639A2"/>
    <w:rsid w:val="00865539"/>
    <w:rsid w:val="00874ABC"/>
    <w:rsid w:val="0087656F"/>
    <w:rsid w:val="00877E60"/>
    <w:rsid w:val="008809A6"/>
    <w:rsid w:val="00882BB4"/>
    <w:rsid w:val="008834E1"/>
    <w:rsid w:val="008851D4"/>
    <w:rsid w:val="00885A04"/>
    <w:rsid w:val="008A48D8"/>
    <w:rsid w:val="008B287B"/>
    <w:rsid w:val="008C1440"/>
    <w:rsid w:val="008C74C5"/>
    <w:rsid w:val="008D12C6"/>
    <w:rsid w:val="008D64C4"/>
    <w:rsid w:val="008E13AD"/>
    <w:rsid w:val="008E25B5"/>
    <w:rsid w:val="008E5998"/>
    <w:rsid w:val="008E7556"/>
    <w:rsid w:val="008F5BD2"/>
    <w:rsid w:val="008F6F98"/>
    <w:rsid w:val="009045B0"/>
    <w:rsid w:val="00906CC6"/>
    <w:rsid w:val="00914721"/>
    <w:rsid w:val="00923B6A"/>
    <w:rsid w:val="00924850"/>
    <w:rsid w:val="00925ECC"/>
    <w:rsid w:val="009278CB"/>
    <w:rsid w:val="009315FD"/>
    <w:rsid w:val="00935739"/>
    <w:rsid w:val="00937969"/>
    <w:rsid w:val="00943054"/>
    <w:rsid w:val="00944A41"/>
    <w:rsid w:val="0095720D"/>
    <w:rsid w:val="00961177"/>
    <w:rsid w:val="00963481"/>
    <w:rsid w:val="00963C4E"/>
    <w:rsid w:val="009646C6"/>
    <w:rsid w:val="009653BE"/>
    <w:rsid w:val="009673FF"/>
    <w:rsid w:val="00971782"/>
    <w:rsid w:val="00975E89"/>
    <w:rsid w:val="0098133C"/>
    <w:rsid w:val="00987D33"/>
    <w:rsid w:val="00991AE3"/>
    <w:rsid w:val="009953E2"/>
    <w:rsid w:val="009B50E4"/>
    <w:rsid w:val="009B6E84"/>
    <w:rsid w:val="009C1C1D"/>
    <w:rsid w:val="009E2226"/>
    <w:rsid w:val="009E3400"/>
    <w:rsid w:val="009E7251"/>
    <w:rsid w:val="009E7270"/>
    <w:rsid w:val="009F42B1"/>
    <w:rsid w:val="009F4DD0"/>
    <w:rsid w:val="00A11A11"/>
    <w:rsid w:val="00A14CC5"/>
    <w:rsid w:val="00A21B1D"/>
    <w:rsid w:val="00A2376B"/>
    <w:rsid w:val="00A23875"/>
    <w:rsid w:val="00A25F17"/>
    <w:rsid w:val="00A3098C"/>
    <w:rsid w:val="00A37ABC"/>
    <w:rsid w:val="00A40E46"/>
    <w:rsid w:val="00A43420"/>
    <w:rsid w:val="00A56653"/>
    <w:rsid w:val="00A64FE9"/>
    <w:rsid w:val="00A71811"/>
    <w:rsid w:val="00A72D01"/>
    <w:rsid w:val="00A774FC"/>
    <w:rsid w:val="00A80BBD"/>
    <w:rsid w:val="00A8350D"/>
    <w:rsid w:val="00A84828"/>
    <w:rsid w:val="00A944DF"/>
    <w:rsid w:val="00A947C6"/>
    <w:rsid w:val="00A96897"/>
    <w:rsid w:val="00AB4A12"/>
    <w:rsid w:val="00AC4D82"/>
    <w:rsid w:val="00AD3C2F"/>
    <w:rsid w:val="00AD50EB"/>
    <w:rsid w:val="00AD7357"/>
    <w:rsid w:val="00AE4650"/>
    <w:rsid w:val="00AF62CC"/>
    <w:rsid w:val="00B02DA0"/>
    <w:rsid w:val="00B16630"/>
    <w:rsid w:val="00B225DE"/>
    <w:rsid w:val="00B24956"/>
    <w:rsid w:val="00B26E91"/>
    <w:rsid w:val="00B3603C"/>
    <w:rsid w:val="00B516E1"/>
    <w:rsid w:val="00B54042"/>
    <w:rsid w:val="00B60A0E"/>
    <w:rsid w:val="00B7471C"/>
    <w:rsid w:val="00B75EC9"/>
    <w:rsid w:val="00B80F6F"/>
    <w:rsid w:val="00B81950"/>
    <w:rsid w:val="00B82656"/>
    <w:rsid w:val="00B82753"/>
    <w:rsid w:val="00B93274"/>
    <w:rsid w:val="00B94EE6"/>
    <w:rsid w:val="00BA4991"/>
    <w:rsid w:val="00BA628C"/>
    <w:rsid w:val="00BA7A3F"/>
    <w:rsid w:val="00BB362C"/>
    <w:rsid w:val="00BB6721"/>
    <w:rsid w:val="00BC1852"/>
    <w:rsid w:val="00BC1E31"/>
    <w:rsid w:val="00BC3835"/>
    <w:rsid w:val="00BC7566"/>
    <w:rsid w:val="00BD429A"/>
    <w:rsid w:val="00BD7829"/>
    <w:rsid w:val="00BE0581"/>
    <w:rsid w:val="00BE28B9"/>
    <w:rsid w:val="00BF1D92"/>
    <w:rsid w:val="00BF5E33"/>
    <w:rsid w:val="00BF7025"/>
    <w:rsid w:val="00C0618B"/>
    <w:rsid w:val="00C07115"/>
    <w:rsid w:val="00C0733F"/>
    <w:rsid w:val="00C112D2"/>
    <w:rsid w:val="00C1411B"/>
    <w:rsid w:val="00C16D49"/>
    <w:rsid w:val="00C22187"/>
    <w:rsid w:val="00C2354A"/>
    <w:rsid w:val="00C24BBC"/>
    <w:rsid w:val="00C24C70"/>
    <w:rsid w:val="00C31052"/>
    <w:rsid w:val="00C404CC"/>
    <w:rsid w:val="00C4327C"/>
    <w:rsid w:val="00C44C11"/>
    <w:rsid w:val="00C5698E"/>
    <w:rsid w:val="00C634E2"/>
    <w:rsid w:val="00C677CF"/>
    <w:rsid w:val="00C766AF"/>
    <w:rsid w:val="00C9228D"/>
    <w:rsid w:val="00CA1000"/>
    <w:rsid w:val="00CA42A8"/>
    <w:rsid w:val="00CA790E"/>
    <w:rsid w:val="00CB0076"/>
    <w:rsid w:val="00CC623B"/>
    <w:rsid w:val="00CD062B"/>
    <w:rsid w:val="00CD5065"/>
    <w:rsid w:val="00CE6A3F"/>
    <w:rsid w:val="00CF1B10"/>
    <w:rsid w:val="00D04E86"/>
    <w:rsid w:val="00D05F2F"/>
    <w:rsid w:val="00D24A68"/>
    <w:rsid w:val="00D24AB0"/>
    <w:rsid w:val="00D36B6E"/>
    <w:rsid w:val="00D47F00"/>
    <w:rsid w:val="00D508B0"/>
    <w:rsid w:val="00D51401"/>
    <w:rsid w:val="00D56387"/>
    <w:rsid w:val="00D71D88"/>
    <w:rsid w:val="00D749A6"/>
    <w:rsid w:val="00D757CC"/>
    <w:rsid w:val="00D776F8"/>
    <w:rsid w:val="00D8718A"/>
    <w:rsid w:val="00D9013A"/>
    <w:rsid w:val="00D912E9"/>
    <w:rsid w:val="00D91D5F"/>
    <w:rsid w:val="00D96DCA"/>
    <w:rsid w:val="00DA2355"/>
    <w:rsid w:val="00DA5D03"/>
    <w:rsid w:val="00DA6A39"/>
    <w:rsid w:val="00DB4F48"/>
    <w:rsid w:val="00DC5219"/>
    <w:rsid w:val="00DC6BCC"/>
    <w:rsid w:val="00DD1B0E"/>
    <w:rsid w:val="00DD6524"/>
    <w:rsid w:val="00DE172E"/>
    <w:rsid w:val="00DE6BA5"/>
    <w:rsid w:val="00DE6BE7"/>
    <w:rsid w:val="00DE7D26"/>
    <w:rsid w:val="00DF2399"/>
    <w:rsid w:val="00DF5205"/>
    <w:rsid w:val="00DF6AEC"/>
    <w:rsid w:val="00E0439A"/>
    <w:rsid w:val="00E043FE"/>
    <w:rsid w:val="00E05358"/>
    <w:rsid w:val="00E1004F"/>
    <w:rsid w:val="00E12CCA"/>
    <w:rsid w:val="00E17480"/>
    <w:rsid w:val="00E327B9"/>
    <w:rsid w:val="00E32990"/>
    <w:rsid w:val="00E336E6"/>
    <w:rsid w:val="00E40918"/>
    <w:rsid w:val="00E446DB"/>
    <w:rsid w:val="00E4693E"/>
    <w:rsid w:val="00E50938"/>
    <w:rsid w:val="00E53A4B"/>
    <w:rsid w:val="00E56C16"/>
    <w:rsid w:val="00E606FA"/>
    <w:rsid w:val="00E60734"/>
    <w:rsid w:val="00E67DF6"/>
    <w:rsid w:val="00E74EB0"/>
    <w:rsid w:val="00E812A4"/>
    <w:rsid w:val="00E83233"/>
    <w:rsid w:val="00E8598A"/>
    <w:rsid w:val="00EA4056"/>
    <w:rsid w:val="00EB3935"/>
    <w:rsid w:val="00EB47B9"/>
    <w:rsid w:val="00EC0264"/>
    <w:rsid w:val="00EC0AF3"/>
    <w:rsid w:val="00EC1496"/>
    <w:rsid w:val="00EC346D"/>
    <w:rsid w:val="00ED4264"/>
    <w:rsid w:val="00ED433B"/>
    <w:rsid w:val="00EE04A2"/>
    <w:rsid w:val="00EE0A10"/>
    <w:rsid w:val="00EE1390"/>
    <w:rsid w:val="00EE1C43"/>
    <w:rsid w:val="00EE3BE4"/>
    <w:rsid w:val="00EF7912"/>
    <w:rsid w:val="00EF7E85"/>
    <w:rsid w:val="00F0363F"/>
    <w:rsid w:val="00F060E1"/>
    <w:rsid w:val="00F1792B"/>
    <w:rsid w:val="00F21591"/>
    <w:rsid w:val="00F2509F"/>
    <w:rsid w:val="00F27AF2"/>
    <w:rsid w:val="00F32AD9"/>
    <w:rsid w:val="00F35C62"/>
    <w:rsid w:val="00F35F0E"/>
    <w:rsid w:val="00F42D38"/>
    <w:rsid w:val="00F50794"/>
    <w:rsid w:val="00F50F49"/>
    <w:rsid w:val="00F54CB5"/>
    <w:rsid w:val="00F712A0"/>
    <w:rsid w:val="00F82688"/>
    <w:rsid w:val="00F871EA"/>
    <w:rsid w:val="00F90E65"/>
    <w:rsid w:val="00F96432"/>
    <w:rsid w:val="00FA177B"/>
    <w:rsid w:val="00FB0282"/>
    <w:rsid w:val="00FC588A"/>
    <w:rsid w:val="00FD6D77"/>
    <w:rsid w:val="00FE1FD2"/>
    <w:rsid w:val="00FE78A0"/>
    <w:rsid w:val="00FF12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AE85274"/>
  <w14:defaultImageDpi w14:val="32767"/>
  <w15:chartTrackingRefBased/>
  <w15:docId w15:val="{3B989BF5-EF9E-8E4E-BE2B-14CDF1508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06FA"/>
    <w:pPr>
      <w:ind w:left="720"/>
      <w:contextualSpacing/>
    </w:pPr>
    <w:rPr>
      <w:rFonts w:ascii="Calibri" w:eastAsia="Calibri" w:hAnsi="Calibri" w:cs="Calibri"/>
      <w:lang w:eastAsia="de-DE"/>
    </w:rPr>
  </w:style>
  <w:style w:type="paragraph" w:styleId="Sprechblasentext">
    <w:name w:val="Balloon Text"/>
    <w:basedOn w:val="Standard"/>
    <w:link w:val="SprechblasentextZchn"/>
    <w:uiPriority w:val="99"/>
    <w:semiHidden/>
    <w:unhideWhenUsed/>
    <w:rsid w:val="00184928"/>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84928"/>
    <w:rPr>
      <w:rFonts w:ascii="Times New Roman" w:hAnsi="Times New Roman" w:cs="Times New Roman"/>
      <w:sz w:val="18"/>
      <w:szCs w:val="18"/>
    </w:rPr>
  </w:style>
  <w:style w:type="paragraph" w:customStyle="1" w:styleId="EndNoteBibliographyTitle">
    <w:name w:val="EndNote Bibliography Title"/>
    <w:basedOn w:val="Standard"/>
    <w:link w:val="EndNoteBibliographyTitleZchn"/>
    <w:rsid w:val="00A56653"/>
    <w:pPr>
      <w:jc w:val="center"/>
    </w:pPr>
    <w:rPr>
      <w:rFonts w:ascii="Calibri" w:hAnsi="Calibri" w:cs="Calibri"/>
      <w:lang w:val="en-US"/>
    </w:rPr>
  </w:style>
  <w:style w:type="character" w:customStyle="1" w:styleId="EndNoteBibliographyTitleZchn">
    <w:name w:val="EndNote Bibliography Title Zchn"/>
    <w:basedOn w:val="Absatz-Standardschriftart"/>
    <w:link w:val="EndNoteBibliographyTitle"/>
    <w:rsid w:val="00A56653"/>
    <w:rPr>
      <w:rFonts w:ascii="Calibri" w:hAnsi="Calibri" w:cs="Calibri"/>
      <w:lang w:val="en-US"/>
    </w:rPr>
  </w:style>
  <w:style w:type="paragraph" w:customStyle="1" w:styleId="EndNoteBibliography">
    <w:name w:val="EndNote Bibliography"/>
    <w:basedOn w:val="Standard"/>
    <w:link w:val="EndNoteBibliographyZchn"/>
    <w:rsid w:val="00A56653"/>
    <w:rPr>
      <w:rFonts w:ascii="Calibri" w:hAnsi="Calibri" w:cs="Calibri"/>
      <w:lang w:val="en-US"/>
    </w:rPr>
  </w:style>
  <w:style w:type="character" w:customStyle="1" w:styleId="EndNoteBibliographyZchn">
    <w:name w:val="EndNote Bibliography Zchn"/>
    <w:basedOn w:val="Absatz-Standardschriftart"/>
    <w:link w:val="EndNoteBibliography"/>
    <w:rsid w:val="00A56653"/>
    <w:rPr>
      <w:rFonts w:ascii="Calibri" w:hAnsi="Calibri" w:cs="Calibri"/>
      <w:lang w:val="en-US"/>
    </w:rPr>
  </w:style>
  <w:style w:type="paragraph" w:styleId="Fuzeile">
    <w:name w:val="footer"/>
    <w:basedOn w:val="Standard"/>
    <w:link w:val="FuzeileZchn"/>
    <w:uiPriority w:val="99"/>
    <w:unhideWhenUsed/>
    <w:rsid w:val="00963481"/>
    <w:pPr>
      <w:tabs>
        <w:tab w:val="center" w:pos="4536"/>
        <w:tab w:val="right" w:pos="9072"/>
      </w:tabs>
    </w:pPr>
  </w:style>
  <w:style w:type="character" w:customStyle="1" w:styleId="FuzeileZchn">
    <w:name w:val="Fußzeile Zchn"/>
    <w:basedOn w:val="Absatz-Standardschriftart"/>
    <w:link w:val="Fuzeile"/>
    <w:uiPriority w:val="99"/>
    <w:rsid w:val="00963481"/>
  </w:style>
  <w:style w:type="character" w:styleId="Seitenzahl">
    <w:name w:val="page number"/>
    <w:basedOn w:val="Absatz-Standardschriftart"/>
    <w:uiPriority w:val="99"/>
    <w:semiHidden/>
    <w:unhideWhenUsed/>
    <w:rsid w:val="00963481"/>
  </w:style>
  <w:style w:type="character" w:styleId="Hyperlink">
    <w:name w:val="Hyperlink"/>
    <w:basedOn w:val="Absatz-Standardschriftart"/>
    <w:uiPriority w:val="99"/>
    <w:unhideWhenUsed/>
    <w:rsid w:val="003C513B"/>
    <w:rPr>
      <w:color w:val="0563C1" w:themeColor="hyperlink"/>
      <w:u w:val="single"/>
    </w:rPr>
  </w:style>
  <w:style w:type="character" w:styleId="Kommentarzeichen">
    <w:name w:val="annotation reference"/>
    <w:basedOn w:val="Absatz-Standardschriftart"/>
    <w:uiPriority w:val="99"/>
    <w:semiHidden/>
    <w:unhideWhenUsed/>
    <w:rsid w:val="000F72DD"/>
    <w:rPr>
      <w:sz w:val="16"/>
      <w:szCs w:val="16"/>
    </w:rPr>
  </w:style>
  <w:style w:type="paragraph" w:styleId="Kommentartext">
    <w:name w:val="annotation text"/>
    <w:basedOn w:val="Standard"/>
    <w:link w:val="KommentartextZchn"/>
    <w:uiPriority w:val="99"/>
    <w:semiHidden/>
    <w:unhideWhenUsed/>
    <w:rsid w:val="000F72DD"/>
    <w:rPr>
      <w:sz w:val="20"/>
      <w:szCs w:val="20"/>
    </w:rPr>
  </w:style>
  <w:style w:type="character" w:customStyle="1" w:styleId="KommentartextZchn">
    <w:name w:val="Kommentartext Zchn"/>
    <w:basedOn w:val="Absatz-Standardschriftart"/>
    <w:link w:val="Kommentartext"/>
    <w:uiPriority w:val="99"/>
    <w:semiHidden/>
    <w:rsid w:val="000F72DD"/>
    <w:rPr>
      <w:sz w:val="20"/>
      <w:szCs w:val="20"/>
    </w:rPr>
  </w:style>
  <w:style w:type="paragraph" w:styleId="Kommentarthema">
    <w:name w:val="annotation subject"/>
    <w:basedOn w:val="Kommentartext"/>
    <w:next w:val="Kommentartext"/>
    <w:link w:val="KommentarthemaZchn"/>
    <w:uiPriority w:val="99"/>
    <w:semiHidden/>
    <w:unhideWhenUsed/>
    <w:rsid w:val="000F72DD"/>
    <w:rPr>
      <w:b/>
      <w:bCs/>
    </w:rPr>
  </w:style>
  <w:style w:type="character" w:customStyle="1" w:styleId="KommentarthemaZchn">
    <w:name w:val="Kommentarthema Zchn"/>
    <w:basedOn w:val="KommentartextZchn"/>
    <w:link w:val="Kommentarthema"/>
    <w:uiPriority w:val="99"/>
    <w:semiHidden/>
    <w:rsid w:val="000F72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enrik.dommisch@charit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1990</Words>
  <Characters>12544</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Dommisch</dc:creator>
  <cp:keywords/>
  <dc:description/>
  <cp:lastModifiedBy>Henrik Dommisch</cp:lastModifiedBy>
  <cp:revision>25</cp:revision>
  <dcterms:created xsi:type="dcterms:W3CDTF">2021-02-15T16:43:00Z</dcterms:created>
  <dcterms:modified xsi:type="dcterms:W3CDTF">2021-03-06T16:43:00Z</dcterms:modified>
</cp:coreProperties>
</file>