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34C4F" w:rsidRPr="006E19E2" w:rsidRDefault="006E19E2">
      <w:pPr>
        <w:pStyle w:val="BodyText"/>
        <w:spacing w:after="0" w:line="240" w:lineRule="auto"/>
        <w:rPr>
          <w:rFonts w:ascii="Times New Roman" w:hAnsi="Times New Roman"/>
          <w:b/>
          <w:color w:val="000000" w:themeColor="text1"/>
        </w:rPr>
      </w:pPr>
      <w:bookmarkStart w:id="0" w:name="docs-internal-guid-08a0c4b3-7fff-905d-ef"/>
      <w:bookmarkStart w:id="1" w:name="_GoBack"/>
      <w:bookmarkEnd w:id="0"/>
      <w:r w:rsidRPr="006E19E2">
        <w:rPr>
          <w:rFonts w:ascii="Times New Roman" w:hAnsi="Times New Roman"/>
          <w:b/>
          <w:color w:val="000000" w:themeColor="text1"/>
        </w:rPr>
        <w:t xml:space="preserve">Additional file 4: </w:t>
      </w:r>
    </w:p>
    <w:p w:rsidR="00234C4F" w:rsidRPr="006E19E2" w:rsidRDefault="006E19E2">
      <w:pPr>
        <w:pStyle w:val="BodyText"/>
        <w:spacing w:after="0" w:line="240" w:lineRule="auto"/>
        <w:rPr>
          <w:color w:val="000000" w:themeColor="text1"/>
        </w:rPr>
      </w:pPr>
      <w:r w:rsidRPr="006E19E2">
        <w:rPr>
          <w:rFonts w:ascii="Times New Roman" w:hAnsi="Times New Roman"/>
          <w:b/>
          <w:color w:val="000000" w:themeColor="text1"/>
        </w:rPr>
        <w:t>Table S1.</w:t>
      </w:r>
      <w:r w:rsidRPr="006E19E2">
        <w:rPr>
          <w:color w:val="000000" w:themeColor="text1"/>
        </w:rPr>
        <w:t xml:space="preserve"> </w:t>
      </w:r>
      <w:proofErr w:type="spellStart"/>
      <w:r w:rsidRPr="006E19E2">
        <w:rPr>
          <w:rFonts w:ascii="Times New Roman" w:hAnsi="Times New Roman"/>
          <w:color w:val="000000" w:themeColor="text1"/>
        </w:rPr>
        <w:t>Analysing</w:t>
      </w:r>
      <w:proofErr w:type="spellEnd"/>
      <w:r w:rsidRPr="006E19E2">
        <w:rPr>
          <w:rFonts w:ascii="Times New Roman" w:hAnsi="Times New Roman"/>
          <w:color w:val="000000" w:themeColor="text1"/>
        </w:rPr>
        <w:t xml:space="preserve"> the effects of </w:t>
      </w:r>
      <w:proofErr w:type="spellStart"/>
      <w:r w:rsidRPr="006E19E2">
        <w:rPr>
          <w:rFonts w:ascii="Times New Roman" w:hAnsi="Times New Roman"/>
          <w:color w:val="000000" w:themeColor="text1"/>
        </w:rPr>
        <w:t>normalisation</w:t>
      </w:r>
      <w:proofErr w:type="spellEnd"/>
      <w:r w:rsidRPr="006E19E2">
        <w:rPr>
          <w:rFonts w:ascii="Times New Roman" w:hAnsi="Times New Roman"/>
          <w:color w:val="000000" w:themeColor="text1"/>
        </w:rPr>
        <w:t xml:space="preserve"> techniques in the quantification of </w:t>
      </w:r>
      <w:proofErr w:type="spellStart"/>
      <w:r w:rsidRPr="006E19E2">
        <w:rPr>
          <w:rFonts w:ascii="Times New Roman" w:hAnsi="Times New Roman"/>
          <w:i/>
          <w:color w:val="000000" w:themeColor="text1"/>
        </w:rPr>
        <w:t>Eimeria</w:t>
      </w:r>
      <w:proofErr w:type="spellEnd"/>
      <w:r w:rsidRPr="006E19E2">
        <w:rPr>
          <w:rFonts w:ascii="Times New Roman" w:hAnsi="Times New Roman"/>
          <w:color w:val="000000" w:themeColor="text1"/>
        </w:rPr>
        <w:t xml:space="preserve">. Comparison of two overlapping Pearson correlations based on dependent groups. Reference correlation is between </w:t>
      </w:r>
      <w:proofErr w:type="spellStart"/>
      <w:r w:rsidRPr="006E19E2">
        <w:rPr>
          <w:rFonts w:ascii="Times New Roman" w:hAnsi="Times New Roman"/>
          <w:i/>
          <w:color w:val="000000" w:themeColor="text1"/>
        </w:rPr>
        <w:t>Eimeria</w:t>
      </w:r>
      <w:proofErr w:type="spellEnd"/>
      <w:r w:rsidRPr="006E19E2">
        <w:rPr>
          <w:color w:val="000000" w:themeColor="text1"/>
        </w:rPr>
        <w:t xml:space="preserve"> </w:t>
      </w:r>
      <w:r w:rsidRPr="006E19E2">
        <w:rPr>
          <w:rFonts w:ascii="Times New Roman" w:hAnsi="Times New Roman"/>
          <w:color w:val="000000" w:themeColor="text1"/>
        </w:rPr>
        <w:t xml:space="preserve">genome copies and </w:t>
      </w:r>
      <w:proofErr w:type="spellStart"/>
      <w:r w:rsidRPr="006E19E2">
        <w:rPr>
          <w:rFonts w:ascii="Times New Roman" w:hAnsi="Times New Roman"/>
          <w:i/>
          <w:color w:val="000000" w:themeColor="text1"/>
        </w:rPr>
        <w:t>Eimeria</w:t>
      </w:r>
      <w:proofErr w:type="spellEnd"/>
      <w:r w:rsidRPr="006E19E2">
        <w:rPr>
          <w:color w:val="000000" w:themeColor="text1"/>
        </w:rPr>
        <w:t xml:space="preserve"> </w:t>
      </w:r>
      <w:r w:rsidRPr="006E19E2">
        <w:rPr>
          <w:rFonts w:ascii="Times New Roman" w:hAnsi="Times New Roman"/>
          <w:color w:val="000000" w:themeColor="text1"/>
        </w:rPr>
        <w:t xml:space="preserve">merged ASV abundance not </w:t>
      </w:r>
      <w:proofErr w:type="spellStart"/>
      <w:r w:rsidRPr="006E19E2">
        <w:rPr>
          <w:rFonts w:ascii="Times New Roman" w:hAnsi="Times New Roman"/>
          <w:color w:val="000000" w:themeColor="text1"/>
        </w:rPr>
        <w:t>normalised</w:t>
      </w:r>
      <w:proofErr w:type="spellEnd"/>
      <w:r w:rsidRPr="006E19E2">
        <w:rPr>
          <w:rFonts w:ascii="Times New Roman" w:hAnsi="Times New Roman"/>
          <w:color w:val="000000" w:themeColor="text1"/>
        </w:rPr>
        <w:t xml:space="preserve">. </w:t>
      </w:r>
      <w:proofErr w:type="gramStart"/>
      <w:r w:rsidRPr="006E19E2">
        <w:rPr>
          <w:rFonts w:ascii="Times New Roman" w:hAnsi="Times New Roman"/>
          <w:color w:val="000000" w:themeColor="text1"/>
        </w:rPr>
        <w:t>rarefaction</w:t>
      </w:r>
      <w:proofErr w:type="gramEnd"/>
      <w:r w:rsidRPr="006E19E2">
        <w:rPr>
          <w:rFonts w:ascii="Times New Roman" w:hAnsi="Times New Roman"/>
          <w:color w:val="000000" w:themeColor="text1"/>
        </w:rPr>
        <w:t>: random resampling of the OTU table to the minimum library depth. In green are the significantly improved and in red are significantly worsened correlations in relation to the overlapping correlation</w:t>
      </w:r>
      <w:r w:rsidRPr="006E19E2">
        <w:rPr>
          <w:rFonts w:ascii="Times New Roman" w:hAnsi="Times New Roman"/>
          <w:color w:val="000000" w:themeColor="text1"/>
        </w:rPr>
        <w:t xml:space="preserve"> between </w:t>
      </w:r>
      <w:proofErr w:type="spellStart"/>
      <w:r w:rsidRPr="006E19E2">
        <w:rPr>
          <w:rFonts w:ascii="Times New Roman" w:hAnsi="Times New Roman"/>
          <w:i/>
          <w:color w:val="000000" w:themeColor="text1"/>
        </w:rPr>
        <w:t>Eimeria</w:t>
      </w:r>
      <w:proofErr w:type="spellEnd"/>
      <w:r w:rsidRPr="006E19E2">
        <w:rPr>
          <w:color w:val="000000" w:themeColor="text1"/>
        </w:rPr>
        <w:t xml:space="preserve"> </w:t>
      </w:r>
      <w:r w:rsidRPr="006E19E2">
        <w:rPr>
          <w:rFonts w:ascii="Times New Roman" w:hAnsi="Times New Roman"/>
          <w:color w:val="000000" w:themeColor="text1"/>
        </w:rPr>
        <w:t xml:space="preserve">genome copies per gram of </w:t>
      </w:r>
      <w:proofErr w:type="spellStart"/>
      <w:r w:rsidRPr="006E19E2">
        <w:rPr>
          <w:rFonts w:ascii="Times New Roman" w:hAnsi="Times New Roman"/>
          <w:color w:val="000000" w:themeColor="text1"/>
        </w:rPr>
        <w:t>faeces</w:t>
      </w:r>
      <w:proofErr w:type="spellEnd"/>
      <w:r w:rsidRPr="006E19E2">
        <w:rPr>
          <w:rFonts w:ascii="Times New Roman" w:hAnsi="Times New Roman"/>
          <w:color w:val="000000" w:themeColor="text1"/>
        </w:rPr>
        <w:t xml:space="preserve"> and </w:t>
      </w:r>
      <w:proofErr w:type="spellStart"/>
      <w:r w:rsidRPr="006E19E2">
        <w:rPr>
          <w:rFonts w:ascii="Times New Roman" w:hAnsi="Times New Roman"/>
          <w:i/>
          <w:color w:val="000000" w:themeColor="text1"/>
        </w:rPr>
        <w:t>Eimeria</w:t>
      </w:r>
      <w:proofErr w:type="spellEnd"/>
      <w:r w:rsidRPr="006E19E2">
        <w:rPr>
          <w:color w:val="000000" w:themeColor="text1"/>
        </w:rPr>
        <w:t xml:space="preserve"> </w:t>
      </w:r>
      <w:r w:rsidRPr="006E19E2">
        <w:rPr>
          <w:rFonts w:ascii="Times New Roman" w:hAnsi="Times New Roman"/>
          <w:color w:val="000000" w:themeColor="text1"/>
        </w:rPr>
        <w:t>ASV counts. P-</w:t>
      </w:r>
      <w:proofErr w:type="spellStart"/>
      <w:r w:rsidRPr="006E19E2">
        <w:rPr>
          <w:rFonts w:ascii="Times New Roman" w:hAnsi="Times New Roman"/>
          <w:color w:val="000000" w:themeColor="text1"/>
        </w:rPr>
        <w:t>adj</w:t>
      </w:r>
      <w:proofErr w:type="spellEnd"/>
      <w:r w:rsidRPr="006E19E2">
        <w:rPr>
          <w:rFonts w:ascii="Times New Roman" w:hAnsi="Times New Roman"/>
          <w:color w:val="000000" w:themeColor="text1"/>
        </w:rPr>
        <w:t xml:space="preserve">: P-values corrected for multiple testing with </w:t>
      </w:r>
      <w:proofErr w:type="spellStart"/>
      <w:r w:rsidRPr="006E19E2">
        <w:rPr>
          <w:rFonts w:ascii="Times New Roman" w:hAnsi="Times New Roman"/>
          <w:color w:val="000000" w:themeColor="text1"/>
        </w:rPr>
        <w:t>Benjamini</w:t>
      </w:r>
      <w:proofErr w:type="spellEnd"/>
      <w:r w:rsidRPr="006E19E2">
        <w:rPr>
          <w:rFonts w:ascii="Times New Roman" w:hAnsi="Times New Roman"/>
          <w:color w:val="000000" w:themeColor="text1"/>
        </w:rPr>
        <w:t>-Hochberg.</w:t>
      </w:r>
    </w:p>
    <w:tbl>
      <w:tblPr>
        <w:tblW w:w="7825" w:type="dxa"/>
        <w:tblInd w:w="-10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2844"/>
        <w:gridCol w:w="2468"/>
        <w:gridCol w:w="2513"/>
      </w:tblGrid>
      <w:tr w:rsidR="006E19E2" w:rsidRPr="006E19E2">
        <w:tc>
          <w:tcPr>
            <w:tcW w:w="2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34C4F" w:rsidRPr="006E19E2" w:rsidRDefault="00234C4F">
            <w:pPr>
              <w:pStyle w:val="TableContents"/>
              <w:rPr>
                <w:color w:val="000000" w:themeColor="text1"/>
              </w:rPr>
            </w:pPr>
          </w:p>
        </w:tc>
        <w:tc>
          <w:tcPr>
            <w:tcW w:w="24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Standard PCR</w:t>
            </w: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Microfluidics PCR</w:t>
            </w:r>
          </w:p>
        </w:tc>
      </w:tr>
      <w:tr w:rsidR="006E19E2" w:rsidRPr="006E19E2">
        <w:tc>
          <w:tcPr>
            <w:tcW w:w="2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Total sum scaling</w:t>
            </w:r>
          </w:p>
        </w:tc>
        <w:tc>
          <w:tcPr>
            <w:tcW w:w="24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Rho difference= -0.0040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proofErr w:type="spellStart"/>
            <w:r w:rsidRPr="006E19E2">
              <w:rPr>
                <w:rFonts w:ascii="Times New Roman" w:hAnsi="Times New Roman"/>
                <w:color w:val="000000" w:themeColor="text1"/>
              </w:rPr>
              <w:t>df</w:t>
            </w:r>
            <w:proofErr w:type="spellEnd"/>
            <w:r w:rsidRPr="006E19E2">
              <w:rPr>
                <w:rFonts w:ascii="Times New Roman" w:hAnsi="Times New Roman"/>
                <w:color w:val="000000" w:themeColor="text1"/>
              </w:rPr>
              <w:t>= 152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z= -0.986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p-</w:t>
            </w:r>
            <w:proofErr w:type="spellStart"/>
            <w:r w:rsidRPr="006E19E2">
              <w:rPr>
                <w:rFonts w:ascii="Times New Roman" w:hAnsi="Times New Roman"/>
                <w:color w:val="000000" w:themeColor="text1"/>
              </w:rPr>
              <w:t>adj</w:t>
            </w:r>
            <w:proofErr w:type="spellEnd"/>
            <w:r w:rsidRPr="006E19E2">
              <w:rPr>
                <w:rFonts w:ascii="Times New Roman" w:hAnsi="Times New Roman"/>
                <w:color w:val="000000" w:themeColor="text1"/>
              </w:rPr>
              <w:t>= 0.376</w:t>
            </w: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AD3"/>
            <w:vAlign w:val="center"/>
          </w:tcPr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 xml:space="preserve">Rho </w:t>
            </w:r>
            <w:r w:rsidRPr="006E19E2">
              <w:rPr>
                <w:rFonts w:ascii="Times New Roman" w:hAnsi="Times New Roman"/>
                <w:color w:val="000000" w:themeColor="text1"/>
              </w:rPr>
              <w:t>difference= -0.0437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proofErr w:type="spellStart"/>
            <w:r w:rsidRPr="006E19E2">
              <w:rPr>
                <w:rFonts w:ascii="Times New Roman" w:hAnsi="Times New Roman"/>
                <w:color w:val="000000" w:themeColor="text1"/>
              </w:rPr>
              <w:t>df</w:t>
            </w:r>
            <w:proofErr w:type="spellEnd"/>
            <w:r w:rsidRPr="006E19E2">
              <w:rPr>
                <w:rFonts w:ascii="Times New Roman" w:hAnsi="Times New Roman"/>
                <w:color w:val="000000" w:themeColor="text1"/>
              </w:rPr>
              <w:t>= 128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z= -2.833,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p-</w:t>
            </w:r>
            <w:proofErr w:type="spellStart"/>
            <w:r w:rsidRPr="006E19E2">
              <w:rPr>
                <w:rFonts w:ascii="Times New Roman" w:hAnsi="Times New Roman"/>
                <w:color w:val="000000" w:themeColor="text1"/>
              </w:rPr>
              <w:t>adj</w:t>
            </w:r>
            <w:proofErr w:type="spellEnd"/>
            <w:r w:rsidRPr="006E19E2">
              <w:rPr>
                <w:rFonts w:ascii="Times New Roman" w:hAnsi="Times New Roman"/>
                <w:color w:val="000000" w:themeColor="text1"/>
              </w:rPr>
              <w:t>= 0.009</w:t>
            </w:r>
          </w:p>
        </w:tc>
      </w:tr>
      <w:tr w:rsidR="006E19E2" w:rsidRPr="006E19E2">
        <w:tc>
          <w:tcPr>
            <w:tcW w:w="2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Trimmed mean by M-values</w:t>
            </w:r>
          </w:p>
        </w:tc>
        <w:tc>
          <w:tcPr>
            <w:tcW w:w="24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Rho difference= -0.0055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proofErr w:type="spellStart"/>
            <w:r w:rsidRPr="006E19E2">
              <w:rPr>
                <w:rFonts w:ascii="Times New Roman" w:hAnsi="Times New Roman"/>
                <w:color w:val="000000" w:themeColor="text1"/>
              </w:rPr>
              <w:t>df</w:t>
            </w:r>
            <w:proofErr w:type="spellEnd"/>
            <w:r w:rsidRPr="006E19E2">
              <w:rPr>
                <w:rFonts w:ascii="Times New Roman" w:hAnsi="Times New Roman"/>
                <w:color w:val="000000" w:themeColor="text1"/>
              </w:rPr>
              <w:t>= 152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z= -1.625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p-</w:t>
            </w:r>
            <w:proofErr w:type="spellStart"/>
            <w:r w:rsidRPr="006E19E2">
              <w:rPr>
                <w:rFonts w:ascii="Times New Roman" w:hAnsi="Times New Roman"/>
                <w:color w:val="000000" w:themeColor="text1"/>
              </w:rPr>
              <w:t>adj</w:t>
            </w:r>
            <w:proofErr w:type="spellEnd"/>
            <w:r w:rsidRPr="006E19E2">
              <w:rPr>
                <w:rFonts w:ascii="Times New Roman" w:hAnsi="Times New Roman"/>
                <w:color w:val="000000" w:themeColor="text1"/>
              </w:rPr>
              <w:t>= 0.208</w:t>
            </w: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Rho difference= 0.0000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proofErr w:type="spellStart"/>
            <w:r w:rsidRPr="006E19E2">
              <w:rPr>
                <w:rFonts w:ascii="Times New Roman" w:hAnsi="Times New Roman"/>
                <w:color w:val="000000" w:themeColor="text1"/>
              </w:rPr>
              <w:t>df</w:t>
            </w:r>
            <w:proofErr w:type="spellEnd"/>
            <w:r w:rsidRPr="006E19E2">
              <w:rPr>
                <w:rFonts w:ascii="Times New Roman" w:hAnsi="Times New Roman"/>
                <w:color w:val="000000" w:themeColor="text1"/>
              </w:rPr>
              <w:t>= 128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z= 0.070,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p-</w:t>
            </w:r>
            <w:proofErr w:type="spellStart"/>
            <w:r w:rsidRPr="006E19E2">
              <w:rPr>
                <w:rFonts w:ascii="Times New Roman" w:hAnsi="Times New Roman"/>
                <w:color w:val="000000" w:themeColor="text1"/>
              </w:rPr>
              <w:t>adj</w:t>
            </w:r>
            <w:proofErr w:type="spellEnd"/>
            <w:r w:rsidRPr="006E19E2">
              <w:rPr>
                <w:rFonts w:ascii="Times New Roman" w:hAnsi="Times New Roman"/>
                <w:color w:val="000000" w:themeColor="text1"/>
              </w:rPr>
              <w:t>= 0.945</w:t>
            </w:r>
          </w:p>
        </w:tc>
      </w:tr>
      <w:tr w:rsidR="006E19E2" w:rsidRPr="006E19E2">
        <w:tc>
          <w:tcPr>
            <w:tcW w:w="2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Centered log ratio</w:t>
            </w:r>
          </w:p>
        </w:tc>
        <w:tc>
          <w:tcPr>
            <w:tcW w:w="24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B8AF"/>
            <w:vAlign w:val="center"/>
          </w:tcPr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Rho difference= 0.0625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proofErr w:type="spellStart"/>
            <w:r w:rsidRPr="006E19E2">
              <w:rPr>
                <w:rFonts w:ascii="Times New Roman" w:hAnsi="Times New Roman"/>
                <w:color w:val="000000" w:themeColor="text1"/>
              </w:rPr>
              <w:t>df</w:t>
            </w:r>
            <w:proofErr w:type="spellEnd"/>
            <w:r w:rsidRPr="006E19E2">
              <w:rPr>
                <w:rFonts w:ascii="Times New Roman" w:hAnsi="Times New Roman"/>
                <w:color w:val="000000" w:themeColor="text1"/>
              </w:rPr>
              <w:t>= 152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z= 5.203,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p-</w:t>
            </w:r>
            <w:proofErr w:type="spellStart"/>
            <w:r w:rsidRPr="006E19E2">
              <w:rPr>
                <w:rFonts w:ascii="Times New Roman" w:hAnsi="Times New Roman"/>
                <w:color w:val="000000" w:themeColor="text1"/>
              </w:rPr>
              <w:t>adj</w:t>
            </w:r>
            <w:proofErr w:type="spellEnd"/>
            <w:r w:rsidRPr="006E19E2">
              <w:rPr>
                <w:rFonts w:ascii="Times New Roman" w:hAnsi="Times New Roman"/>
                <w:color w:val="000000" w:themeColor="text1"/>
              </w:rPr>
              <w:t>&lt;</w:t>
            </w:r>
            <w:r w:rsidRPr="006E19E2">
              <w:rPr>
                <w:rFonts w:ascii="Times New Roman" w:hAnsi="Times New Roman"/>
                <w:color w:val="000000" w:themeColor="text1"/>
              </w:rPr>
              <w:t>0.001</w:t>
            </w: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Rho difference= -0.0065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proofErr w:type="spellStart"/>
            <w:r w:rsidRPr="006E19E2">
              <w:rPr>
                <w:rFonts w:ascii="Times New Roman" w:hAnsi="Times New Roman"/>
                <w:color w:val="000000" w:themeColor="text1"/>
              </w:rPr>
              <w:t>df</w:t>
            </w:r>
            <w:proofErr w:type="spellEnd"/>
            <w:r w:rsidRPr="006E19E2">
              <w:rPr>
                <w:rFonts w:ascii="Times New Roman" w:hAnsi="Times New Roman"/>
                <w:color w:val="000000" w:themeColor="text1"/>
              </w:rPr>
              <w:t>= 128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z= -0.350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p-</w:t>
            </w:r>
            <w:proofErr w:type="spellStart"/>
            <w:r w:rsidRPr="006E19E2">
              <w:rPr>
                <w:rFonts w:ascii="Times New Roman" w:hAnsi="Times New Roman"/>
                <w:color w:val="000000" w:themeColor="text1"/>
              </w:rPr>
              <w:t>adj</w:t>
            </w:r>
            <w:proofErr w:type="spellEnd"/>
            <w:r w:rsidRPr="006E19E2">
              <w:rPr>
                <w:rFonts w:ascii="Times New Roman" w:hAnsi="Times New Roman"/>
                <w:color w:val="000000" w:themeColor="text1"/>
              </w:rPr>
              <w:t>= 0.945</w:t>
            </w:r>
          </w:p>
        </w:tc>
      </w:tr>
      <w:tr w:rsidR="006E19E2" w:rsidRPr="006E19E2">
        <w:tc>
          <w:tcPr>
            <w:tcW w:w="2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Rarefied read counts</w:t>
            </w:r>
          </w:p>
        </w:tc>
        <w:tc>
          <w:tcPr>
            <w:tcW w:w="24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Rho difference= -0.0092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proofErr w:type="spellStart"/>
            <w:r w:rsidRPr="006E19E2">
              <w:rPr>
                <w:rFonts w:ascii="Times New Roman" w:hAnsi="Times New Roman"/>
                <w:color w:val="000000" w:themeColor="text1"/>
              </w:rPr>
              <w:t>df</w:t>
            </w:r>
            <w:proofErr w:type="spellEnd"/>
            <w:r w:rsidRPr="006E19E2">
              <w:rPr>
                <w:rFonts w:ascii="Times New Roman" w:hAnsi="Times New Roman"/>
                <w:color w:val="000000" w:themeColor="text1"/>
              </w:rPr>
              <w:t>= 118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z= -0.886,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p-</w:t>
            </w:r>
            <w:proofErr w:type="spellStart"/>
            <w:r w:rsidRPr="006E19E2">
              <w:rPr>
                <w:rFonts w:ascii="Times New Roman" w:hAnsi="Times New Roman"/>
                <w:color w:val="000000" w:themeColor="text1"/>
              </w:rPr>
              <w:t>adj</w:t>
            </w:r>
            <w:proofErr w:type="spellEnd"/>
            <w:r w:rsidRPr="006E19E2">
              <w:rPr>
                <w:rFonts w:ascii="Times New Roman" w:hAnsi="Times New Roman"/>
                <w:color w:val="000000" w:themeColor="text1"/>
              </w:rPr>
              <w:t>= 0.376</w:t>
            </w: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AD3"/>
            <w:vAlign w:val="center"/>
          </w:tcPr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Rho difference= -0.0934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proofErr w:type="spellStart"/>
            <w:r w:rsidRPr="006E19E2">
              <w:rPr>
                <w:rFonts w:ascii="Times New Roman" w:hAnsi="Times New Roman"/>
                <w:color w:val="000000" w:themeColor="text1"/>
              </w:rPr>
              <w:t>df</w:t>
            </w:r>
            <w:proofErr w:type="spellEnd"/>
            <w:r w:rsidRPr="006E19E2">
              <w:rPr>
                <w:rFonts w:ascii="Times New Roman" w:hAnsi="Times New Roman"/>
                <w:color w:val="000000" w:themeColor="text1"/>
              </w:rPr>
              <w:t>= 110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z= -3.322</w:t>
            </w:r>
          </w:p>
          <w:p w:rsidR="00234C4F" w:rsidRPr="006E19E2" w:rsidRDefault="006E19E2">
            <w:pPr>
              <w:pStyle w:val="TableContents"/>
              <w:rPr>
                <w:rFonts w:ascii="Times New Roman" w:hAnsi="Times New Roman"/>
                <w:color w:val="000000" w:themeColor="text1"/>
              </w:rPr>
            </w:pPr>
            <w:r w:rsidRPr="006E19E2">
              <w:rPr>
                <w:rFonts w:ascii="Times New Roman" w:hAnsi="Times New Roman"/>
                <w:color w:val="000000" w:themeColor="text1"/>
              </w:rPr>
              <w:t>p-</w:t>
            </w:r>
            <w:proofErr w:type="spellStart"/>
            <w:r w:rsidRPr="006E19E2">
              <w:rPr>
                <w:rFonts w:ascii="Times New Roman" w:hAnsi="Times New Roman"/>
                <w:color w:val="000000" w:themeColor="text1"/>
              </w:rPr>
              <w:t>adj</w:t>
            </w:r>
            <w:proofErr w:type="spellEnd"/>
            <w:r w:rsidRPr="006E19E2">
              <w:rPr>
                <w:rFonts w:ascii="Times New Roman" w:hAnsi="Times New Roman"/>
                <w:color w:val="000000" w:themeColor="text1"/>
              </w:rPr>
              <w:t>= 0.004</w:t>
            </w:r>
          </w:p>
        </w:tc>
      </w:tr>
    </w:tbl>
    <w:p w:rsidR="00234C4F" w:rsidRPr="006E19E2" w:rsidRDefault="00234C4F">
      <w:pPr>
        <w:pStyle w:val="BodyText"/>
        <w:spacing w:after="0" w:line="576" w:lineRule="auto"/>
        <w:rPr>
          <w:rFonts w:ascii="Times New Roman" w:hAnsi="Times New Roman"/>
          <w:b/>
          <w:color w:val="000000" w:themeColor="text1"/>
        </w:rPr>
      </w:pPr>
    </w:p>
    <w:p w:rsidR="00234C4F" w:rsidRPr="006E19E2" w:rsidRDefault="006E19E2">
      <w:pPr>
        <w:pStyle w:val="BodyText"/>
        <w:spacing w:after="0" w:line="240" w:lineRule="auto"/>
        <w:rPr>
          <w:rFonts w:ascii="Times New Roman" w:hAnsi="Times New Roman"/>
          <w:b/>
          <w:color w:val="000000" w:themeColor="text1"/>
        </w:rPr>
      </w:pPr>
      <w:r w:rsidRPr="006E19E2">
        <w:rPr>
          <w:color w:val="000000" w:themeColor="text1"/>
        </w:rPr>
        <w:br w:type="page"/>
      </w:r>
    </w:p>
    <w:p w:rsidR="00234C4F" w:rsidRPr="006E19E2" w:rsidRDefault="006E19E2">
      <w:pPr>
        <w:pStyle w:val="BodyText"/>
        <w:spacing w:after="0" w:line="240" w:lineRule="auto"/>
        <w:rPr>
          <w:color w:val="000000" w:themeColor="text1"/>
        </w:rPr>
      </w:pPr>
      <w:r w:rsidRPr="006E19E2">
        <w:rPr>
          <w:rFonts w:ascii="Times New Roman" w:hAnsi="Times New Roman"/>
          <w:b/>
          <w:color w:val="000000" w:themeColor="text1"/>
        </w:rPr>
        <w:t>Figure S1.</w:t>
      </w:r>
      <w:r w:rsidRPr="006E19E2">
        <w:rPr>
          <w:color w:val="000000" w:themeColor="text1"/>
        </w:rPr>
        <w:t xml:space="preserve"> </w:t>
      </w:r>
      <w:r w:rsidRPr="006E19E2">
        <w:rPr>
          <w:rFonts w:ascii="Times New Roman" w:hAnsi="Times New Roman"/>
          <w:color w:val="000000" w:themeColor="text1"/>
        </w:rPr>
        <w:t xml:space="preserve">Comparison of </w:t>
      </w:r>
      <w:proofErr w:type="spellStart"/>
      <w:r w:rsidRPr="006E19E2">
        <w:rPr>
          <w:rFonts w:ascii="Times New Roman" w:hAnsi="Times New Roman"/>
          <w:color w:val="000000" w:themeColor="text1"/>
        </w:rPr>
        <w:t>normalisation</w:t>
      </w:r>
      <w:proofErr w:type="spellEnd"/>
      <w:r w:rsidRPr="006E19E2">
        <w:rPr>
          <w:rFonts w:ascii="Times New Roman" w:hAnsi="Times New Roman"/>
          <w:color w:val="000000" w:themeColor="text1"/>
        </w:rPr>
        <w:t xml:space="preserve"> methods for quantification of </w:t>
      </w:r>
      <w:proofErr w:type="spellStart"/>
      <w:r w:rsidRPr="006E19E2">
        <w:rPr>
          <w:rFonts w:ascii="Times New Roman" w:hAnsi="Times New Roman"/>
          <w:i/>
          <w:color w:val="000000" w:themeColor="text1"/>
        </w:rPr>
        <w:t>Eimeria</w:t>
      </w:r>
      <w:proofErr w:type="spellEnd"/>
      <w:r w:rsidRPr="006E19E2">
        <w:rPr>
          <w:color w:val="000000" w:themeColor="text1"/>
        </w:rPr>
        <w:t xml:space="preserve"> </w:t>
      </w:r>
      <w:r w:rsidRPr="006E19E2">
        <w:rPr>
          <w:rFonts w:ascii="Times New Roman" w:hAnsi="Times New Roman"/>
          <w:color w:val="000000" w:themeColor="text1"/>
        </w:rPr>
        <w:t xml:space="preserve">with amplicon sequencing (18S </w:t>
      </w:r>
      <w:proofErr w:type="spellStart"/>
      <w:r w:rsidRPr="006E19E2">
        <w:rPr>
          <w:rFonts w:ascii="Times New Roman" w:hAnsi="Times New Roman"/>
          <w:color w:val="000000" w:themeColor="text1"/>
        </w:rPr>
        <w:t>rRNA</w:t>
      </w:r>
      <w:proofErr w:type="spellEnd"/>
      <w:r w:rsidRPr="006E19E2">
        <w:rPr>
          <w:rFonts w:ascii="Times New Roman" w:hAnsi="Times New Roman"/>
          <w:color w:val="000000" w:themeColor="text1"/>
        </w:rPr>
        <w:t xml:space="preserve"> gene) using a standard PCR. </w:t>
      </w:r>
      <w:proofErr w:type="gramStart"/>
      <w:r w:rsidRPr="006E19E2">
        <w:rPr>
          <w:rFonts w:ascii="Times New Roman" w:hAnsi="Times New Roman"/>
          <w:color w:val="000000" w:themeColor="text1"/>
        </w:rPr>
        <w:t>dpi</w:t>
      </w:r>
      <w:proofErr w:type="gramEnd"/>
      <w:r w:rsidRPr="006E19E2">
        <w:rPr>
          <w:rFonts w:ascii="Times New Roman" w:hAnsi="Times New Roman"/>
          <w:color w:val="000000" w:themeColor="text1"/>
        </w:rPr>
        <w:t xml:space="preserve">= days post infection, </w:t>
      </w:r>
      <w:proofErr w:type="spellStart"/>
      <w:r w:rsidRPr="006E19E2">
        <w:rPr>
          <w:rFonts w:ascii="Times New Roman" w:hAnsi="Times New Roman"/>
          <w:color w:val="000000" w:themeColor="text1"/>
        </w:rPr>
        <w:t>df</w:t>
      </w:r>
      <w:proofErr w:type="spellEnd"/>
      <w:r w:rsidRPr="006E19E2">
        <w:rPr>
          <w:rFonts w:ascii="Times New Roman" w:hAnsi="Times New Roman"/>
          <w:color w:val="000000" w:themeColor="text1"/>
        </w:rPr>
        <w:t>= degree of freedom.</w:t>
      </w:r>
    </w:p>
    <w:p w:rsidR="00234C4F" w:rsidRPr="006E19E2" w:rsidRDefault="006E19E2">
      <w:pPr>
        <w:pStyle w:val="BodyText"/>
        <w:spacing w:after="0" w:line="576" w:lineRule="auto"/>
        <w:rPr>
          <w:color w:val="000000" w:themeColor="text1"/>
        </w:rPr>
      </w:pPr>
      <w:r w:rsidRPr="006E19E2">
        <w:rPr>
          <w:noProof/>
          <w:color w:val="000000" w:themeColor="text1"/>
          <w:lang w:val="en-IN" w:eastAsia="en-IN" w:bidi="ar-SA"/>
        </w:rPr>
        <w:drawing>
          <wp:anchor distT="0" distB="0" distL="0" distR="0" simplePos="0" relativeHeight="2" behindDoc="0" locked="0" layoutInCell="0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4854575" cy="8002270"/>
            <wp:effectExtent l="0" t="0" r="0" b="0"/>
            <wp:wrapSquare wrapText="largest"/>
            <wp:docPr id="1" name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4575" cy="8002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34C4F" w:rsidRPr="006E19E2" w:rsidRDefault="006E19E2">
      <w:pPr>
        <w:pStyle w:val="BodyText"/>
        <w:spacing w:after="0" w:line="240" w:lineRule="auto"/>
        <w:rPr>
          <w:color w:val="000000" w:themeColor="text1"/>
        </w:rPr>
      </w:pPr>
      <w:r w:rsidRPr="006E19E2">
        <w:rPr>
          <w:rFonts w:ascii="Times New Roman" w:hAnsi="Times New Roman"/>
          <w:b/>
          <w:color w:val="000000" w:themeColor="text1"/>
        </w:rPr>
        <w:t>Figure S2.</w:t>
      </w:r>
      <w:r w:rsidRPr="006E19E2">
        <w:rPr>
          <w:color w:val="000000" w:themeColor="text1"/>
        </w:rPr>
        <w:t xml:space="preserve"> </w:t>
      </w:r>
      <w:r w:rsidRPr="006E19E2">
        <w:rPr>
          <w:rFonts w:ascii="Times New Roman" w:hAnsi="Times New Roman"/>
          <w:color w:val="000000" w:themeColor="text1"/>
        </w:rPr>
        <w:t xml:space="preserve">Comparison of </w:t>
      </w:r>
      <w:proofErr w:type="spellStart"/>
      <w:r w:rsidRPr="006E19E2">
        <w:rPr>
          <w:rFonts w:ascii="Times New Roman" w:hAnsi="Times New Roman"/>
          <w:color w:val="000000" w:themeColor="text1"/>
        </w:rPr>
        <w:t>normalisation</w:t>
      </w:r>
      <w:proofErr w:type="spellEnd"/>
      <w:r w:rsidRPr="006E19E2">
        <w:rPr>
          <w:rFonts w:ascii="Times New Roman" w:hAnsi="Times New Roman"/>
          <w:color w:val="000000" w:themeColor="text1"/>
        </w:rPr>
        <w:t xml:space="preserve"> methods for quantification of </w:t>
      </w:r>
      <w:proofErr w:type="spellStart"/>
      <w:r w:rsidRPr="006E19E2">
        <w:rPr>
          <w:rFonts w:ascii="Times New Roman" w:hAnsi="Times New Roman"/>
          <w:i/>
          <w:color w:val="000000" w:themeColor="text1"/>
        </w:rPr>
        <w:t>Eimeria</w:t>
      </w:r>
      <w:proofErr w:type="spellEnd"/>
      <w:r w:rsidRPr="006E19E2">
        <w:rPr>
          <w:color w:val="000000" w:themeColor="text1"/>
        </w:rPr>
        <w:t xml:space="preserve"> </w:t>
      </w:r>
      <w:r w:rsidRPr="006E19E2">
        <w:rPr>
          <w:rFonts w:ascii="Times New Roman" w:hAnsi="Times New Roman"/>
          <w:color w:val="000000" w:themeColor="text1"/>
        </w:rPr>
        <w:t xml:space="preserve">with amplicon sequencing (18S </w:t>
      </w:r>
      <w:proofErr w:type="spellStart"/>
      <w:r w:rsidRPr="006E19E2">
        <w:rPr>
          <w:rFonts w:ascii="Times New Roman" w:hAnsi="Times New Roman"/>
          <w:color w:val="000000" w:themeColor="text1"/>
        </w:rPr>
        <w:t>rRNA</w:t>
      </w:r>
      <w:proofErr w:type="spellEnd"/>
      <w:r w:rsidRPr="006E19E2">
        <w:rPr>
          <w:rFonts w:ascii="Times New Roman" w:hAnsi="Times New Roman"/>
          <w:color w:val="000000" w:themeColor="text1"/>
        </w:rPr>
        <w:t xml:space="preserve"> gene) using microfluidics PCR. </w:t>
      </w:r>
      <w:proofErr w:type="gramStart"/>
      <w:r w:rsidRPr="006E19E2">
        <w:rPr>
          <w:rFonts w:ascii="Times New Roman" w:hAnsi="Times New Roman"/>
          <w:color w:val="000000" w:themeColor="text1"/>
        </w:rPr>
        <w:t>dpi</w:t>
      </w:r>
      <w:proofErr w:type="gramEnd"/>
      <w:r w:rsidRPr="006E19E2">
        <w:rPr>
          <w:rFonts w:ascii="Times New Roman" w:hAnsi="Times New Roman"/>
          <w:color w:val="000000" w:themeColor="text1"/>
        </w:rPr>
        <w:t xml:space="preserve">= days post infection, </w:t>
      </w:r>
      <w:proofErr w:type="spellStart"/>
      <w:r w:rsidRPr="006E19E2">
        <w:rPr>
          <w:rFonts w:ascii="Times New Roman" w:hAnsi="Times New Roman"/>
          <w:color w:val="000000" w:themeColor="text1"/>
        </w:rPr>
        <w:t>df</w:t>
      </w:r>
      <w:proofErr w:type="spellEnd"/>
      <w:r w:rsidRPr="006E19E2">
        <w:rPr>
          <w:rFonts w:ascii="Times New Roman" w:hAnsi="Times New Roman"/>
          <w:color w:val="000000" w:themeColor="text1"/>
        </w:rPr>
        <w:t>= degree of freedom.</w:t>
      </w:r>
    </w:p>
    <w:p w:rsidR="00234C4F" w:rsidRPr="006E19E2" w:rsidRDefault="006E19E2">
      <w:pPr>
        <w:pStyle w:val="BodyText"/>
        <w:spacing w:after="0" w:line="576" w:lineRule="auto"/>
        <w:rPr>
          <w:color w:val="000000" w:themeColor="text1"/>
        </w:rPr>
      </w:pPr>
      <w:r w:rsidRPr="006E19E2">
        <w:rPr>
          <w:noProof/>
          <w:color w:val="000000" w:themeColor="text1"/>
          <w:lang w:val="en-IN" w:eastAsia="en-IN" w:bidi="ar-SA"/>
        </w:rPr>
        <w:drawing>
          <wp:anchor distT="0" distB="0" distL="0" distR="0" simplePos="0" relativeHeight="3" behindDoc="0" locked="0" layoutInCell="0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4999990" cy="8242300"/>
            <wp:effectExtent l="0" t="0" r="0" b="0"/>
            <wp:wrapSquare wrapText="largest"/>
            <wp:docPr id="2" name="Imag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9990" cy="8242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34C4F" w:rsidRPr="006E19E2" w:rsidRDefault="006E19E2">
      <w:pPr>
        <w:pStyle w:val="BodyText"/>
        <w:spacing w:after="0" w:line="240" w:lineRule="auto"/>
        <w:rPr>
          <w:color w:val="000000" w:themeColor="text1"/>
        </w:rPr>
      </w:pPr>
      <w:r w:rsidRPr="006E19E2">
        <w:rPr>
          <w:rFonts w:ascii="Times New Roman" w:hAnsi="Times New Roman"/>
          <w:b/>
          <w:color w:val="000000" w:themeColor="text1"/>
        </w:rPr>
        <w:t>Figure S3.</w:t>
      </w:r>
      <w:r w:rsidRPr="006E19E2">
        <w:rPr>
          <w:color w:val="000000" w:themeColor="text1"/>
        </w:rPr>
        <w:t xml:space="preserve"> </w:t>
      </w:r>
      <w:r w:rsidRPr="006E19E2">
        <w:rPr>
          <w:rFonts w:ascii="Times New Roman" w:hAnsi="Times New Roman"/>
          <w:color w:val="000000" w:themeColor="text1"/>
        </w:rPr>
        <w:t xml:space="preserve">The different amplified </w:t>
      </w:r>
      <w:proofErr w:type="spellStart"/>
      <w:r w:rsidRPr="006E19E2">
        <w:rPr>
          <w:rFonts w:ascii="Times New Roman" w:hAnsi="Times New Roman"/>
          <w:i/>
          <w:iCs/>
          <w:color w:val="000000" w:themeColor="text1"/>
        </w:rPr>
        <w:t>Eimeria</w:t>
      </w:r>
      <w:proofErr w:type="spellEnd"/>
      <w:r w:rsidRPr="006E19E2">
        <w:rPr>
          <w:rFonts w:ascii="Times New Roman" w:hAnsi="Times New Roman"/>
          <w:color w:val="000000" w:themeColor="text1"/>
        </w:rPr>
        <w:t xml:space="preserve"> ASVs consistently reflect infection dynamics. </w:t>
      </w:r>
      <w:proofErr w:type="spellStart"/>
      <w:r w:rsidRPr="006E19E2">
        <w:rPr>
          <w:rFonts w:ascii="Times New Roman" w:hAnsi="Times New Roman"/>
          <w:i/>
          <w:iCs/>
          <w:color w:val="000000" w:themeColor="text1"/>
        </w:rPr>
        <w:t>Eimeria</w:t>
      </w:r>
      <w:proofErr w:type="spellEnd"/>
      <w:r w:rsidRPr="006E19E2">
        <w:rPr>
          <w:rFonts w:ascii="Times New Roman" w:hAnsi="Times New Roman"/>
          <w:color w:val="000000" w:themeColor="text1"/>
        </w:rPr>
        <w:t xml:space="preserve"> ASV abundances throughout days post infec</w:t>
      </w:r>
      <w:r w:rsidRPr="006E19E2">
        <w:rPr>
          <w:rFonts w:ascii="Times New Roman" w:hAnsi="Times New Roman"/>
          <w:color w:val="000000" w:themeColor="text1"/>
        </w:rPr>
        <w:t>tion measured as a) ASV1 sequenced from standard PCR amplification; b) ASV2 sequenced from standard PCR amplification; c) ASV1 sequenced from microfluidics PCR amplification; d) ASV1 sequenced from microfluidics PCR amplification. Abundances are measured a</w:t>
      </w:r>
      <w:r w:rsidRPr="006E19E2">
        <w:rPr>
          <w:rFonts w:ascii="Times New Roman" w:hAnsi="Times New Roman"/>
          <w:color w:val="000000" w:themeColor="text1"/>
        </w:rPr>
        <w:t xml:space="preserve">s relative abundances after a total sum scaling </w:t>
      </w:r>
      <w:proofErr w:type="spellStart"/>
      <w:r w:rsidRPr="006E19E2">
        <w:rPr>
          <w:rFonts w:ascii="Times New Roman" w:hAnsi="Times New Roman"/>
          <w:color w:val="000000" w:themeColor="text1"/>
        </w:rPr>
        <w:t>normalisation</w:t>
      </w:r>
      <w:proofErr w:type="spellEnd"/>
      <w:r w:rsidRPr="006E19E2">
        <w:rPr>
          <w:rFonts w:ascii="Times New Roman" w:hAnsi="Times New Roman"/>
          <w:color w:val="000000" w:themeColor="text1"/>
        </w:rPr>
        <w:t xml:space="preserve">, within the respective amplicon. Each dot represents one sample, samples from the same individual are connected with gray lines. The mean for each day post infection is depicted as a diamond. </w:t>
      </w:r>
      <w:proofErr w:type="spellStart"/>
      <w:r w:rsidRPr="006E19E2">
        <w:rPr>
          <w:rFonts w:ascii="Times New Roman" w:hAnsi="Times New Roman"/>
          <w:color w:val="000000" w:themeColor="text1"/>
        </w:rPr>
        <w:t>Co</w:t>
      </w:r>
      <w:r w:rsidRPr="006E19E2">
        <w:rPr>
          <w:rFonts w:ascii="Times New Roman" w:hAnsi="Times New Roman"/>
          <w:color w:val="000000" w:themeColor="text1"/>
        </w:rPr>
        <w:t>lours</w:t>
      </w:r>
      <w:proofErr w:type="spellEnd"/>
      <w:r w:rsidRPr="006E19E2">
        <w:rPr>
          <w:rFonts w:ascii="Times New Roman" w:hAnsi="Times New Roman"/>
          <w:color w:val="000000" w:themeColor="text1"/>
        </w:rPr>
        <w:t xml:space="preserve"> represent the different days post infection. Note the difference in the scale of the y-axis in a) and c) vs b) and d).</w:t>
      </w:r>
    </w:p>
    <w:p w:rsidR="00234C4F" w:rsidRPr="006E19E2" w:rsidRDefault="006E19E2">
      <w:pPr>
        <w:pStyle w:val="BodyText"/>
        <w:spacing w:after="0" w:line="576" w:lineRule="auto"/>
        <w:rPr>
          <w:color w:val="000000" w:themeColor="text1"/>
        </w:rPr>
      </w:pPr>
      <w:r w:rsidRPr="006E19E2">
        <w:rPr>
          <w:noProof/>
          <w:color w:val="000000" w:themeColor="text1"/>
          <w:lang w:val="en-IN" w:eastAsia="en-IN" w:bidi="ar-SA"/>
        </w:rPr>
        <w:drawing>
          <wp:anchor distT="0" distB="0" distL="0" distR="0" simplePos="0" relativeHeight="4" behindDoc="0" locked="0" layoutInCell="0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5407025"/>
            <wp:effectExtent l="0" t="0" r="0" b="0"/>
            <wp:wrapSquare wrapText="largest"/>
            <wp:docPr id="3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407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E19E2">
        <w:rPr>
          <w:color w:val="000000" w:themeColor="text1"/>
        </w:rPr>
        <w:t> </w:t>
      </w:r>
    </w:p>
    <w:bookmarkEnd w:id="1"/>
    <w:p w:rsidR="00234C4F" w:rsidRPr="006E19E2" w:rsidRDefault="00234C4F">
      <w:pPr>
        <w:pStyle w:val="BodyText"/>
        <w:spacing w:after="0" w:line="576" w:lineRule="auto"/>
        <w:rPr>
          <w:color w:val="000000" w:themeColor="text1"/>
        </w:rPr>
      </w:pPr>
    </w:p>
    <w:sectPr w:rsidR="00234C4F" w:rsidRPr="006E19E2" w:rsidSect="006E19E2">
      <w:pgSz w:w="11906" w:h="16838"/>
      <w:pgMar w:top="1134" w:right="1134" w:bottom="1134" w:left="1134" w:header="0" w:footer="0" w:gutter="0"/>
      <w:cols w:space="720"/>
      <w:formProt w:val="0"/>
      <w:docGrid w:linePitch="600" w:charSpace="3276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Liberation Serif">
    <w:altName w:val="Times New Roman"/>
    <w:charset w:val="01"/>
    <w:family w:val="roman"/>
    <w:pitch w:val="variable"/>
  </w:font>
  <w:font w:name="Noto Serif CJK SC">
    <w:altName w:val="Times New Roman"/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roman"/>
    <w:pitch w:val="variable"/>
  </w:font>
  <w:font w:name="Noto Sans CJK SC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28"/>
  <w:proofState w:spelling="clean" w:grammar="clean"/>
  <w:revisionView w:markup="0"/>
  <w:defaultTabStop w:val="709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4C4F"/>
    <w:rsid w:val="00234C4F"/>
    <w:rsid w:val="006E1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6E0EBD0F-B238-433D-A9B9-33157BB0B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Liberation Serif" w:eastAsia="Noto Serif CJK SC" w:hAnsi="Liberation Serif" w:cs="Lohit Devanagari"/>
        <w:kern w:val="2"/>
        <w:sz w:val="24"/>
        <w:szCs w:val="24"/>
        <w:lang w:val="en-US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" w:hAnsi="Liberation San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</w:style>
  <w:style w:type="paragraph" w:styleId="Caption">
    <w:name w:val="caption"/>
    <w:basedOn w:val="Normal"/>
    <w:qFormat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Normal"/>
    <w:qFormat/>
    <w:pPr>
      <w:suppressLineNumbers/>
    </w:pPr>
  </w:style>
  <w:style w:type="paragraph" w:customStyle="1" w:styleId="TableContents">
    <w:name w:val="Table Contents"/>
    <w:basedOn w:val="Normal"/>
    <w:qFormat/>
    <w:pPr>
      <w:widowControl w:val="0"/>
      <w:suppressLineNumbers/>
    </w:pPr>
  </w:style>
  <w:style w:type="paragraph" w:customStyle="1" w:styleId="TableHeading">
    <w:name w:val="Table Heading"/>
    <w:basedOn w:val="TableContents"/>
    <w:qFormat/>
    <w:pPr>
      <w:jc w:val="center"/>
    </w:pPr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355</Words>
  <Characters>2024</Characters>
  <Application>Microsoft Office Word</Application>
  <DocSecurity>0</DocSecurity>
  <Lines>16</Lines>
  <Paragraphs>4</Paragraphs>
  <ScaleCrop>false</ScaleCrop>
  <Company/>
  <LinksUpToDate>false</LinksUpToDate>
  <CharactersWithSpaces>2375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dc:description/>
  <cp:lastModifiedBy>Sangeetha Sekar</cp:lastModifiedBy>
  <cp:revision>3</cp:revision>
  <dcterms:created xsi:type="dcterms:W3CDTF">2023-03-24T08:48:00Z</dcterms:created>
  <dcterms:modified xsi:type="dcterms:W3CDTF">2023-05-05T10:56:00Z</dcterms:modified>
  <dc:language>en-US</dc:language>
</cp:coreProperties>
</file>