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8"/>
        <w:gridCol w:w="802"/>
        <w:gridCol w:w="1655"/>
        <w:gridCol w:w="1007"/>
      </w:tblGrid>
      <w:tr w:rsidR="0087427D" w:rsidRPr="00A46809" w14:paraId="072C7183" w14:textId="77777777" w:rsidTr="00F01EE3">
        <w:trPr>
          <w:trHeight w:val="557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FAB632" w14:textId="43F0C91F" w:rsidR="0087427D" w:rsidRPr="0087427D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1"/>
                <w:szCs w:val="21"/>
                <w:lang w:val="en-US" w:eastAsia="nb-NO"/>
                <w14:ligatures w14:val="none"/>
              </w:rPr>
              <w:t xml:space="preserve">eTable </w:t>
            </w:r>
            <w:r w:rsidR="00B549BF" w:rsidRPr="00F01EE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1"/>
                <w:szCs w:val="21"/>
                <w:lang w:val="en-US" w:eastAsia="nb-NO"/>
                <w14:ligatures w14:val="none"/>
              </w:rPr>
              <w:t>7</w:t>
            </w:r>
            <w:r w:rsidRPr="00F01EE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1"/>
                <w:szCs w:val="21"/>
                <w:lang w:val="en-US" w:eastAsia="nb-NO"/>
                <w14:ligatures w14:val="none"/>
              </w:rPr>
              <w:t xml:space="preserve"> 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US" w:eastAsia="nb-NO"/>
                <w14:ligatures w14:val="none"/>
              </w:rPr>
              <w:t xml:space="preserve">Univariable models for disease worsening at two-year follow-up in RRMS patients on highly active treatment, excluding patients </w:t>
            </w:r>
            <w:r w:rsidR="00F01EE3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US" w:eastAsia="nb-NO"/>
                <w14:ligatures w14:val="none"/>
              </w:rPr>
              <w:t>treated with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US" w:eastAsia="nb-NO"/>
                <w14:ligatures w14:val="none"/>
              </w:rPr>
              <w:t xml:space="preserve"> </w:t>
            </w:r>
            <w:r w:rsidR="00F01EE3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US" w:eastAsia="nb-NO"/>
                <w14:ligatures w14:val="none"/>
              </w:rPr>
              <w:t>f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val="en-US" w:eastAsia="nb-NO"/>
                <w14:ligatures w14:val="none"/>
              </w:rPr>
              <w:t>ingolimod, at baseline (n=23).</w:t>
            </w:r>
          </w:p>
        </w:tc>
      </w:tr>
      <w:tr w:rsidR="0087427D" w:rsidRPr="0087427D" w14:paraId="25E4588D" w14:textId="77777777" w:rsidTr="0087427D">
        <w:trPr>
          <w:trHeight w:val="28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0B5DCB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1A1F39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OR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2C8574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95 % CI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089261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p-value</w:t>
            </w:r>
          </w:p>
        </w:tc>
      </w:tr>
      <w:tr w:rsidR="0087427D" w:rsidRPr="0087427D" w14:paraId="6C19C3E5" w14:textId="77777777" w:rsidTr="0087427D">
        <w:trPr>
          <w:trHeight w:val="280"/>
        </w:trPr>
        <w:tc>
          <w:tcPr>
            <w:tcW w:w="30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5CD5F" w14:textId="62E7D01C" w:rsidR="008A439C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sNfL ≥ 75 th*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449F88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1.435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9256E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0.221-9.340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DE512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0.705</w:t>
            </w:r>
          </w:p>
        </w:tc>
      </w:tr>
      <w:tr w:rsidR="0087427D" w:rsidRPr="0087427D" w14:paraId="5C803F9B" w14:textId="77777777" w:rsidTr="0087427D">
        <w:trPr>
          <w:trHeight w:val="28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7D18CF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sNfL (pg/mL, continuous)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2D9756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1.253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13ABCA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0.899-1.747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B22D49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0.183</w:t>
            </w:r>
          </w:p>
        </w:tc>
      </w:tr>
      <w:tr w:rsidR="0087427D" w:rsidRPr="0087427D" w14:paraId="1D14C8E8" w14:textId="77777777" w:rsidTr="0087427D">
        <w:trPr>
          <w:trHeight w:val="28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150157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Age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E12CE4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0.902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83E8D8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0.785-1.035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885AEB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0.142</w:t>
            </w:r>
          </w:p>
        </w:tc>
      </w:tr>
      <w:tr w:rsidR="0087427D" w:rsidRPr="0087427D" w14:paraId="6C0032E2" w14:textId="77777777" w:rsidTr="0087427D">
        <w:trPr>
          <w:trHeight w:val="32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6C3676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Total CD3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721FF6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1.001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410B12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0.936-1.070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257D4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0.976</w:t>
            </w:r>
          </w:p>
        </w:tc>
      </w:tr>
      <w:tr w:rsidR="0087427D" w:rsidRPr="0087427D" w14:paraId="280E5AA8" w14:textId="77777777" w:rsidTr="0087427D">
        <w:trPr>
          <w:trHeight w:val="32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AD0442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CD3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CD4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93111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1.033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2C31E4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0.944-1.130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82D411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0.478</w:t>
            </w:r>
          </w:p>
        </w:tc>
      </w:tr>
      <w:tr w:rsidR="0087427D" w:rsidRPr="0087427D" w14:paraId="216376E4" w14:textId="77777777" w:rsidTr="0087427D">
        <w:trPr>
          <w:trHeight w:val="32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B8A7A3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CD4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CD25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CD127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 xml:space="preserve">- 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(CD4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T-reg)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03F26E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1.292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8341C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0.690-2.420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740151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0.423</w:t>
            </w:r>
          </w:p>
        </w:tc>
      </w:tr>
      <w:tr w:rsidR="0087427D" w:rsidRPr="0087427D" w14:paraId="6A112396" w14:textId="77777777" w:rsidTr="0087427D">
        <w:trPr>
          <w:trHeight w:val="32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D4C30B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CD3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CD8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4B825F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0.944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D53647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0.818-1.089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00B60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0.432</w:t>
            </w:r>
          </w:p>
        </w:tc>
      </w:tr>
      <w:tr w:rsidR="0087427D" w:rsidRPr="0087427D" w14:paraId="33EC798D" w14:textId="77777777" w:rsidTr="0087427D">
        <w:trPr>
          <w:trHeight w:val="32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F16CC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CD3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CD8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CD28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-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CD127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-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 xml:space="preserve"> (CD8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T-reg)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A59C4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0.983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027CE3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0.918-1.054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7DCB48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0.635</w:t>
            </w:r>
          </w:p>
        </w:tc>
      </w:tr>
      <w:tr w:rsidR="0087427D" w:rsidRPr="0087427D" w14:paraId="307589EB" w14:textId="77777777" w:rsidTr="0087427D">
        <w:trPr>
          <w:trHeight w:val="32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FFDB62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CD3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CD4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CCR6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-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CD161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-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CXCR3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 xml:space="preserve"> (Th1)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900B2E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1.006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09AF9C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0.864-1.170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2F3F3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0.943</w:t>
            </w:r>
          </w:p>
        </w:tc>
      </w:tr>
      <w:tr w:rsidR="0087427D" w:rsidRPr="0087427D" w14:paraId="3257995A" w14:textId="77777777" w:rsidTr="00F01EE3">
        <w:trPr>
          <w:trHeight w:val="392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38D1A4" w14:textId="6FA5FD53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CD3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CD4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CCR6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CD161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CXCR3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-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CCR4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 xml:space="preserve">+ 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(Th17)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CF4F2E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0.583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1D5FF0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0.099-3.423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F67E49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0.550</w:t>
            </w:r>
          </w:p>
        </w:tc>
      </w:tr>
      <w:tr w:rsidR="0087427D" w:rsidRPr="0087427D" w14:paraId="30E786F3" w14:textId="77777777" w:rsidTr="00F01EE3">
        <w:trPr>
          <w:trHeight w:val="412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A2DB93" w14:textId="2014A54B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CD3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CD4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CCR6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CD161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CxCR3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high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CCR4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low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 xml:space="preserve"> (Th1/Th17)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E73FD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0.821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4485BB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0.280-2.409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CB2216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0.719</w:t>
            </w:r>
          </w:p>
        </w:tc>
      </w:tr>
      <w:tr w:rsidR="0087427D" w:rsidRPr="0087427D" w14:paraId="7B468D4E" w14:textId="77777777" w:rsidTr="0087427D">
        <w:trPr>
          <w:trHeight w:val="32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30F3C4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Total CD19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 xml:space="preserve"> 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0477BA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1.036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71E606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0.939-1.143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924AA7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0.485</w:t>
            </w:r>
          </w:p>
        </w:tc>
      </w:tr>
      <w:tr w:rsidR="0087427D" w:rsidRPr="0087427D" w14:paraId="5F73EFC8" w14:textId="77777777" w:rsidTr="0087427D">
        <w:trPr>
          <w:trHeight w:val="32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A7E2B8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CD19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CD24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high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CD38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low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 xml:space="preserve"> (B-memory)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B19093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935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04282D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0.820-1.068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8618D9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0.327</w:t>
            </w:r>
          </w:p>
        </w:tc>
      </w:tr>
      <w:tr w:rsidR="0087427D" w:rsidRPr="0087427D" w14:paraId="269E71BB" w14:textId="77777777" w:rsidTr="0087427D">
        <w:trPr>
          <w:trHeight w:val="32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C2B946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CD19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CD24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low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CD38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 xml:space="preserve">low 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(B-mature)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AA8AB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1.024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3573DF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0.969-1.081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AB245B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0.405</w:t>
            </w:r>
          </w:p>
        </w:tc>
      </w:tr>
      <w:tr w:rsidR="0087427D" w:rsidRPr="0087427D" w14:paraId="4CB848DB" w14:textId="77777777" w:rsidTr="0087427D">
        <w:trPr>
          <w:trHeight w:val="32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7DCF07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CD19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CD24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high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CD38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high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 xml:space="preserve"> (B-reg)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7C0CF2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0.984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096BBE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0.889-1.088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72AF8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0.748</w:t>
            </w:r>
          </w:p>
        </w:tc>
      </w:tr>
      <w:tr w:rsidR="0087427D" w:rsidRPr="0087427D" w14:paraId="7656689D" w14:textId="77777777" w:rsidTr="0087427D">
        <w:trPr>
          <w:trHeight w:val="32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CFCE74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CD19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CD24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-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>CD38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val="en-US" w:eastAsia="nb-NO"/>
                <w14:ligatures w14:val="none"/>
              </w:rPr>
              <w:t>high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 xml:space="preserve"> (plasma B-cells)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300A43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0.890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06892E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0.467-1.697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C95F37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0.724</w:t>
            </w:r>
          </w:p>
        </w:tc>
      </w:tr>
      <w:tr w:rsidR="0087427D" w:rsidRPr="0087427D" w14:paraId="049ACFFF" w14:textId="77777777" w:rsidTr="0087427D">
        <w:trPr>
          <w:trHeight w:val="32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F8529B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CD16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CD56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low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 xml:space="preserve"> (CD56 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dim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 xml:space="preserve">)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60303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0.872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2E69ED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0.762-0.999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A268CA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0.048</w:t>
            </w:r>
          </w:p>
        </w:tc>
      </w:tr>
      <w:tr w:rsidR="0087427D" w:rsidRPr="0087427D" w14:paraId="587ADBC7" w14:textId="77777777" w:rsidTr="0087427D">
        <w:trPr>
          <w:trHeight w:val="320"/>
        </w:trPr>
        <w:tc>
          <w:tcPr>
            <w:tcW w:w="3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A2F78" w14:textId="77777777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CD16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+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CD56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>high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 xml:space="preserve"> (CD56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nb-NO"/>
                <w14:ligatures w14:val="none"/>
              </w:rPr>
              <w:t xml:space="preserve"> brigh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 xml:space="preserve">)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6BF385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0.972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6A28DB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0.804-1.175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AE36D9" w14:textId="77777777" w:rsidR="0087427D" w:rsidRPr="00F01EE3" w:rsidRDefault="0087427D" w:rsidP="0087427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>0.769</w:t>
            </w:r>
          </w:p>
        </w:tc>
      </w:tr>
      <w:tr w:rsidR="0087427D" w:rsidRPr="0087427D" w14:paraId="608455EB" w14:textId="77777777" w:rsidTr="00F01EE3">
        <w:trPr>
          <w:trHeight w:val="1548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C4E3CED" w14:textId="1ED687F9" w:rsidR="0087427D" w:rsidRPr="00F01EE3" w:rsidRDefault="0087427D" w:rsidP="0087427D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</w:pP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 w:eastAsia="nb-NO"/>
                <w14:ligatures w14:val="none"/>
              </w:rPr>
              <w:t xml:space="preserve">Abbreviations: RRMS = relapsing remitting MS; highly active treatment = natalizumab, alemtuzumab, rituximab and ocrelizumab. sNfL= serum neurofilament light chain; disease worsening = ≥ 3 new cerebral MRI lesions and/or confirmed Expanded Disability Status Score (EDSS) progression and/or evidence of a new clinical relapse. Results are presented with odds ratio (OR), 95% confidence interval (CI) and p-value. In bold are shown significant p-values, and the corresponding OR. The analyses were adjusted for age and gender. *Cut off 75 th percentile: 20-29 years ≥ 4.325 pg/ml, 30-34 years ≥ 6.60 pg/ml, 35-39 years ≥ 7.05 pg/ml, 40-44 years ≥ 6.825 pg/ml, 45-49 years ≥ 7.075 pg/ml, 50-54 years ≥ 8.225 pg/ml, 55-59 years ≥ 11.15 pg/ml, 60-69 years ≥ 12.95 pg/ml. </w:t>
            </w:r>
            <w:r w:rsidRPr="00F01EE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nb-NO"/>
                <w14:ligatures w14:val="none"/>
              </w:rPr>
              <w:t xml:space="preserve">None of the p-values survived multiple testing. </w:t>
            </w:r>
          </w:p>
        </w:tc>
      </w:tr>
    </w:tbl>
    <w:p w14:paraId="4C8A2FDD" w14:textId="77777777" w:rsidR="00052CC8" w:rsidRDefault="00052CC8"/>
    <w:sectPr w:rsidR="00052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F30"/>
    <w:rsid w:val="00052CC8"/>
    <w:rsid w:val="00301B2D"/>
    <w:rsid w:val="007D208D"/>
    <w:rsid w:val="0087427D"/>
    <w:rsid w:val="008A439C"/>
    <w:rsid w:val="00A46809"/>
    <w:rsid w:val="00B549BF"/>
    <w:rsid w:val="00B91F30"/>
    <w:rsid w:val="00F0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D1C4C2"/>
  <w15:chartTrackingRefBased/>
  <w15:docId w15:val="{4103CC62-9828-B64E-BA15-833A91D2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303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 Brune</dc:creator>
  <cp:keywords/>
  <dc:description/>
  <cp:lastModifiedBy>Synne Brune</cp:lastModifiedBy>
  <cp:revision>10</cp:revision>
  <dcterms:created xsi:type="dcterms:W3CDTF">2023-05-08T12:15:00Z</dcterms:created>
  <dcterms:modified xsi:type="dcterms:W3CDTF">2023-05-15T12:11:00Z</dcterms:modified>
</cp:coreProperties>
</file>