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F491E" w14:textId="213E042D" w:rsidR="00BA50AF" w:rsidRPr="00962A32" w:rsidRDefault="00BA50AF">
      <w:pPr>
        <w:rPr>
          <w:lang w:val="en-GB"/>
        </w:rPr>
      </w:pPr>
    </w:p>
    <w:tbl>
      <w:tblPr>
        <w:tblW w:w="531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707"/>
        <w:gridCol w:w="567"/>
        <w:gridCol w:w="428"/>
        <w:gridCol w:w="426"/>
        <w:gridCol w:w="571"/>
        <w:gridCol w:w="422"/>
        <w:gridCol w:w="422"/>
        <w:gridCol w:w="505"/>
        <w:gridCol w:w="351"/>
        <w:gridCol w:w="422"/>
        <w:gridCol w:w="565"/>
        <w:gridCol w:w="569"/>
        <w:gridCol w:w="424"/>
        <w:gridCol w:w="567"/>
        <w:gridCol w:w="571"/>
      </w:tblGrid>
      <w:tr w:rsidR="008E0870" w:rsidRPr="006D5102" w14:paraId="0C8BC96C" w14:textId="77777777" w:rsidTr="00650E5A">
        <w:trPr>
          <w:trHeight w:val="28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416DF92" w14:textId="08603265" w:rsidR="008E0870" w:rsidRPr="00962A32" w:rsidRDefault="008E0870" w:rsidP="008E0870">
            <w:pPr>
              <w:rPr>
                <w:b/>
                <w:bCs/>
                <w:color w:val="000000"/>
                <w:sz w:val="21"/>
                <w:szCs w:val="21"/>
                <w:lang w:val="en-GB"/>
              </w:rPr>
            </w:pPr>
            <w:r w:rsidRPr="00962A32">
              <w:rPr>
                <w:b/>
                <w:bCs/>
                <w:color w:val="000000"/>
                <w:sz w:val="21"/>
                <w:szCs w:val="21"/>
                <w:lang w:val="en-GB"/>
              </w:rPr>
              <w:t xml:space="preserve">eTable </w:t>
            </w:r>
            <w:r w:rsidR="00055C5B">
              <w:rPr>
                <w:b/>
                <w:bCs/>
                <w:color w:val="000000"/>
                <w:sz w:val="21"/>
                <w:szCs w:val="21"/>
                <w:lang w:val="en-GB"/>
              </w:rPr>
              <w:t>6</w:t>
            </w:r>
            <w:r w:rsidRPr="00962A32">
              <w:rPr>
                <w:color w:val="000000"/>
                <w:sz w:val="21"/>
                <w:szCs w:val="21"/>
                <w:lang w:val="en-GB"/>
              </w:rPr>
              <w:t xml:space="preserve"> Univariable models for disease worsening at two-year follow-up in subgroups of patients</w:t>
            </w:r>
          </w:p>
        </w:tc>
      </w:tr>
      <w:tr w:rsidR="00F11B62" w:rsidRPr="006D5102" w14:paraId="21ED3606" w14:textId="77777777" w:rsidTr="00650E5A">
        <w:trPr>
          <w:trHeight w:val="26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ADE7E" w14:textId="77777777" w:rsidR="008E0870" w:rsidRPr="00962A32" w:rsidRDefault="008E0870" w:rsidP="008E0870">
            <w:pPr>
              <w:rPr>
                <w:b/>
                <w:bCs/>
                <w:color w:val="000000"/>
                <w:sz w:val="11"/>
                <w:szCs w:val="11"/>
                <w:lang w:val="en-GB"/>
              </w:rPr>
            </w:pPr>
            <w:r w:rsidRPr="00962A32">
              <w:rPr>
                <w:b/>
                <w:bCs/>
                <w:color w:val="000000"/>
                <w:sz w:val="11"/>
                <w:szCs w:val="11"/>
                <w:lang w:val="en-GB"/>
              </w:rPr>
              <w:t> </w:t>
            </w:r>
          </w:p>
        </w:tc>
        <w:tc>
          <w:tcPr>
            <w:tcW w:w="8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672B2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RRMS patients no treatment (n=12)</w:t>
            </w:r>
          </w:p>
        </w:tc>
        <w:tc>
          <w:tcPr>
            <w:tcW w:w="7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AF838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RRMS patients active treatment (n=62)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16937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RRMS patients highly active treatment (n=39)</w:t>
            </w:r>
          </w:p>
        </w:tc>
        <w:tc>
          <w:tcPr>
            <w:tcW w:w="80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E39E5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PMS patients no treatment (n=16)</w:t>
            </w:r>
          </w:p>
        </w:tc>
        <w:tc>
          <w:tcPr>
            <w:tcW w:w="8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FFB01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PMS patients active and highly active treatment (n=11)</w:t>
            </w:r>
          </w:p>
        </w:tc>
      </w:tr>
      <w:tr w:rsidR="00A061D5" w:rsidRPr="00962A32" w14:paraId="39CA7BBD" w14:textId="77777777" w:rsidTr="00A061D5">
        <w:trPr>
          <w:trHeight w:val="28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E43F2" w14:textId="77777777" w:rsidR="008E0870" w:rsidRPr="00962A32" w:rsidRDefault="008E0870" w:rsidP="008E0870">
            <w:pPr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1647F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OR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91DDA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95 % 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AF324" w14:textId="05EB0152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E4F60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OR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7B831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95 % CI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227F9" w14:textId="6C74D925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47A02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OR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996EA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95 % CI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F4FF9" w14:textId="1654C994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BC971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OR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BC08E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95 % CI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6CC86" w14:textId="66238245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0E85B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OR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E9CF7" w14:textId="77777777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95 % CI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86228" w14:textId="0B113D28" w:rsidR="008E0870" w:rsidRPr="00962A32" w:rsidRDefault="008E0870" w:rsidP="008E0870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p</w:t>
            </w:r>
          </w:p>
        </w:tc>
      </w:tr>
      <w:tr w:rsidR="0043675C" w:rsidRPr="00962A32" w14:paraId="36B738AD" w14:textId="77777777" w:rsidTr="00A061D5">
        <w:trPr>
          <w:trHeight w:val="28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9C805" w14:textId="2A557C94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sNfL ≥ 75 th*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B30CC" w14:textId="197220E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BD8CC" w14:textId="2464129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0.02-9.95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91061" w14:textId="0A989FC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64642" w14:textId="68359AE5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2.</w:t>
            </w:r>
            <w:r w:rsidR="000725B0"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90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236D5" w14:textId="4837B81C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1.02-8.21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E4F97" w14:textId="3C34DFA3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0.046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00EE6" w14:textId="1C9EEA0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2.11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86C7C" w14:textId="002B859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0.518-8.603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6D692" w14:textId="20B05E2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0.298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26CE3" w14:textId="17840E6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2.50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8361B" w14:textId="68B2B43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0.19-32.19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0642D" w14:textId="4C20AE8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0.482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FFF4C" w14:textId="2AB807C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1D523" w14:textId="5B1B481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6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-7.2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A60FA" w14:textId="1D1819E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0.713</w:t>
            </w:r>
          </w:p>
        </w:tc>
      </w:tr>
      <w:tr w:rsidR="0043675C" w:rsidRPr="00962A32" w14:paraId="0292AA05" w14:textId="77777777" w:rsidTr="00A061D5">
        <w:trPr>
          <w:trHeight w:val="28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62761" w14:textId="77777777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sNfL (pg/mL, continuous)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1889C" w14:textId="2E2A8D9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29061" w14:textId="159D5CE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0.85-2.1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9AC90" w14:textId="6AFB076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DC330" w14:textId="4029E17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5EF17" w14:textId="47ECF7A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0.97-1.20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2195A" w14:textId="08D9DC3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0.155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35CED" w14:textId="68E6284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.20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0B1AA" w14:textId="0E06B08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0.959-1.491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7C77C4" w14:textId="31AF4B6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B45BC" w14:textId="60A4C8E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F2B97" w14:textId="4FB7161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0.52-1.2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82816" w14:textId="377C411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0.371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67A82" w14:textId="3DD86C9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68EA4" w14:textId="38164D5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0.32-1.43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AFE83" w14:textId="3FC14C4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0.310</w:t>
            </w:r>
          </w:p>
        </w:tc>
      </w:tr>
      <w:tr w:rsidR="0043675C" w:rsidRPr="00962A32" w14:paraId="7F022CC0" w14:textId="77777777" w:rsidTr="00A061D5">
        <w:trPr>
          <w:trHeight w:val="28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1230C" w14:textId="77777777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Age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A5F6A" w14:textId="5100C58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B2259" w14:textId="0A8083D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80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19D0D" w14:textId="67EEAF6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2EB12" w14:textId="2CBBD88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0C1DE" w14:textId="2D26582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6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A418F" w14:textId="5DC5385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0.685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D1D19B" w14:textId="3311798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30C29" w14:textId="4646996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0.895-1.075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66D76" w14:textId="1D77C08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0.684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24FA2" w14:textId="40713A2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5FF26" w14:textId="4D0DF85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0.69-1.0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A3409" w14:textId="3B6F531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0.172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B384E" w14:textId="2BFD108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BC5B4" w14:textId="2F30C44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C5B2A" w14:textId="7BB25DE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0.120</w:t>
            </w:r>
          </w:p>
        </w:tc>
      </w:tr>
      <w:tr w:rsidR="0043675C" w:rsidRPr="00962A32" w14:paraId="1E7F8256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BC16E" w14:textId="5D66EA85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Total 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86038" w14:textId="7F4F77D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01437" w14:textId="794BE91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0.92-1.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473F3" w14:textId="673CFD9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0EF52" w14:textId="52D1479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0725B0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9DF8D" w14:textId="2EF0447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0.97-1.04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1F7FE" w14:textId="09CCA80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0.739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3A7F5" w14:textId="527EC3B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F564B" w14:textId="1E7DC81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0.969-1.046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2E517D" w14:textId="5A71DE0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904E0" w14:textId="64266E4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CBE66" w14:textId="04715EA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0.91-1.1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10B4C" w14:textId="6E27548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0.634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B3DF3" w14:textId="0C493DC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1.2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46DDD" w14:textId="2320640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-2.16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7A848" w14:textId="5A34BBA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0.412</w:t>
            </w:r>
          </w:p>
        </w:tc>
      </w:tr>
      <w:tr w:rsidR="0043675C" w:rsidRPr="00962A32" w14:paraId="56E5CD2B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7EF37" w14:textId="503FCF1A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0DFE1" w14:textId="7039780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99ED8" w14:textId="1DF5BDB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0.90-1.14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F91B8" w14:textId="6496B67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62419" w14:textId="3161D29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3AE46" w14:textId="4413048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0.96-1.04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16915" w14:textId="3EC20D2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90035" w14:textId="28A1FEA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99FDC" w14:textId="7F88518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0.987-1.076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69403" w14:textId="2BAD6BF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0.176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90FCE" w14:textId="69B3CC7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02E12" w14:textId="30F3E64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90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45962" w14:textId="2C9FD02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0.946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5CD35" w14:textId="17D521D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E4477" w14:textId="2758747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1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57DBF" w14:textId="0CD58B3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0.586</w:t>
            </w:r>
          </w:p>
        </w:tc>
      </w:tr>
      <w:tr w:rsidR="0043675C" w:rsidRPr="00962A32" w14:paraId="7DB23FB2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CE115" w14:textId="3AF8E9AB" w:rsidR="0043675C" w:rsidRPr="006D5102" w:rsidRDefault="0043675C" w:rsidP="0043675C">
            <w:pPr>
              <w:rPr>
                <w:color w:val="000000"/>
                <w:sz w:val="13"/>
                <w:szCs w:val="13"/>
              </w:rPr>
            </w:pPr>
            <w:r w:rsidRPr="006D5102">
              <w:rPr>
                <w:color w:val="000000"/>
                <w:sz w:val="13"/>
                <w:szCs w:val="13"/>
              </w:rPr>
              <w:t>CD4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CD25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CD127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 xml:space="preserve">- </w:t>
            </w:r>
            <w:r w:rsidRPr="006D5102">
              <w:rPr>
                <w:color w:val="000000"/>
                <w:sz w:val="13"/>
                <w:szCs w:val="13"/>
              </w:rPr>
              <w:t>(CD4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T-reg)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3C323" w14:textId="6D79F40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5.05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1EDC2" w14:textId="15DC052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8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-37.51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AEF5D" w14:textId="3ECC9B6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D8BFE" w14:textId="31B81C71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1.2</w:t>
            </w:r>
            <w:r w:rsidR="000725B0"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05483" w14:textId="3B327D44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1.0</w:t>
            </w:r>
            <w:r w:rsidR="00DC58E9"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1</w:t>
            </w: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-1.52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6D2C5" w14:textId="421FC6F3" w:rsidR="0043675C" w:rsidRPr="00962A32" w:rsidRDefault="0043675C" w:rsidP="0043675C">
            <w:pPr>
              <w:jc w:val="center"/>
              <w:rPr>
                <w:b/>
                <w:bCs/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0.045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0BDB5" w14:textId="1AFC7F3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AC98F" w14:textId="0BDAD82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0.796-1.114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32FB7" w14:textId="65A2068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A653C" w14:textId="63A9D8F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A7C0D" w14:textId="712DBE3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5BC9E" w14:textId="79A7CEE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0.662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1AE39" w14:textId="02E68D2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59CB7" w14:textId="3BF3A88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-2.01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A1AC7" w14:textId="1D1C033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0.595</w:t>
            </w:r>
          </w:p>
        </w:tc>
      </w:tr>
      <w:tr w:rsidR="0043675C" w:rsidRPr="00962A32" w14:paraId="7993BBF9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29629" w14:textId="0B446B5A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CD8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77E89" w14:textId="34BE5B9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E06DE" w14:textId="19F250F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0.88-1.26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A35DB" w14:textId="7260E9C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11023" w14:textId="05F66AF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0725B0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4F90A" w14:textId="03CECDB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2C4CE" w14:textId="74C6935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4FA50" w14:textId="2FB7C61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3A2FB" w14:textId="6D91097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0.865-1.031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061CF" w14:textId="7025923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0.203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507F6" w14:textId="383758E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F1FF7" w14:textId="7F72002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1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22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A1808" w14:textId="0C50063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88A174" w14:textId="081A54E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2</w:t>
            </w:r>
            <w:r w:rsid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6C1F8" w14:textId="14F8EAD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-1.5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C3756" w14:textId="75395E4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0.167</w:t>
            </w:r>
          </w:p>
        </w:tc>
      </w:tr>
      <w:tr w:rsidR="0043675C" w:rsidRPr="00962A32" w14:paraId="3B16D911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F4894" w14:textId="16001BC4" w:rsidR="0043675C" w:rsidRPr="006D5102" w:rsidRDefault="0043675C" w:rsidP="0043675C">
            <w:pPr>
              <w:rPr>
                <w:color w:val="000000"/>
                <w:sz w:val="13"/>
                <w:szCs w:val="13"/>
              </w:rPr>
            </w:pPr>
            <w:r w:rsidRPr="006D5102">
              <w:rPr>
                <w:color w:val="000000"/>
                <w:sz w:val="13"/>
                <w:szCs w:val="13"/>
              </w:rPr>
              <w:t>CD3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CD8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CD28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-</w:t>
            </w:r>
            <w:r w:rsidRPr="006D5102">
              <w:rPr>
                <w:color w:val="000000"/>
                <w:sz w:val="13"/>
                <w:szCs w:val="13"/>
              </w:rPr>
              <w:t>CD127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-</w:t>
            </w:r>
            <w:r w:rsidRPr="006D5102">
              <w:rPr>
                <w:color w:val="000000"/>
                <w:sz w:val="13"/>
                <w:szCs w:val="13"/>
              </w:rPr>
              <w:t xml:space="preserve"> (CD8</w:t>
            </w:r>
            <w:r w:rsidRPr="006D5102">
              <w:rPr>
                <w:color w:val="000000"/>
                <w:sz w:val="13"/>
                <w:szCs w:val="13"/>
                <w:vertAlign w:val="superscript"/>
              </w:rPr>
              <w:t>+</w:t>
            </w:r>
            <w:r w:rsidRPr="006D5102">
              <w:rPr>
                <w:color w:val="000000"/>
                <w:sz w:val="13"/>
                <w:szCs w:val="13"/>
              </w:rPr>
              <w:t>T-reg)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018D5" w14:textId="00188FF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5464B" w14:textId="652F3D1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7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69DD1" w14:textId="7B85A81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0F9A" w14:textId="518E1AC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0.993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05504" w14:textId="413BBF4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7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A84FE" w14:textId="76AF0D1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CFEEE" w14:textId="2C26E1B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CD790" w14:textId="457E31A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0.934-1.001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686C1" w14:textId="1544204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0.059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2C72FA" w14:textId="6AADDCC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3CAFE" w14:textId="2604C34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F5AE0" w14:textId="0FFA80A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0.426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E0CBB" w14:textId="1FC4F1D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B351B" w14:textId="7E1CB30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0.94-1.2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1181C" w14:textId="77A5747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0.307</w:t>
            </w:r>
          </w:p>
        </w:tc>
      </w:tr>
      <w:tr w:rsidR="0043675C" w:rsidRPr="00962A32" w14:paraId="600F9FE5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2346B" w14:textId="1D35F7DC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CCR6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-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CD161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-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CXCR3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(Th1)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1E581" w14:textId="6046AFD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E70CA" w14:textId="7945F71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0.87-2.64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9B094" w14:textId="0073B5E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0.141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7E447" w14:textId="2AFCB4F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0725B0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D2859" w14:textId="538853F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0.93-1.0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1ACC9" w14:textId="1A5B02D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0.896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E5551" w14:textId="300A96F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BC409" w14:textId="7E4FDE4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0.964-1.163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C95A3" w14:textId="5910602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57E88" w14:textId="214EEA0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A40BF6" w14:textId="7C879D9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BAD11" w14:textId="14E7130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0.553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B30B4" w14:textId="79B6E43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846D3" w14:textId="2FF5DE6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0.79-1.5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1F9F8" w14:textId="0F05224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0.553</w:t>
            </w:r>
          </w:p>
        </w:tc>
      </w:tr>
      <w:tr w:rsidR="0043675C" w:rsidRPr="00962A32" w14:paraId="345C40E4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5F752" w14:textId="3A727B9A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CCR6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CD161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CXCR3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-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CCR4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 xml:space="preserve">+ 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(Th17)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DEA8B" w14:textId="0C265F7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11.68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BA399" w14:textId="372A28B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8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-286.00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FFAE6" w14:textId="2D4B919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92CFD" w14:textId="6B742BD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1.42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F9AD0" w14:textId="0344A71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8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-2.6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2DA2E" w14:textId="0A428DB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0.255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8EE87" w14:textId="7BC9D71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60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38663" w14:textId="6CBA0E8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0.171-2.071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D75988" w14:textId="38CB68A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2A0E2" w14:textId="094D9C1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2B5D8" w14:textId="785E94D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0.000-58.11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72511" w14:textId="639C595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5D1EB" w14:textId="5F81854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30EEB" w14:textId="0662167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0.001-36.8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03273" w14:textId="5B99FCB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0.540</w:t>
            </w:r>
          </w:p>
        </w:tc>
      </w:tr>
      <w:tr w:rsidR="0043675C" w:rsidRPr="00962A32" w14:paraId="3637E027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23FDF" w14:textId="54FCA420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CCR6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CD161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CxCR3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CCR4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low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(Th1/Th17)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92E11" w14:textId="6769847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2.48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93D21" w14:textId="1F46A17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74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-8.3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B1E0B" w14:textId="313E7CB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0.143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C33A2" w14:textId="016A368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5AB10" w14:textId="3A6B7B2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0689E" w14:textId="224E1AF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0.851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A4D24" w14:textId="4860D8B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E2C74" w14:textId="7868782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0.548-2.555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C37D4" w14:textId="5AD7410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0.669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6AA1D" w14:textId="4667CCB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8FC2B" w14:textId="4520F9E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-9.1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ECB1A" w14:textId="582A9FA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0.656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250E2" w14:textId="1D1FFDB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59691" w14:textId="3C75768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0.66-4.97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DEF73" w14:textId="3586C73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0.247</w:t>
            </w:r>
          </w:p>
        </w:tc>
      </w:tr>
      <w:tr w:rsidR="0043675C" w:rsidRPr="00962A32" w14:paraId="29B8B253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EF5B0" w14:textId="7B315004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Total CD19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41949" w14:textId="73ACF02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ACFC6" w14:textId="21B888A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0.53-1.2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1B8FF" w14:textId="2BDE7C9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2CED9" w14:textId="17262EB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64E39" w14:textId="2F4BAEF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0.80-1.0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3B00F" w14:textId="3C8277B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0.158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5F0A2" w14:textId="0584E05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D781B" w14:textId="60E3D74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0.958-1.123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856405" w14:textId="1FC5CC8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0.371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5B0735" w14:textId="559F984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04B9B" w14:textId="0E98267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13A7F" w14:textId="23BC6A2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0.423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DF505" w14:textId="7E09394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DCDAF" w14:textId="01642F9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0.0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8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-1.98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878A1" w14:textId="0E41264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0.259</w:t>
            </w:r>
          </w:p>
        </w:tc>
      </w:tr>
      <w:tr w:rsidR="0043675C" w:rsidRPr="00962A32" w14:paraId="33AA2947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DDB1E" w14:textId="2DD794FA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CD19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CD24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CD38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low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(B-memory)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BD3E2" w14:textId="3F5E457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C519B" w14:textId="6E4E84E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80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436C3E" w14:textId="6D4D0A7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C6490" w14:textId="66A12BB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A9A38" w14:textId="7363425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B08C6" w14:textId="373BE4F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0.731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C50C6" w14:textId="41F5927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3824A" w14:textId="389B033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0.839-1.040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A30DE" w14:textId="2DD7836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18247" w14:textId="0500F7B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F982A" w14:textId="4C32178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90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-1.4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D49D8" w14:textId="757EA92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0.269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69AFD" w14:textId="38BC7A0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4CC9B" w14:textId="3677A1F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0.89-1.3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A10FB" w14:textId="347A53D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0.407</w:t>
            </w:r>
          </w:p>
        </w:tc>
      </w:tr>
      <w:tr w:rsidR="0043675C" w:rsidRPr="00962A32" w14:paraId="75171F68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E5632" w14:textId="427B0779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CD19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CD24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low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CD38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 xml:space="preserve">low 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(B-mature)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D87FE" w14:textId="554E292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6EE39" w14:textId="1F42EDA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0.92-1.10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DB71A" w14:textId="59F9863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65BB4" w14:textId="112BCD1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8DA96" w14:textId="26D2D27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8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6904C" w14:textId="797EE1B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0.528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A8B5A" w14:textId="00E0F4E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0CA13" w14:textId="3405FD9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0.964-1.050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74EE3A" w14:textId="64DF9B8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0.796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4112C" w14:textId="511F007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38041" w14:textId="4D561C0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C0B18" w14:textId="0243234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0.233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24F9D" w14:textId="7761B39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52735" w14:textId="2107BAE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DE8C2" w14:textId="069E30B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0.240</w:t>
            </w:r>
          </w:p>
        </w:tc>
      </w:tr>
      <w:tr w:rsidR="0043675C" w:rsidRPr="00962A32" w14:paraId="34B4BF1E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CDD2F" w14:textId="04DA7FD5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CD19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CD24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CD38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(B-reg)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E060D" w14:textId="6BBF6B1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B007C" w14:textId="3109F7A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0.85-1.6</w:t>
            </w:r>
            <w:r w:rsidR="00595CAE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E4DC5" w14:textId="477A409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A454D" w14:textId="2D613C2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  <w:r w:rsidR="000725B0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1606F" w14:textId="45FE93F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4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D4469" w14:textId="67BCC65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651EE" w14:textId="527E692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41CC82" w14:textId="4B1A92C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0.958-1.045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F8825" w14:textId="557EC4F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0.983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6C304" w14:textId="5695E16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4468B" w14:textId="09E3015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-1.99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33763" w14:textId="1F88B55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0.834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0923A" w14:textId="64B79A4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69CEE" w14:textId="0DE0565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1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F127A" w14:textId="0CF81BA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0.957</w:t>
            </w:r>
          </w:p>
        </w:tc>
      </w:tr>
      <w:tr w:rsidR="0043675C" w:rsidRPr="00962A32" w14:paraId="5FD75556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4B1DA" w14:textId="4D66BDCF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CD19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CD24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-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CD38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(plasma B-cells)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7A467" w14:textId="666E1FF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AE3B4" w14:textId="27E98A3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0.49-1.86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E3386" w14:textId="11C9B20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B924A" w14:textId="4EF40DA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80F53" w14:textId="6A72BF7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0.87-1.2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0D951" w14:textId="7B35C8D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DBD0F" w14:textId="4F286A1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AD0F9" w14:textId="53857B6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0.897-1.377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FC935" w14:textId="42DC99B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6CD8C" w14:textId="5C7B9640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2.64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83ECA" w14:textId="72A6AC05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3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-31.99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D9770" w14:textId="5C0182C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0.445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7652D" w14:textId="7F22434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13FBE" w14:textId="54B9CFA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6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75868" w14:textId="38BD8A0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0.268</w:t>
            </w:r>
          </w:p>
        </w:tc>
      </w:tr>
      <w:tr w:rsidR="0043675C" w:rsidRPr="00962A32" w14:paraId="08F75509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1AFFD" w14:textId="798C8736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CD56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low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(CD56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dim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NK cells)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F95E64" w14:textId="456936C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7083B" w14:textId="459C6BA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0.92-1.14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39A78" w14:textId="05E4EE2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9E209" w14:textId="0C400C8A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13116" w14:textId="46CCCFF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0.97-1.02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4ED36" w14:textId="23F1E2B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D10C1" w14:textId="3A52FEBD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0.9</w:t>
            </w:r>
            <w:r w:rsidR="0094061E"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87163" w14:textId="2FE8451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0.884-0.994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2C26C" w14:textId="7CB062C4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b/>
                <w:bCs/>
                <w:color w:val="000000"/>
                <w:sz w:val="13"/>
                <w:szCs w:val="13"/>
                <w:lang w:val="en-GB"/>
              </w:rPr>
              <w:t>0.031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9A9D0" w14:textId="1D03617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45EB7" w14:textId="176E7D4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25744" w14:textId="6BF0A6E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0.411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A9BCD" w14:textId="04C8933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7E7FA" w14:textId="2592347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90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B603A" w14:textId="57A30BF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0.989</w:t>
            </w:r>
          </w:p>
        </w:tc>
      </w:tr>
      <w:tr w:rsidR="0043675C" w:rsidRPr="00962A32" w14:paraId="479FA11D" w14:textId="77777777" w:rsidTr="00A061D5">
        <w:trPr>
          <w:trHeight w:val="320"/>
        </w:trPr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5E415" w14:textId="1F2C1ABB" w:rsidR="0043675C" w:rsidRPr="00962A32" w:rsidRDefault="0043675C" w:rsidP="0043675C">
            <w:pPr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CD16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+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CD56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high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(CD56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bright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NK cells)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BBABF" w14:textId="1CDA1952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7DEF2" w14:textId="7AE4727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0.63-1.52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0AE2D" w14:textId="40307C91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6BA09" w14:textId="25BFE78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B9BE5" w14:textId="0B875A1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DC58E9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-1.17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89BFA" w14:textId="1F7E30E9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E47BFE" w14:textId="6297506F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5A5A0" w14:textId="1198CCEB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0.850-1.167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FC9C3" w14:textId="2DFA1768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C011F" w14:textId="61F5A1BE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1.1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406CF" w14:textId="3692DBC3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</w:t>
            </w:r>
            <w:r w:rsidR="0094061E" w:rsidRPr="00962A32">
              <w:rPr>
                <w:color w:val="000000"/>
                <w:sz w:val="13"/>
                <w:szCs w:val="13"/>
                <w:lang w:val="en-GB"/>
              </w:rPr>
              <w:t>5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-2.00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61979" w14:textId="1AB4E12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0.651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C34D6" w14:textId="3B059B16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0.8</w:t>
            </w:r>
            <w:r w:rsidR="00AC593E" w:rsidRPr="00962A32">
              <w:rPr>
                <w:color w:val="000000"/>
                <w:sz w:val="13"/>
                <w:szCs w:val="13"/>
                <w:lang w:val="en-GB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3D594" w14:textId="57095A97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0.35-1.9</w:t>
            </w:r>
            <w:r w:rsidR="00E94444" w:rsidRPr="00962A32">
              <w:rPr>
                <w:color w:val="000000"/>
                <w:sz w:val="13"/>
                <w:szCs w:val="13"/>
                <w:lang w:val="en-GB"/>
              </w:rPr>
              <w:t>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54E74" w14:textId="29FB450C" w:rsidR="0043675C" w:rsidRPr="00962A32" w:rsidRDefault="0043675C" w:rsidP="0043675C">
            <w:pPr>
              <w:jc w:val="center"/>
              <w:rPr>
                <w:color w:val="000000"/>
                <w:sz w:val="13"/>
                <w:szCs w:val="13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0.665</w:t>
            </w:r>
          </w:p>
        </w:tc>
      </w:tr>
      <w:tr w:rsidR="008E0870" w:rsidRPr="00950D92" w14:paraId="35B907DD" w14:textId="77777777" w:rsidTr="006D5102">
        <w:trPr>
          <w:trHeight w:val="99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4C1BB" w14:textId="149BA4DB" w:rsidR="008E0870" w:rsidRPr="00962A32" w:rsidRDefault="008E0870" w:rsidP="003502FC">
            <w:pPr>
              <w:rPr>
                <w:color w:val="000000"/>
                <w:sz w:val="11"/>
                <w:szCs w:val="11"/>
                <w:lang w:val="en-GB"/>
              </w:rPr>
            </w:pPr>
            <w:r w:rsidRPr="00962A32">
              <w:rPr>
                <w:color w:val="000000"/>
                <w:sz w:val="13"/>
                <w:szCs w:val="13"/>
                <w:lang w:val="en-GB"/>
              </w:rPr>
              <w:t>Abbreviations: RRMS = relapsing remitting MS; PMS = progressiv</w:t>
            </w:r>
            <w:r w:rsidR="00B33762" w:rsidRPr="00962A32">
              <w:rPr>
                <w:color w:val="000000"/>
                <w:sz w:val="13"/>
                <w:szCs w:val="13"/>
                <w:lang w:val="en-GB"/>
              </w:rPr>
              <w:t>e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MS; active treatment= interferon, glatiramer acetate, teriflunomide and </w:t>
            </w:r>
            <w:r w:rsidR="002D5B82" w:rsidRPr="00962A32">
              <w:rPr>
                <w:color w:val="000000"/>
                <w:sz w:val="13"/>
                <w:szCs w:val="13"/>
                <w:lang w:val="en-GB"/>
              </w:rPr>
              <w:t xml:space="preserve">dimethyl 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fumarate; highly active treatment = fingolimod, natalizumab, alemtuzumab, rituximab and ocrelizumab. sNfL= serum neurofilament light chain; disease worsening = ≥ 3 new cerebral MRI lesions and/or confirmed Expanded Disability Status Score (EDSS) progression and/or evidence of a new clinical relapse. Results are presented with odds ratio (OR), 95% confidence interval (CI) and p-value. In bold are shown significant p-values, and the corresponding OR. </w:t>
            </w:r>
            <w:r w:rsidR="0043675C" w:rsidRPr="00962A32">
              <w:rPr>
                <w:color w:val="000000"/>
                <w:sz w:val="13"/>
                <w:szCs w:val="13"/>
                <w:lang w:val="en-GB"/>
              </w:rPr>
              <w:t>The analyses were adjusted for age</w:t>
            </w:r>
            <w:r w:rsidR="00BC591C" w:rsidRPr="00962A32">
              <w:rPr>
                <w:color w:val="000000"/>
                <w:sz w:val="13"/>
                <w:szCs w:val="13"/>
                <w:lang w:val="en-GB"/>
              </w:rPr>
              <w:t xml:space="preserve"> and </w:t>
            </w:r>
            <w:r w:rsidR="0043675C" w:rsidRPr="00962A32">
              <w:rPr>
                <w:color w:val="000000"/>
                <w:sz w:val="13"/>
                <w:szCs w:val="13"/>
                <w:lang w:val="en-GB"/>
              </w:rPr>
              <w:t xml:space="preserve">gender 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>*Cut off 75</w:t>
            </w:r>
            <w:r w:rsidRPr="00962A32">
              <w:rPr>
                <w:color w:val="000000"/>
                <w:sz w:val="13"/>
                <w:szCs w:val="13"/>
                <w:vertAlign w:val="superscript"/>
                <w:lang w:val="en-GB"/>
              </w:rPr>
              <w:t>th</w:t>
            </w:r>
            <w:r w:rsidRPr="00962A32">
              <w:rPr>
                <w:color w:val="000000"/>
                <w:sz w:val="13"/>
                <w:szCs w:val="13"/>
                <w:lang w:val="en-GB"/>
              </w:rPr>
              <w:t xml:space="preserve"> percentile: 20-29 years ≥ 4.325 pg/ml, 30-34 years ≥ 6.60 pg/ml, 35-39 years ≥ 7.05 pg/ml, 40-44 years ≥ 6.825 pg/ml, 45-49 years ≥ 7.075 pg/ml, 50-54 years ≥ 8.225 pg/ml, 55-59 years ≥ 11.15 pg/ml, 60-69 years ≥ 12.95 pg/ml. None of the p-values survived multiple testing.</w:t>
            </w:r>
            <w:r w:rsidR="00962A32">
              <w:rPr>
                <w:color w:val="000000"/>
                <w:sz w:val="13"/>
                <w:szCs w:val="13"/>
                <w:lang w:val="en-GB"/>
              </w:rPr>
              <w:t xml:space="preserve"> </w:t>
            </w:r>
          </w:p>
        </w:tc>
      </w:tr>
    </w:tbl>
    <w:p w14:paraId="76E7124F" w14:textId="77777777" w:rsidR="00A719D5" w:rsidRPr="00962A32" w:rsidRDefault="00A719D5">
      <w:pPr>
        <w:rPr>
          <w:lang w:val="en-GB"/>
        </w:rPr>
      </w:pPr>
    </w:p>
    <w:p w14:paraId="4A43B131" w14:textId="426240F2" w:rsidR="000003D7" w:rsidRPr="00962A32" w:rsidRDefault="000003D7" w:rsidP="00781D26">
      <w:pPr>
        <w:rPr>
          <w:lang w:val="en-GB"/>
        </w:rPr>
      </w:pPr>
    </w:p>
    <w:p w14:paraId="62D22A4A" w14:textId="1612CA2E" w:rsidR="00F53886" w:rsidRPr="00962A32" w:rsidRDefault="00F53886">
      <w:pPr>
        <w:rPr>
          <w:lang w:val="en-GB"/>
        </w:rPr>
      </w:pPr>
    </w:p>
    <w:sectPr w:rsidR="00F53886" w:rsidRPr="00962A32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BFBAA" w14:textId="77777777" w:rsidR="009902D2" w:rsidRDefault="009902D2" w:rsidP="009A6553">
      <w:r>
        <w:separator/>
      </w:r>
    </w:p>
  </w:endnote>
  <w:endnote w:type="continuationSeparator" w:id="0">
    <w:p w14:paraId="2BA7FA7F" w14:textId="77777777" w:rsidR="009902D2" w:rsidRDefault="009902D2" w:rsidP="009A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212ED" w14:textId="77777777" w:rsidR="009902D2" w:rsidRDefault="009902D2" w:rsidP="009A6553">
      <w:r>
        <w:separator/>
      </w:r>
    </w:p>
  </w:footnote>
  <w:footnote w:type="continuationSeparator" w:id="0">
    <w:p w14:paraId="71F14D72" w14:textId="77777777" w:rsidR="009902D2" w:rsidRDefault="009902D2" w:rsidP="009A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nb-NO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67"/>
    <w:rsid w:val="000003D7"/>
    <w:rsid w:val="00001625"/>
    <w:rsid w:val="0000312A"/>
    <w:rsid w:val="00004121"/>
    <w:rsid w:val="000073F7"/>
    <w:rsid w:val="000074C5"/>
    <w:rsid w:val="00007B2B"/>
    <w:rsid w:val="0001299D"/>
    <w:rsid w:val="0001752A"/>
    <w:rsid w:val="0002201B"/>
    <w:rsid w:val="00023597"/>
    <w:rsid w:val="000248F9"/>
    <w:rsid w:val="00024D78"/>
    <w:rsid w:val="00024D98"/>
    <w:rsid w:val="000258A5"/>
    <w:rsid w:val="000265A5"/>
    <w:rsid w:val="00026F2C"/>
    <w:rsid w:val="000271C2"/>
    <w:rsid w:val="00027D0F"/>
    <w:rsid w:val="00032871"/>
    <w:rsid w:val="00033B6D"/>
    <w:rsid w:val="0003405A"/>
    <w:rsid w:val="00037A37"/>
    <w:rsid w:val="00040EB9"/>
    <w:rsid w:val="00042B71"/>
    <w:rsid w:val="00046C52"/>
    <w:rsid w:val="00052CC8"/>
    <w:rsid w:val="00055C5B"/>
    <w:rsid w:val="000629A0"/>
    <w:rsid w:val="00063E51"/>
    <w:rsid w:val="000644B3"/>
    <w:rsid w:val="000652F9"/>
    <w:rsid w:val="000717D1"/>
    <w:rsid w:val="000725B0"/>
    <w:rsid w:val="0007370B"/>
    <w:rsid w:val="00074A39"/>
    <w:rsid w:val="00075152"/>
    <w:rsid w:val="00076D5C"/>
    <w:rsid w:val="00081189"/>
    <w:rsid w:val="00081EE6"/>
    <w:rsid w:val="00084326"/>
    <w:rsid w:val="00084B88"/>
    <w:rsid w:val="000873A1"/>
    <w:rsid w:val="00090AFF"/>
    <w:rsid w:val="00092368"/>
    <w:rsid w:val="0009388A"/>
    <w:rsid w:val="00097367"/>
    <w:rsid w:val="000A05E2"/>
    <w:rsid w:val="000A0805"/>
    <w:rsid w:val="000A4BB0"/>
    <w:rsid w:val="000A5FE4"/>
    <w:rsid w:val="000B19DD"/>
    <w:rsid w:val="000B2F18"/>
    <w:rsid w:val="000B3D13"/>
    <w:rsid w:val="000B6F60"/>
    <w:rsid w:val="000C01B1"/>
    <w:rsid w:val="000C2C98"/>
    <w:rsid w:val="000C5FE0"/>
    <w:rsid w:val="000D1EF4"/>
    <w:rsid w:val="000D3BD6"/>
    <w:rsid w:val="000D518E"/>
    <w:rsid w:val="000D546E"/>
    <w:rsid w:val="000D7CD4"/>
    <w:rsid w:val="000E0D19"/>
    <w:rsid w:val="000E338C"/>
    <w:rsid w:val="000F05FE"/>
    <w:rsid w:val="000F13E2"/>
    <w:rsid w:val="000F4A85"/>
    <w:rsid w:val="00103803"/>
    <w:rsid w:val="00106BA8"/>
    <w:rsid w:val="00120925"/>
    <w:rsid w:val="00125112"/>
    <w:rsid w:val="001255A8"/>
    <w:rsid w:val="0013224C"/>
    <w:rsid w:val="0013279B"/>
    <w:rsid w:val="00132E60"/>
    <w:rsid w:val="001335A3"/>
    <w:rsid w:val="001336A0"/>
    <w:rsid w:val="00143D2C"/>
    <w:rsid w:val="00145413"/>
    <w:rsid w:val="00147824"/>
    <w:rsid w:val="00150497"/>
    <w:rsid w:val="00153485"/>
    <w:rsid w:val="001546AC"/>
    <w:rsid w:val="00160808"/>
    <w:rsid w:val="00160BE1"/>
    <w:rsid w:val="00161D29"/>
    <w:rsid w:val="0017073D"/>
    <w:rsid w:val="00173EFA"/>
    <w:rsid w:val="001750F1"/>
    <w:rsid w:val="001757CA"/>
    <w:rsid w:val="00176294"/>
    <w:rsid w:val="00177A60"/>
    <w:rsid w:val="001827C8"/>
    <w:rsid w:val="0018554B"/>
    <w:rsid w:val="001865B3"/>
    <w:rsid w:val="001948EB"/>
    <w:rsid w:val="00194DCF"/>
    <w:rsid w:val="001A0CB1"/>
    <w:rsid w:val="001A1601"/>
    <w:rsid w:val="001A2F17"/>
    <w:rsid w:val="001A64D6"/>
    <w:rsid w:val="001B0810"/>
    <w:rsid w:val="001B0CFE"/>
    <w:rsid w:val="001B1BE1"/>
    <w:rsid w:val="001B2E6D"/>
    <w:rsid w:val="001B5C19"/>
    <w:rsid w:val="001B7244"/>
    <w:rsid w:val="001C17CC"/>
    <w:rsid w:val="001C22AA"/>
    <w:rsid w:val="001C2380"/>
    <w:rsid w:val="001C34BA"/>
    <w:rsid w:val="001C3B53"/>
    <w:rsid w:val="001C3F16"/>
    <w:rsid w:val="001C650D"/>
    <w:rsid w:val="001C6BEE"/>
    <w:rsid w:val="001D1496"/>
    <w:rsid w:val="001D36D7"/>
    <w:rsid w:val="001D5524"/>
    <w:rsid w:val="001D64B3"/>
    <w:rsid w:val="001E09CD"/>
    <w:rsid w:val="001E1F90"/>
    <w:rsid w:val="001E2D58"/>
    <w:rsid w:val="001E41D1"/>
    <w:rsid w:val="001E62CB"/>
    <w:rsid w:val="001E7A78"/>
    <w:rsid w:val="001F00FC"/>
    <w:rsid w:val="001F3D36"/>
    <w:rsid w:val="001F500F"/>
    <w:rsid w:val="0020192B"/>
    <w:rsid w:val="00202751"/>
    <w:rsid w:val="00202A45"/>
    <w:rsid w:val="00205CD7"/>
    <w:rsid w:val="00214764"/>
    <w:rsid w:val="00214B22"/>
    <w:rsid w:val="002151B1"/>
    <w:rsid w:val="0021559D"/>
    <w:rsid w:val="002160EF"/>
    <w:rsid w:val="0021610F"/>
    <w:rsid w:val="002178AF"/>
    <w:rsid w:val="00223994"/>
    <w:rsid w:val="002255F1"/>
    <w:rsid w:val="00226709"/>
    <w:rsid w:val="00227CA8"/>
    <w:rsid w:val="002302F4"/>
    <w:rsid w:val="00231942"/>
    <w:rsid w:val="00233AE3"/>
    <w:rsid w:val="00235229"/>
    <w:rsid w:val="0023645D"/>
    <w:rsid w:val="0023666E"/>
    <w:rsid w:val="00237CB3"/>
    <w:rsid w:val="00241786"/>
    <w:rsid w:val="002418D6"/>
    <w:rsid w:val="002423FC"/>
    <w:rsid w:val="002438CD"/>
    <w:rsid w:val="0024685E"/>
    <w:rsid w:val="00247E47"/>
    <w:rsid w:val="002538B9"/>
    <w:rsid w:val="0025398A"/>
    <w:rsid w:val="00254045"/>
    <w:rsid w:val="002613C7"/>
    <w:rsid w:val="00264114"/>
    <w:rsid w:val="00271B16"/>
    <w:rsid w:val="00271F9D"/>
    <w:rsid w:val="002724A5"/>
    <w:rsid w:val="002724F1"/>
    <w:rsid w:val="0027387E"/>
    <w:rsid w:val="00273F36"/>
    <w:rsid w:val="00276648"/>
    <w:rsid w:val="00276670"/>
    <w:rsid w:val="00280956"/>
    <w:rsid w:val="00283C6B"/>
    <w:rsid w:val="00285428"/>
    <w:rsid w:val="00287BAB"/>
    <w:rsid w:val="002903D9"/>
    <w:rsid w:val="002905CE"/>
    <w:rsid w:val="00290868"/>
    <w:rsid w:val="002923B6"/>
    <w:rsid w:val="002929E7"/>
    <w:rsid w:val="00297A0B"/>
    <w:rsid w:val="002A3437"/>
    <w:rsid w:val="002A384F"/>
    <w:rsid w:val="002A61B0"/>
    <w:rsid w:val="002A6AEF"/>
    <w:rsid w:val="002A78EF"/>
    <w:rsid w:val="002A7B0C"/>
    <w:rsid w:val="002B06E6"/>
    <w:rsid w:val="002B2888"/>
    <w:rsid w:val="002B7851"/>
    <w:rsid w:val="002C3363"/>
    <w:rsid w:val="002C3ACD"/>
    <w:rsid w:val="002C5215"/>
    <w:rsid w:val="002C59FD"/>
    <w:rsid w:val="002D5B82"/>
    <w:rsid w:val="002D7514"/>
    <w:rsid w:val="002E0209"/>
    <w:rsid w:val="002E0F92"/>
    <w:rsid w:val="002E3C11"/>
    <w:rsid w:val="002E4947"/>
    <w:rsid w:val="002E621B"/>
    <w:rsid w:val="002E656B"/>
    <w:rsid w:val="002F0243"/>
    <w:rsid w:val="002F4EE1"/>
    <w:rsid w:val="003003FD"/>
    <w:rsid w:val="003036EB"/>
    <w:rsid w:val="00304ED9"/>
    <w:rsid w:val="00306356"/>
    <w:rsid w:val="003067D8"/>
    <w:rsid w:val="00312D2A"/>
    <w:rsid w:val="0031393D"/>
    <w:rsid w:val="00313C6F"/>
    <w:rsid w:val="0031409C"/>
    <w:rsid w:val="00322945"/>
    <w:rsid w:val="0032389A"/>
    <w:rsid w:val="003245B3"/>
    <w:rsid w:val="00325F7C"/>
    <w:rsid w:val="003268FD"/>
    <w:rsid w:val="00326A52"/>
    <w:rsid w:val="00326F83"/>
    <w:rsid w:val="00331F3A"/>
    <w:rsid w:val="00332550"/>
    <w:rsid w:val="003357AE"/>
    <w:rsid w:val="00336791"/>
    <w:rsid w:val="003419EE"/>
    <w:rsid w:val="00343680"/>
    <w:rsid w:val="00343CA5"/>
    <w:rsid w:val="00344806"/>
    <w:rsid w:val="00345347"/>
    <w:rsid w:val="00345D31"/>
    <w:rsid w:val="003474C5"/>
    <w:rsid w:val="003502FC"/>
    <w:rsid w:val="003535DF"/>
    <w:rsid w:val="00356FE0"/>
    <w:rsid w:val="003571B9"/>
    <w:rsid w:val="00357C01"/>
    <w:rsid w:val="003604C9"/>
    <w:rsid w:val="00363523"/>
    <w:rsid w:val="00370A06"/>
    <w:rsid w:val="00371002"/>
    <w:rsid w:val="00371617"/>
    <w:rsid w:val="00372BA4"/>
    <w:rsid w:val="003770AF"/>
    <w:rsid w:val="003801E9"/>
    <w:rsid w:val="00382B57"/>
    <w:rsid w:val="00382D47"/>
    <w:rsid w:val="00386DBB"/>
    <w:rsid w:val="00387434"/>
    <w:rsid w:val="003907F5"/>
    <w:rsid w:val="003912A0"/>
    <w:rsid w:val="003917D5"/>
    <w:rsid w:val="00392730"/>
    <w:rsid w:val="00393EF9"/>
    <w:rsid w:val="00394131"/>
    <w:rsid w:val="00394369"/>
    <w:rsid w:val="00394839"/>
    <w:rsid w:val="003A104B"/>
    <w:rsid w:val="003A1C8B"/>
    <w:rsid w:val="003A1D7B"/>
    <w:rsid w:val="003A2859"/>
    <w:rsid w:val="003A34FB"/>
    <w:rsid w:val="003A59AF"/>
    <w:rsid w:val="003A674D"/>
    <w:rsid w:val="003A6A78"/>
    <w:rsid w:val="003A6DF3"/>
    <w:rsid w:val="003B198D"/>
    <w:rsid w:val="003B1F66"/>
    <w:rsid w:val="003B3194"/>
    <w:rsid w:val="003B31DB"/>
    <w:rsid w:val="003B5284"/>
    <w:rsid w:val="003C4D01"/>
    <w:rsid w:val="003D07E0"/>
    <w:rsid w:val="003D3E3F"/>
    <w:rsid w:val="003D77E9"/>
    <w:rsid w:val="003E2879"/>
    <w:rsid w:val="003E28DD"/>
    <w:rsid w:val="003E4125"/>
    <w:rsid w:val="003E4166"/>
    <w:rsid w:val="003E4F49"/>
    <w:rsid w:val="003F7D5E"/>
    <w:rsid w:val="00402895"/>
    <w:rsid w:val="00402B4D"/>
    <w:rsid w:val="00403A6C"/>
    <w:rsid w:val="00405A26"/>
    <w:rsid w:val="00407C48"/>
    <w:rsid w:val="00407CBE"/>
    <w:rsid w:val="004103DF"/>
    <w:rsid w:val="00414559"/>
    <w:rsid w:val="00414688"/>
    <w:rsid w:val="0041507B"/>
    <w:rsid w:val="00416D14"/>
    <w:rsid w:val="004247A6"/>
    <w:rsid w:val="00425260"/>
    <w:rsid w:val="00430F3F"/>
    <w:rsid w:val="00431266"/>
    <w:rsid w:val="004347E9"/>
    <w:rsid w:val="00434EB3"/>
    <w:rsid w:val="004364DB"/>
    <w:rsid w:val="0043675C"/>
    <w:rsid w:val="00440C02"/>
    <w:rsid w:val="00442BAF"/>
    <w:rsid w:val="0044503A"/>
    <w:rsid w:val="00445317"/>
    <w:rsid w:val="004459E7"/>
    <w:rsid w:val="00446FE6"/>
    <w:rsid w:val="00452D60"/>
    <w:rsid w:val="00454ABB"/>
    <w:rsid w:val="004569AE"/>
    <w:rsid w:val="004572DF"/>
    <w:rsid w:val="00457BD2"/>
    <w:rsid w:val="0046108E"/>
    <w:rsid w:val="00462336"/>
    <w:rsid w:val="0046312F"/>
    <w:rsid w:val="00466BCE"/>
    <w:rsid w:val="00471F58"/>
    <w:rsid w:val="0047511E"/>
    <w:rsid w:val="00494D79"/>
    <w:rsid w:val="00495F96"/>
    <w:rsid w:val="0049636F"/>
    <w:rsid w:val="00497FBD"/>
    <w:rsid w:val="004A19C3"/>
    <w:rsid w:val="004A484C"/>
    <w:rsid w:val="004A4D1F"/>
    <w:rsid w:val="004B4D8C"/>
    <w:rsid w:val="004B748C"/>
    <w:rsid w:val="004C0AEB"/>
    <w:rsid w:val="004C201F"/>
    <w:rsid w:val="004C4157"/>
    <w:rsid w:val="004C68F6"/>
    <w:rsid w:val="004C694F"/>
    <w:rsid w:val="004D10F7"/>
    <w:rsid w:val="004D2200"/>
    <w:rsid w:val="004D358C"/>
    <w:rsid w:val="004D4725"/>
    <w:rsid w:val="004D4B23"/>
    <w:rsid w:val="004D6CBE"/>
    <w:rsid w:val="004D6F16"/>
    <w:rsid w:val="004E0800"/>
    <w:rsid w:val="004E4A6B"/>
    <w:rsid w:val="004E6603"/>
    <w:rsid w:val="004F0043"/>
    <w:rsid w:val="004F4902"/>
    <w:rsid w:val="005012E7"/>
    <w:rsid w:val="00501A81"/>
    <w:rsid w:val="00504544"/>
    <w:rsid w:val="0050598E"/>
    <w:rsid w:val="005130E0"/>
    <w:rsid w:val="005139E8"/>
    <w:rsid w:val="00514A9D"/>
    <w:rsid w:val="0051568F"/>
    <w:rsid w:val="00516B76"/>
    <w:rsid w:val="00521149"/>
    <w:rsid w:val="005245B2"/>
    <w:rsid w:val="00526F5F"/>
    <w:rsid w:val="0053269A"/>
    <w:rsid w:val="00537860"/>
    <w:rsid w:val="0054083D"/>
    <w:rsid w:val="00540F1D"/>
    <w:rsid w:val="0054244C"/>
    <w:rsid w:val="00546282"/>
    <w:rsid w:val="00550BB8"/>
    <w:rsid w:val="00554717"/>
    <w:rsid w:val="00554895"/>
    <w:rsid w:val="00556D64"/>
    <w:rsid w:val="0056034A"/>
    <w:rsid w:val="005638D6"/>
    <w:rsid w:val="00564C2E"/>
    <w:rsid w:val="00565091"/>
    <w:rsid w:val="00565AC9"/>
    <w:rsid w:val="0056731C"/>
    <w:rsid w:val="00571317"/>
    <w:rsid w:val="00571B56"/>
    <w:rsid w:val="005721CE"/>
    <w:rsid w:val="00572CB6"/>
    <w:rsid w:val="005737B2"/>
    <w:rsid w:val="005742FF"/>
    <w:rsid w:val="00574B60"/>
    <w:rsid w:val="005760B9"/>
    <w:rsid w:val="00576F31"/>
    <w:rsid w:val="005779CD"/>
    <w:rsid w:val="00577A1B"/>
    <w:rsid w:val="005856B8"/>
    <w:rsid w:val="0059166C"/>
    <w:rsid w:val="00595350"/>
    <w:rsid w:val="00595CAE"/>
    <w:rsid w:val="005972B1"/>
    <w:rsid w:val="005A08B5"/>
    <w:rsid w:val="005A182D"/>
    <w:rsid w:val="005A696B"/>
    <w:rsid w:val="005B23E0"/>
    <w:rsid w:val="005C3E99"/>
    <w:rsid w:val="005C44FE"/>
    <w:rsid w:val="005C452C"/>
    <w:rsid w:val="005C5F05"/>
    <w:rsid w:val="005D14B7"/>
    <w:rsid w:val="005D2FDF"/>
    <w:rsid w:val="005D580A"/>
    <w:rsid w:val="005D68B3"/>
    <w:rsid w:val="005E1A40"/>
    <w:rsid w:val="005E211C"/>
    <w:rsid w:val="005E3199"/>
    <w:rsid w:val="005F0C85"/>
    <w:rsid w:val="005F1982"/>
    <w:rsid w:val="005F54F4"/>
    <w:rsid w:val="00600BA3"/>
    <w:rsid w:val="00600D8D"/>
    <w:rsid w:val="0060227F"/>
    <w:rsid w:val="00605B92"/>
    <w:rsid w:val="00606BA8"/>
    <w:rsid w:val="00607643"/>
    <w:rsid w:val="00610DA7"/>
    <w:rsid w:val="00612B1F"/>
    <w:rsid w:val="006136CF"/>
    <w:rsid w:val="00615DFA"/>
    <w:rsid w:val="00617C92"/>
    <w:rsid w:val="0062481B"/>
    <w:rsid w:val="00626264"/>
    <w:rsid w:val="0062778B"/>
    <w:rsid w:val="00632D1F"/>
    <w:rsid w:val="006407DF"/>
    <w:rsid w:val="00641EAE"/>
    <w:rsid w:val="00642CB2"/>
    <w:rsid w:val="00642FF9"/>
    <w:rsid w:val="0064304A"/>
    <w:rsid w:val="0064632A"/>
    <w:rsid w:val="00647D0F"/>
    <w:rsid w:val="00650E5A"/>
    <w:rsid w:val="00651213"/>
    <w:rsid w:val="00651C0A"/>
    <w:rsid w:val="00653F56"/>
    <w:rsid w:val="00654716"/>
    <w:rsid w:val="00656117"/>
    <w:rsid w:val="00663B3A"/>
    <w:rsid w:val="00664EF2"/>
    <w:rsid w:val="00675ABA"/>
    <w:rsid w:val="00680866"/>
    <w:rsid w:val="00682E53"/>
    <w:rsid w:val="00684BC5"/>
    <w:rsid w:val="00686B09"/>
    <w:rsid w:val="00686D52"/>
    <w:rsid w:val="0068747C"/>
    <w:rsid w:val="0068779F"/>
    <w:rsid w:val="00691C62"/>
    <w:rsid w:val="00691C78"/>
    <w:rsid w:val="006A0860"/>
    <w:rsid w:val="006A0F46"/>
    <w:rsid w:val="006A2103"/>
    <w:rsid w:val="006A6C98"/>
    <w:rsid w:val="006A7741"/>
    <w:rsid w:val="006A7ABC"/>
    <w:rsid w:val="006A7FB7"/>
    <w:rsid w:val="006B15AC"/>
    <w:rsid w:val="006B4567"/>
    <w:rsid w:val="006B73AD"/>
    <w:rsid w:val="006C1850"/>
    <w:rsid w:val="006C213B"/>
    <w:rsid w:val="006D1CA1"/>
    <w:rsid w:val="006D3E98"/>
    <w:rsid w:val="006D4815"/>
    <w:rsid w:val="006D4ADF"/>
    <w:rsid w:val="006D5102"/>
    <w:rsid w:val="006E12FF"/>
    <w:rsid w:val="006E3C96"/>
    <w:rsid w:val="006E3E4E"/>
    <w:rsid w:val="006E4B60"/>
    <w:rsid w:val="006E575F"/>
    <w:rsid w:val="006E79D5"/>
    <w:rsid w:val="006F1871"/>
    <w:rsid w:val="006F2267"/>
    <w:rsid w:val="006F4CB6"/>
    <w:rsid w:val="006F7A45"/>
    <w:rsid w:val="006F7A59"/>
    <w:rsid w:val="0070009D"/>
    <w:rsid w:val="00702604"/>
    <w:rsid w:val="007041D1"/>
    <w:rsid w:val="00704394"/>
    <w:rsid w:val="00706AAB"/>
    <w:rsid w:val="00707B47"/>
    <w:rsid w:val="00710086"/>
    <w:rsid w:val="00710A75"/>
    <w:rsid w:val="00712429"/>
    <w:rsid w:val="00720BF6"/>
    <w:rsid w:val="00726EAE"/>
    <w:rsid w:val="007279B4"/>
    <w:rsid w:val="00727F0E"/>
    <w:rsid w:val="007319DD"/>
    <w:rsid w:val="00732277"/>
    <w:rsid w:val="00733A9C"/>
    <w:rsid w:val="00733BB6"/>
    <w:rsid w:val="00736453"/>
    <w:rsid w:val="007408A5"/>
    <w:rsid w:val="00747CF0"/>
    <w:rsid w:val="007522AC"/>
    <w:rsid w:val="00752967"/>
    <w:rsid w:val="00753876"/>
    <w:rsid w:val="00756392"/>
    <w:rsid w:val="0076024D"/>
    <w:rsid w:val="00761E3E"/>
    <w:rsid w:val="00770D69"/>
    <w:rsid w:val="007721B2"/>
    <w:rsid w:val="00773801"/>
    <w:rsid w:val="00773B1C"/>
    <w:rsid w:val="00773D43"/>
    <w:rsid w:val="0077528D"/>
    <w:rsid w:val="00775C3A"/>
    <w:rsid w:val="00777397"/>
    <w:rsid w:val="00777B7F"/>
    <w:rsid w:val="00781D26"/>
    <w:rsid w:val="00783D17"/>
    <w:rsid w:val="0078431C"/>
    <w:rsid w:val="00786DCA"/>
    <w:rsid w:val="0079233C"/>
    <w:rsid w:val="00792E82"/>
    <w:rsid w:val="0079376F"/>
    <w:rsid w:val="00794F2C"/>
    <w:rsid w:val="007A0F3C"/>
    <w:rsid w:val="007A43B6"/>
    <w:rsid w:val="007A4410"/>
    <w:rsid w:val="007A7325"/>
    <w:rsid w:val="007B0F24"/>
    <w:rsid w:val="007B5BEF"/>
    <w:rsid w:val="007B7C51"/>
    <w:rsid w:val="007C2E93"/>
    <w:rsid w:val="007C3891"/>
    <w:rsid w:val="007C78DF"/>
    <w:rsid w:val="007C7995"/>
    <w:rsid w:val="007D0A69"/>
    <w:rsid w:val="007D14C1"/>
    <w:rsid w:val="007D1A7C"/>
    <w:rsid w:val="007D48A9"/>
    <w:rsid w:val="007D6580"/>
    <w:rsid w:val="007D7824"/>
    <w:rsid w:val="007E0B82"/>
    <w:rsid w:val="007E19B8"/>
    <w:rsid w:val="007E486D"/>
    <w:rsid w:val="007E4CBA"/>
    <w:rsid w:val="007E5C73"/>
    <w:rsid w:val="007E75F2"/>
    <w:rsid w:val="007E7D05"/>
    <w:rsid w:val="007F1CE1"/>
    <w:rsid w:val="007F56B1"/>
    <w:rsid w:val="007F5D89"/>
    <w:rsid w:val="008002F0"/>
    <w:rsid w:val="00801787"/>
    <w:rsid w:val="00814AC5"/>
    <w:rsid w:val="008155DD"/>
    <w:rsid w:val="00822F02"/>
    <w:rsid w:val="00823AC1"/>
    <w:rsid w:val="00825965"/>
    <w:rsid w:val="008307A5"/>
    <w:rsid w:val="00840C46"/>
    <w:rsid w:val="00840F86"/>
    <w:rsid w:val="00841067"/>
    <w:rsid w:val="00844DF1"/>
    <w:rsid w:val="0085211E"/>
    <w:rsid w:val="0085610C"/>
    <w:rsid w:val="00862CE3"/>
    <w:rsid w:val="00863BDA"/>
    <w:rsid w:val="00863D26"/>
    <w:rsid w:val="00865429"/>
    <w:rsid w:val="008659B0"/>
    <w:rsid w:val="00867318"/>
    <w:rsid w:val="00873D5D"/>
    <w:rsid w:val="008779D0"/>
    <w:rsid w:val="0088171B"/>
    <w:rsid w:val="00882A41"/>
    <w:rsid w:val="00882A8E"/>
    <w:rsid w:val="008860C5"/>
    <w:rsid w:val="00890673"/>
    <w:rsid w:val="00897DEA"/>
    <w:rsid w:val="008A0100"/>
    <w:rsid w:val="008A3848"/>
    <w:rsid w:val="008A6654"/>
    <w:rsid w:val="008B0823"/>
    <w:rsid w:val="008B4E7D"/>
    <w:rsid w:val="008B6DBB"/>
    <w:rsid w:val="008B7F73"/>
    <w:rsid w:val="008C0C23"/>
    <w:rsid w:val="008C65DF"/>
    <w:rsid w:val="008C665C"/>
    <w:rsid w:val="008D28F1"/>
    <w:rsid w:val="008D57F1"/>
    <w:rsid w:val="008E0870"/>
    <w:rsid w:val="008E126F"/>
    <w:rsid w:val="008E2FE7"/>
    <w:rsid w:val="008E65DC"/>
    <w:rsid w:val="008F690C"/>
    <w:rsid w:val="0090368D"/>
    <w:rsid w:val="00903751"/>
    <w:rsid w:val="00904316"/>
    <w:rsid w:val="00904E51"/>
    <w:rsid w:val="00906433"/>
    <w:rsid w:val="00913B70"/>
    <w:rsid w:val="0091464F"/>
    <w:rsid w:val="0092136B"/>
    <w:rsid w:val="00921F30"/>
    <w:rsid w:val="00922915"/>
    <w:rsid w:val="0092652B"/>
    <w:rsid w:val="00930D95"/>
    <w:rsid w:val="0093178F"/>
    <w:rsid w:val="00931A2F"/>
    <w:rsid w:val="009327D0"/>
    <w:rsid w:val="00934005"/>
    <w:rsid w:val="009356BB"/>
    <w:rsid w:val="00940591"/>
    <w:rsid w:val="0094061E"/>
    <w:rsid w:val="009508DA"/>
    <w:rsid w:val="00950D0C"/>
    <w:rsid w:val="00950D92"/>
    <w:rsid w:val="0095216A"/>
    <w:rsid w:val="009575EF"/>
    <w:rsid w:val="00962A32"/>
    <w:rsid w:val="0097077E"/>
    <w:rsid w:val="00980442"/>
    <w:rsid w:val="00981B37"/>
    <w:rsid w:val="00985285"/>
    <w:rsid w:val="009902D2"/>
    <w:rsid w:val="00990E67"/>
    <w:rsid w:val="009929AA"/>
    <w:rsid w:val="009933E0"/>
    <w:rsid w:val="009A003F"/>
    <w:rsid w:val="009A1379"/>
    <w:rsid w:val="009A225F"/>
    <w:rsid w:val="009A6306"/>
    <w:rsid w:val="009A6553"/>
    <w:rsid w:val="009B0033"/>
    <w:rsid w:val="009B2554"/>
    <w:rsid w:val="009B28DD"/>
    <w:rsid w:val="009B2987"/>
    <w:rsid w:val="009B2BC8"/>
    <w:rsid w:val="009B3F04"/>
    <w:rsid w:val="009B5BEC"/>
    <w:rsid w:val="009B70E9"/>
    <w:rsid w:val="009B7976"/>
    <w:rsid w:val="009C17CB"/>
    <w:rsid w:val="009C2286"/>
    <w:rsid w:val="009C2661"/>
    <w:rsid w:val="009C2E64"/>
    <w:rsid w:val="009C3327"/>
    <w:rsid w:val="009C4A4B"/>
    <w:rsid w:val="009D558A"/>
    <w:rsid w:val="009D76F8"/>
    <w:rsid w:val="009E0C70"/>
    <w:rsid w:val="009E253B"/>
    <w:rsid w:val="009E379A"/>
    <w:rsid w:val="009E6798"/>
    <w:rsid w:val="009F0CFD"/>
    <w:rsid w:val="009F43F7"/>
    <w:rsid w:val="009F7317"/>
    <w:rsid w:val="00A04167"/>
    <w:rsid w:val="00A061D5"/>
    <w:rsid w:val="00A06C28"/>
    <w:rsid w:val="00A06ED2"/>
    <w:rsid w:val="00A107AC"/>
    <w:rsid w:val="00A12765"/>
    <w:rsid w:val="00A15D82"/>
    <w:rsid w:val="00A21587"/>
    <w:rsid w:val="00A22C08"/>
    <w:rsid w:val="00A244A7"/>
    <w:rsid w:val="00A2561F"/>
    <w:rsid w:val="00A321AB"/>
    <w:rsid w:val="00A37195"/>
    <w:rsid w:val="00A40C19"/>
    <w:rsid w:val="00A43387"/>
    <w:rsid w:val="00A5089B"/>
    <w:rsid w:val="00A50EB6"/>
    <w:rsid w:val="00A514BF"/>
    <w:rsid w:val="00A5285F"/>
    <w:rsid w:val="00A52D0E"/>
    <w:rsid w:val="00A55068"/>
    <w:rsid w:val="00A607C1"/>
    <w:rsid w:val="00A6407F"/>
    <w:rsid w:val="00A65A12"/>
    <w:rsid w:val="00A662F5"/>
    <w:rsid w:val="00A675BA"/>
    <w:rsid w:val="00A67D5C"/>
    <w:rsid w:val="00A719D5"/>
    <w:rsid w:val="00A71C2F"/>
    <w:rsid w:val="00A71F6F"/>
    <w:rsid w:val="00A72F70"/>
    <w:rsid w:val="00A8143F"/>
    <w:rsid w:val="00A8174B"/>
    <w:rsid w:val="00A82D4D"/>
    <w:rsid w:val="00A8535A"/>
    <w:rsid w:val="00A92049"/>
    <w:rsid w:val="00A959BE"/>
    <w:rsid w:val="00A96407"/>
    <w:rsid w:val="00A967FC"/>
    <w:rsid w:val="00AA4EDF"/>
    <w:rsid w:val="00AB08D8"/>
    <w:rsid w:val="00AB4DB6"/>
    <w:rsid w:val="00AB7D8B"/>
    <w:rsid w:val="00AC4DF9"/>
    <w:rsid w:val="00AC569A"/>
    <w:rsid w:val="00AC593E"/>
    <w:rsid w:val="00AD13ED"/>
    <w:rsid w:val="00AD2058"/>
    <w:rsid w:val="00AD2D1D"/>
    <w:rsid w:val="00AD67C3"/>
    <w:rsid w:val="00AD72FB"/>
    <w:rsid w:val="00AE4BE0"/>
    <w:rsid w:val="00AE4C44"/>
    <w:rsid w:val="00AE512E"/>
    <w:rsid w:val="00AE60C3"/>
    <w:rsid w:val="00AE66F8"/>
    <w:rsid w:val="00AF08A8"/>
    <w:rsid w:val="00AF4185"/>
    <w:rsid w:val="00AF5935"/>
    <w:rsid w:val="00AF622F"/>
    <w:rsid w:val="00AF71CA"/>
    <w:rsid w:val="00B0265A"/>
    <w:rsid w:val="00B06890"/>
    <w:rsid w:val="00B06EB3"/>
    <w:rsid w:val="00B11855"/>
    <w:rsid w:val="00B16211"/>
    <w:rsid w:val="00B20B45"/>
    <w:rsid w:val="00B20CCA"/>
    <w:rsid w:val="00B210B8"/>
    <w:rsid w:val="00B235CA"/>
    <w:rsid w:val="00B23B0E"/>
    <w:rsid w:val="00B25815"/>
    <w:rsid w:val="00B274D8"/>
    <w:rsid w:val="00B276CC"/>
    <w:rsid w:val="00B3172D"/>
    <w:rsid w:val="00B332F9"/>
    <w:rsid w:val="00B33762"/>
    <w:rsid w:val="00B351BE"/>
    <w:rsid w:val="00B35AFF"/>
    <w:rsid w:val="00B37AF2"/>
    <w:rsid w:val="00B41247"/>
    <w:rsid w:val="00B4288C"/>
    <w:rsid w:val="00B46233"/>
    <w:rsid w:val="00B47B47"/>
    <w:rsid w:val="00B47E24"/>
    <w:rsid w:val="00B52A5F"/>
    <w:rsid w:val="00B53059"/>
    <w:rsid w:val="00B5661E"/>
    <w:rsid w:val="00B6103B"/>
    <w:rsid w:val="00B6112A"/>
    <w:rsid w:val="00B61607"/>
    <w:rsid w:val="00B6266A"/>
    <w:rsid w:val="00B645CA"/>
    <w:rsid w:val="00B64914"/>
    <w:rsid w:val="00B702CF"/>
    <w:rsid w:val="00B72A0D"/>
    <w:rsid w:val="00B72C12"/>
    <w:rsid w:val="00B7452F"/>
    <w:rsid w:val="00B837AA"/>
    <w:rsid w:val="00B85048"/>
    <w:rsid w:val="00B86A1B"/>
    <w:rsid w:val="00B90AB0"/>
    <w:rsid w:val="00B911B1"/>
    <w:rsid w:val="00B9437A"/>
    <w:rsid w:val="00B97B70"/>
    <w:rsid w:val="00B97F18"/>
    <w:rsid w:val="00BA07F4"/>
    <w:rsid w:val="00BA228A"/>
    <w:rsid w:val="00BA50AF"/>
    <w:rsid w:val="00BA5939"/>
    <w:rsid w:val="00BA67C0"/>
    <w:rsid w:val="00BB07FF"/>
    <w:rsid w:val="00BB3CBA"/>
    <w:rsid w:val="00BB6B21"/>
    <w:rsid w:val="00BB7CD9"/>
    <w:rsid w:val="00BC591C"/>
    <w:rsid w:val="00BD105A"/>
    <w:rsid w:val="00BD43B2"/>
    <w:rsid w:val="00BD5E01"/>
    <w:rsid w:val="00BE25B2"/>
    <w:rsid w:val="00BE2B03"/>
    <w:rsid w:val="00BE4151"/>
    <w:rsid w:val="00BE543E"/>
    <w:rsid w:val="00BF61DC"/>
    <w:rsid w:val="00C0408A"/>
    <w:rsid w:val="00C04217"/>
    <w:rsid w:val="00C04B1F"/>
    <w:rsid w:val="00C06763"/>
    <w:rsid w:val="00C06D4B"/>
    <w:rsid w:val="00C132F0"/>
    <w:rsid w:val="00C135FD"/>
    <w:rsid w:val="00C15869"/>
    <w:rsid w:val="00C21677"/>
    <w:rsid w:val="00C22999"/>
    <w:rsid w:val="00C32268"/>
    <w:rsid w:val="00C33AB4"/>
    <w:rsid w:val="00C34DC8"/>
    <w:rsid w:val="00C37966"/>
    <w:rsid w:val="00C40B2F"/>
    <w:rsid w:val="00C46F5C"/>
    <w:rsid w:val="00C50DB0"/>
    <w:rsid w:val="00C5112D"/>
    <w:rsid w:val="00C520FD"/>
    <w:rsid w:val="00C529D7"/>
    <w:rsid w:val="00C57674"/>
    <w:rsid w:val="00C6028D"/>
    <w:rsid w:val="00C62693"/>
    <w:rsid w:val="00C6490E"/>
    <w:rsid w:val="00C6763B"/>
    <w:rsid w:val="00C67C4D"/>
    <w:rsid w:val="00C71427"/>
    <w:rsid w:val="00C73012"/>
    <w:rsid w:val="00C7630A"/>
    <w:rsid w:val="00C76F54"/>
    <w:rsid w:val="00C81199"/>
    <w:rsid w:val="00C82BA9"/>
    <w:rsid w:val="00C84EC6"/>
    <w:rsid w:val="00C85239"/>
    <w:rsid w:val="00C858B1"/>
    <w:rsid w:val="00C9472F"/>
    <w:rsid w:val="00C94FF5"/>
    <w:rsid w:val="00C96CD6"/>
    <w:rsid w:val="00C97516"/>
    <w:rsid w:val="00CA16CE"/>
    <w:rsid w:val="00CA4D8A"/>
    <w:rsid w:val="00CA6849"/>
    <w:rsid w:val="00CB024A"/>
    <w:rsid w:val="00CB3FE2"/>
    <w:rsid w:val="00CB4AE2"/>
    <w:rsid w:val="00CC113D"/>
    <w:rsid w:val="00CC1EAA"/>
    <w:rsid w:val="00CC267F"/>
    <w:rsid w:val="00CC4BCE"/>
    <w:rsid w:val="00CC525D"/>
    <w:rsid w:val="00CC5829"/>
    <w:rsid w:val="00CC6FE2"/>
    <w:rsid w:val="00CD060A"/>
    <w:rsid w:val="00CD3F2D"/>
    <w:rsid w:val="00CD66C0"/>
    <w:rsid w:val="00CE0F15"/>
    <w:rsid w:val="00CE1401"/>
    <w:rsid w:val="00CE5C84"/>
    <w:rsid w:val="00CE6FD7"/>
    <w:rsid w:val="00CF2BB7"/>
    <w:rsid w:val="00CF35F5"/>
    <w:rsid w:val="00CF4873"/>
    <w:rsid w:val="00CF742F"/>
    <w:rsid w:val="00D04FA4"/>
    <w:rsid w:val="00D05421"/>
    <w:rsid w:val="00D05AF4"/>
    <w:rsid w:val="00D05FDF"/>
    <w:rsid w:val="00D077C6"/>
    <w:rsid w:val="00D079EC"/>
    <w:rsid w:val="00D11879"/>
    <w:rsid w:val="00D1406A"/>
    <w:rsid w:val="00D14D14"/>
    <w:rsid w:val="00D15222"/>
    <w:rsid w:val="00D27197"/>
    <w:rsid w:val="00D271A2"/>
    <w:rsid w:val="00D332FC"/>
    <w:rsid w:val="00D359F0"/>
    <w:rsid w:val="00D4174C"/>
    <w:rsid w:val="00D47D9D"/>
    <w:rsid w:val="00D55C4C"/>
    <w:rsid w:val="00D55E91"/>
    <w:rsid w:val="00D57097"/>
    <w:rsid w:val="00D57F61"/>
    <w:rsid w:val="00D60426"/>
    <w:rsid w:val="00D62E5D"/>
    <w:rsid w:val="00D63D80"/>
    <w:rsid w:val="00D63EC5"/>
    <w:rsid w:val="00D730AD"/>
    <w:rsid w:val="00D734B7"/>
    <w:rsid w:val="00D7395A"/>
    <w:rsid w:val="00D814A4"/>
    <w:rsid w:val="00D818E9"/>
    <w:rsid w:val="00D83D99"/>
    <w:rsid w:val="00D86302"/>
    <w:rsid w:val="00D867A2"/>
    <w:rsid w:val="00D943CA"/>
    <w:rsid w:val="00D94C0C"/>
    <w:rsid w:val="00D96E2E"/>
    <w:rsid w:val="00DA1EB5"/>
    <w:rsid w:val="00DA3F74"/>
    <w:rsid w:val="00DA6C27"/>
    <w:rsid w:val="00DB0E9D"/>
    <w:rsid w:val="00DB20F1"/>
    <w:rsid w:val="00DB2980"/>
    <w:rsid w:val="00DB4F94"/>
    <w:rsid w:val="00DB70C6"/>
    <w:rsid w:val="00DC00B9"/>
    <w:rsid w:val="00DC58E9"/>
    <w:rsid w:val="00DC67D3"/>
    <w:rsid w:val="00DD0BCD"/>
    <w:rsid w:val="00DD1ECA"/>
    <w:rsid w:val="00DD22CB"/>
    <w:rsid w:val="00DD56EA"/>
    <w:rsid w:val="00DE0422"/>
    <w:rsid w:val="00DE0990"/>
    <w:rsid w:val="00DE37AA"/>
    <w:rsid w:val="00DE4148"/>
    <w:rsid w:val="00DE55F7"/>
    <w:rsid w:val="00DE5734"/>
    <w:rsid w:val="00DF1386"/>
    <w:rsid w:val="00DF3FD5"/>
    <w:rsid w:val="00DF7E23"/>
    <w:rsid w:val="00DF7F99"/>
    <w:rsid w:val="00E04484"/>
    <w:rsid w:val="00E066EF"/>
    <w:rsid w:val="00E13511"/>
    <w:rsid w:val="00E135CB"/>
    <w:rsid w:val="00E135D7"/>
    <w:rsid w:val="00E13AFB"/>
    <w:rsid w:val="00E201BE"/>
    <w:rsid w:val="00E21B71"/>
    <w:rsid w:val="00E2488C"/>
    <w:rsid w:val="00E2571A"/>
    <w:rsid w:val="00E2608E"/>
    <w:rsid w:val="00E26C18"/>
    <w:rsid w:val="00E26EC3"/>
    <w:rsid w:val="00E279E7"/>
    <w:rsid w:val="00E27B7E"/>
    <w:rsid w:val="00E316B9"/>
    <w:rsid w:val="00E32A52"/>
    <w:rsid w:val="00E35C3F"/>
    <w:rsid w:val="00E36D38"/>
    <w:rsid w:val="00E40B5A"/>
    <w:rsid w:val="00E40C09"/>
    <w:rsid w:val="00E46670"/>
    <w:rsid w:val="00E52D5E"/>
    <w:rsid w:val="00E54E7B"/>
    <w:rsid w:val="00E54F99"/>
    <w:rsid w:val="00E5616F"/>
    <w:rsid w:val="00E56E5B"/>
    <w:rsid w:val="00E577F0"/>
    <w:rsid w:val="00E60E54"/>
    <w:rsid w:val="00E6359E"/>
    <w:rsid w:val="00E715DA"/>
    <w:rsid w:val="00E739EC"/>
    <w:rsid w:val="00E7431D"/>
    <w:rsid w:val="00E74992"/>
    <w:rsid w:val="00E75007"/>
    <w:rsid w:val="00E758D6"/>
    <w:rsid w:val="00E7640D"/>
    <w:rsid w:val="00E810FE"/>
    <w:rsid w:val="00E81C7C"/>
    <w:rsid w:val="00E824F8"/>
    <w:rsid w:val="00E836E9"/>
    <w:rsid w:val="00E84E19"/>
    <w:rsid w:val="00E87739"/>
    <w:rsid w:val="00E92727"/>
    <w:rsid w:val="00E9315F"/>
    <w:rsid w:val="00E94444"/>
    <w:rsid w:val="00E9746A"/>
    <w:rsid w:val="00EA3E1D"/>
    <w:rsid w:val="00EA4E18"/>
    <w:rsid w:val="00EB0518"/>
    <w:rsid w:val="00EB0905"/>
    <w:rsid w:val="00EB1BCE"/>
    <w:rsid w:val="00EB43BD"/>
    <w:rsid w:val="00EB6EAD"/>
    <w:rsid w:val="00EB795E"/>
    <w:rsid w:val="00EC0E51"/>
    <w:rsid w:val="00EC1019"/>
    <w:rsid w:val="00EC436B"/>
    <w:rsid w:val="00ED0594"/>
    <w:rsid w:val="00ED111C"/>
    <w:rsid w:val="00ED46E4"/>
    <w:rsid w:val="00ED513A"/>
    <w:rsid w:val="00ED5790"/>
    <w:rsid w:val="00ED5C9B"/>
    <w:rsid w:val="00ED6860"/>
    <w:rsid w:val="00ED6AE5"/>
    <w:rsid w:val="00ED7863"/>
    <w:rsid w:val="00EE1C66"/>
    <w:rsid w:val="00EE3B0C"/>
    <w:rsid w:val="00EE4C3C"/>
    <w:rsid w:val="00EE7E80"/>
    <w:rsid w:val="00EF4395"/>
    <w:rsid w:val="00EF7CCF"/>
    <w:rsid w:val="00F002F2"/>
    <w:rsid w:val="00F051ED"/>
    <w:rsid w:val="00F07DFE"/>
    <w:rsid w:val="00F112DB"/>
    <w:rsid w:val="00F11B62"/>
    <w:rsid w:val="00F11BC9"/>
    <w:rsid w:val="00F11EF4"/>
    <w:rsid w:val="00F142AB"/>
    <w:rsid w:val="00F20179"/>
    <w:rsid w:val="00F226BB"/>
    <w:rsid w:val="00F25ECD"/>
    <w:rsid w:val="00F26062"/>
    <w:rsid w:val="00F2681E"/>
    <w:rsid w:val="00F30428"/>
    <w:rsid w:val="00F34843"/>
    <w:rsid w:val="00F40197"/>
    <w:rsid w:val="00F408D3"/>
    <w:rsid w:val="00F4108E"/>
    <w:rsid w:val="00F41A63"/>
    <w:rsid w:val="00F42239"/>
    <w:rsid w:val="00F443A5"/>
    <w:rsid w:val="00F46228"/>
    <w:rsid w:val="00F47F39"/>
    <w:rsid w:val="00F5111C"/>
    <w:rsid w:val="00F512EF"/>
    <w:rsid w:val="00F520D1"/>
    <w:rsid w:val="00F52D85"/>
    <w:rsid w:val="00F53886"/>
    <w:rsid w:val="00F61049"/>
    <w:rsid w:val="00F64B8B"/>
    <w:rsid w:val="00F7113C"/>
    <w:rsid w:val="00F73BDE"/>
    <w:rsid w:val="00F75082"/>
    <w:rsid w:val="00F8071C"/>
    <w:rsid w:val="00F8262B"/>
    <w:rsid w:val="00F840FB"/>
    <w:rsid w:val="00F85DC7"/>
    <w:rsid w:val="00F868EB"/>
    <w:rsid w:val="00F9760E"/>
    <w:rsid w:val="00F97AA2"/>
    <w:rsid w:val="00FA17E7"/>
    <w:rsid w:val="00FA3173"/>
    <w:rsid w:val="00FA6E4B"/>
    <w:rsid w:val="00FA704F"/>
    <w:rsid w:val="00FB16F5"/>
    <w:rsid w:val="00FB1C43"/>
    <w:rsid w:val="00FB2D39"/>
    <w:rsid w:val="00FB42BF"/>
    <w:rsid w:val="00FB4600"/>
    <w:rsid w:val="00FC168D"/>
    <w:rsid w:val="00FC1F4F"/>
    <w:rsid w:val="00FC5FF8"/>
    <w:rsid w:val="00FD2F3E"/>
    <w:rsid w:val="00FD65F3"/>
    <w:rsid w:val="00FD6A7D"/>
    <w:rsid w:val="00FE0892"/>
    <w:rsid w:val="00FE2E58"/>
    <w:rsid w:val="00FE301A"/>
    <w:rsid w:val="00FE645A"/>
    <w:rsid w:val="00FE798C"/>
    <w:rsid w:val="00FF1255"/>
    <w:rsid w:val="00FF2842"/>
    <w:rsid w:val="00FF3D45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799"/>
  <w15:chartTrackingRefBased/>
  <w15:docId w15:val="{0EB99159-4E23-D946-88E1-A64500B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C9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1C22A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C22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C22AA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C22A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C22AA"/>
    <w:rPr>
      <w:b/>
      <w:bCs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DB2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DB2980"/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y2iqfc">
    <w:name w:val="y2iqfc"/>
    <w:basedOn w:val="Standardskriftforavsnitt"/>
    <w:rsid w:val="00DB2980"/>
  </w:style>
  <w:style w:type="paragraph" w:styleId="Topptekst">
    <w:name w:val="header"/>
    <w:basedOn w:val="Normal"/>
    <w:link w:val="Topp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C238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C2380"/>
    <w:rPr>
      <w:rFonts w:ascii="Segoe UI" w:eastAsia="Times New Roman" w:hAnsi="Segoe UI" w:cs="Segoe UI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54083D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99C5C-F8EF-48A1-BC1F-72F17F9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592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 Brune</cp:lastModifiedBy>
  <cp:revision>86</cp:revision>
  <dcterms:created xsi:type="dcterms:W3CDTF">2023-03-03T07:24:00Z</dcterms:created>
  <dcterms:modified xsi:type="dcterms:W3CDTF">2023-05-15T12:05:00Z</dcterms:modified>
</cp:coreProperties>
</file>