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4C31" w14:textId="77777777" w:rsidR="007243B6" w:rsidRDefault="007243B6" w:rsidP="007243B6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Supplementary Materials</w:t>
      </w:r>
    </w:p>
    <w:p w14:paraId="065AC09B" w14:textId="77777777" w:rsidR="007243B6" w:rsidRDefault="007243B6" w:rsidP="007243B6">
      <w:pPr>
        <w:rPr>
          <w:rFonts w:ascii="Calibri" w:eastAsia="Calibri" w:hAnsi="Calibri" w:cs="Calibri"/>
        </w:rPr>
      </w:pPr>
    </w:p>
    <w:p w14:paraId="629BB4C0" w14:textId="77777777" w:rsidR="007243B6" w:rsidRDefault="007243B6" w:rsidP="007243B6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What can Ribo-seq, immunopeptidomics, and proteomics tell us about the non-canonical proteome?</w:t>
      </w:r>
    </w:p>
    <w:p w14:paraId="0A721DAB" w14:textId="77777777" w:rsidR="007243B6" w:rsidRDefault="007243B6" w:rsidP="007243B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56E8DC85" w14:textId="77777777" w:rsidR="007243B6" w:rsidRDefault="007243B6" w:rsidP="007243B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3E60CB62" w14:textId="77777777" w:rsidR="007243B6" w:rsidRDefault="007243B6" w:rsidP="007243B6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Author list</w:t>
      </w:r>
    </w:p>
    <w:p w14:paraId="22674C1D" w14:textId="77777777" w:rsidR="007243B6" w:rsidRDefault="007243B6" w:rsidP="007243B6">
      <w:pPr>
        <w:rPr>
          <w:rFonts w:ascii="Calibri" w:eastAsia="Calibri" w:hAnsi="Calibri" w:cs="Calibri"/>
          <w:vertAlign w:val="superscript"/>
        </w:rPr>
      </w:pPr>
      <w:r>
        <w:rPr>
          <w:rFonts w:ascii="Calibri" w:eastAsia="Calibri" w:hAnsi="Calibri" w:cs="Calibri"/>
        </w:rPr>
        <w:t>John R. Prensner,</w:t>
      </w:r>
      <w:r>
        <w:rPr>
          <w:rFonts w:ascii="Calibri" w:eastAsia="Calibri" w:hAnsi="Calibri" w:cs="Calibri"/>
          <w:vertAlign w:val="superscript"/>
        </w:rPr>
        <w:t>1,2</w:t>
      </w:r>
      <w:r>
        <w:rPr>
          <w:rFonts w:ascii="Calibri" w:eastAsia="Calibri" w:hAnsi="Calibri" w:cs="Calibri"/>
        </w:rPr>
        <w:t xml:space="preserve"> Jennifer G. Abelin,</w:t>
      </w:r>
      <w:r>
        <w:rPr>
          <w:rFonts w:ascii="Calibri" w:eastAsia="Calibri" w:hAnsi="Calibri" w:cs="Calibri"/>
          <w:vertAlign w:val="superscript"/>
        </w:rPr>
        <w:t>3</w:t>
      </w:r>
      <w:r>
        <w:rPr>
          <w:rFonts w:ascii="Calibri" w:eastAsia="Calibri" w:hAnsi="Calibri" w:cs="Calibri"/>
        </w:rPr>
        <w:t xml:space="preserve"> Leron W. Kok,</w:t>
      </w:r>
      <w:r>
        <w:rPr>
          <w:rFonts w:ascii="Calibri" w:eastAsia="Calibri" w:hAnsi="Calibri" w:cs="Calibri"/>
          <w:vertAlign w:val="superscript"/>
        </w:rPr>
        <w:t>4</w:t>
      </w:r>
      <w:r>
        <w:rPr>
          <w:rFonts w:ascii="Calibri" w:eastAsia="Calibri" w:hAnsi="Calibri" w:cs="Calibri"/>
        </w:rPr>
        <w:t xml:space="preserve"> Karl R. Clauser,</w:t>
      </w:r>
      <w:r>
        <w:rPr>
          <w:rFonts w:ascii="Calibri" w:eastAsia="Calibri" w:hAnsi="Calibri" w:cs="Calibri"/>
          <w:vertAlign w:val="superscript"/>
        </w:rPr>
        <w:t>3</w:t>
      </w:r>
      <w:r>
        <w:rPr>
          <w:rFonts w:ascii="Calibri" w:eastAsia="Calibri" w:hAnsi="Calibri" w:cs="Calibri"/>
        </w:rPr>
        <w:t xml:space="preserve"> Jonathan M. Mudge,</w:t>
      </w:r>
      <w:r>
        <w:rPr>
          <w:rFonts w:ascii="Calibri" w:eastAsia="Calibri" w:hAnsi="Calibri" w:cs="Calibri"/>
          <w:vertAlign w:val="superscript"/>
        </w:rPr>
        <w:t>5</w:t>
      </w:r>
      <w:r>
        <w:rPr>
          <w:rFonts w:ascii="Calibri" w:eastAsia="Calibri" w:hAnsi="Calibri" w:cs="Calibri"/>
        </w:rPr>
        <w:t xml:space="preserve"> Jorge Ruiz-Orera,</w:t>
      </w:r>
      <w:r>
        <w:rPr>
          <w:rFonts w:ascii="Calibri" w:eastAsia="Calibri" w:hAnsi="Calibri" w:cs="Calibri"/>
          <w:vertAlign w:val="superscript"/>
        </w:rPr>
        <w:t>6</w:t>
      </w:r>
      <w:r>
        <w:rPr>
          <w:rFonts w:ascii="Calibri" w:eastAsia="Calibri" w:hAnsi="Calibri" w:cs="Calibri"/>
        </w:rPr>
        <w:t xml:space="preserve"> Michal Bassani-Sternberg,</w:t>
      </w:r>
      <w:r>
        <w:rPr>
          <w:rFonts w:ascii="Calibri" w:eastAsia="Calibri" w:hAnsi="Calibri" w:cs="Calibri"/>
          <w:vertAlign w:val="superscript"/>
        </w:rPr>
        <w:t>7,8,9</w:t>
      </w:r>
      <w:r>
        <w:rPr>
          <w:rFonts w:ascii="Calibri" w:eastAsia="Calibri" w:hAnsi="Calibri" w:cs="Calibri"/>
        </w:rPr>
        <w:t xml:space="preserve"> Robert L. Moritz,</w:t>
      </w:r>
      <w:r>
        <w:rPr>
          <w:rFonts w:ascii="Calibri" w:eastAsia="Calibri" w:hAnsi="Calibri" w:cs="Calibri"/>
          <w:vertAlign w:val="superscript"/>
        </w:rPr>
        <w:t>10</w:t>
      </w:r>
      <w:r>
        <w:rPr>
          <w:rFonts w:ascii="Calibri" w:eastAsia="Calibri" w:hAnsi="Calibri" w:cs="Calibri"/>
        </w:rPr>
        <w:t xml:space="preserve"> Eric W. Deutsch,</w:t>
      </w:r>
      <w:r>
        <w:rPr>
          <w:rFonts w:ascii="Calibri" w:eastAsia="Calibri" w:hAnsi="Calibri" w:cs="Calibri"/>
          <w:vertAlign w:val="superscript"/>
        </w:rPr>
        <w:t>10</w:t>
      </w:r>
      <w:r>
        <w:rPr>
          <w:rFonts w:ascii="Calibri" w:eastAsia="Calibri" w:hAnsi="Calibri" w:cs="Calibri"/>
        </w:rPr>
        <w:t xml:space="preserve"> Sebastiaan van Heesch</w:t>
      </w:r>
      <w:r>
        <w:rPr>
          <w:rFonts w:ascii="Calibri" w:eastAsia="Calibri" w:hAnsi="Calibri" w:cs="Calibri"/>
          <w:vertAlign w:val="superscript"/>
        </w:rPr>
        <w:t>4</w:t>
      </w:r>
    </w:p>
    <w:p w14:paraId="6FDFC262" w14:textId="77777777" w:rsidR="007243B6" w:rsidRDefault="007243B6" w:rsidP="007243B6">
      <w:pPr>
        <w:rPr>
          <w:rFonts w:ascii="Calibri" w:eastAsia="Calibri" w:hAnsi="Calibri" w:cs="Calibri"/>
          <w:b/>
        </w:rPr>
      </w:pPr>
    </w:p>
    <w:p w14:paraId="76311F3C" w14:textId="77777777" w:rsidR="007243B6" w:rsidRDefault="007243B6" w:rsidP="007243B6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Affiliations</w:t>
      </w:r>
    </w:p>
    <w:p w14:paraId="558847BE" w14:textId="77777777" w:rsidR="007243B6" w:rsidRDefault="007243B6" w:rsidP="007243B6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vertAlign w:val="superscript"/>
        </w:rPr>
        <w:t>1</w:t>
      </w:r>
      <w:r>
        <w:rPr>
          <w:rFonts w:ascii="Calibri" w:eastAsia="Calibri" w:hAnsi="Calibri" w:cs="Calibri"/>
        </w:rPr>
        <w:t>Department of Pediatrics, Division of Pediatric Hematology/Oncology, University of Michigan Medical School, Ann Arbor, MI 48109, USA</w:t>
      </w:r>
    </w:p>
    <w:p w14:paraId="6835231B" w14:textId="77777777" w:rsidR="007243B6" w:rsidRDefault="007243B6" w:rsidP="007243B6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>Department of Biological Chemistry, University of Michigan Medical School, Ann Arbor, MI 48109, USA</w:t>
      </w:r>
    </w:p>
    <w:p w14:paraId="5990AFE7" w14:textId="77777777" w:rsidR="007243B6" w:rsidRDefault="007243B6" w:rsidP="007243B6">
      <w:pPr>
        <w:pStyle w:val="Heading3"/>
        <w:keepNext w:val="0"/>
        <w:keepLines w:val="0"/>
        <w:spacing w:before="0"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0" w:name="_ltoexlw6auhf" w:colFirst="0" w:colLast="0"/>
      <w:bookmarkEnd w:id="0"/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Broad Institute of MIT and Harvard, Cambridge, MA, 02142, USA </w:t>
      </w:r>
    </w:p>
    <w:p w14:paraId="1EB91CBE" w14:textId="77777777" w:rsidR="007243B6" w:rsidRDefault="007243B6" w:rsidP="007243B6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vertAlign w:val="superscript"/>
        </w:rPr>
        <w:t>4</w:t>
      </w:r>
      <w:r>
        <w:rPr>
          <w:rFonts w:ascii="Calibri" w:eastAsia="Calibri" w:hAnsi="Calibri" w:cs="Calibri"/>
        </w:rPr>
        <w:t>Princess Máxima Center for Pediatric Oncology, Heidelberglaan 25, 3584 CS, Utrecht, the Netherlands</w:t>
      </w:r>
    </w:p>
    <w:p w14:paraId="3E90671C" w14:textId="77777777" w:rsidR="007243B6" w:rsidRDefault="007243B6" w:rsidP="007243B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vertAlign w:val="superscript"/>
        </w:rPr>
        <w:t>5</w:t>
      </w:r>
      <w:r>
        <w:rPr>
          <w:rFonts w:ascii="Calibri" w:eastAsia="Calibri" w:hAnsi="Calibri" w:cs="Calibri"/>
        </w:rPr>
        <w:t>European Molecular Biology Laboratory, European Bioinformatics Institute, Wellcome Genome Campus, Hinxton, Cambridge CB10 1SD, UK</w:t>
      </w:r>
    </w:p>
    <w:p w14:paraId="44D07EF4" w14:textId="77777777" w:rsidR="007243B6" w:rsidRDefault="007243B6" w:rsidP="007243B6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vertAlign w:val="superscript"/>
        </w:rPr>
        <w:t>6</w:t>
      </w:r>
      <w:r>
        <w:rPr>
          <w:rFonts w:ascii="Calibri" w:eastAsia="Calibri" w:hAnsi="Calibri" w:cs="Calibri"/>
        </w:rPr>
        <w:t>Cardiovascular and Metabolic Sciences, Max Delbrück Center for Molecular Medicine in the Helmholtz Association (MDC), 13125 Berlin, Germany</w:t>
      </w:r>
    </w:p>
    <w:p w14:paraId="0DA3320E" w14:textId="77777777" w:rsidR="007243B6" w:rsidRDefault="007243B6" w:rsidP="007243B6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vertAlign w:val="superscript"/>
        </w:rPr>
        <w:t>7</w:t>
      </w:r>
      <w:r>
        <w:rPr>
          <w:rFonts w:ascii="Calibri" w:eastAsia="Calibri" w:hAnsi="Calibri" w:cs="Calibri"/>
        </w:rPr>
        <w:t>Ludwig Institute for Cancer Research, University of Lausanne, Agora Center Bugnon 25A, 1005 Lausanne, Switzerland</w:t>
      </w:r>
    </w:p>
    <w:p w14:paraId="48C40DA4" w14:textId="77777777" w:rsidR="007243B6" w:rsidRDefault="007243B6" w:rsidP="007243B6">
      <w:pPr>
        <w:spacing w:line="240" w:lineRule="auto"/>
        <w:jc w:val="both"/>
        <w:rPr>
          <w:rFonts w:ascii="Calibri" w:eastAsia="Calibri" w:hAnsi="Calibri" w:cs="Calibri"/>
          <w:color w:val="212121"/>
        </w:rPr>
      </w:pPr>
      <w:r>
        <w:rPr>
          <w:rFonts w:ascii="Calibri" w:eastAsia="Calibri" w:hAnsi="Calibri" w:cs="Calibri"/>
          <w:vertAlign w:val="superscript"/>
        </w:rPr>
        <w:t>8</w:t>
      </w:r>
      <w:r>
        <w:rPr>
          <w:rFonts w:ascii="Calibri" w:eastAsia="Calibri" w:hAnsi="Calibri" w:cs="Calibri"/>
        </w:rPr>
        <w:t>Department of Oncology, Centre hospitalier universitaire vaudois (CHUV), Rue du Bugnon 46, 1005 Lausanne, Switzerland</w:t>
      </w:r>
    </w:p>
    <w:p w14:paraId="244C1C27" w14:textId="77777777" w:rsidR="007243B6" w:rsidRDefault="007243B6" w:rsidP="007243B6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212121"/>
          <w:vertAlign w:val="superscript"/>
        </w:rPr>
        <w:t>9</w:t>
      </w:r>
      <w:r>
        <w:rPr>
          <w:rFonts w:ascii="Calibri" w:eastAsia="Calibri" w:hAnsi="Calibri" w:cs="Calibri"/>
          <w:color w:val="212121"/>
        </w:rPr>
        <w:t>Agora Cancer Research Centre, 1011 Lausanne, Switzerland</w:t>
      </w:r>
    </w:p>
    <w:p w14:paraId="16E0DA43" w14:textId="77777777" w:rsidR="007243B6" w:rsidRDefault="007243B6" w:rsidP="007243B6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vertAlign w:val="superscript"/>
        </w:rPr>
        <w:t>10</w:t>
      </w:r>
      <w:r>
        <w:rPr>
          <w:rFonts w:ascii="Calibri" w:eastAsia="Calibri" w:hAnsi="Calibri" w:cs="Calibri"/>
        </w:rPr>
        <w:t>Institute for Systems Biology (ISB), Seattle, Washington 98109, USA</w:t>
      </w:r>
    </w:p>
    <w:p w14:paraId="4B220ADD" w14:textId="77777777" w:rsidR="007243B6" w:rsidRDefault="007243B6" w:rsidP="007243B6">
      <w:pPr>
        <w:rPr>
          <w:rFonts w:ascii="Calibri" w:eastAsia="Calibri" w:hAnsi="Calibri" w:cs="Calibri"/>
          <w:b/>
        </w:rPr>
      </w:pPr>
    </w:p>
    <w:p w14:paraId="7407A7E8" w14:textId="77777777" w:rsidR="007243B6" w:rsidRDefault="007243B6" w:rsidP="007243B6">
      <w:pPr>
        <w:rPr>
          <w:rFonts w:ascii="Calibri" w:eastAsia="Calibri" w:hAnsi="Calibri" w:cs="Calibri"/>
          <w:b/>
        </w:rPr>
      </w:pPr>
    </w:p>
    <w:p w14:paraId="64C17780" w14:textId="77777777" w:rsidR="007243B6" w:rsidRDefault="007243B6" w:rsidP="007243B6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Address correspondence to:</w:t>
      </w:r>
    </w:p>
    <w:p w14:paraId="6D124BE1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John R. Prensner, MD, PhD</w:t>
      </w:r>
    </w:p>
    <w:p w14:paraId="71F5E388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Department of Pediatrics and Biological Chemistry</w:t>
      </w:r>
    </w:p>
    <w:p w14:paraId="0126CEB9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Medical Science Research Building II, Room 2560B</w:t>
      </w:r>
    </w:p>
    <w:p w14:paraId="48D53B7D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1150 Medical Center Drive</w:t>
      </w:r>
    </w:p>
    <w:p w14:paraId="375811AA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 Arbor, MI 48109</w:t>
      </w:r>
    </w:p>
    <w:p w14:paraId="48AA713D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Email: </w:t>
      </w:r>
      <w:hyperlink r:id="rId6">
        <w:r>
          <w:rPr>
            <w:rFonts w:ascii="Calibri" w:eastAsia="Calibri" w:hAnsi="Calibri" w:cs="Calibri"/>
            <w:color w:val="1155CC"/>
            <w:u w:val="single"/>
          </w:rPr>
          <w:t>prensner@umich.edu</w:t>
        </w:r>
      </w:hyperlink>
    </w:p>
    <w:p w14:paraId="4DC6F9C4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Phone: 734-763-5939</w:t>
      </w:r>
    </w:p>
    <w:p w14:paraId="6568AE6A" w14:textId="77777777" w:rsidR="007243B6" w:rsidRDefault="007243B6" w:rsidP="007243B6">
      <w:pPr>
        <w:jc w:val="both"/>
        <w:rPr>
          <w:rFonts w:ascii="Calibri" w:eastAsia="Calibri" w:hAnsi="Calibri" w:cs="Calibri"/>
        </w:rPr>
      </w:pPr>
    </w:p>
    <w:p w14:paraId="7BF80D05" w14:textId="77777777" w:rsidR="007243B6" w:rsidRDefault="007243B6" w:rsidP="007243B6">
      <w:pPr>
        <w:jc w:val="both"/>
        <w:rPr>
          <w:rFonts w:ascii="Calibri" w:eastAsia="Calibri" w:hAnsi="Calibri" w:cs="Calibri"/>
          <w:b/>
        </w:rPr>
      </w:pPr>
    </w:p>
    <w:p w14:paraId="761863F6" w14:textId="77777777" w:rsidR="007243B6" w:rsidRDefault="007243B6" w:rsidP="007243B6">
      <w:pPr>
        <w:jc w:val="both"/>
        <w:rPr>
          <w:rFonts w:ascii="Calibri" w:eastAsia="Calibri" w:hAnsi="Calibri" w:cs="Calibri"/>
          <w:b/>
        </w:rPr>
      </w:pPr>
    </w:p>
    <w:p w14:paraId="20BFCAD5" w14:textId="77777777" w:rsidR="007243B6" w:rsidRDefault="007243B6" w:rsidP="007243B6">
      <w:pPr>
        <w:jc w:val="both"/>
        <w:rPr>
          <w:rFonts w:ascii="Calibri" w:eastAsia="Calibri" w:hAnsi="Calibri" w:cs="Calibri"/>
          <w:b/>
        </w:rPr>
      </w:pPr>
    </w:p>
    <w:p w14:paraId="78D50798" w14:textId="77777777" w:rsidR="007243B6" w:rsidRDefault="007243B6" w:rsidP="007243B6">
      <w:pPr>
        <w:jc w:val="both"/>
        <w:rPr>
          <w:rFonts w:ascii="Calibri" w:eastAsia="Calibri" w:hAnsi="Calibri" w:cs="Calibri"/>
          <w:b/>
        </w:rPr>
      </w:pPr>
    </w:p>
    <w:p w14:paraId="1F915798" w14:textId="77777777" w:rsidR="007243B6" w:rsidRDefault="007243B6" w:rsidP="007243B6">
      <w:pPr>
        <w:jc w:val="both"/>
        <w:rPr>
          <w:rFonts w:ascii="Calibri" w:eastAsia="Calibri" w:hAnsi="Calibri" w:cs="Calibri"/>
          <w:b/>
        </w:rPr>
      </w:pPr>
    </w:p>
    <w:p w14:paraId="25DA21FC" w14:textId="77777777" w:rsidR="007243B6" w:rsidRDefault="007243B6" w:rsidP="007243B6">
      <w:pPr>
        <w:jc w:val="both"/>
        <w:rPr>
          <w:rFonts w:ascii="Calibri" w:eastAsia="Calibri" w:hAnsi="Calibri" w:cs="Calibri"/>
          <w:b/>
        </w:rPr>
      </w:pPr>
    </w:p>
    <w:p w14:paraId="3C568A21" w14:textId="77777777" w:rsidR="007243B6" w:rsidRDefault="007243B6" w:rsidP="007243B6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List of Supplementary Tables</w:t>
      </w:r>
    </w:p>
    <w:p w14:paraId="5EFDD5B3" w14:textId="77777777" w:rsidR="007243B6" w:rsidRDefault="007243B6" w:rsidP="007243B6">
      <w:pPr>
        <w:jc w:val="both"/>
        <w:rPr>
          <w:rFonts w:ascii="Calibri" w:eastAsia="Calibri" w:hAnsi="Calibri" w:cs="Calibri"/>
        </w:rPr>
      </w:pPr>
    </w:p>
    <w:p w14:paraId="4AFC1954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Supplementary Table 1: Description of aggregated data</w:t>
      </w:r>
    </w:p>
    <w:p w14:paraId="44649B89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Supplementary Table 2: A description of ORF primary datasets and data sources</w:t>
      </w:r>
    </w:p>
    <w:p w14:paraId="62AF9F73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Supplementary Table 3: Phase I Ribo-seq ORFs detected in only 1 of 8 studies</w:t>
      </w:r>
    </w:p>
    <w:p w14:paraId="0684DFF7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Supplementary Table 4: A metaanalysis of non-canonical ORFs present in 8 different high-stringency datasets</w:t>
      </w:r>
    </w:p>
    <w:p w14:paraId="3290AA66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Supplementary Table 5: ORFs included for this analysis from the Duffy et al. dataset.</w:t>
      </w:r>
    </w:p>
    <w:p w14:paraId="72E5D036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Supplementary Table 6: ORFs included for this analysis from the Ouspenskaia et al. dataset.</w:t>
      </w:r>
    </w:p>
    <w:p w14:paraId="75719A8E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Supplementary Table 7: The number of ORFs for comparative analysis across studies</w:t>
      </w:r>
    </w:p>
    <w:p w14:paraId="22432BDB" w14:textId="77777777" w:rsidR="007243B6" w:rsidRDefault="007243B6" w:rsidP="007243B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Supplementary Table 8: The number of ORFs per sample and per cell/tissue type according to each study</w:t>
      </w:r>
    </w:p>
    <w:p w14:paraId="05F62430" w14:textId="77777777" w:rsidR="007243B6" w:rsidRDefault="007243B6" w:rsidP="007243B6">
      <w:pPr>
        <w:jc w:val="both"/>
        <w:rPr>
          <w:rFonts w:ascii="Calibri" w:eastAsia="Calibri" w:hAnsi="Calibri" w:cs="Calibri"/>
        </w:rPr>
      </w:pPr>
    </w:p>
    <w:p w14:paraId="4F736E09" w14:textId="77777777" w:rsidR="00306A9A" w:rsidRDefault="00306A9A" w:rsidP="00306A9A">
      <w:pPr>
        <w:jc w:val="both"/>
        <w:rPr>
          <w:rFonts w:ascii="Calibri" w:eastAsia="Calibri" w:hAnsi="Calibri" w:cs="Calibri"/>
        </w:rPr>
      </w:pPr>
    </w:p>
    <w:p w14:paraId="1A51400A" w14:textId="77777777" w:rsidR="00306A9A" w:rsidRDefault="00306A9A" w:rsidP="00306A9A">
      <w:pPr>
        <w:jc w:val="both"/>
        <w:rPr>
          <w:rFonts w:ascii="Calibri" w:eastAsia="Calibri" w:hAnsi="Calibri" w:cs="Calibri"/>
        </w:rPr>
      </w:pPr>
    </w:p>
    <w:p w14:paraId="3A128145" w14:textId="77777777" w:rsidR="00306A9A" w:rsidRDefault="00306A9A" w:rsidP="00306A9A">
      <w:pPr>
        <w:jc w:val="both"/>
        <w:rPr>
          <w:rFonts w:ascii="Calibri" w:eastAsia="Calibri" w:hAnsi="Calibri" w:cs="Calibri"/>
        </w:rPr>
      </w:pPr>
    </w:p>
    <w:p w14:paraId="72F61266" w14:textId="77777777" w:rsidR="00306A9A" w:rsidRDefault="00306A9A" w:rsidP="00306A9A">
      <w:pPr>
        <w:rPr>
          <w:rFonts w:ascii="Calibri" w:eastAsia="Calibri" w:hAnsi="Calibri" w:cs="Calibri"/>
        </w:rPr>
      </w:pPr>
    </w:p>
    <w:p w14:paraId="6F391317" w14:textId="77777777" w:rsidR="00697FF2" w:rsidRDefault="00697FF2"/>
    <w:sectPr w:rsidR="00697FF2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47160" w14:textId="77777777" w:rsidR="00D418D7" w:rsidRDefault="00D418D7">
      <w:pPr>
        <w:spacing w:line="240" w:lineRule="auto"/>
      </w:pPr>
      <w:r>
        <w:separator/>
      </w:r>
    </w:p>
  </w:endnote>
  <w:endnote w:type="continuationSeparator" w:id="0">
    <w:p w14:paraId="267C1B19" w14:textId="77777777" w:rsidR="00D418D7" w:rsidRDefault="00D418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CC731" w14:textId="77777777" w:rsidR="00950F9C" w:rsidRDefault="00000000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81DA8" w14:textId="77777777" w:rsidR="00D418D7" w:rsidRDefault="00D418D7">
      <w:pPr>
        <w:spacing w:line="240" w:lineRule="auto"/>
      </w:pPr>
      <w:r>
        <w:separator/>
      </w:r>
    </w:p>
  </w:footnote>
  <w:footnote w:type="continuationSeparator" w:id="0">
    <w:p w14:paraId="195FE506" w14:textId="77777777" w:rsidR="00D418D7" w:rsidRDefault="00D418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A9A"/>
    <w:rsid w:val="002F38DF"/>
    <w:rsid w:val="00306A9A"/>
    <w:rsid w:val="005936E1"/>
    <w:rsid w:val="00697FF2"/>
    <w:rsid w:val="007243B6"/>
    <w:rsid w:val="007607CA"/>
    <w:rsid w:val="00883F79"/>
    <w:rsid w:val="00AF4AB9"/>
    <w:rsid w:val="00B81262"/>
    <w:rsid w:val="00B85512"/>
    <w:rsid w:val="00C25BB7"/>
    <w:rsid w:val="00C33C66"/>
    <w:rsid w:val="00C81496"/>
    <w:rsid w:val="00D418D7"/>
    <w:rsid w:val="00EC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2C5CB8"/>
  <w15:chartTrackingRefBased/>
  <w15:docId w15:val="{EDD78ABA-E06B-0A47-83CF-5A174EE3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A9A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A9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06A9A"/>
    <w:rPr>
      <w:rFonts w:ascii="Arial" w:eastAsia="Arial" w:hAnsi="Arial" w:cs="Arial"/>
      <w:color w:val="434343"/>
      <w:kern w:val="0"/>
      <w:sz w:val="28"/>
      <w:szCs w:val="28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nsner@umich.ed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Prensner, John</dc:creator>
  <cp:keywords/>
  <dc:description/>
  <cp:lastModifiedBy>Prensner, John</cp:lastModifiedBy>
  <cp:revision>2</cp:revision>
  <dcterms:created xsi:type="dcterms:W3CDTF">2023-05-12T00:12:00Z</dcterms:created>
  <dcterms:modified xsi:type="dcterms:W3CDTF">2023-07-19T12:49:00Z</dcterms:modified>
</cp:coreProperties>
</file>