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22AA" w14:textId="77777777" w:rsidR="001D5FA0" w:rsidRPr="00C6158C" w:rsidRDefault="001329F6">
      <w:pPr>
        <w:spacing w:before="120"/>
        <w:jc w:val="both"/>
        <w:rPr>
          <w:b/>
          <w:color w:val="000000"/>
          <w:lang w:val="en-US"/>
        </w:rPr>
      </w:pPr>
      <w:r w:rsidRPr="00C6158C">
        <w:rPr>
          <w:b/>
          <w:color w:val="000000"/>
          <w:lang w:val="en-US"/>
        </w:rPr>
        <w:t>Appendix Table 1: Modeling evolution of disease progression in SCA1, SCA2, SCA3 and SCA6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983"/>
        <w:gridCol w:w="1983"/>
        <w:gridCol w:w="1983"/>
        <w:gridCol w:w="1734"/>
        <w:gridCol w:w="992"/>
        <w:gridCol w:w="74"/>
        <w:gridCol w:w="957"/>
        <w:gridCol w:w="966"/>
        <w:gridCol w:w="843"/>
        <w:gridCol w:w="1532"/>
      </w:tblGrid>
      <w:tr w:rsidR="00CE135A" w:rsidRPr="008E6991" w14:paraId="3D696632" w14:textId="77777777" w:rsidTr="000E749C">
        <w:trPr>
          <w:trHeight w:val="127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7F05AB" w14:textId="77777777" w:rsidR="00CE135A" w:rsidRPr="00C6158C" w:rsidRDefault="00CE135A" w:rsidP="007F628F">
            <w:pPr>
              <w:spacing w:after="240"/>
              <w:rPr>
                <w:color w:val="000000"/>
                <w:sz w:val="20"/>
                <w:szCs w:val="20"/>
                <w:lang w:val="en-US"/>
              </w:rPr>
            </w:pPr>
            <w:r w:rsidRPr="00C6158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094DE1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6991">
              <w:rPr>
                <w:b/>
                <w:bCs/>
                <w:color w:val="000000"/>
                <w:sz w:val="20"/>
                <w:szCs w:val="20"/>
              </w:rPr>
              <w:t>Predictors</w:t>
            </w:r>
            <w:proofErr w:type="spellEnd"/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5FDABFE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 xml:space="preserve">Coefficient 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  <w:t xml:space="preserve">estimate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BC27D6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 xml:space="preserve">Coefficient 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  <w:t xml:space="preserve">estimate 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  <w:t>[95%-CI]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50FA43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SE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D9D94B0" w14:textId="04E02039" w:rsidR="00CE135A" w:rsidRPr="008E6991" w:rsidRDefault="000E749C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="00CE135A" w:rsidRPr="008E699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CE135A" w:rsidRPr="008E699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="00CE135A" w:rsidRPr="008E6991">
              <w:rPr>
                <w:b/>
                <w:bCs/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3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15DEE30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Mar-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E6991">
              <w:rPr>
                <w:b/>
                <w:bCs/>
                <w:color w:val="000000"/>
                <w:sz w:val="20"/>
                <w:szCs w:val="20"/>
              </w:rPr>
              <w:t>ginal</w:t>
            </w:r>
            <w:proofErr w:type="spellEnd"/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  <w:t xml:space="preserve"> R² 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B87A7DD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E6991">
              <w:rPr>
                <w:b/>
                <w:bCs/>
                <w:color w:val="000000"/>
                <w:sz w:val="20"/>
                <w:szCs w:val="20"/>
              </w:rPr>
              <w:t>Con</w:t>
            </w:r>
            <w:proofErr w:type="spellEnd"/>
            <w:r w:rsidRPr="008E6991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8E6991">
              <w:rPr>
                <w:b/>
                <w:bCs/>
                <w:color w:val="000000"/>
                <w:sz w:val="20"/>
                <w:szCs w:val="20"/>
              </w:rPr>
              <w:t>dit-ional</w:t>
            </w:r>
            <w:proofErr w:type="spellEnd"/>
            <w:r w:rsidRPr="008E699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  <w:t xml:space="preserve">R² 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E3FB003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 xml:space="preserve">N of 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  <w:t>visit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C503E0D" w14:textId="77777777" w:rsidR="00CE135A" w:rsidRPr="008E6991" w:rsidRDefault="00CE135A" w:rsidP="007F628F">
            <w:pPr>
              <w:spacing w:after="240"/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AIC/</w:t>
            </w:r>
            <w:r w:rsidRPr="008E6991">
              <w:rPr>
                <w:b/>
                <w:bCs/>
                <w:color w:val="000000"/>
                <w:sz w:val="20"/>
                <w:szCs w:val="20"/>
              </w:rPr>
              <w:br/>
              <w:t>BIC</w:t>
            </w:r>
          </w:p>
        </w:tc>
      </w:tr>
      <w:tr w:rsidR="00CE135A" w:rsidRPr="008E6991" w14:paraId="462FCAC3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824E1B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B0F4B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6D8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10F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DE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A0A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C6F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B03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411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F22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573216D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28279B3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83A03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A6562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44709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29FF07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D944F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37D75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0·71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4C874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EFBAB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0DAD03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3804·53/</w:t>
            </w:r>
            <w:r w:rsidRPr="008E6991">
              <w:rPr>
                <w:color w:val="000000"/>
                <w:sz w:val="20"/>
                <w:szCs w:val="20"/>
              </w:rPr>
              <w:br/>
              <w:t>3831·68</w:t>
            </w:r>
          </w:p>
        </w:tc>
      </w:tr>
      <w:tr w:rsidR="00CE135A" w:rsidRPr="008E6991" w14:paraId="072EC986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431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BAC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D80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3·23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804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[2·02,4·43]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A6A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0·60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DC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746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93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E6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8E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0ACBBA4D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C4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0EF1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B73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1·18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C66A" w14:textId="779B0693" w:rsidR="00CE135A" w:rsidRPr="008E6991" w:rsidRDefault="00CE135A" w:rsidP="00CD57AB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[1·</w:t>
            </w:r>
            <w:r w:rsidRPr="00BB2A3D">
              <w:rPr>
                <w:color w:val="000000"/>
                <w:sz w:val="20"/>
                <w:szCs w:val="20"/>
              </w:rPr>
              <w:t>07,1·29]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4C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780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808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A38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20B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394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56FC03D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D24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E7B8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0D0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088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[0·04,0·05]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E89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64E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405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9E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601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41E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2091E63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BA0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37E8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EB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D36C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[-2·00*10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1FF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9AE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F8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60F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899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757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E4A3B27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2DF92BB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0CF6D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654C2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28202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6769A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4C85C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B41A6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659A7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E29D4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9B9219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4376·93/</w:t>
            </w:r>
            <w:r w:rsidRPr="008E6991">
              <w:rPr>
                <w:color w:val="000000"/>
                <w:sz w:val="20"/>
                <w:szCs w:val="20"/>
              </w:rPr>
              <w:br/>
              <w:t>4405·28</w:t>
            </w:r>
          </w:p>
        </w:tc>
      </w:tr>
      <w:tr w:rsidR="00CE135A" w:rsidRPr="008E6991" w14:paraId="6A168DB9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21D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B9F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7E3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5·00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E2E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[3·80,6·18]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506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0·61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DBD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232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EB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167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BE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45A70C2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D2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B1C8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ED8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C5C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[0·72,0·91]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5C6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E33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876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26A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622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8CC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BFE3E8F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7A7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A5B8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1EE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F58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[0·02,0·03]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410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065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B64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F79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8D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E0E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EABAC38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DB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AB02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D8A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A03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[-1·10*10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292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DE4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585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BAB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4E9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12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2DEA799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FAB085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529F6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BB12E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D02C5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42B17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9F369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FE0B3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00CD9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BDCE65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47C629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3498·26/</w:t>
            </w:r>
            <w:r w:rsidRPr="008E6991">
              <w:rPr>
                <w:color w:val="000000"/>
                <w:sz w:val="20"/>
                <w:szCs w:val="20"/>
              </w:rPr>
              <w:br/>
              <w:t>3525·09</w:t>
            </w:r>
          </w:p>
        </w:tc>
      </w:tr>
      <w:tr w:rsidR="00CE135A" w:rsidRPr="008E6991" w14:paraId="02ED4EF0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7EA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F5D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8BE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1·87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C8A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[0·42,3·29]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B7E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0·72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CF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255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41A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EB8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1D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E48F952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F42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8410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979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355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[0·76,0·98]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BD4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F34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3B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06A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18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A9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8B69503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81E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2315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EB7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F12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[0·03,0·05]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323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4·00*10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9D9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288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F8E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3CF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860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EEFC0A5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6A5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F1B5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B82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D074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421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AE3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E82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489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928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9A5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1C7E70E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BE5222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61CB2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0BC5B9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13367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D1DD91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1EEB8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3D6FB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F437C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0D3EF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0344F0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2490·50/</w:t>
            </w:r>
            <w:r w:rsidRPr="008E6991">
              <w:rPr>
                <w:color w:val="000000"/>
                <w:sz w:val="20"/>
                <w:szCs w:val="20"/>
              </w:rPr>
              <w:br/>
              <w:t>2515·33</w:t>
            </w:r>
          </w:p>
        </w:tc>
      </w:tr>
      <w:tr w:rsidR="00CE135A" w:rsidRPr="008E6991" w14:paraId="38BC5E5E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CA2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C0E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91D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6·65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03B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[5·18,8·12]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BEC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0·75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61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1B9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312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53D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BF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D49C2F1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1BA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D2C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93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20F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[0·66,0·93]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D4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F91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C9B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3645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492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FD6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5FA7CFF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85E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6779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BE6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6A1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[7·00*10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0·02]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A09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BAB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D91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BF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17A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29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022DDCB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055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0DF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2A7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-0·70*10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04B5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-0·40*10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F4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280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02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43F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DE0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8C1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5566F3A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A37842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SARA axial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48B4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FB3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D81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5D5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B7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FAC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3EC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03A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E44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06CBE16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F5F271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62A1E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E923D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61170B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1DBC0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C31E1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65AE5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0·69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DD5D7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B56E09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EF1E1B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3249·14/</w:t>
            </w:r>
            <w:r w:rsidRPr="008E6991">
              <w:rPr>
                <w:color w:val="000000"/>
                <w:sz w:val="20"/>
                <w:szCs w:val="20"/>
              </w:rPr>
              <w:br/>
              <w:t>3276·31</w:t>
            </w:r>
          </w:p>
        </w:tc>
      </w:tr>
      <w:tr w:rsidR="00CE135A" w:rsidRPr="008E6991" w14:paraId="250CC61C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29F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7F4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E0D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1·73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A9B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[0·95,2·50]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C27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0·39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4C7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E5F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57E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40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61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0CFDB4A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E44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A7C4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1BF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9AD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[0·65,0·80]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72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0·04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2E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35B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B8F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36F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E4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0CC50A57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60D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C632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FF2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2EA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[0·02,0·03]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67B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61D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91A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724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5B1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62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066FC161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551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02B8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1F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-0·70*10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5B3E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[-1·00*10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-0·50*10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E7A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51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642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E14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A5A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ABB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BB26F14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85A676E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lastRenderedPageBreak/>
              <w:t>SCA2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3E9B7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FDFCA8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76A494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8A22B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621B4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BC212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F50597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84051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BC4104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3700·31/</w:t>
            </w:r>
            <w:r w:rsidRPr="008E6991">
              <w:rPr>
                <w:color w:val="000000"/>
                <w:sz w:val="20"/>
                <w:szCs w:val="20"/>
              </w:rPr>
              <w:br/>
              <w:t>3728·67</w:t>
            </w:r>
          </w:p>
        </w:tc>
      </w:tr>
      <w:tr w:rsidR="00CE135A" w:rsidRPr="008E6991" w14:paraId="21F54E97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3DF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FAC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6EE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2A4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[1·75,3·28]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B7C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0·389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A91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2E8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A47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A3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E4F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9435757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CA8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B58F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E79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AE7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[0·43,0·56]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51C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737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CF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D65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98F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C9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1A8594D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870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C3E3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8FC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CB2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[0·01,0·02]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273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CAC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532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68E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B4D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9D0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06BD7EC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74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57D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F28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-0·30*10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D35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[-0·50*10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0E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33D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C03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89D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0B9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899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EEECD87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473475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B4171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E5A13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67BEF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15AB5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65C4AB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DAACA8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C27C56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CBE02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5462D76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3086·21/</w:t>
            </w:r>
            <w:r w:rsidRPr="008E6991">
              <w:rPr>
                <w:color w:val="000000"/>
                <w:sz w:val="20"/>
                <w:szCs w:val="20"/>
              </w:rPr>
              <w:br/>
              <w:t>3113·08</w:t>
            </w:r>
          </w:p>
        </w:tc>
      </w:tr>
      <w:tr w:rsidR="00CE135A" w:rsidRPr="008E6991" w14:paraId="1328D805" w14:textId="77777777" w:rsidTr="000E749C">
        <w:trPr>
          <w:trHeight w:val="5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B3F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272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DA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F21E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[-6·00*10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2·00]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C1D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E31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0·049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4A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740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5DD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533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6C04E39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016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667C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AF8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D7E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[0·45,0·61]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C1C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0·04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F6D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02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3D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D4F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0B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5B3FD53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E6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3409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828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316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[0·02,0·03]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328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62E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B17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6E5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AAF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8C4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3F156F7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CD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BEDC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91F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-0·50*10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5335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[-0·70*10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-0·30*10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EB4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AAC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546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C6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3F1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7CB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323FF07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A21D71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505E7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4553C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ABAA8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B9AE1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59B42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6019F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0·48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D04F7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84D64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21C4F8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2155·07/</w:t>
            </w:r>
            <w:r w:rsidRPr="008E6991">
              <w:rPr>
                <w:color w:val="000000"/>
                <w:sz w:val="20"/>
                <w:szCs w:val="20"/>
              </w:rPr>
              <w:br/>
              <w:t>2179·91</w:t>
            </w:r>
          </w:p>
        </w:tc>
      </w:tr>
      <w:tr w:rsidR="00CE135A" w:rsidRPr="008E6991" w14:paraId="5B810C52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9B9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C6D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485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3·18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7BA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[2·15,4·21]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BE4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EF3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4FB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17A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BC1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DF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441D28A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11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D70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FFC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8C7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[0·46,0·65]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195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0·05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878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21F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6F2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044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30B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7D898F0F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C29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4C9A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72C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8A3E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[6·00*10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0·01]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736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809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63C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14E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9CB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A29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A2B25B4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D9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1AF8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E0E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-0·50*10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BD85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[-0·80*10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-0·30*10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E1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7D5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40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3D0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42D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BB6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39F64E8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5253D0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SCAFI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4235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B79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92A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906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709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70D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011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ABC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2A3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C092D75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EF0BD1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A5549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AA6AC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ACF83A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F96C7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C2D4D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6B299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0·66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F288E7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0·95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EED6B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2B099C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536·22/</w:t>
            </w:r>
            <w:r w:rsidRPr="008E6991">
              <w:rPr>
                <w:color w:val="000000"/>
                <w:sz w:val="20"/>
                <w:szCs w:val="20"/>
              </w:rPr>
              <w:br/>
              <w:t>561·76</w:t>
            </w:r>
          </w:p>
        </w:tc>
      </w:tr>
      <w:tr w:rsidR="00CE135A" w:rsidRPr="008E6991" w14:paraId="485F6326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F2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65B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30D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732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[0·48,0·74]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F24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BC0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31E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CF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B25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7CB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C1AE8B4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824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1664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FF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1FC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[-0·11,-0·09]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259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C56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D95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434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095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B6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7574974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FCA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2ACD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B9C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-3·60*10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B091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[-4·00*10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E83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0·30*10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46B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B23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CF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B1E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86A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9C13118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C062" w14:textId="77777777" w:rsidR="00CE135A" w:rsidRPr="007A7C78" w:rsidRDefault="00CE135A" w:rsidP="00B66E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62FE4" w14:textId="77777777" w:rsidR="00CE135A" w:rsidRPr="00BB2A3D" w:rsidRDefault="00CE135A" w:rsidP="00B66E40">
            <w:pPr>
              <w:rPr>
                <w:sz w:val="20"/>
                <w:szCs w:val="20"/>
              </w:rPr>
            </w:pPr>
            <w:r w:rsidRPr="00BB2A3D">
              <w:rPr>
                <w:sz w:val="20"/>
                <w:szCs w:val="20"/>
              </w:rPr>
              <w:t xml:space="preserve">Cubic </w:t>
            </w:r>
            <w:r w:rsidRPr="00BB2A3D">
              <w:rPr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11D3" w14:textId="73664803" w:rsidR="00CE135A" w:rsidRPr="00BB2A3D" w:rsidRDefault="00CE135A" w:rsidP="00CD57AB">
            <w:pPr>
              <w:rPr>
                <w:sz w:val="20"/>
                <w:szCs w:val="20"/>
              </w:rPr>
            </w:pPr>
            <w:r w:rsidRPr="00BB2A3D">
              <w:rPr>
                <w:sz w:val="20"/>
                <w:szCs w:val="20"/>
              </w:rPr>
              <w:t>0·09</w:t>
            </w:r>
            <w:r w:rsidR="00CD57AB" w:rsidRPr="00BB2A3D">
              <w:rPr>
                <w:color w:val="000000"/>
                <w:sz w:val="20"/>
                <w:szCs w:val="20"/>
              </w:rPr>
              <w:t>*10</w:t>
            </w:r>
            <w:r w:rsidR="00CD57AB" w:rsidRPr="00BB2A3D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096E2" w14:textId="41166817" w:rsidR="00CE135A" w:rsidRPr="00BB2A3D" w:rsidRDefault="00CE135A" w:rsidP="00CD57AB">
            <w:pPr>
              <w:rPr>
                <w:sz w:val="20"/>
                <w:szCs w:val="20"/>
              </w:rPr>
            </w:pPr>
            <w:r w:rsidRPr="00BB2A3D">
              <w:rPr>
                <w:sz w:val="20"/>
                <w:szCs w:val="20"/>
              </w:rPr>
              <w:t>[0·05</w:t>
            </w:r>
            <w:r w:rsidR="00CD57AB" w:rsidRPr="00BB2A3D">
              <w:rPr>
                <w:color w:val="000000"/>
                <w:sz w:val="20"/>
                <w:szCs w:val="20"/>
              </w:rPr>
              <w:t>*10</w:t>
            </w:r>
            <w:r w:rsidR="00CD57AB" w:rsidRPr="00BB2A3D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BB2A3D">
              <w:rPr>
                <w:sz w:val="20"/>
                <w:szCs w:val="20"/>
              </w:rPr>
              <w:t>,</w:t>
            </w:r>
            <w:r w:rsidRPr="00BB2A3D">
              <w:rPr>
                <w:sz w:val="20"/>
                <w:szCs w:val="20"/>
              </w:rPr>
              <w:br/>
              <w:t>0·1</w:t>
            </w:r>
            <w:r w:rsidR="00CD57AB" w:rsidRPr="00BB2A3D">
              <w:rPr>
                <w:sz w:val="20"/>
                <w:szCs w:val="20"/>
              </w:rPr>
              <w:t>0</w:t>
            </w:r>
            <w:r w:rsidR="00CD57AB" w:rsidRPr="00BB2A3D">
              <w:rPr>
                <w:color w:val="000000"/>
                <w:sz w:val="20"/>
                <w:szCs w:val="20"/>
              </w:rPr>
              <w:t>*10</w:t>
            </w:r>
            <w:r w:rsidR="00CD57AB" w:rsidRPr="00BB2A3D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BB2A3D">
              <w:rPr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1DAA" w14:textId="2AD82529" w:rsidR="00CE135A" w:rsidRPr="00BB2A3D" w:rsidRDefault="00CE135A" w:rsidP="00CD57AB">
            <w:pPr>
              <w:rPr>
                <w:sz w:val="20"/>
                <w:szCs w:val="20"/>
              </w:rPr>
            </w:pPr>
            <w:r w:rsidRPr="00BB2A3D">
              <w:rPr>
                <w:sz w:val="20"/>
                <w:szCs w:val="20"/>
              </w:rPr>
              <w:t>0·02</w:t>
            </w:r>
            <w:r w:rsidR="00CD57AB" w:rsidRPr="00BB2A3D">
              <w:rPr>
                <w:color w:val="000000"/>
                <w:sz w:val="20"/>
                <w:szCs w:val="20"/>
              </w:rPr>
              <w:t>*10</w:t>
            </w:r>
            <w:r w:rsidR="00CD57AB" w:rsidRPr="00BB2A3D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DA21" w14:textId="77777777" w:rsidR="00CE135A" w:rsidRPr="00BB2A3D" w:rsidRDefault="00CE135A" w:rsidP="00B66E40">
            <w:pPr>
              <w:rPr>
                <w:sz w:val="20"/>
                <w:szCs w:val="20"/>
              </w:rPr>
            </w:pPr>
            <w:r w:rsidRPr="00BB2A3D">
              <w:rPr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687" w14:textId="77777777" w:rsidR="00CE135A" w:rsidRPr="007A7C78" w:rsidRDefault="00CE135A" w:rsidP="00B66E4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87E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B85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61A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0496A21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853A3D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9180BC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89A8E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21F2F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774003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3A420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04223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0·53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FA28F9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0·94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6BA9B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5A8FC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546·13/</w:t>
            </w:r>
            <w:r w:rsidRPr="008E6991">
              <w:rPr>
                <w:color w:val="000000"/>
                <w:sz w:val="20"/>
                <w:szCs w:val="20"/>
              </w:rPr>
              <w:br/>
              <w:t>572·13</w:t>
            </w:r>
          </w:p>
        </w:tc>
      </w:tr>
      <w:tr w:rsidR="00CE135A" w:rsidRPr="008E6991" w14:paraId="3A7440DA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425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37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E30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71B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[0·45,0·74]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6D5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0·07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B59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0A5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29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3FA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007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9C35541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B57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5D6D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DCA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F29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[-0·09,-0·07]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D4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9DC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75F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9E2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912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BF3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5FD8469F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56A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B662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375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CA4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500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D98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311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9E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FD7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FDB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CA0AA2F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63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9E24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A74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0·08*10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2926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[0·05*10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3F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0·02*10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770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440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828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364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303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0CFCCED6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AAD9381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00B22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5C03AF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A4099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2111EE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DC5CF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E734A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0·49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DC3BC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0·93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4EEB31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5932C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502·82/</w:t>
            </w:r>
            <w:r w:rsidRPr="008E6991">
              <w:rPr>
                <w:color w:val="000000"/>
                <w:sz w:val="20"/>
                <w:szCs w:val="20"/>
              </w:rPr>
              <w:br/>
              <w:t>502·82</w:t>
            </w:r>
          </w:p>
        </w:tc>
      </w:tr>
      <w:tr w:rsidR="00CE135A" w:rsidRPr="008E6991" w14:paraId="7E3DC124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AE7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43C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11B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1·06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87C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[0·84,1·28]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54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F2C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86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CA3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54C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52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1552F98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871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5CDA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584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7DD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[-0·11,-0·07]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B5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E2E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F7F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60D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4AE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62D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5ADDDC5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B15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3F9C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1B9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-4·00*10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309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[-5·00*10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0EA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0·70*10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24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C82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426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592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66E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7DB6DC13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71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6D5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01C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266C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[0·06*10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4D5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0·03*10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DDE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96B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0CB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28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CDA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0EFF1D5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25BA63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16C60F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D117C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8A400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C632D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9A339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3B9B92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0·46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01588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0·90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ADE57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F490FC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401·03/</w:t>
            </w:r>
            <w:r w:rsidRPr="008E6991">
              <w:rPr>
                <w:color w:val="000000"/>
                <w:sz w:val="20"/>
                <w:szCs w:val="20"/>
              </w:rPr>
              <w:br/>
              <w:t xml:space="preserve">423·43 </w:t>
            </w:r>
          </w:p>
        </w:tc>
      </w:tr>
      <w:tr w:rsidR="00CE135A" w:rsidRPr="008E6991" w14:paraId="60D8A896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417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1CF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CB5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77B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[0·30,0·70]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4AC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7CB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44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437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17D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AD5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198A58D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755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0F5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F41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14F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[-0·11,-0·07]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05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268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B00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019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AEA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603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0330D458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2F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0FED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241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063F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-0·40*10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A32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B22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0·003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A21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317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043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53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9EEC15F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F86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B74D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01A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0·09*10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FE8F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[0·40*10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061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0·03*10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DA0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1C9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320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35B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D0D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6104E1C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7D227E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INAS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1278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3F2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0EB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72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C96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494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2E1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078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0C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574C21ED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A9168C2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6C931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B54F26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4E3AFE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DE03F8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F12B1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50F6C3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0·51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BB7902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0·82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2168D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8C060B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2520·04/</w:t>
            </w:r>
            <w:r w:rsidRPr="008E6991">
              <w:rPr>
                <w:color w:val="000000"/>
                <w:sz w:val="20"/>
                <w:szCs w:val="20"/>
              </w:rPr>
              <w:br/>
              <w:t>2546·59</w:t>
            </w:r>
          </w:p>
        </w:tc>
      </w:tr>
      <w:tr w:rsidR="00CE135A" w:rsidRPr="008E6991" w14:paraId="70878B05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773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2A1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141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9EB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[1·88,2·73]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46D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0·21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CCC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4DC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AB6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966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07E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5144D049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2CD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CF3E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355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3D6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[0·27,0·37]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561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765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DA3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BF8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7DC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DA7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7929E22E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5E2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4E67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38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8.00*10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1D9B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[5·00*10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0·01]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FFA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06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E31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6E0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FF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E6D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6742CBF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E64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C736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1E5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-0·50*10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EC73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[-0·70*10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-0·30*10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69B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0·09*10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7E2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01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913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8BF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01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7AD98CD8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1E559CE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6B2F31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24056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2F1428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1E84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89686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67610A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0·32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68BD9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0·77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3E202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651B6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2862·40/</w:t>
            </w:r>
            <w:r w:rsidRPr="008E6991">
              <w:rPr>
                <w:color w:val="000000"/>
                <w:sz w:val="20"/>
                <w:szCs w:val="20"/>
              </w:rPr>
              <w:br/>
              <w:t>2890·06</w:t>
            </w:r>
          </w:p>
        </w:tc>
      </w:tr>
      <w:tr w:rsidR="00CE135A" w:rsidRPr="008E6991" w14:paraId="2B8BB5AB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246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F0B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802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888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[1·66,2·53]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2D0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85A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84D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3D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1DC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EFF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0A1BA81B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19EB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01A1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0C3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8F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[0·14,0·23]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69C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F10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A62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A7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8C4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F12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791360DE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C5EF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24F8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782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4·00*10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B846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7·00*10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3BA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5B4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4B9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E4D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8D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04A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2A87A6F8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1B8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620F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038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0B47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[-0·30*10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-0·03*10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830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0·07*10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EA1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A88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23C6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FE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94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5121B331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1D3397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850E3D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242CEC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804AB2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626A36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3567A2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993A0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0·42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54152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0·81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0BC679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6DFC1F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2176·57/</w:t>
            </w:r>
            <w:r w:rsidRPr="008E6991">
              <w:rPr>
                <w:color w:val="000000"/>
                <w:sz w:val="20"/>
                <w:szCs w:val="20"/>
              </w:rPr>
              <w:br/>
              <w:t>2202·38</w:t>
            </w:r>
          </w:p>
        </w:tc>
      </w:tr>
      <w:tr w:rsidR="00CE135A" w:rsidRPr="008E6991" w14:paraId="56496E33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460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461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241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B1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[1·70,2·73]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1FA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0·26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D1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BE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581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16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5D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66E18D3B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8AD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650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67E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EE4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[0·19,0·28]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842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1FF6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F3C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600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EE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953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153A7CF5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0A1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FA2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F77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6·00*10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D850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[3·00*10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0·01]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B18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33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A21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566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6AA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6BD4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2A8AAFE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8DC7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4162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68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 -0·30*10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0F2E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[-0·40*10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-0·10*10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93C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0·08*10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90F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D1A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307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FB1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4B8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563E1FE4" w14:textId="77777777" w:rsidTr="000E749C">
        <w:trPr>
          <w:trHeight w:val="510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B4BA46" w14:textId="77777777" w:rsidR="00CE135A" w:rsidRPr="008E6991" w:rsidRDefault="00CE135A" w:rsidP="00B66E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E6991">
              <w:rPr>
                <w:b/>
                <w:bCs/>
                <w:color w:val="000000"/>
                <w:sz w:val="20"/>
                <w:szCs w:val="20"/>
              </w:rPr>
              <w:t>SCA6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5AEDC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E6045F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69767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F37E1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39FD2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1B2444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0·17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F1E94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0·70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8E227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4CC8CB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1368·18/</w:t>
            </w:r>
            <w:r w:rsidRPr="008E6991">
              <w:rPr>
                <w:color w:val="000000"/>
                <w:sz w:val="20"/>
                <w:szCs w:val="20"/>
              </w:rPr>
              <w:br/>
              <w:t xml:space="preserve">1392·29 </w:t>
            </w:r>
          </w:p>
        </w:tc>
      </w:tr>
      <w:tr w:rsidR="00CE135A" w:rsidRPr="008E6991" w14:paraId="7477C3B9" w14:textId="77777777" w:rsidTr="000E749C">
        <w:trPr>
          <w:trHeight w:val="25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5382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85C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Intercept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6BDD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1·02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B9F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[0·53,1·48]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A9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0·23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2D8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905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8D4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F32D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CE0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3F3A3E80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09A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E591A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Linear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2D6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ADE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[0·06,0·15]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F090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0·02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9CF3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&lt;·001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11E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E63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C732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878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4E6504B6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77C9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C383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Quadratic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0917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2·00*10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AAE4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4·00*10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4AA9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1·00*10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F4B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03F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61B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8011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F1EE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  <w:tr w:rsidR="00CE135A" w:rsidRPr="008E6991" w14:paraId="5EDA3A5C" w14:textId="77777777" w:rsidTr="000E749C">
        <w:trPr>
          <w:trHeight w:val="765"/>
        </w:trPr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9E60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27DB4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 xml:space="preserve">Cubic </w:t>
            </w:r>
            <w:r w:rsidRPr="008E6991">
              <w:rPr>
                <w:color w:val="000000"/>
                <w:sz w:val="20"/>
                <w:szCs w:val="20"/>
              </w:rPr>
              <w:br/>
              <w:t>progression [y]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180B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-0·10*10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0139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[-0·20*10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,</w:t>
            </w:r>
            <w:r w:rsidRPr="008E6991">
              <w:rPr>
                <w:color w:val="000000"/>
                <w:sz w:val="20"/>
                <w:szCs w:val="20"/>
              </w:rPr>
              <w:br/>
              <w:t>0·01*10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  <w:r w:rsidRPr="008E6991"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D01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0·06*10</w:t>
            </w:r>
            <w:r w:rsidRPr="008E6991">
              <w:rPr>
                <w:color w:val="000000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2EF8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  <w:r w:rsidRPr="008E6991">
              <w:rPr>
                <w:color w:val="000000"/>
                <w:sz w:val="20"/>
                <w:szCs w:val="20"/>
              </w:rPr>
              <w:t>0·069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A075" w14:textId="77777777" w:rsidR="00CE135A" w:rsidRPr="008E6991" w:rsidRDefault="00CE135A" w:rsidP="00B66E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378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59B3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1055" w14:textId="77777777" w:rsidR="00CE135A" w:rsidRPr="008E6991" w:rsidRDefault="00CE135A" w:rsidP="00B66E40">
            <w:pPr>
              <w:rPr>
                <w:sz w:val="20"/>
                <w:szCs w:val="20"/>
              </w:rPr>
            </w:pPr>
          </w:p>
        </w:tc>
      </w:tr>
    </w:tbl>
    <w:p w14:paraId="4104E373" w14:textId="77777777" w:rsidR="000E749C" w:rsidRDefault="000E749C">
      <w:pPr>
        <w:spacing w:before="120"/>
        <w:jc w:val="both"/>
        <w:rPr>
          <w:b/>
          <w:color w:val="000000"/>
          <w:lang w:val="en-US"/>
        </w:rPr>
      </w:pPr>
    </w:p>
    <w:p w14:paraId="604E001C" w14:textId="7CE03958" w:rsidR="001D5FA0" w:rsidRPr="00C6158C" w:rsidRDefault="001329F6">
      <w:pPr>
        <w:spacing w:before="120"/>
        <w:jc w:val="both"/>
        <w:rPr>
          <w:b/>
          <w:color w:val="000000"/>
          <w:lang w:val="en-US"/>
        </w:rPr>
      </w:pPr>
      <w:r w:rsidRPr="00C6158C">
        <w:rPr>
          <w:b/>
          <w:color w:val="000000"/>
          <w:lang w:val="en-US"/>
        </w:rPr>
        <w:lastRenderedPageBreak/>
        <w:t>Appendix Table 2 Linear regression analysis of factors determining disease progression in SCA1, SCA2, SCA3 and SCA6</w:t>
      </w:r>
    </w:p>
    <w:p w14:paraId="2B6723D7" w14:textId="77777777" w:rsidR="001D5FA0" w:rsidRPr="00C6158C" w:rsidRDefault="001D5FA0">
      <w:pPr>
        <w:spacing w:after="160" w:line="256" w:lineRule="auto"/>
        <w:jc w:val="both"/>
        <w:rPr>
          <w:b/>
          <w:lang w:val="en-US"/>
        </w:rPr>
      </w:pPr>
    </w:p>
    <w:tbl>
      <w:tblPr>
        <w:tblStyle w:val="a1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130"/>
        <w:gridCol w:w="2944"/>
        <w:gridCol w:w="1681"/>
        <w:gridCol w:w="3053"/>
        <w:gridCol w:w="1481"/>
        <w:gridCol w:w="949"/>
        <w:gridCol w:w="1040"/>
        <w:gridCol w:w="1303"/>
        <w:gridCol w:w="706"/>
      </w:tblGrid>
      <w:tr w:rsidR="001D5FA0" w14:paraId="3B7B300D" w14:textId="77777777" w:rsidTr="000E749C">
        <w:trPr>
          <w:trHeight w:val="965"/>
        </w:trPr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D6B7A3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4FBB75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Predictors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D77023" w14:textId="5E7CCE62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Coefficient estimate 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F5D9A4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Coefficient</w:t>
            </w:r>
          </w:p>
          <w:p w14:paraId="14AB23C6" w14:textId="2FDB2F53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estimate </w:t>
            </w:r>
          </w:p>
          <w:p w14:paraId="0488297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[95%-CI]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AA849A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ADFCC3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P-value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C67F35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Mar-</w:t>
            </w:r>
          </w:p>
          <w:p w14:paraId="690B0133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ginal</w:t>
            </w:r>
            <w:proofErr w:type="spellEnd"/>
            <w:r>
              <w:rPr>
                <w:b/>
                <w:sz w:val="20"/>
                <w:szCs w:val="20"/>
              </w:rPr>
              <w:t xml:space="preserve"> R²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39DF69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Con-</w:t>
            </w:r>
          </w:p>
          <w:p w14:paraId="553CAFD6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ditional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14:paraId="143285C7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R²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42DF62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 of </w:t>
            </w:r>
          </w:p>
          <w:p w14:paraId="2D80A65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obs</w:t>
            </w:r>
            <w:proofErr w:type="spellEnd"/>
          </w:p>
        </w:tc>
      </w:tr>
      <w:tr w:rsidR="001D5FA0" w14:paraId="3DA0B7C2" w14:textId="77777777" w:rsidTr="000E749C">
        <w:trPr>
          <w:trHeight w:val="455"/>
        </w:trPr>
        <w:tc>
          <w:tcPr>
            <w:tcW w:w="395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EF3CA2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SCA1</w:t>
            </w:r>
          </w:p>
        </w:tc>
        <w:tc>
          <w:tcPr>
            <w:tcW w:w="1030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F611DC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17D3E7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291A7C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E9F186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E3598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ED69B4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0.71</w:t>
            </w:r>
          </w:p>
        </w:tc>
        <w:tc>
          <w:tcPr>
            <w:tcW w:w="456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FCEEF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0.97</w:t>
            </w:r>
          </w:p>
        </w:tc>
        <w:tc>
          <w:tcPr>
            <w:tcW w:w="247" w:type="pct"/>
            <w:tcBorders>
              <w:top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675124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</w:t>
            </w:r>
          </w:p>
        </w:tc>
      </w:tr>
      <w:tr w:rsidR="001D5FA0" w14:paraId="68F2CE31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B6539C" w14:textId="77777777" w:rsidR="001D5FA0" w:rsidRDefault="001D5FA0">
            <w:pPr>
              <w:spacing w:after="160" w:line="256" w:lineRule="auto"/>
              <w:jc w:val="both"/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B2621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6AAF3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11.98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D122D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[-3.87,27.82]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32FCC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8.18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185A9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0.144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588688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2DFF4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A7018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E807EC4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DD1D85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C24A7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Linear </w:t>
            </w:r>
          </w:p>
          <w:p w14:paraId="0EB068B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ADFD0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-3.08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D02F5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[-4.21,-1.94]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B4C88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0.58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7D345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4EA767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790F8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55AAA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E856398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8C0497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98DC9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Quadratic </w:t>
            </w:r>
          </w:p>
          <w:p w14:paraId="435253A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5F471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-0.14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37240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[-0.25,-0.03]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6D34B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0.06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8C686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8F5240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53443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6D634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76ADA62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4A93C9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14707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Cubic </w:t>
            </w:r>
          </w:p>
          <w:p w14:paraId="312C6FF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CFF03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0.01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3EF1C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[7.00*10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,0.02]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CF296D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75204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6409EC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DDA38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D7A1E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CF5603C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48B5AB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6E59A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Sex (male)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734C0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-0.20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380D3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[-2.17,1.77]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5F058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1.02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6458D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0.843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B07163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FAE1E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B8DCA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3349653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79C3C7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5864E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Normal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25152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0.10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A8EAA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[-0.30,0.50]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3E198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0.21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6701B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0.624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BB0030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02F86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00150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6BC10E3D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77B8A3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F2E77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proofErr w:type="spellStart"/>
            <w:r w:rsidRPr="000E749C">
              <w:rPr>
                <w:sz w:val="20"/>
                <w:szCs w:val="20"/>
              </w:rPr>
              <w:t>Expanded</w:t>
            </w:r>
            <w:proofErr w:type="spellEnd"/>
            <w:r w:rsidRPr="000E749C">
              <w:rPr>
                <w:sz w:val="20"/>
                <w:szCs w:val="20"/>
              </w:rPr>
              <w:t xml:space="preserve">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A64DB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-0.25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0059F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[-0.47,-0.02]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89506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0.12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DF0F5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5C1064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ED7E0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07D69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506C0AC6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4C25D4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5436F7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Linear progression  </w:t>
            </w:r>
          </w:p>
          <w:p w14:paraId="55CD92B9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8299C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0.09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512CB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[0.06,0.11]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2D841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0.01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31E3E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015543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30A93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D917A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2ABA603" w14:textId="77777777" w:rsidTr="000E749C">
        <w:trPr>
          <w:trHeight w:val="87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E629DE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E0FE9E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Quadratic progression </w:t>
            </w:r>
          </w:p>
          <w:p w14:paraId="7D94CC7C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75B020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4.00*10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F297D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,6.00*10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B8C3C3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1.00*10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3AFEC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0.002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4E257E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01018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A47F1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3020CBA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0C9E3A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1EE871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>Cubic progression</w:t>
            </w:r>
          </w:p>
          <w:p w14:paraId="1DC81AEF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 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BDFB2C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-0.30*10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59913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[-0.4*10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,-0.2*10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E25AB3A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0.05*10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26904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7A0D8C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66833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C46FC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9C6AE2C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AEFBB5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FB3B2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1A00E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A118F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47E2B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D28E9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B4B1C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14523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A1FF2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018CCBF8" w14:textId="77777777" w:rsidTr="000E749C">
        <w:trPr>
          <w:trHeight w:val="455"/>
        </w:trPr>
        <w:tc>
          <w:tcPr>
            <w:tcW w:w="39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14A580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SCA2</w:t>
            </w:r>
          </w:p>
        </w:tc>
        <w:tc>
          <w:tcPr>
            <w:tcW w:w="103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1DFF5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D945E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5CA46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1D228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C22D3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4E971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0.63</w:t>
            </w:r>
          </w:p>
        </w:tc>
        <w:tc>
          <w:tcPr>
            <w:tcW w:w="45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061E1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0.96</w:t>
            </w:r>
          </w:p>
        </w:tc>
        <w:tc>
          <w:tcPr>
            <w:tcW w:w="24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BD846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829</w:t>
            </w:r>
          </w:p>
        </w:tc>
      </w:tr>
      <w:tr w:rsidR="001D5FA0" w14:paraId="5CFDA4C2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79A232" w14:textId="77777777" w:rsidR="001D5FA0" w:rsidRDefault="001D5FA0">
            <w:pPr>
              <w:spacing w:after="160" w:line="256" w:lineRule="auto"/>
              <w:jc w:val="both"/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50008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30707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-5.31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56DF9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[-23.39,3.73]]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CC2A3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9.34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7CB76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0.572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94DD6E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FFBE3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305A1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65471EAB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A69659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E28F1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Linear </w:t>
            </w:r>
          </w:p>
          <w:p w14:paraId="4C97B55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1420C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-2.04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3AFE4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[-3.64,-0.42]]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3B129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0.83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43ED6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F8B456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2B169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0E866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0D4D50E2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706C9F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03FC3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Quadratic </w:t>
            </w:r>
          </w:p>
          <w:p w14:paraId="6BEE6A9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7D1D8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-0.33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E337E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[-0.18,-0.11]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E5AEE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0.07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72CC8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1D01E7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DED0D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FF6EE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C72864A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24A8D8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6E4FE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Cubic </w:t>
            </w:r>
          </w:p>
          <w:p w14:paraId="71FBCD7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066728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4.00*10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B05F6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[-1.0*10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,-0.9*10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4874D0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3.00*10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B6489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0AF04A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B12C4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FBD6F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0008E0C1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96A671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7C038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Sex (male)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A15BD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0.59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4E221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[-1.06,2.25]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7EF9D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0.86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428D8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0.485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3B9244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66EC9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8FCF1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2880EA3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A30A73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D4E2C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Normal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0CBD4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-0.23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C6A74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[-0.77,0.31]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0C687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0.28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10B26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0.407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9958CA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EFED6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73BF8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A149BB4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A66691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B9C35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proofErr w:type="spellStart"/>
            <w:r w:rsidRPr="000E749C">
              <w:rPr>
                <w:sz w:val="20"/>
                <w:szCs w:val="20"/>
              </w:rPr>
              <w:t>Expanded</w:t>
            </w:r>
            <w:proofErr w:type="spellEnd"/>
            <w:r w:rsidRPr="000E749C">
              <w:rPr>
                <w:sz w:val="20"/>
                <w:szCs w:val="20"/>
              </w:rPr>
              <w:t xml:space="preserve">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877B0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0.38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88A67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[0.03,0.73]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682AE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0.18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41E44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DFA999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7A2DC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3ABA9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2A43BCA3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A61D5D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C12B82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Linear progression  </w:t>
            </w:r>
          </w:p>
          <w:p w14:paraId="1BAF194F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6AA19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0.07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C54EE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[0.03,0.12]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6FFCB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0.02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3E85F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A6493F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54BAA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8A289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50ED3A5B" w14:textId="77777777" w:rsidTr="000E749C">
        <w:trPr>
          <w:trHeight w:val="87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A89142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D954DC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Quadratic progression </w:t>
            </w:r>
          </w:p>
          <w:p w14:paraId="50996B7D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BD8615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CDAE2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,-2.00*10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9E851A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65111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0.456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4E30C4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B1C7F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52074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62EC5ABD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E4848F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BE3113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>Cubic progression</w:t>
            </w:r>
          </w:p>
          <w:p w14:paraId="1F6D788D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 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B67A1C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-0.10*10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77698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[-0.30*10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,0.02*10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1916D8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0.07*10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8E476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0.084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55A8F6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3FB2D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CE6B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76D8F622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61F774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5EDB1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087CF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AEE7A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F89B2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64D93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EE201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512D8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4B751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1044C8BA" w14:textId="77777777" w:rsidTr="000E749C">
        <w:trPr>
          <w:trHeight w:val="455"/>
        </w:trPr>
        <w:tc>
          <w:tcPr>
            <w:tcW w:w="39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676877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SCA3</w:t>
            </w:r>
          </w:p>
        </w:tc>
        <w:tc>
          <w:tcPr>
            <w:tcW w:w="103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1F8FA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D694D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19E00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3CB5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8D03B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D3D93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0.64</w:t>
            </w:r>
          </w:p>
        </w:tc>
        <w:tc>
          <w:tcPr>
            <w:tcW w:w="45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41287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0.96</w:t>
            </w:r>
          </w:p>
        </w:tc>
        <w:tc>
          <w:tcPr>
            <w:tcW w:w="24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BA1F0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636</w:t>
            </w:r>
          </w:p>
        </w:tc>
      </w:tr>
      <w:tr w:rsidR="001D5FA0" w14:paraId="46BAC81C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D54D1B" w14:textId="77777777" w:rsidR="001D5FA0" w:rsidRDefault="001D5FA0">
            <w:pPr>
              <w:spacing w:after="160" w:line="256" w:lineRule="auto"/>
              <w:jc w:val="both"/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FBCDD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1574F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-3.62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3443B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[-29.03,21.97]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16176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13.12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8D6B9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0.783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6471A5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6883D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975C4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6A17140B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9BBCBE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A489A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Linear </w:t>
            </w:r>
          </w:p>
          <w:p w14:paraId="0641DA8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6A625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-2.42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4B548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[-4.94,0.07]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F6D6B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1.29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975D1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DAB01E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A33F4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C01CA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C238F51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68D5BF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DCBB8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Quadratic </w:t>
            </w:r>
          </w:p>
          <w:p w14:paraId="611229C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D91F3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-0.24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905B9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[-0.42,-0.07]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16E0C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0.09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B96D2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9C9873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91719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F3A1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F5D0482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3DFAE8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CF600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Cubic </w:t>
            </w:r>
          </w:p>
          <w:p w14:paraId="55A322B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7889B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0.01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48489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[0.01,0.02]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1670BF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4.00*10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F034B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2233F4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3006A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7D48C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71FE809B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82B462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4F068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Sex (male)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BACE8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0.83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92B8B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[-1.12,2.77]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C4EE8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1.01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FF13F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0.412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ADFF04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1D01D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DC503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2D69DC0C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98BBB6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66034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Normal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9832D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0.14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E3A54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[-0.05,0.34]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490EC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0.10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C7DA2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0.152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08F46A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95761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DFA27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7F1EC3E8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2B8024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DFBF5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proofErr w:type="spellStart"/>
            <w:r w:rsidRPr="000E749C">
              <w:rPr>
                <w:sz w:val="20"/>
                <w:szCs w:val="20"/>
              </w:rPr>
              <w:t>Expanded</w:t>
            </w:r>
            <w:proofErr w:type="spellEnd"/>
            <w:r w:rsidRPr="000E749C">
              <w:rPr>
                <w:sz w:val="20"/>
                <w:szCs w:val="20"/>
              </w:rPr>
              <w:t xml:space="preserve">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BD4E4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706DB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[-0.33,0.39]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2E6F7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0.19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77A5A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1A43E5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AB6E5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B4409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18DF1969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4EA06D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6D6D43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Linear progression  </w:t>
            </w:r>
          </w:p>
          <w:p w14:paraId="220559E4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563C4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0.05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53F97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[0.01,0.08]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970E0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0.02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00C47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0.013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7D9328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83554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6A4B7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1B8A1063" w14:textId="77777777" w:rsidTr="000E749C">
        <w:trPr>
          <w:trHeight w:val="87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DE958E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1C3C35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Quadratic progression </w:t>
            </w:r>
          </w:p>
          <w:p w14:paraId="3D3E8C01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8DD888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5.00*10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B8AEE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,7.00*10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1A9110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1.00*10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3BCEA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0.002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74C811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2C32B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A301D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646C2B4D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A36ECC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DE50DE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>Cubic progression</w:t>
            </w:r>
          </w:p>
          <w:p w14:paraId="0DD11670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 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568C99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-0.20*10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5C8F1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[-0.30*10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,-0.09*10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EB3AF5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0.05*10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41806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E6C5A1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389AC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960C8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6A678F4A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C61E03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7A284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68787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E3834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2FAD8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210E8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38107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DC658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2F734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68B15EC0" w14:textId="77777777" w:rsidTr="000E749C">
        <w:trPr>
          <w:trHeight w:val="455"/>
        </w:trPr>
        <w:tc>
          <w:tcPr>
            <w:tcW w:w="39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F0F1CF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SCA6</w:t>
            </w:r>
          </w:p>
        </w:tc>
        <w:tc>
          <w:tcPr>
            <w:tcW w:w="103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79699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D3B19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501C5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5BD11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71C5C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BC923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0.49</w:t>
            </w:r>
          </w:p>
        </w:tc>
        <w:tc>
          <w:tcPr>
            <w:tcW w:w="45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425A0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0.92</w:t>
            </w:r>
          </w:p>
        </w:tc>
        <w:tc>
          <w:tcPr>
            <w:tcW w:w="24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8425F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464</w:t>
            </w:r>
          </w:p>
        </w:tc>
      </w:tr>
      <w:tr w:rsidR="001D5FA0" w14:paraId="53B084FC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8CECC6" w14:textId="77777777" w:rsidR="001D5FA0" w:rsidRDefault="001D5FA0">
            <w:pPr>
              <w:spacing w:after="160" w:line="256" w:lineRule="auto"/>
              <w:jc w:val="both"/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646B5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774C9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2.35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C2F2A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[-9.12,55.97]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E500A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1.69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56379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0.164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A09065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D0776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81052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04FB8034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EA9821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DB090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Linear </w:t>
            </w:r>
          </w:p>
          <w:p w14:paraId="04F504C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C49CC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0.86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BF8CB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[-2.28,4.05]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86C73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1.63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9638D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0E72AF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52655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0766B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03B9F806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71ED95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B44AC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Quadratic </w:t>
            </w:r>
          </w:p>
          <w:p w14:paraId="6FA6032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D4760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-0.03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C058C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[-0.20,0.14]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1AEEF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0.09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4F1CD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11BE57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BFFAD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066E1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5BABA2AD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6CA0E0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6468A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Cubic </w:t>
            </w:r>
          </w:p>
          <w:p w14:paraId="51106A4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C9C675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CF7E3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[-6.00*10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,0.01]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294291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4.00*10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EB9EE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&lt;.001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3CB374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BD3C5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BF945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1ECABA5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8CC074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C01AC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Sex (male)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D008B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-0.49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EAB50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[-2.48,1.49]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2F02D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1.03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8CD3B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0.632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A3C723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1B5C8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B8DC6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C54CEC9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81AA51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6FA2F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Normal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CAD64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0.12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8A929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[-0.68,0.92]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26AB4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0.42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85E6B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0.767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F1A49F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45380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82932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32A7EB8F" w14:textId="77777777" w:rsidTr="000E749C">
        <w:trPr>
          <w:trHeight w:val="45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8DB9A8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18243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proofErr w:type="spellStart"/>
            <w:r w:rsidRPr="000E749C">
              <w:rPr>
                <w:sz w:val="20"/>
                <w:szCs w:val="20"/>
              </w:rPr>
              <w:t>Expanded</w:t>
            </w:r>
            <w:proofErr w:type="spellEnd"/>
            <w:r w:rsidRPr="000E749C">
              <w:rPr>
                <w:sz w:val="20"/>
                <w:szCs w:val="20"/>
              </w:rPr>
              <w:t xml:space="preserve"> allel</w:t>
            </w:r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31548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-0.82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857C8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[-2.29,0.66]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069EE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0.07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0A102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0.132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1A9004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13E03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8D740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08686CD0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049255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6EA85D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Linear progression  </w:t>
            </w:r>
          </w:p>
          <w:p w14:paraId="393DB766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B1A610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 </w:t>
            </w:r>
            <w:r w:rsidRPr="000E749C">
              <w:rPr>
                <w:sz w:val="20"/>
                <w:szCs w:val="20"/>
              </w:rPr>
              <w:t>-3.00*10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3C7DC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[-0.15,0.14]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B1ACC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0.07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3D5F2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0.967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790CE0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EFCAD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44547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215293FB" w14:textId="77777777" w:rsidTr="000E749C">
        <w:trPr>
          <w:trHeight w:val="875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23217C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C8552F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Quadratic progression </w:t>
            </w:r>
          </w:p>
          <w:p w14:paraId="7778BC52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DD843B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2.00*10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26C1B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[-6.00*10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,0.01]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E38F08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4.00*10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F30D2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0.599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4C9D0F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32271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123A4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14:paraId="4ECF6B9D" w14:textId="77777777" w:rsidTr="000E749C">
        <w:trPr>
          <w:trHeight w:val="710"/>
        </w:trPr>
        <w:tc>
          <w:tcPr>
            <w:tcW w:w="39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03C405" w14:textId="77777777" w:rsidR="001D5FA0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03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83EABA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>Cubic progression</w:t>
            </w:r>
          </w:p>
          <w:p w14:paraId="36D0C59A" w14:textId="77777777" w:rsidR="001D5FA0" w:rsidRPr="000E749C" w:rsidRDefault="001329F6">
            <w:pPr>
              <w:jc w:val="both"/>
              <w:rPr>
                <w:sz w:val="20"/>
                <w:szCs w:val="20"/>
                <w:lang w:val="en-US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 [y]*expanded </w:t>
            </w:r>
            <w:proofErr w:type="spellStart"/>
            <w:r w:rsidRPr="000E749C">
              <w:rPr>
                <w:sz w:val="20"/>
                <w:szCs w:val="20"/>
                <w:lang w:val="en-US"/>
              </w:rPr>
              <w:t>allel</w:t>
            </w:r>
            <w:proofErr w:type="spellEnd"/>
          </w:p>
        </w:tc>
        <w:tc>
          <w:tcPr>
            <w:tcW w:w="5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396B3B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  <w:lang w:val="en-US"/>
              </w:rPr>
              <w:t xml:space="preserve"> </w:t>
            </w:r>
            <w:r w:rsidRPr="000E749C">
              <w:rPr>
                <w:sz w:val="20"/>
                <w:szCs w:val="20"/>
              </w:rPr>
              <w:t>-0.1*10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106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D3787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[-0.50*10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,0.20*10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  <w:r w:rsidRPr="000E749C">
              <w:rPr>
                <w:sz w:val="20"/>
                <w:szCs w:val="20"/>
              </w:rPr>
              <w:t>]</w:t>
            </w:r>
          </w:p>
        </w:tc>
        <w:tc>
          <w:tcPr>
            <w:tcW w:w="51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C0883B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0.20*10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3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370FA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0.479</w:t>
            </w:r>
          </w:p>
        </w:tc>
        <w:tc>
          <w:tcPr>
            <w:tcW w:w="3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6174A7" w14:textId="77777777" w:rsidR="001D5FA0" w:rsidRPr="000E749C" w:rsidRDefault="001D5FA0">
            <w:pPr>
              <w:spacing w:after="160" w:line="256" w:lineRule="auto"/>
              <w:jc w:val="both"/>
            </w:pPr>
          </w:p>
        </w:tc>
        <w:tc>
          <w:tcPr>
            <w:tcW w:w="45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C520D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89500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6604ECA" w14:textId="77777777" w:rsidR="001D5FA0" w:rsidRDefault="001329F6">
      <w:pPr>
        <w:spacing w:after="160" w:line="256" w:lineRule="auto"/>
        <w:jc w:val="both"/>
        <w:rPr>
          <w:b/>
        </w:rPr>
      </w:pPr>
      <w:r>
        <w:rPr>
          <w:b/>
        </w:rPr>
        <w:t xml:space="preserve"> </w:t>
      </w:r>
    </w:p>
    <w:p w14:paraId="37BB4C50" w14:textId="77777777" w:rsidR="001D5FA0" w:rsidRDefault="001D5FA0">
      <w:pPr>
        <w:spacing w:after="160" w:line="256" w:lineRule="auto"/>
        <w:jc w:val="both"/>
        <w:rPr>
          <w:b/>
        </w:rPr>
      </w:pPr>
    </w:p>
    <w:p w14:paraId="276B63FE" w14:textId="77777777" w:rsidR="001D5FA0" w:rsidRPr="00C6158C" w:rsidRDefault="001329F6">
      <w:pPr>
        <w:spacing w:before="120"/>
        <w:jc w:val="both"/>
        <w:rPr>
          <w:lang w:val="en-US"/>
        </w:rPr>
      </w:pPr>
      <w:r w:rsidRPr="00C6158C">
        <w:rPr>
          <w:lang w:val="en-US"/>
        </w:rPr>
        <w:t>Estimates derived from the model are given as means with 95%-CI, standard error, p-value, marginal and conditional R² and number of observations.</w:t>
      </w:r>
    </w:p>
    <w:p w14:paraId="5DE7D353" w14:textId="77777777" w:rsidR="001D5FA0" w:rsidRPr="00C6158C" w:rsidRDefault="001329F6">
      <w:pPr>
        <w:shd w:val="clear" w:color="auto" w:fill="FFFFFF"/>
        <w:jc w:val="both"/>
        <w:rPr>
          <w:lang w:val="en-US"/>
        </w:rPr>
      </w:pPr>
      <w:r w:rsidRPr="00C6158C">
        <w:rPr>
          <w:color w:val="000000"/>
          <w:lang w:val="en-US"/>
        </w:rPr>
        <w:t> </w:t>
      </w:r>
    </w:p>
    <w:p w14:paraId="051D99C4" w14:textId="77777777" w:rsidR="001D5FA0" w:rsidRPr="00C6158C" w:rsidRDefault="001329F6">
      <w:pPr>
        <w:rPr>
          <w:b/>
          <w:color w:val="000000"/>
          <w:lang w:val="en-US"/>
        </w:rPr>
      </w:pPr>
      <w:r w:rsidRPr="00C6158C">
        <w:rPr>
          <w:lang w:val="en-US"/>
        </w:rPr>
        <w:br w:type="page"/>
      </w:r>
      <w:r w:rsidRPr="00C6158C">
        <w:rPr>
          <w:b/>
          <w:color w:val="000000"/>
          <w:lang w:val="en-US"/>
        </w:rPr>
        <w:lastRenderedPageBreak/>
        <w:t xml:space="preserve"> Appendix Table 3</w:t>
      </w:r>
      <w:r w:rsidRPr="00C6158C">
        <w:rPr>
          <w:color w:val="000000"/>
          <w:lang w:val="en-US"/>
        </w:rPr>
        <w:t xml:space="preserve"> </w:t>
      </w:r>
      <w:r w:rsidRPr="00C6158C">
        <w:rPr>
          <w:b/>
          <w:color w:val="000000"/>
          <w:lang w:val="en-US"/>
        </w:rPr>
        <w:t>Sensitivity of change for clinical outcome measures in SCA1, SCA2, SCA3 and SCA6</w:t>
      </w:r>
    </w:p>
    <w:p w14:paraId="5BA0A3DB" w14:textId="77777777" w:rsidR="001D5FA0" w:rsidRPr="00C6158C" w:rsidRDefault="001D5FA0">
      <w:pPr>
        <w:spacing w:before="120"/>
        <w:jc w:val="both"/>
        <w:rPr>
          <w:b/>
          <w:lang w:val="en-US"/>
        </w:rPr>
      </w:pPr>
    </w:p>
    <w:tbl>
      <w:tblPr>
        <w:tblStyle w:val="a2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064"/>
        <w:gridCol w:w="2221"/>
        <w:gridCol w:w="1677"/>
        <w:gridCol w:w="1794"/>
        <w:gridCol w:w="754"/>
        <w:gridCol w:w="1394"/>
        <w:gridCol w:w="874"/>
        <w:gridCol w:w="1086"/>
        <w:gridCol w:w="920"/>
        <w:gridCol w:w="1889"/>
        <w:gridCol w:w="614"/>
      </w:tblGrid>
      <w:tr w:rsidR="001D5FA0" w14:paraId="009B7FBA" w14:textId="77777777" w:rsidTr="000E749C">
        <w:trPr>
          <w:trHeight w:val="96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BAF67B" w14:textId="77777777" w:rsidR="001D5FA0" w:rsidRPr="00C6158C" w:rsidRDefault="001329F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C6158C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8E921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Predictors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8677A8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Coefficient</w:t>
            </w:r>
          </w:p>
          <w:p w14:paraId="5CA94E02" w14:textId="77A9AB40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estimate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2284BB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Coefficient</w:t>
            </w:r>
          </w:p>
          <w:p w14:paraId="554AEA40" w14:textId="431B9C8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estimate</w:t>
            </w:r>
            <w:proofErr w:type="spellEnd"/>
          </w:p>
          <w:p w14:paraId="36097DC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[95%-CI]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2C1889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B60B4D" w14:textId="5D5E0F5D" w:rsidR="001D5FA0" w:rsidRDefault="000E74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1329F6">
              <w:rPr>
                <w:b/>
                <w:sz w:val="20"/>
                <w:szCs w:val="20"/>
              </w:rPr>
              <w:t>-</w:t>
            </w:r>
          </w:p>
          <w:p w14:paraId="0DDC400C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91D33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Mar-</w:t>
            </w:r>
          </w:p>
          <w:p w14:paraId="5661C4EB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ginal</w:t>
            </w:r>
            <w:proofErr w:type="spellEnd"/>
          </w:p>
          <w:p w14:paraId="7FCC4B93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R²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7C4F4C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Condi-</w:t>
            </w:r>
          </w:p>
          <w:p w14:paraId="4AFAEB0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tional</w:t>
            </w:r>
            <w:proofErr w:type="spellEnd"/>
          </w:p>
          <w:p w14:paraId="171846C3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R²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5F760B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mean</w:t>
            </w:r>
          </w:p>
          <w:p w14:paraId="7E40373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SCS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944F05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SCS</w:t>
            </w:r>
          </w:p>
          <w:p w14:paraId="54A83248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[95%-CI]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9DC83A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 of</w:t>
            </w:r>
          </w:p>
          <w:p w14:paraId="671736BB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obs</w:t>
            </w:r>
            <w:proofErr w:type="spellEnd"/>
          </w:p>
        </w:tc>
      </w:tr>
      <w:tr w:rsidR="001D5FA0" w:rsidRPr="000E749C" w14:paraId="44D06B14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7FA33D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</w:tc>
        <w:tc>
          <w:tcPr>
            <w:tcW w:w="777" w:type="pct"/>
            <w:tcBorders>
              <w:top w:val="nil"/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A63C7F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587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6B913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8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8AE532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B8E22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8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C8A39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39E01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0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57416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73EA5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F2368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Borders>
              <w:top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224C2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41A36216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A8C239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SCA1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2FC40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7FE05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CD378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D70C8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09825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DB47B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0·55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5BCD3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0·79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DD841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22160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B45EB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180</w:t>
            </w:r>
          </w:p>
        </w:tc>
      </w:tr>
      <w:tr w:rsidR="001D5FA0" w:rsidRPr="000E749C" w14:paraId="31E445D1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F6AF46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AEDCA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53024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4·64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8B25F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[3·87,5·42]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3BB20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0·39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2A36E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87F1FC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5B3CB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3629F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F442E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B7091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497D973F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573EF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16592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6F65F59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8BA14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1·30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B82C7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[1·14,1·45]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8F9A9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0·08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2B65C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EB8C74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783B3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83CD2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1·21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61F86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[1·20,1·21]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8474B1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4CA21C5E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2029C5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SCA2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EF5B4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8CD40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AE332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EE5F7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D1972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A05FC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0·23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86258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0·87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59E77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12522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E7187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143</w:t>
            </w:r>
          </w:p>
        </w:tc>
      </w:tr>
      <w:tr w:rsidR="001D5FA0" w:rsidRPr="000E749C" w14:paraId="6F0A99AA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271027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A35F0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80F4C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5·44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3C068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[4·10,6·80]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D27F3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0·68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685B7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88E9CC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7E189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823EC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AE738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925D1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51A546A6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B60C3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FE69F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79345BC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B2F2A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1·02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14FF5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[0·84,1·21]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9559D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0·09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A3884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AF23F1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02B7D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5333C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0·94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F64B7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[0·93,0·94]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BAA6FE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5D113C6B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94291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SCA3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FA436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DF9C38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CDFF1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6C0A77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E484D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C8664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0·46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085A2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0·89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786CE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F5C93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35BFF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92</w:t>
            </w:r>
          </w:p>
        </w:tc>
      </w:tr>
      <w:tr w:rsidR="001D5FA0" w:rsidRPr="000E749C" w14:paraId="4E480A63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47B3BA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C6E52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50CE8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4·58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0FB29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[3·54,5·61]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43F2E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0·53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CA2E6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6419BC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3C311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34197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C2E45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BDE6B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4DA9D8E9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C35BFF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AD0BE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62AF1EB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3B603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1·03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E6641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[0·86,1·21]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99841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0·09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6C5A3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CEBCE3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312B6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5BE21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1·23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FC8E7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[1·22,1·23]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F2B22A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0F7B2DD2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F352D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SCA6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BCCC2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F1D9A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37A67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F947E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47E5E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4C5E6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0·10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CDB2A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0·51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4BEE2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FC82E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36698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57</w:t>
            </w:r>
          </w:p>
        </w:tc>
      </w:tr>
      <w:tr w:rsidR="001D5FA0" w:rsidRPr="000E749C" w14:paraId="121D1DF5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999999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A640E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157C5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6·23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510BC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[3·06,9·40]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3E6F4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1·60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40767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0CEA54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86561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A22F7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04948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C372F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2C0C8F6B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12FF66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DC92C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01F84C1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8AFC3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0·92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FBCF1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[0·21,1·65]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44537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41BE5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30C4FD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01D12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C1F50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0·35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E1CCE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[0·35,0·35]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7FB9ED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138C8B80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E6B8EF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SARA</w:t>
            </w:r>
          </w:p>
          <w:p w14:paraId="4651AA73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axial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04E0E8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350A0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CEC85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E9BAD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B13A7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1C02A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9F89D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7761E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F3DDA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8BC18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709E1286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D0621A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SCA1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50468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AF778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89238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24C65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D9B85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81DF6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0·48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64980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0·78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286EE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33563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7FE5C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180</w:t>
            </w:r>
          </w:p>
        </w:tc>
      </w:tr>
      <w:tr w:rsidR="001D5FA0" w:rsidRPr="000E749C" w14:paraId="637DA589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3990B8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71CE5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06B8C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0·66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EC635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[2·15,3·17]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6ABFCC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0C9DD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10AC4E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AF0CB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86D2C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509BB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71C41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3C5FC0B7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4475AC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633FD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59942A3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23579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0·75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E51C9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[0·65,0·86]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87B98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0·05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E5720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54EF74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731ED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73E96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1·09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CF4FC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[1·09,1·09]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340990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55AAE800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70F96F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SCA2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1DDFB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1BE81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A2885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54C22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AA130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A82BB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0·20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A0D16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0·88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8F68A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AE22D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7B3B9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143</w:t>
            </w:r>
          </w:p>
        </w:tc>
      </w:tr>
      <w:tr w:rsidR="001D5FA0" w:rsidRPr="000E749C" w14:paraId="57015CF9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932C68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1B548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872C4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2·89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BA096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[2·06,3·73]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070F5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0·42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E3E6B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F1745E9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E1DB6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AADD8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0064A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22E6E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5C707607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589EB0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CCA4C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19DAFE4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5AA1C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0·58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FDD01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[0·47,0·70]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242EE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727927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2AD92E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DA802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73EF5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0·89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B2219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[0·89,0·89]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BF8C26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4F8D12B3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6CDDDB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SCA3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88094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D9BAA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DA267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021A2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B297E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7B0A5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0·34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48315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0·85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9B093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BC640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57636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92</w:t>
            </w:r>
          </w:p>
        </w:tc>
      </w:tr>
      <w:tr w:rsidR="001D5FA0" w:rsidRPr="000E749C" w14:paraId="38F9502F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134447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2F3D2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4A91A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2·59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C3B21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[1·88,3·30]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946CE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21E0F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C10DF1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40D40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14008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64A33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D657F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76882E70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85F06B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650E7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1FE7C92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1D080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0·56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C8ED9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[0·43,0·68]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4FDB4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9B09D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D4F338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835FB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FBEE6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0·92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F6007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[0·92,0·92]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7BE836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032C2946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6A822F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SCA6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113CE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5994F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B408D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C4F74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D4F355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2BDF63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0·11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9B6AE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0·48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601DD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65B4B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D2DB1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57</w:t>
            </w:r>
          </w:p>
        </w:tc>
      </w:tr>
      <w:tr w:rsidR="001D5FA0" w:rsidRPr="000E749C" w14:paraId="70D76208" w14:textId="77777777" w:rsidTr="000E749C">
        <w:trPr>
          <w:trHeight w:val="5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381814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00933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81C1DD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3·09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B2775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[1·16,5·02]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97EB3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0·99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285F52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3·00*10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DDB6AA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B5647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DCC2E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2D502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68281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3C5332DB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D8BF07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252C2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041BF8B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21337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0·62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C00B6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[0·18,1·06]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838BC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0·23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96EF3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641694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C3006F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F485E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0·38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C1D81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[0·37,0·38]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8CD1A3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10943CBE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D2D0D3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SCAFI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A2239D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F3D2CA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E5FA39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BD3F7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387B2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D8F5C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59F47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0447E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475E7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006E4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176D4FD0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EB046A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SCA1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15239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03EDF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CDE65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0A72D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E591C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16650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0·31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2F4A7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0·80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48674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AE396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DBEF0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148</w:t>
            </w:r>
          </w:p>
        </w:tc>
      </w:tr>
      <w:tr w:rsidR="001D5FA0" w:rsidRPr="000E749C" w14:paraId="25A9CB79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9B8C7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569A4E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E6FCD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0·46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7DB6C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[0·34,0·59]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DA4D8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DE294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E1BFA9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82ABC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05EFE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D04FC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90376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69BEC67D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EFBA1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0C416F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2DB11A1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434FB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-0·11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559AA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[-0·13,-0·09]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1C13C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0·01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306C6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6BC59FA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D4B77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90374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-0·84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A5D58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[-0·85,-0·84]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CFE1028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711D8CF2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D1A245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SCA2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4B0A6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DA18D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F87FC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4B80B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95AA8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BB997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0·25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FA57D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0·79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07EFF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8E17B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31D0A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112</w:t>
            </w:r>
          </w:p>
        </w:tc>
      </w:tr>
      <w:tr w:rsidR="001D5FA0" w:rsidRPr="000E749C" w14:paraId="5120FD8B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5B525D0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17866D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0D39F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0·61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76857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[0·44,0·78]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EBD97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0·09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016D0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C0D9D2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771285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24EC9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95410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2ECCA7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7DE586E0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AB990F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1BC3F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0F38D92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F0916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-0·13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05FDA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[-0·15,-0·10]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E080C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0·01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B82F7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021A1D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B0864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1B538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-0·84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60AC9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[-0·84,-0·83]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C95C45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54BE4C69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7427F9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SCA3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2E6B2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D2708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33699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267C14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6F2D7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310D1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0·28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D129A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0·84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37483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DAB62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8A17C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58</w:t>
            </w:r>
          </w:p>
        </w:tc>
      </w:tr>
      <w:tr w:rsidR="001D5FA0" w:rsidRPr="000E749C" w14:paraId="1F214E4D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386374E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04790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9A435F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1·07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BB753E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[0·87,1·28]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1B3CA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0·10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F1D9A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37F4D3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8B8009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FC8F8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1C127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FDAEA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5317A329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C5A475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43029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4DC75A8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E9010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-0·12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D9396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[-0·15,-0·08]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7C89A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0·02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B88B1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BD4554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197C1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EBB1AC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-0·83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FF57F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[-0·83,-0·82]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0DEEC30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637E29A6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DB3ECD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SCA6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050F5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29964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7610C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96F9CD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E063B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5EDA4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0·04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E955AC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0·74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888CF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93AAC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0B7B1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45</w:t>
            </w:r>
          </w:p>
        </w:tc>
      </w:tr>
      <w:tr w:rsidR="001D5FA0" w:rsidRPr="000E749C" w14:paraId="0EDD5585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A10AEA7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D09255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2EA715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0·44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0BF93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[0·08,0·81]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658E0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0·19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0749F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0·02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AE2A67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9D93C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E3BE5E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EFC53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B6E3B1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24A0F58C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C268E54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E2F238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0171D06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55A0C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-0·06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06524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[-0·14,0·01]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8E6A0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0·04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86640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0·09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B720F3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77F90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9920A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-0·27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85F5A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[-0·28,-0·27]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32E5C8B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196F9F55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F8C66A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INAS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E0B715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6DC940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727532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AE59C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B8351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D9737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730953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D872A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B2980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7F2308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4087784F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A4046E9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SCA1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EED39F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D603C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5C194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6436C4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39E8AD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40E47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0·31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88C5C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0·64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1921E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35E83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197AC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171</w:t>
            </w:r>
          </w:p>
        </w:tc>
      </w:tr>
      <w:tr w:rsidR="001D5FA0" w:rsidRPr="000E749C" w14:paraId="1C24CBBC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81F5700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596ED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2FE381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2·40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BBED6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[1·95,2·85]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906B9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0·23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7BE5B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4281B88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B514E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AEF1245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09CB7B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3F8D8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1029483B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AA8A969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78113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703A20C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09824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0·45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4D70EE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[0·36,0·55]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6336C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0·05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E38DEC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C6A559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DC21E40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B0F4BB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0·71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D7F2B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[0·71,0·71]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86098D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29F01F19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C4C964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SCA2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A6EBF8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5B6220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43BEF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02809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0D1AA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5C3FF5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0·17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27667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0·70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1922C4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FBAA72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AB051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86</w:t>
            </w:r>
          </w:p>
        </w:tc>
      </w:tr>
      <w:tr w:rsidR="001D5FA0" w:rsidRPr="000E749C" w14:paraId="228FA08F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E5DBB1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C2A1EC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6EC379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2·14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1CD67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[1·60,2·68]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5CB22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0·28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F2B65F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F3D932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BE047F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636228E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5D8682B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A21178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14A824FF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B0F489D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61B7DB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03D71A1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E117DE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0·27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0192AE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[0·15,0·38]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8F4A6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426995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7D4F6AA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007DF1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905DDE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0·51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11EC66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[0·51,0·51]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4AD3A73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7EC89DDB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A00E9A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SCA3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5CD3C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8347A9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04FC6C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F89848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AF014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9D08B0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0·17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7393F1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0·70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CFF680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D47C35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1CD94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86</w:t>
            </w:r>
          </w:p>
        </w:tc>
      </w:tr>
      <w:tr w:rsidR="001D5FA0" w:rsidRPr="000E749C" w14:paraId="71E32B16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5CE0AD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324527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37BB42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2·14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BB4D1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[1·60,2·68]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B88DD7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0·28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CA613E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A563253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7D576D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3CE407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04DD26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FA4D743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64C351BE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2F8CDAD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F721D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5CDB081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D1DD9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0·27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32E495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[0·15,0·38]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C04887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0·06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8AB262E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&lt;·001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8E482F6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80F674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7B86D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0·51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F204D5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[0·51,0·51]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BB047E7" w14:textId="77777777" w:rsidR="001D5FA0" w:rsidRPr="000E749C" w:rsidRDefault="001D5FA0">
            <w:pPr>
              <w:spacing w:before="120"/>
              <w:jc w:val="both"/>
            </w:pPr>
          </w:p>
        </w:tc>
      </w:tr>
      <w:tr w:rsidR="001D5FA0" w:rsidRPr="000E749C" w14:paraId="2D7D3454" w14:textId="77777777" w:rsidTr="000E749C">
        <w:trPr>
          <w:trHeight w:val="455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423C45C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SCA6</w:t>
            </w:r>
          </w:p>
        </w:tc>
        <w:tc>
          <w:tcPr>
            <w:tcW w:w="777" w:type="pct"/>
            <w:tcBorders>
              <w:left w:val="nil"/>
            </w:tcBorders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B30CB3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F02BD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CE6F16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388574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888EF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1E25E1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0·01</w:t>
            </w:r>
          </w:p>
        </w:tc>
        <w:tc>
          <w:tcPr>
            <w:tcW w:w="380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440A4E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0·60</w:t>
            </w:r>
          </w:p>
        </w:tc>
        <w:tc>
          <w:tcPr>
            <w:tcW w:w="322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F03C24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E41281D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shd w:val="clear" w:color="auto" w:fill="F2F2F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AC9FD9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50</w:t>
            </w:r>
          </w:p>
        </w:tc>
      </w:tr>
      <w:tr w:rsidR="001D5FA0" w:rsidRPr="000E749C" w14:paraId="4FBA0F75" w14:textId="77777777" w:rsidTr="000E749C">
        <w:trPr>
          <w:trHeight w:val="50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74D54F4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CC0F7B3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Intercept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1EB467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1·51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9FA7B0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[0·62,2·44]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94D84F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0·43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DF20F82" w14:textId="77777777" w:rsidR="001D5FA0" w:rsidRPr="000E749C" w:rsidRDefault="001329F6">
            <w:pPr>
              <w:jc w:val="both"/>
              <w:rPr>
                <w:sz w:val="20"/>
                <w:szCs w:val="20"/>
                <w:vertAlign w:val="superscript"/>
              </w:rPr>
            </w:pPr>
            <w:r w:rsidRPr="000E749C">
              <w:rPr>
                <w:sz w:val="20"/>
                <w:szCs w:val="20"/>
              </w:rPr>
              <w:t>1·00*10</w:t>
            </w:r>
            <w:r w:rsidRPr="000E749C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A49AEAB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7BE91B1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4E7F64A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1E03732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B2497D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D5FA0" w:rsidRPr="000E749C" w14:paraId="2DF277E6" w14:textId="77777777" w:rsidTr="000E749C">
        <w:trPr>
          <w:trHeight w:val="710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FEFED8C" w14:textId="77777777" w:rsidR="001D5FA0" w:rsidRDefault="001329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lef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278D8D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Linear</w:t>
            </w:r>
          </w:p>
          <w:p w14:paraId="1124A1A8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progression [y]</w:t>
            </w:r>
          </w:p>
        </w:tc>
        <w:tc>
          <w:tcPr>
            <w:tcW w:w="587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55A57D0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-0·09</w:t>
            </w:r>
          </w:p>
        </w:tc>
        <w:tc>
          <w:tcPr>
            <w:tcW w:w="62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5E79FB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[-0·30,0·01]</w:t>
            </w:r>
          </w:p>
        </w:tc>
        <w:tc>
          <w:tcPr>
            <w:tcW w:w="264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11E78242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0·09</w:t>
            </w:r>
          </w:p>
        </w:tc>
        <w:tc>
          <w:tcPr>
            <w:tcW w:w="488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97CCFBA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0·35</w:t>
            </w:r>
          </w:p>
        </w:tc>
        <w:tc>
          <w:tcPr>
            <w:tcW w:w="306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43A03C9" w14:textId="77777777" w:rsidR="001D5FA0" w:rsidRPr="000E749C" w:rsidRDefault="001D5FA0">
            <w:pPr>
              <w:spacing w:before="120"/>
              <w:jc w:val="both"/>
            </w:pPr>
          </w:p>
        </w:tc>
        <w:tc>
          <w:tcPr>
            <w:tcW w:w="380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B0218C" w14:textId="77777777" w:rsidR="001D5FA0" w:rsidRPr="000E749C" w:rsidRDefault="001D5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2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0039E14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-0·14</w:t>
            </w:r>
          </w:p>
        </w:tc>
        <w:tc>
          <w:tcPr>
            <w:tcW w:w="661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5D40ACF" w14:textId="77777777" w:rsidR="001D5FA0" w:rsidRPr="000E749C" w:rsidRDefault="001329F6">
            <w:pPr>
              <w:jc w:val="both"/>
              <w:rPr>
                <w:sz w:val="20"/>
                <w:szCs w:val="20"/>
              </w:rPr>
            </w:pPr>
            <w:r w:rsidRPr="000E749C">
              <w:rPr>
                <w:sz w:val="20"/>
                <w:szCs w:val="20"/>
              </w:rPr>
              <w:t>[-0·14,-0·14]</w:t>
            </w:r>
          </w:p>
        </w:tc>
        <w:tc>
          <w:tcPr>
            <w:tcW w:w="215" w:type="pct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2AF6640" w14:textId="77777777" w:rsidR="001D5FA0" w:rsidRPr="000E749C" w:rsidRDefault="001D5FA0">
            <w:pPr>
              <w:spacing w:before="120"/>
              <w:jc w:val="both"/>
            </w:pPr>
          </w:p>
        </w:tc>
      </w:tr>
    </w:tbl>
    <w:p w14:paraId="49EE7371" w14:textId="77777777" w:rsidR="001D5FA0" w:rsidRDefault="001329F6">
      <w:pPr>
        <w:spacing w:after="160" w:line="256" w:lineRule="auto"/>
        <w:jc w:val="both"/>
        <w:rPr>
          <w:b/>
        </w:rPr>
      </w:pPr>
      <w:r>
        <w:rPr>
          <w:b/>
        </w:rPr>
        <w:t xml:space="preserve"> </w:t>
      </w:r>
    </w:p>
    <w:p w14:paraId="5BCF9B6D" w14:textId="77777777" w:rsidR="001D5FA0" w:rsidRDefault="001329F6">
      <w:pPr>
        <w:spacing w:after="160" w:line="256" w:lineRule="auto"/>
        <w:jc w:val="both"/>
        <w:rPr>
          <w:b/>
        </w:rPr>
      </w:pPr>
      <w:r>
        <w:rPr>
          <w:b/>
        </w:rPr>
        <w:t xml:space="preserve"> </w:t>
      </w:r>
    </w:p>
    <w:p w14:paraId="468A9B95" w14:textId="77777777" w:rsidR="001D5FA0" w:rsidRDefault="001D5FA0">
      <w:pPr>
        <w:spacing w:before="120"/>
        <w:jc w:val="both"/>
        <w:rPr>
          <w:b/>
        </w:rPr>
      </w:pPr>
    </w:p>
    <w:p w14:paraId="487619CA" w14:textId="0BBC606A" w:rsidR="001D5FA0" w:rsidRPr="00BB2A3D" w:rsidRDefault="001D5FA0" w:rsidP="00BB2A3D">
      <w:pPr>
        <w:rPr>
          <w:b/>
        </w:rPr>
      </w:pPr>
    </w:p>
    <w:p w14:paraId="103AA1BF" w14:textId="77777777" w:rsidR="007323A6" w:rsidRDefault="007323A6">
      <w:pPr>
        <w:spacing w:after="200" w:line="27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10A3254" w14:textId="345BCFDD" w:rsidR="007323A6" w:rsidRPr="007323A6" w:rsidRDefault="007323A6" w:rsidP="007323A6">
      <w:pPr>
        <w:rPr>
          <w:b/>
          <w:bCs/>
          <w:lang w:val="en-US"/>
        </w:rPr>
      </w:pPr>
      <w:r w:rsidRPr="007323A6">
        <w:rPr>
          <w:b/>
          <w:bCs/>
          <w:lang w:val="en-US"/>
        </w:rPr>
        <w:lastRenderedPageBreak/>
        <w:t>List of RISCA investigators</w:t>
      </w:r>
    </w:p>
    <w:p w14:paraId="3F39A7D8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>Heike Jacobi, MD, Department of Neurology, University Hospital of Heidelberg, Heidelberg, Germany</w:t>
      </w:r>
      <w:r w:rsidRPr="007323A6">
        <w:rPr>
          <w:rFonts w:eastAsia="Calibri"/>
          <w:lang w:val="en-US"/>
        </w:rPr>
        <w:t xml:space="preserve"> </w:t>
      </w:r>
      <w:r w:rsidRPr="007323A6">
        <w:rPr>
          <w:color w:val="000000"/>
          <w:kern w:val="8"/>
          <w:lang w:val="en-GB"/>
        </w:rPr>
        <w:t xml:space="preserve">and German </w:t>
      </w:r>
      <w:proofErr w:type="spellStart"/>
      <w:r w:rsidRPr="007323A6">
        <w:rPr>
          <w:color w:val="000000"/>
          <w:kern w:val="8"/>
          <w:lang w:val="en-GB"/>
        </w:rPr>
        <w:t>Center</w:t>
      </w:r>
      <w:proofErr w:type="spellEnd"/>
      <w:r w:rsidRPr="007323A6">
        <w:rPr>
          <w:color w:val="000000"/>
          <w:kern w:val="8"/>
          <w:lang w:val="en-GB"/>
        </w:rPr>
        <w:t xml:space="preserve"> for Neurodegenerative Diseases (DZNE), Bonn, Germany</w:t>
      </w:r>
    </w:p>
    <w:p w14:paraId="21E8CF74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Sophie </w:t>
      </w:r>
      <w:proofErr w:type="spellStart"/>
      <w:r w:rsidRPr="007323A6">
        <w:rPr>
          <w:color w:val="000000"/>
          <w:kern w:val="8"/>
          <w:lang w:val="en-GB"/>
        </w:rPr>
        <w:t>Tezenas</w:t>
      </w:r>
      <w:proofErr w:type="spellEnd"/>
      <w:r w:rsidRPr="007323A6">
        <w:rPr>
          <w:color w:val="000000"/>
          <w:kern w:val="8"/>
          <w:lang w:val="en-GB"/>
        </w:rPr>
        <w:t xml:space="preserve"> du </w:t>
      </w:r>
      <w:proofErr w:type="spellStart"/>
      <w:r w:rsidRPr="007323A6">
        <w:rPr>
          <w:color w:val="000000"/>
          <w:kern w:val="8"/>
          <w:lang w:val="en-GB"/>
        </w:rPr>
        <w:t>Montcel</w:t>
      </w:r>
      <w:proofErr w:type="spellEnd"/>
      <w:r w:rsidRPr="007323A6">
        <w:rPr>
          <w:color w:val="000000"/>
          <w:kern w:val="8"/>
          <w:lang w:val="en-GB"/>
        </w:rPr>
        <w:t xml:space="preserve">, PhD; Sorbonne </w:t>
      </w:r>
      <w:proofErr w:type="spellStart"/>
      <w:r w:rsidRPr="007323A6">
        <w:rPr>
          <w:color w:val="000000"/>
          <w:kern w:val="8"/>
          <w:lang w:val="en-GB"/>
        </w:rPr>
        <w:t>Université</w:t>
      </w:r>
      <w:proofErr w:type="spellEnd"/>
      <w:r w:rsidRPr="007323A6">
        <w:rPr>
          <w:color w:val="000000"/>
          <w:kern w:val="8"/>
          <w:lang w:val="en-GB"/>
        </w:rPr>
        <w:t xml:space="preserve">, INSERM, </w:t>
      </w:r>
      <w:proofErr w:type="spellStart"/>
      <w:r w:rsidRPr="007323A6">
        <w:rPr>
          <w:color w:val="000000"/>
          <w:kern w:val="8"/>
          <w:lang w:val="en-GB"/>
        </w:rPr>
        <w:t>Institut</w:t>
      </w:r>
      <w:proofErr w:type="spellEnd"/>
      <w:r w:rsidRPr="007323A6">
        <w:rPr>
          <w:color w:val="000000"/>
          <w:kern w:val="8"/>
          <w:lang w:val="en-GB"/>
        </w:rPr>
        <w:t xml:space="preserve"> Pierre Louis </w:t>
      </w:r>
      <w:proofErr w:type="spellStart"/>
      <w:r w:rsidRPr="007323A6">
        <w:rPr>
          <w:color w:val="000000"/>
          <w:kern w:val="8"/>
          <w:lang w:val="en-GB"/>
        </w:rPr>
        <w:t>d’Epidémiologie</w:t>
      </w:r>
      <w:proofErr w:type="spellEnd"/>
      <w:r w:rsidRPr="007323A6">
        <w:rPr>
          <w:color w:val="000000"/>
          <w:kern w:val="8"/>
          <w:lang w:val="en-GB"/>
        </w:rPr>
        <w:t xml:space="preserve"> et de </w:t>
      </w:r>
      <w:proofErr w:type="spellStart"/>
      <w:r w:rsidRPr="007323A6">
        <w:rPr>
          <w:color w:val="000000"/>
          <w:kern w:val="8"/>
          <w:lang w:val="en-GB"/>
        </w:rPr>
        <w:t>Santé</w:t>
      </w:r>
      <w:proofErr w:type="spellEnd"/>
      <w:r w:rsidRPr="007323A6">
        <w:rPr>
          <w:color w:val="000000"/>
          <w:kern w:val="8"/>
          <w:lang w:val="en-GB"/>
        </w:rPr>
        <w:t xml:space="preserve"> </w:t>
      </w:r>
      <w:proofErr w:type="spellStart"/>
      <w:r w:rsidRPr="007323A6">
        <w:rPr>
          <w:color w:val="000000"/>
          <w:kern w:val="8"/>
          <w:lang w:val="en-GB"/>
        </w:rPr>
        <w:t>Publique</w:t>
      </w:r>
      <w:proofErr w:type="spellEnd"/>
      <w:r w:rsidRPr="007323A6">
        <w:rPr>
          <w:color w:val="000000"/>
          <w:kern w:val="8"/>
          <w:lang w:val="en-GB"/>
        </w:rPr>
        <w:t xml:space="preserve"> (IPLESP), AP-HP, University Hospital </w:t>
      </w:r>
      <w:proofErr w:type="spellStart"/>
      <w:r w:rsidRPr="007323A6">
        <w:rPr>
          <w:color w:val="000000"/>
          <w:kern w:val="8"/>
          <w:lang w:val="en-GB"/>
        </w:rPr>
        <w:t>Pitié-Salpêtrière</w:t>
      </w:r>
      <w:proofErr w:type="spellEnd"/>
      <w:r w:rsidRPr="007323A6">
        <w:rPr>
          <w:color w:val="000000"/>
          <w:kern w:val="8"/>
          <w:lang w:val="en-GB"/>
        </w:rPr>
        <w:t>, Paris, France</w:t>
      </w:r>
    </w:p>
    <w:p w14:paraId="7B6B61A4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Sandro </w:t>
      </w:r>
      <w:proofErr w:type="spellStart"/>
      <w:r w:rsidRPr="007323A6">
        <w:rPr>
          <w:color w:val="000000"/>
          <w:kern w:val="8"/>
          <w:lang w:val="en-GB"/>
        </w:rPr>
        <w:t>Romanzetti</w:t>
      </w:r>
      <w:proofErr w:type="spellEnd"/>
      <w:r w:rsidRPr="007323A6">
        <w:rPr>
          <w:color w:val="000000"/>
          <w:kern w:val="8"/>
          <w:lang w:val="en-GB"/>
        </w:rPr>
        <w:t xml:space="preserve">, PhD, Department of Neurology, RWTH Aachen University, Aachen, Germany; JARA-BRAIN Institute Molecular Neuroscience and Neuroimaging, </w:t>
      </w:r>
      <w:proofErr w:type="spellStart"/>
      <w:r w:rsidRPr="007323A6">
        <w:rPr>
          <w:color w:val="000000"/>
          <w:kern w:val="8"/>
          <w:lang w:val="en-GB"/>
        </w:rPr>
        <w:t>Forschungszentrum</w:t>
      </w:r>
      <w:proofErr w:type="spellEnd"/>
      <w:r w:rsidRPr="007323A6">
        <w:rPr>
          <w:color w:val="000000"/>
          <w:kern w:val="8"/>
          <w:lang w:val="en-GB"/>
        </w:rPr>
        <w:t xml:space="preserve"> </w:t>
      </w:r>
      <w:proofErr w:type="spellStart"/>
      <w:r w:rsidRPr="007323A6">
        <w:rPr>
          <w:color w:val="000000"/>
          <w:kern w:val="8"/>
          <w:lang w:val="en-GB"/>
        </w:rPr>
        <w:t>Jülich</w:t>
      </w:r>
      <w:proofErr w:type="spellEnd"/>
      <w:r w:rsidRPr="007323A6">
        <w:rPr>
          <w:color w:val="000000"/>
          <w:kern w:val="8"/>
          <w:lang w:val="en-GB"/>
        </w:rPr>
        <w:t xml:space="preserve"> GmbH and RWTH Aachen University, Germany</w:t>
      </w:r>
    </w:p>
    <w:p w14:paraId="618DBBE0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US"/>
        </w:rPr>
      </w:pPr>
      <w:r w:rsidRPr="007323A6">
        <w:rPr>
          <w:color w:val="000000"/>
          <w:kern w:val="8"/>
          <w:lang w:val="en-US"/>
        </w:rPr>
        <w:t xml:space="preserve">Florian </w:t>
      </w:r>
      <w:proofErr w:type="spellStart"/>
      <w:r w:rsidRPr="007323A6">
        <w:rPr>
          <w:color w:val="000000"/>
          <w:kern w:val="8"/>
          <w:lang w:val="en-US"/>
        </w:rPr>
        <w:t>Harmuth</w:t>
      </w:r>
      <w:proofErr w:type="spellEnd"/>
      <w:r w:rsidRPr="007323A6">
        <w:rPr>
          <w:color w:val="000000"/>
          <w:kern w:val="8"/>
          <w:lang w:val="en-US"/>
        </w:rPr>
        <w:t>,</w:t>
      </w:r>
      <w:r w:rsidRPr="007323A6">
        <w:rPr>
          <w:rFonts w:eastAsia="Calibri"/>
          <w:lang w:val="en-US"/>
        </w:rPr>
        <w:t xml:space="preserve"> </w:t>
      </w:r>
      <w:r w:rsidRPr="007323A6">
        <w:rPr>
          <w:color w:val="000000"/>
          <w:kern w:val="8"/>
          <w:lang w:val="en-US"/>
        </w:rPr>
        <w:t>MSc,</w:t>
      </w:r>
      <w:r w:rsidRPr="007323A6">
        <w:rPr>
          <w:rFonts w:eastAsia="Calibri"/>
          <w:lang w:val="en-US"/>
        </w:rPr>
        <w:t xml:space="preserve"> </w:t>
      </w:r>
      <w:r w:rsidRPr="007323A6">
        <w:rPr>
          <w:color w:val="000000"/>
          <w:kern w:val="8"/>
          <w:lang w:val="en-US"/>
        </w:rPr>
        <w:t>Institute of Medical Genetics and Applied Genomics, University of Tübingen, Tübingen, Germany</w:t>
      </w:r>
    </w:p>
    <w:p w14:paraId="156D5E6A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US"/>
        </w:rPr>
      </w:pPr>
      <w:r w:rsidRPr="007323A6">
        <w:rPr>
          <w:color w:val="000000"/>
          <w:kern w:val="8"/>
          <w:lang w:val="en-US"/>
        </w:rPr>
        <w:t xml:space="preserve">Caterina Mariotti, MD, Unit of Medical Genetics and Neurogenetics Genetics of Neurodegenerative and Metabolic Diseases, Fondazione IRCCS </w:t>
      </w:r>
      <w:proofErr w:type="spellStart"/>
      <w:r w:rsidRPr="007323A6">
        <w:rPr>
          <w:color w:val="000000"/>
          <w:kern w:val="8"/>
          <w:lang w:val="en-US"/>
        </w:rPr>
        <w:t>Istituto</w:t>
      </w:r>
      <w:proofErr w:type="spellEnd"/>
      <w:r w:rsidRPr="007323A6">
        <w:rPr>
          <w:color w:val="000000"/>
          <w:kern w:val="8"/>
          <w:lang w:val="en-US"/>
        </w:rPr>
        <w:t xml:space="preserve"> </w:t>
      </w:r>
      <w:proofErr w:type="spellStart"/>
      <w:r w:rsidRPr="007323A6">
        <w:rPr>
          <w:color w:val="000000"/>
          <w:kern w:val="8"/>
          <w:lang w:val="en-US"/>
        </w:rPr>
        <w:t>Neurologico</w:t>
      </w:r>
      <w:proofErr w:type="spellEnd"/>
      <w:r w:rsidRPr="007323A6">
        <w:rPr>
          <w:color w:val="000000"/>
          <w:kern w:val="8"/>
          <w:lang w:val="en-US"/>
        </w:rPr>
        <w:t xml:space="preserve"> "Carlo </w:t>
      </w:r>
      <w:proofErr w:type="spellStart"/>
      <w:r w:rsidRPr="007323A6">
        <w:rPr>
          <w:color w:val="000000"/>
          <w:kern w:val="8"/>
          <w:lang w:val="en-US"/>
        </w:rPr>
        <w:t>Besta</w:t>
      </w:r>
      <w:proofErr w:type="spellEnd"/>
      <w:r w:rsidRPr="007323A6">
        <w:rPr>
          <w:color w:val="000000"/>
          <w:kern w:val="8"/>
          <w:lang w:val="en-US"/>
        </w:rPr>
        <w:t>", Milan, Italy</w:t>
      </w:r>
    </w:p>
    <w:p w14:paraId="1FCBBA6A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US"/>
        </w:rPr>
      </w:pPr>
      <w:r w:rsidRPr="007323A6">
        <w:rPr>
          <w:color w:val="000000"/>
          <w:kern w:val="8"/>
          <w:lang w:val="en-US"/>
        </w:rPr>
        <w:t xml:space="preserve">Lorenzo </w:t>
      </w:r>
      <w:proofErr w:type="spellStart"/>
      <w:r w:rsidRPr="007323A6">
        <w:rPr>
          <w:color w:val="000000"/>
          <w:kern w:val="8"/>
          <w:lang w:val="en-US"/>
        </w:rPr>
        <w:t>Nanetti</w:t>
      </w:r>
      <w:proofErr w:type="spellEnd"/>
      <w:r w:rsidRPr="007323A6">
        <w:rPr>
          <w:color w:val="000000"/>
          <w:kern w:val="8"/>
          <w:lang w:val="en-US"/>
        </w:rPr>
        <w:t xml:space="preserve">, MD, Unit of Medical Genetics and Neurogenetics, Fondazione IRCCS </w:t>
      </w:r>
      <w:proofErr w:type="spellStart"/>
      <w:r w:rsidRPr="007323A6">
        <w:rPr>
          <w:color w:val="000000"/>
          <w:kern w:val="8"/>
          <w:lang w:val="en-US"/>
        </w:rPr>
        <w:t>Istituto</w:t>
      </w:r>
      <w:proofErr w:type="spellEnd"/>
      <w:r w:rsidRPr="007323A6">
        <w:rPr>
          <w:color w:val="000000"/>
          <w:kern w:val="8"/>
          <w:lang w:val="en-US"/>
        </w:rPr>
        <w:t xml:space="preserve"> </w:t>
      </w:r>
      <w:proofErr w:type="spellStart"/>
      <w:r w:rsidRPr="007323A6">
        <w:rPr>
          <w:color w:val="000000"/>
          <w:kern w:val="8"/>
          <w:lang w:val="en-US"/>
        </w:rPr>
        <w:t>Neurologico</w:t>
      </w:r>
      <w:proofErr w:type="spellEnd"/>
      <w:r w:rsidRPr="007323A6">
        <w:rPr>
          <w:color w:val="000000"/>
          <w:kern w:val="8"/>
          <w:lang w:val="en-US"/>
        </w:rPr>
        <w:t xml:space="preserve"> "Carlo </w:t>
      </w:r>
      <w:proofErr w:type="spellStart"/>
      <w:r w:rsidRPr="007323A6">
        <w:rPr>
          <w:color w:val="000000"/>
          <w:kern w:val="8"/>
          <w:lang w:val="en-US"/>
        </w:rPr>
        <w:t>Besta</w:t>
      </w:r>
      <w:proofErr w:type="spellEnd"/>
      <w:r w:rsidRPr="007323A6">
        <w:rPr>
          <w:color w:val="000000"/>
          <w:kern w:val="8"/>
          <w:lang w:val="en-US"/>
        </w:rPr>
        <w:t>", Milan, Italy</w:t>
      </w:r>
    </w:p>
    <w:p w14:paraId="65BB26EF" w14:textId="77777777" w:rsidR="007323A6" w:rsidRPr="007323A6" w:rsidRDefault="007323A6" w:rsidP="007323A6">
      <w:pPr>
        <w:tabs>
          <w:tab w:val="left" w:pos="2100"/>
        </w:tabs>
        <w:spacing w:before="120" w:line="360" w:lineRule="auto"/>
        <w:ind w:left="-15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US"/>
        </w:rPr>
        <w:t xml:space="preserve">Prof Maria </w:t>
      </w:r>
      <w:proofErr w:type="spellStart"/>
      <w:r w:rsidRPr="007323A6">
        <w:rPr>
          <w:color w:val="000000"/>
          <w:kern w:val="8"/>
          <w:lang w:val="en-US"/>
        </w:rPr>
        <w:t>Rakowicz</w:t>
      </w:r>
      <w:proofErr w:type="spellEnd"/>
      <w:r w:rsidRPr="007323A6">
        <w:rPr>
          <w:color w:val="000000"/>
          <w:kern w:val="8"/>
          <w:lang w:val="en-US"/>
        </w:rPr>
        <w:t xml:space="preserve">, PhD, First Neurological Department, </w:t>
      </w:r>
      <w:r w:rsidRPr="007323A6">
        <w:rPr>
          <w:color w:val="000000"/>
          <w:kern w:val="8"/>
          <w:lang w:val="en-GB"/>
        </w:rPr>
        <w:t>Institute of Psychiatry and Neurology, Warsaw, Poland</w:t>
      </w:r>
    </w:p>
    <w:p w14:paraId="57D18207" w14:textId="77777777" w:rsidR="007323A6" w:rsidRPr="007323A6" w:rsidRDefault="007323A6" w:rsidP="007323A6">
      <w:pPr>
        <w:tabs>
          <w:tab w:val="left" w:pos="2100"/>
        </w:tabs>
        <w:spacing w:before="120" w:line="360" w:lineRule="auto"/>
        <w:ind w:left="-15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Grzegorz </w:t>
      </w:r>
      <w:proofErr w:type="spellStart"/>
      <w:r w:rsidRPr="007323A6">
        <w:rPr>
          <w:color w:val="000000"/>
          <w:kern w:val="8"/>
          <w:lang w:val="en-GB"/>
        </w:rPr>
        <w:t>Makowicz</w:t>
      </w:r>
      <w:proofErr w:type="spellEnd"/>
      <w:r w:rsidRPr="007323A6">
        <w:rPr>
          <w:color w:val="000000"/>
          <w:kern w:val="8"/>
          <w:lang w:val="en-GB"/>
        </w:rPr>
        <w:t>, MD,</w:t>
      </w:r>
      <w:r w:rsidRPr="007323A6">
        <w:rPr>
          <w:rFonts w:eastAsia="Calibri"/>
          <w:lang w:val="en-US"/>
        </w:rPr>
        <w:t xml:space="preserve"> </w:t>
      </w:r>
      <w:r w:rsidRPr="007323A6">
        <w:rPr>
          <w:color w:val="000000"/>
          <w:kern w:val="8"/>
          <w:lang w:val="en-GB"/>
        </w:rPr>
        <w:t>Department of Neuroradiology, Institute of Psychiatry and Neurology, Warsaw, Poland</w:t>
      </w:r>
    </w:p>
    <w:p w14:paraId="1B763344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fr-FR"/>
        </w:rPr>
      </w:pPr>
      <w:r w:rsidRPr="007323A6">
        <w:rPr>
          <w:color w:val="000000"/>
          <w:kern w:val="8"/>
          <w:lang w:val="fr-FR"/>
        </w:rPr>
        <w:t xml:space="preserve">Prof Alexandra </w:t>
      </w:r>
      <w:proofErr w:type="spellStart"/>
      <w:r w:rsidRPr="007323A6">
        <w:rPr>
          <w:color w:val="000000"/>
          <w:kern w:val="8"/>
          <w:lang w:val="fr-FR"/>
        </w:rPr>
        <w:t>Durr</w:t>
      </w:r>
      <w:proofErr w:type="spellEnd"/>
      <w:r w:rsidRPr="007323A6">
        <w:rPr>
          <w:color w:val="000000"/>
          <w:kern w:val="8"/>
          <w:lang w:val="fr-FR"/>
        </w:rPr>
        <w:t xml:space="preserve">, PhD, Sorbonne Université, Institut du Cerveau et de la Moelle épinière (ICM), AP-HP, INSERM, CNRS, </w:t>
      </w:r>
      <w:proofErr w:type="spellStart"/>
      <w:r w:rsidRPr="007323A6">
        <w:rPr>
          <w:color w:val="000000"/>
          <w:kern w:val="8"/>
          <w:lang w:val="fr-FR"/>
        </w:rPr>
        <w:t>University</w:t>
      </w:r>
      <w:proofErr w:type="spellEnd"/>
      <w:r w:rsidRPr="007323A6">
        <w:rPr>
          <w:color w:val="000000"/>
          <w:kern w:val="8"/>
          <w:lang w:val="fr-FR"/>
        </w:rPr>
        <w:t xml:space="preserve"> </w:t>
      </w:r>
      <w:proofErr w:type="spellStart"/>
      <w:r w:rsidRPr="007323A6">
        <w:rPr>
          <w:color w:val="000000"/>
          <w:kern w:val="8"/>
          <w:lang w:val="fr-FR"/>
        </w:rPr>
        <w:t>Hospital</w:t>
      </w:r>
      <w:proofErr w:type="spellEnd"/>
      <w:r w:rsidRPr="007323A6">
        <w:rPr>
          <w:color w:val="000000"/>
          <w:kern w:val="8"/>
          <w:lang w:val="fr-FR"/>
        </w:rPr>
        <w:t xml:space="preserve"> Pitié-Salpêtrière, Paris, France</w:t>
      </w:r>
    </w:p>
    <w:p w14:paraId="209980AF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fr-FR"/>
        </w:rPr>
      </w:pPr>
      <w:r w:rsidRPr="007323A6">
        <w:rPr>
          <w:color w:val="000000"/>
          <w:kern w:val="8"/>
          <w:lang w:val="fr-FR"/>
        </w:rPr>
        <w:t xml:space="preserve">Marie-Lorraine Monin, MD, Sorbonne Université, Institut du Cerveau et de la Moelle épinière (ICM), AP-HP, INSERM, CNRS, </w:t>
      </w:r>
      <w:proofErr w:type="spellStart"/>
      <w:r w:rsidRPr="007323A6">
        <w:rPr>
          <w:color w:val="000000"/>
          <w:kern w:val="8"/>
          <w:lang w:val="fr-FR"/>
        </w:rPr>
        <w:t>University</w:t>
      </w:r>
      <w:proofErr w:type="spellEnd"/>
      <w:r w:rsidRPr="007323A6">
        <w:rPr>
          <w:color w:val="000000"/>
          <w:kern w:val="8"/>
          <w:lang w:val="fr-FR"/>
        </w:rPr>
        <w:t xml:space="preserve"> </w:t>
      </w:r>
      <w:proofErr w:type="spellStart"/>
      <w:r w:rsidRPr="007323A6">
        <w:rPr>
          <w:color w:val="000000"/>
          <w:kern w:val="8"/>
          <w:lang w:val="fr-FR"/>
        </w:rPr>
        <w:t>Hospital</w:t>
      </w:r>
      <w:proofErr w:type="spellEnd"/>
      <w:r w:rsidRPr="007323A6">
        <w:rPr>
          <w:color w:val="000000"/>
          <w:kern w:val="8"/>
          <w:lang w:val="fr-FR"/>
        </w:rPr>
        <w:t xml:space="preserve"> Pitié-Salpêtrière, Paris, France</w:t>
      </w:r>
    </w:p>
    <w:p w14:paraId="3BEA9044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Prof Alessandro Filla, MD, Department of Neurosciences, Reproductive and </w:t>
      </w:r>
      <w:proofErr w:type="spellStart"/>
      <w:r w:rsidRPr="007323A6">
        <w:rPr>
          <w:color w:val="000000"/>
          <w:kern w:val="8"/>
          <w:lang w:val="en-GB"/>
        </w:rPr>
        <w:t>Odontostomatological</w:t>
      </w:r>
      <w:proofErr w:type="spellEnd"/>
      <w:r w:rsidRPr="007323A6">
        <w:rPr>
          <w:color w:val="000000"/>
          <w:kern w:val="8"/>
          <w:lang w:val="en-GB"/>
        </w:rPr>
        <w:t xml:space="preserve"> Sciences, Federico II, University, Napoli, Italy</w:t>
      </w:r>
    </w:p>
    <w:p w14:paraId="30AD609D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1"/>
          <w:lang w:val="en-GB"/>
        </w:rPr>
      </w:pPr>
      <w:r w:rsidRPr="007323A6">
        <w:rPr>
          <w:color w:val="000000"/>
          <w:kern w:val="1"/>
          <w:lang w:val="en-GB"/>
        </w:rPr>
        <w:t>Alessandro Roca, MD,</w:t>
      </w:r>
      <w:r w:rsidRPr="007323A6">
        <w:rPr>
          <w:rFonts w:eastAsia="Calibri"/>
          <w:lang w:val="en-US"/>
        </w:rPr>
        <w:t xml:space="preserve"> </w:t>
      </w:r>
      <w:r w:rsidRPr="007323A6">
        <w:rPr>
          <w:color w:val="000000"/>
          <w:kern w:val="1"/>
          <w:lang w:val="en-GB"/>
        </w:rPr>
        <w:t xml:space="preserve">Department of Neurosciences, Reproductive and </w:t>
      </w:r>
      <w:proofErr w:type="spellStart"/>
      <w:r w:rsidRPr="007323A6">
        <w:rPr>
          <w:color w:val="000000"/>
          <w:kern w:val="1"/>
          <w:lang w:val="en-GB"/>
        </w:rPr>
        <w:t>Odontostomatological</w:t>
      </w:r>
      <w:proofErr w:type="spellEnd"/>
      <w:r w:rsidRPr="007323A6">
        <w:rPr>
          <w:color w:val="000000"/>
          <w:kern w:val="1"/>
          <w:lang w:val="en-GB"/>
        </w:rPr>
        <w:t xml:space="preserve"> Sciences, Federico II, University, Napoli, Italy</w:t>
      </w:r>
    </w:p>
    <w:p w14:paraId="06602DB2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lastRenderedPageBreak/>
        <w:t xml:space="preserve">Prof </w:t>
      </w:r>
      <w:proofErr w:type="spellStart"/>
      <w:r w:rsidRPr="007323A6">
        <w:rPr>
          <w:color w:val="000000"/>
          <w:kern w:val="8"/>
          <w:lang w:val="en-GB"/>
        </w:rPr>
        <w:t>Ludger</w:t>
      </w:r>
      <w:proofErr w:type="spellEnd"/>
      <w:r w:rsidRPr="007323A6">
        <w:rPr>
          <w:color w:val="000000"/>
          <w:kern w:val="8"/>
          <w:lang w:val="en-GB"/>
        </w:rPr>
        <w:t xml:space="preserve"> </w:t>
      </w:r>
      <w:proofErr w:type="spellStart"/>
      <w:r w:rsidRPr="007323A6">
        <w:rPr>
          <w:color w:val="000000"/>
          <w:kern w:val="8"/>
          <w:lang w:val="en-GB"/>
        </w:rPr>
        <w:t>Schöls</w:t>
      </w:r>
      <w:proofErr w:type="spellEnd"/>
      <w:r w:rsidRPr="007323A6">
        <w:rPr>
          <w:color w:val="000000"/>
          <w:kern w:val="8"/>
          <w:lang w:val="en-GB"/>
        </w:rPr>
        <w:t xml:space="preserve">, MD, Department of Neurology, </w:t>
      </w:r>
      <w:proofErr w:type="spellStart"/>
      <w:r w:rsidRPr="007323A6">
        <w:rPr>
          <w:color w:val="000000"/>
          <w:kern w:val="8"/>
          <w:lang w:val="en-GB"/>
        </w:rPr>
        <w:t>Hertie</w:t>
      </w:r>
      <w:proofErr w:type="spellEnd"/>
      <w:r w:rsidRPr="007323A6">
        <w:rPr>
          <w:color w:val="000000"/>
          <w:kern w:val="8"/>
          <w:lang w:val="en-GB"/>
        </w:rPr>
        <w:t xml:space="preserve"> Institute for Clinical Brain Research, University of Tübingen, Germany and German Research </w:t>
      </w:r>
      <w:proofErr w:type="spellStart"/>
      <w:r w:rsidRPr="007323A6">
        <w:rPr>
          <w:color w:val="000000"/>
          <w:kern w:val="8"/>
          <w:lang w:val="en-GB"/>
        </w:rPr>
        <w:t>Center</w:t>
      </w:r>
      <w:proofErr w:type="spellEnd"/>
      <w:r w:rsidRPr="007323A6">
        <w:rPr>
          <w:color w:val="000000"/>
          <w:kern w:val="8"/>
          <w:lang w:val="en-GB"/>
        </w:rPr>
        <w:t xml:space="preserve"> for Neurodegenerative Diseases (DZNE), Tübingen, Germany</w:t>
      </w:r>
    </w:p>
    <w:p w14:paraId="32C5C428" w14:textId="77777777" w:rsidR="007323A6" w:rsidRPr="007323A6" w:rsidRDefault="007323A6" w:rsidP="007323A6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  <w:kern w:val="1"/>
          <w:lang w:val="en-GB"/>
        </w:rPr>
      </w:pPr>
      <w:r w:rsidRPr="007323A6">
        <w:rPr>
          <w:color w:val="000000"/>
          <w:kern w:val="1"/>
          <w:lang w:val="en-GB"/>
        </w:rPr>
        <w:t xml:space="preserve">Holger </w:t>
      </w:r>
      <w:proofErr w:type="spellStart"/>
      <w:r w:rsidRPr="007323A6">
        <w:rPr>
          <w:color w:val="000000"/>
          <w:kern w:val="1"/>
          <w:lang w:val="en-GB"/>
        </w:rPr>
        <w:t>Hengel</w:t>
      </w:r>
      <w:proofErr w:type="spellEnd"/>
      <w:r w:rsidRPr="007323A6">
        <w:rPr>
          <w:color w:val="000000"/>
          <w:kern w:val="1"/>
          <w:lang w:val="en-GB"/>
        </w:rPr>
        <w:t xml:space="preserve">, MD, Department of Neurology, </w:t>
      </w:r>
      <w:proofErr w:type="spellStart"/>
      <w:r w:rsidRPr="007323A6">
        <w:rPr>
          <w:color w:val="000000"/>
          <w:kern w:val="1"/>
          <w:lang w:val="en-GB"/>
        </w:rPr>
        <w:t>Hertie</w:t>
      </w:r>
      <w:proofErr w:type="spellEnd"/>
      <w:r w:rsidRPr="007323A6">
        <w:rPr>
          <w:color w:val="000000"/>
          <w:kern w:val="1"/>
          <w:lang w:val="en-GB"/>
        </w:rPr>
        <w:t xml:space="preserve"> Institute for Clinical Brain Research, University of Tübingen, Germany and German Research </w:t>
      </w:r>
      <w:proofErr w:type="spellStart"/>
      <w:r w:rsidRPr="007323A6">
        <w:rPr>
          <w:color w:val="000000"/>
          <w:kern w:val="1"/>
          <w:lang w:val="en-GB"/>
        </w:rPr>
        <w:t>Center</w:t>
      </w:r>
      <w:proofErr w:type="spellEnd"/>
      <w:r w:rsidRPr="007323A6">
        <w:rPr>
          <w:color w:val="000000"/>
          <w:kern w:val="1"/>
          <w:lang w:val="en-GB"/>
        </w:rPr>
        <w:t xml:space="preserve"> for Neurodegenerative Diseases (DZNE), Tübingen, Germany</w:t>
      </w:r>
    </w:p>
    <w:p w14:paraId="6802F8BD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Jon Infante, MD, Neurology Service, </w:t>
      </w:r>
      <w:proofErr w:type="spellStart"/>
      <w:r w:rsidRPr="007323A6">
        <w:rPr>
          <w:color w:val="000000"/>
          <w:kern w:val="8"/>
          <w:lang w:val="en-GB"/>
        </w:rPr>
        <w:t>Universitary</w:t>
      </w:r>
      <w:proofErr w:type="spellEnd"/>
      <w:r w:rsidRPr="007323A6">
        <w:rPr>
          <w:color w:val="000000"/>
          <w:kern w:val="8"/>
          <w:lang w:val="en-GB"/>
        </w:rPr>
        <w:t xml:space="preserve"> Hospital "Marqués de </w:t>
      </w:r>
      <w:proofErr w:type="spellStart"/>
      <w:r w:rsidRPr="007323A6">
        <w:rPr>
          <w:color w:val="000000"/>
          <w:kern w:val="8"/>
          <w:lang w:val="en-GB"/>
        </w:rPr>
        <w:t>Valdecilla</w:t>
      </w:r>
      <w:proofErr w:type="spellEnd"/>
      <w:r w:rsidRPr="007323A6">
        <w:rPr>
          <w:color w:val="000000"/>
          <w:kern w:val="8"/>
          <w:lang w:val="en-GB"/>
        </w:rPr>
        <w:t>"-IDIVAL, University of Cantabria (UC), CIBERNED, Santander, Spain</w:t>
      </w:r>
    </w:p>
    <w:p w14:paraId="550D4C11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>Jun-Suk Kang, MD, Department of Neurology, Goethe-University Frankfurt/Main, Germany</w:t>
      </w:r>
    </w:p>
    <w:p w14:paraId="7A2C071B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>Prof Dagmar Timmann, MD, Department of Neurology, Essen University Hospital, University of Duisburg-Essen, Germany</w:t>
      </w:r>
    </w:p>
    <w:p w14:paraId="06199C56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>Prof. Carlo Casali, PhD, Department of Medico-Surgical Sciences and Biotechnologies "Sapienza" University of Rome, Rome, Italy</w:t>
      </w:r>
    </w:p>
    <w:p w14:paraId="1F8F36BB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US"/>
        </w:rPr>
      </w:pPr>
      <w:r w:rsidRPr="007323A6">
        <w:rPr>
          <w:color w:val="000000"/>
          <w:kern w:val="8"/>
          <w:lang w:val="en-US"/>
        </w:rPr>
        <w:t xml:space="preserve">Marcella </w:t>
      </w:r>
      <w:proofErr w:type="spellStart"/>
      <w:r w:rsidRPr="007323A6">
        <w:rPr>
          <w:color w:val="000000"/>
          <w:kern w:val="8"/>
          <w:lang w:val="en-US"/>
        </w:rPr>
        <w:t>Masciullo</w:t>
      </w:r>
      <w:proofErr w:type="spellEnd"/>
      <w:r w:rsidRPr="007323A6">
        <w:rPr>
          <w:color w:val="000000"/>
          <w:kern w:val="8"/>
          <w:lang w:val="en-US"/>
        </w:rPr>
        <w:t xml:space="preserve">, MD, </w:t>
      </w:r>
      <w:proofErr w:type="spellStart"/>
      <w:r w:rsidRPr="007323A6">
        <w:rPr>
          <w:color w:val="000000"/>
          <w:kern w:val="8"/>
          <w:lang w:val="en-US"/>
        </w:rPr>
        <w:t>SPInal</w:t>
      </w:r>
      <w:proofErr w:type="spellEnd"/>
      <w:r w:rsidRPr="007323A6">
        <w:rPr>
          <w:color w:val="000000"/>
          <w:kern w:val="8"/>
          <w:lang w:val="en-US"/>
        </w:rPr>
        <w:t xml:space="preserve"> </w:t>
      </w:r>
      <w:proofErr w:type="spellStart"/>
      <w:r w:rsidRPr="007323A6">
        <w:rPr>
          <w:color w:val="000000"/>
          <w:kern w:val="8"/>
          <w:lang w:val="en-US"/>
        </w:rPr>
        <w:t>REhabilitation</w:t>
      </w:r>
      <w:proofErr w:type="spellEnd"/>
      <w:r w:rsidRPr="007323A6">
        <w:rPr>
          <w:color w:val="000000"/>
          <w:kern w:val="8"/>
          <w:lang w:val="en-US"/>
        </w:rPr>
        <w:t xml:space="preserve"> Lab (SPIRE), IRCCS Fondazione Santa Lucia, Via </w:t>
      </w:r>
      <w:proofErr w:type="spellStart"/>
      <w:r w:rsidRPr="007323A6">
        <w:rPr>
          <w:color w:val="000000"/>
          <w:kern w:val="8"/>
          <w:lang w:val="en-US"/>
        </w:rPr>
        <w:t>Ardeatina</w:t>
      </w:r>
      <w:proofErr w:type="spellEnd"/>
      <w:r w:rsidRPr="007323A6">
        <w:rPr>
          <w:color w:val="000000"/>
          <w:kern w:val="8"/>
          <w:lang w:val="en-US"/>
        </w:rPr>
        <w:t xml:space="preserve"> 306, 00179 Rome, Italy</w:t>
      </w:r>
    </w:p>
    <w:p w14:paraId="54337335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US"/>
        </w:rPr>
      </w:pPr>
      <w:r w:rsidRPr="007323A6">
        <w:rPr>
          <w:color w:val="000000"/>
          <w:kern w:val="8"/>
          <w:lang w:val="en-US"/>
        </w:rPr>
        <w:t xml:space="preserve">Laszlo </w:t>
      </w:r>
      <w:proofErr w:type="spellStart"/>
      <w:r w:rsidRPr="007323A6">
        <w:rPr>
          <w:color w:val="000000"/>
          <w:kern w:val="8"/>
          <w:lang w:val="en-US"/>
        </w:rPr>
        <w:t>Baliko</w:t>
      </w:r>
      <w:proofErr w:type="spellEnd"/>
      <w:r w:rsidRPr="007323A6">
        <w:rPr>
          <w:color w:val="000000"/>
          <w:kern w:val="8"/>
          <w:lang w:val="en-US"/>
        </w:rPr>
        <w:t xml:space="preserve">, MD, Department of Neurology, H-8400 Magyar </w:t>
      </w:r>
      <w:proofErr w:type="spellStart"/>
      <w:r w:rsidRPr="007323A6">
        <w:rPr>
          <w:color w:val="000000"/>
          <w:kern w:val="8"/>
          <w:lang w:val="en-US"/>
        </w:rPr>
        <w:t>Imre</w:t>
      </w:r>
      <w:proofErr w:type="spellEnd"/>
      <w:r w:rsidRPr="007323A6">
        <w:rPr>
          <w:color w:val="000000"/>
          <w:kern w:val="8"/>
          <w:lang w:val="en-US"/>
        </w:rPr>
        <w:t xml:space="preserve"> Hospital, </w:t>
      </w:r>
      <w:proofErr w:type="spellStart"/>
      <w:r w:rsidRPr="007323A6">
        <w:rPr>
          <w:color w:val="000000"/>
          <w:kern w:val="8"/>
          <w:lang w:val="en-US"/>
        </w:rPr>
        <w:t>Ajka</w:t>
      </w:r>
      <w:proofErr w:type="spellEnd"/>
      <w:r w:rsidRPr="007323A6">
        <w:rPr>
          <w:color w:val="000000"/>
          <w:kern w:val="8"/>
          <w:lang w:val="en-US"/>
        </w:rPr>
        <w:t xml:space="preserve"> </w:t>
      </w:r>
      <w:proofErr w:type="spellStart"/>
      <w:r w:rsidRPr="007323A6">
        <w:rPr>
          <w:color w:val="000000"/>
          <w:kern w:val="8"/>
          <w:lang w:val="en-US"/>
        </w:rPr>
        <w:t>Koranyi</w:t>
      </w:r>
      <w:proofErr w:type="spellEnd"/>
      <w:r w:rsidRPr="007323A6">
        <w:rPr>
          <w:color w:val="000000"/>
          <w:kern w:val="8"/>
          <w:lang w:val="en-US"/>
        </w:rPr>
        <w:t xml:space="preserve"> F. Street 1. Hungary</w:t>
      </w:r>
    </w:p>
    <w:p w14:paraId="54D798D6" w14:textId="77777777" w:rsidR="007323A6" w:rsidRPr="007323A6" w:rsidRDefault="007323A6" w:rsidP="007323A6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Prof Bela </w:t>
      </w:r>
      <w:proofErr w:type="spellStart"/>
      <w:r w:rsidRPr="007323A6">
        <w:rPr>
          <w:color w:val="000000"/>
          <w:kern w:val="8"/>
          <w:lang w:val="en-GB"/>
        </w:rPr>
        <w:t>Melegh</w:t>
      </w:r>
      <w:proofErr w:type="spellEnd"/>
      <w:r w:rsidRPr="007323A6">
        <w:rPr>
          <w:color w:val="000000"/>
          <w:kern w:val="8"/>
          <w:lang w:val="en-GB"/>
        </w:rPr>
        <w:t xml:space="preserve">, MD, PhD, </w:t>
      </w:r>
      <w:proofErr w:type="spellStart"/>
      <w:r w:rsidRPr="007323A6">
        <w:rPr>
          <w:color w:val="000000"/>
          <w:kern w:val="8"/>
          <w:lang w:val="en-GB"/>
        </w:rPr>
        <w:t>DsC</w:t>
      </w:r>
      <w:proofErr w:type="spellEnd"/>
      <w:r w:rsidRPr="007323A6">
        <w:rPr>
          <w:color w:val="000000"/>
          <w:kern w:val="8"/>
          <w:lang w:val="en-GB"/>
        </w:rPr>
        <w:t xml:space="preserve">; Department of Medical Genetics, University of </w:t>
      </w:r>
      <w:proofErr w:type="spellStart"/>
      <w:r w:rsidRPr="007323A6">
        <w:rPr>
          <w:color w:val="000000"/>
          <w:kern w:val="8"/>
          <w:lang w:val="en-GB"/>
        </w:rPr>
        <w:t>Pécs</w:t>
      </w:r>
      <w:proofErr w:type="spellEnd"/>
      <w:r w:rsidRPr="007323A6">
        <w:rPr>
          <w:color w:val="000000"/>
          <w:kern w:val="8"/>
          <w:lang w:val="en-GB"/>
        </w:rPr>
        <w:t xml:space="preserve">, Clinical </w:t>
      </w:r>
      <w:proofErr w:type="spellStart"/>
      <w:r w:rsidRPr="007323A6">
        <w:rPr>
          <w:color w:val="000000"/>
          <w:kern w:val="8"/>
          <w:lang w:val="en-GB"/>
        </w:rPr>
        <w:t>Center</w:t>
      </w:r>
      <w:proofErr w:type="spellEnd"/>
      <w:r w:rsidRPr="007323A6">
        <w:rPr>
          <w:color w:val="000000"/>
          <w:kern w:val="8"/>
          <w:lang w:val="en-GB"/>
        </w:rPr>
        <w:t xml:space="preserve">, School of Medicine, </w:t>
      </w:r>
      <w:proofErr w:type="spellStart"/>
      <w:r w:rsidRPr="007323A6">
        <w:rPr>
          <w:color w:val="000000"/>
          <w:kern w:val="8"/>
          <w:lang w:val="en-GB"/>
        </w:rPr>
        <w:t>Pécs</w:t>
      </w:r>
      <w:proofErr w:type="spellEnd"/>
      <w:r w:rsidRPr="007323A6">
        <w:rPr>
          <w:color w:val="000000"/>
          <w:kern w:val="8"/>
          <w:lang w:val="en-GB"/>
        </w:rPr>
        <w:t>, Hungary</w:t>
      </w:r>
    </w:p>
    <w:p w14:paraId="6E0F28C0" w14:textId="77777777" w:rsidR="007323A6" w:rsidRPr="007323A6" w:rsidRDefault="007323A6" w:rsidP="007323A6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000000"/>
          <w:kern w:val="1"/>
          <w:lang w:val="en-GB"/>
        </w:rPr>
      </w:pPr>
      <w:r w:rsidRPr="007323A6">
        <w:rPr>
          <w:color w:val="000000"/>
          <w:kern w:val="1"/>
          <w:lang w:val="en-GB"/>
        </w:rPr>
        <w:t xml:space="preserve">Wolfgang </w:t>
      </w:r>
      <w:proofErr w:type="spellStart"/>
      <w:r w:rsidRPr="007323A6">
        <w:rPr>
          <w:color w:val="000000"/>
          <w:kern w:val="1"/>
          <w:lang w:val="en-GB"/>
        </w:rPr>
        <w:t>Nachbauer</w:t>
      </w:r>
      <w:proofErr w:type="spellEnd"/>
      <w:r w:rsidRPr="007323A6">
        <w:rPr>
          <w:color w:val="000000"/>
          <w:kern w:val="1"/>
          <w:lang w:val="en-GB"/>
        </w:rPr>
        <w:t>, MD, Department of Neurology, Medical University Innsbruck, Innsbruck, Austria</w:t>
      </w:r>
    </w:p>
    <w:p w14:paraId="569B33E0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1"/>
          <w:lang w:val="en-GB"/>
        </w:rPr>
      </w:pPr>
      <w:r w:rsidRPr="007323A6">
        <w:rPr>
          <w:color w:val="000000"/>
          <w:kern w:val="1"/>
          <w:lang w:val="en-GB"/>
        </w:rPr>
        <w:t xml:space="preserve">Katrin </w:t>
      </w:r>
      <w:proofErr w:type="spellStart"/>
      <w:r w:rsidRPr="007323A6">
        <w:rPr>
          <w:color w:val="000000"/>
          <w:kern w:val="1"/>
          <w:lang w:val="en-GB"/>
        </w:rPr>
        <w:t>Bürk-Gergs</w:t>
      </w:r>
      <w:proofErr w:type="spellEnd"/>
      <w:r w:rsidRPr="007323A6">
        <w:rPr>
          <w:color w:val="000000"/>
          <w:kern w:val="1"/>
          <w:lang w:val="en-GB"/>
        </w:rPr>
        <w:t xml:space="preserve">, MD, Department of Neurology, Philipps University Marburg, and </w:t>
      </w:r>
      <w:proofErr w:type="spellStart"/>
      <w:r w:rsidRPr="007323A6">
        <w:rPr>
          <w:color w:val="000000"/>
          <w:kern w:val="1"/>
          <w:lang w:val="en-GB"/>
        </w:rPr>
        <w:t>Kliniken</w:t>
      </w:r>
      <w:proofErr w:type="spellEnd"/>
      <w:r w:rsidRPr="007323A6">
        <w:rPr>
          <w:color w:val="000000"/>
          <w:kern w:val="1"/>
          <w:lang w:val="en-GB"/>
        </w:rPr>
        <w:t xml:space="preserve"> </w:t>
      </w:r>
      <w:proofErr w:type="spellStart"/>
      <w:r w:rsidRPr="007323A6">
        <w:rPr>
          <w:color w:val="000000"/>
          <w:kern w:val="1"/>
          <w:lang w:val="en-GB"/>
        </w:rPr>
        <w:t>Schmieder</w:t>
      </w:r>
      <w:proofErr w:type="spellEnd"/>
      <w:r w:rsidRPr="007323A6">
        <w:rPr>
          <w:color w:val="000000"/>
          <w:kern w:val="1"/>
          <w:lang w:val="en-GB"/>
        </w:rPr>
        <w:t xml:space="preserve"> Stuttgart-</w:t>
      </w:r>
      <w:proofErr w:type="spellStart"/>
      <w:r w:rsidRPr="007323A6">
        <w:rPr>
          <w:color w:val="000000"/>
          <w:kern w:val="1"/>
          <w:lang w:val="en-GB"/>
        </w:rPr>
        <w:t>Gerlingen</w:t>
      </w:r>
      <w:proofErr w:type="spellEnd"/>
      <w:r w:rsidRPr="007323A6">
        <w:rPr>
          <w:color w:val="000000"/>
          <w:kern w:val="1"/>
          <w:lang w:val="en-GB"/>
        </w:rPr>
        <w:t>, Germany</w:t>
      </w:r>
    </w:p>
    <w:p w14:paraId="1B220865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1"/>
          <w:lang w:val="en-US"/>
        </w:rPr>
      </w:pPr>
      <w:r w:rsidRPr="007323A6">
        <w:rPr>
          <w:color w:val="000000"/>
          <w:kern w:val="1"/>
          <w:lang w:val="en-US"/>
        </w:rPr>
        <w:t xml:space="preserve">Prof Jörg B. Schulz, MD, Department of Neurology, RWTH Aachen University, Aachen, Germany; JARA-BRAIN Institute Molecular Neuroscience and Neuroimaging, </w:t>
      </w:r>
      <w:proofErr w:type="spellStart"/>
      <w:r w:rsidRPr="007323A6">
        <w:rPr>
          <w:color w:val="000000"/>
          <w:kern w:val="1"/>
          <w:lang w:val="en-US"/>
        </w:rPr>
        <w:t>Forschungszentrum</w:t>
      </w:r>
      <w:proofErr w:type="spellEnd"/>
      <w:r w:rsidRPr="007323A6">
        <w:rPr>
          <w:color w:val="000000"/>
          <w:kern w:val="1"/>
          <w:lang w:val="en-US"/>
        </w:rPr>
        <w:t xml:space="preserve"> </w:t>
      </w:r>
      <w:proofErr w:type="spellStart"/>
      <w:r w:rsidRPr="007323A6">
        <w:rPr>
          <w:color w:val="000000"/>
          <w:kern w:val="1"/>
          <w:lang w:val="en-US"/>
        </w:rPr>
        <w:t>Jülich</w:t>
      </w:r>
      <w:proofErr w:type="spellEnd"/>
      <w:r w:rsidRPr="007323A6">
        <w:rPr>
          <w:color w:val="000000"/>
          <w:kern w:val="1"/>
          <w:lang w:val="en-US"/>
        </w:rPr>
        <w:t xml:space="preserve"> GmbH and RWTH Aachen University, Germany</w:t>
      </w:r>
    </w:p>
    <w:p w14:paraId="03A8D360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Prof Olaf </w:t>
      </w:r>
      <w:proofErr w:type="spellStart"/>
      <w:r w:rsidRPr="007323A6">
        <w:rPr>
          <w:color w:val="000000"/>
          <w:kern w:val="8"/>
          <w:lang w:val="en-GB"/>
        </w:rPr>
        <w:t>Riess</w:t>
      </w:r>
      <w:proofErr w:type="spellEnd"/>
      <w:r w:rsidRPr="007323A6">
        <w:rPr>
          <w:color w:val="000000"/>
          <w:kern w:val="8"/>
          <w:lang w:val="en-GB"/>
        </w:rPr>
        <w:t xml:space="preserve">, MD, Institute of Medical Genetics and Applied Genomics, Rare Disease </w:t>
      </w:r>
      <w:proofErr w:type="spellStart"/>
      <w:r w:rsidRPr="007323A6">
        <w:rPr>
          <w:color w:val="000000"/>
          <w:kern w:val="8"/>
          <w:lang w:val="en-GB"/>
        </w:rPr>
        <w:t>Center</w:t>
      </w:r>
      <w:proofErr w:type="spellEnd"/>
      <w:r w:rsidRPr="007323A6">
        <w:rPr>
          <w:color w:val="000000"/>
          <w:kern w:val="8"/>
          <w:lang w:val="en-GB"/>
        </w:rPr>
        <w:t xml:space="preserve"> </w:t>
      </w:r>
      <w:proofErr w:type="spellStart"/>
      <w:r w:rsidRPr="007323A6">
        <w:rPr>
          <w:color w:val="000000"/>
          <w:kern w:val="8"/>
          <w:lang w:val="en-GB"/>
        </w:rPr>
        <w:t>Tuebingen</w:t>
      </w:r>
      <w:proofErr w:type="spellEnd"/>
      <w:r w:rsidRPr="007323A6">
        <w:rPr>
          <w:color w:val="000000"/>
          <w:kern w:val="8"/>
          <w:lang w:val="en-GB"/>
        </w:rPr>
        <w:t xml:space="preserve">, University of </w:t>
      </w:r>
      <w:proofErr w:type="spellStart"/>
      <w:r w:rsidRPr="007323A6">
        <w:rPr>
          <w:color w:val="000000"/>
          <w:kern w:val="8"/>
          <w:lang w:val="en-GB"/>
        </w:rPr>
        <w:t>Tuebingen</w:t>
      </w:r>
      <w:proofErr w:type="spellEnd"/>
      <w:r w:rsidRPr="007323A6">
        <w:rPr>
          <w:color w:val="000000"/>
          <w:kern w:val="8"/>
          <w:lang w:val="en-GB"/>
        </w:rPr>
        <w:t xml:space="preserve">, </w:t>
      </w:r>
      <w:proofErr w:type="spellStart"/>
      <w:r w:rsidRPr="007323A6">
        <w:rPr>
          <w:color w:val="000000"/>
          <w:kern w:val="8"/>
          <w:lang w:val="en-GB"/>
        </w:rPr>
        <w:t>Calwerstrasse</w:t>
      </w:r>
      <w:proofErr w:type="spellEnd"/>
      <w:r w:rsidRPr="007323A6">
        <w:rPr>
          <w:color w:val="000000"/>
          <w:kern w:val="8"/>
          <w:lang w:val="en-GB"/>
        </w:rPr>
        <w:t xml:space="preserve"> 7, 72076 </w:t>
      </w:r>
      <w:proofErr w:type="spellStart"/>
      <w:r w:rsidRPr="007323A6">
        <w:rPr>
          <w:color w:val="000000"/>
          <w:kern w:val="8"/>
          <w:lang w:val="en-GB"/>
        </w:rPr>
        <w:t>Tuebingen</w:t>
      </w:r>
      <w:proofErr w:type="spellEnd"/>
      <w:r w:rsidRPr="007323A6">
        <w:rPr>
          <w:color w:val="000000"/>
          <w:kern w:val="8"/>
          <w:lang w:val="en-GB"/>
        </w:rPr>
        <w:t>, Germany</w:t>
      </w:r>
    </w:p>
    <w:p w14:paraId="7EC1C4B1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lastRenderedPageBreak/>
        <w:t xml:space="preserve">Prof Kathrin Reetz, MD, Department of Neurology, RWTH Aachen University, Aachen, Germany; JARA-BRAIN Institute Molecular Neuroscience and Neuroimaging, </w:t>
      </w:r>
      <w:proofErr w:type="spellStart"/>
      <w:r w:rsidRPr="007323A6">
        <w:rPr>
          <w:color w:val="000000"/>
          <w:kern w:val="8"/>
          <w:lang w:val="en-GB"/>
        </w:rPr>
        <w:t>Forschungszentrum</w:t>
      </w:r>
      <w:proofErr w:type="spellEnd"/>
      <w:r w:rsidRPr="007323A6">
        <w:rPr>
          <w:color w:val="000000"/>
          <w:kern w:val="8"/>
          <w:lang w:val="en-GB"/>
        </w:rPr>
        <w:t xml:space="preserve"> </w:t>
      </w:r>
      <w:proofErr w:type="spellStart"/>
      <w:r w:rsidRPr="007323A6">
        <w:rPr>
          <w:color w:val="000000"/>
          <w:kern w:val="8"/>
          <w:lang w:val="en-GB"/>
        </w:rPr>
        <w:t>Jülich</w:t>
      </w:r>
      <w:proofErr w:type="spellEnd"/>
      <w:r w:rsidRPr="007323A6">
        <w:rPr>
          <w:color w:val="000000"/>
          <w:kern w:val="8"/>
          <w:lang w:val="en-GB"/>
        </w:rPr>
        <w:t xml:space="preserve"> GmbH and RWTH Aachen University, Germany</w:t>
      </w:r>
    </w:p>
    <w:p w14:paraId="6AA3AAB1" w14:textId="77777777" w:rsidR="007323A6" w:rsidRPr="007323A6" w:rsidRDefault="007323A6" w:rsidP="007323A6">
      <w:pPr>
        <w:spacing w:before="120" w:line="360" w:lineRule="auto"/>
        <w:jc w:val="both"/>
        <w:rPr>
          <w:color w:val="000000"/>
          <w:kern w:val="8"/>
          <w:lang w:val="en-GB"/>
        </w:rPr>
      </w:pPr>
      <w:r w:rsidRPr="007323A6">
        <w:rPr>
          <w:color w:val="000000"/>
          <w:kern w:val="8"/>
          <w:lang w:val="en-GB"/>
        </w:rPr>
        <w:t xml:space="preserve">Prof Thomas Klockgether, MD, Department of Neurology, University Hospital of Bonn, Bonn, Germany and German </w:t>
      </w:r>
      <w:proofErr w:type="spellStart"/>
      <w:r w:rsidRPr="007323A6">
        <w:rPr>
          <w:color w:val="000000"/>
          <w:kern w:val="8"/>
          <w:lang w:val="en-GB"/>
        </w:rPr>
        <w:t>Center</w:t>
      </w:r>
      <w:proofErr w:type="spellEnd"/>
      <w:r w:rsidRPr="007323A6">
        <w:rPr>
          <w:color w:val="000000"/>
          <w:kern w:val="8"/>
          <w:lang w:val="en-GB"/>
        </w:rPr>
        <w:t xml:space="preserve"> for Neurodegenerative Diseases (DZNE), Bonn, Germany</w:t>
      </w:r>
    </w:p>
    <w:p w14:paraId="4583F2EB" w14:textId="77777777" w:rsidR="007323A6" w:rsidRDefault="007323A6" w:rsidP="007323A6">
      <w:pPr>
        <w:rPr>
          <w:color w:val="000000"/>
          <w:kern w:val="8"/>
          <w:lang w:val="en-GB"/>
        </w:rPr>
      </w:pPr>
    </w:p>
    <w:p w14:paraId="40E7D0F8" w14:textId="2143EA65" w:rsidR="007323A6" w:rsidRPr="007323A6" w:rsidRDefault="007323A6" w:rsidP="007323A6">
      <w:pPr>
        <w:rPr>
          <w:b/>
          <w:bCs/>
          <w:lang w:val="en-GB"/>
        </w:rPr>
      </w:pPr>
      <w:r w:rsidRPr="007323A6">
        <w:rPr>
          <w:b/>
          <w:bCs/>
          <w:lang w:val="en-GB"/>
        </w:rPr>
        <w:t>List of EUROSCA investigators</w:t>
      </w:r>
    </w:p>
    <w:p w14:paraId="1848888C" w14:textId="77777777" w:rsidR="007323A6" w:rsidRPr="007323A6" w:rsidRDefault="007323A6" w:rsidP="007323A6">
      <w:pPr>
        <w:rPr>
          <w:b/>
          <w:bCs/>
          <w:lang w:val="en-GB"/>
        </w:rPr>
      </w:pPr>
    </w:p>
    <w:p w14:paraId="31AB1D28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Heike Jacobi, MD, Department of Neurology, University Hospital of Bonn, Bonn, Germany</w:t>
      </w:r>
    </w:p>
    <w:p w14:paraId="0C8A4726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Sophie </w:t>
      </w:r>
      <w:proofErr w:type="spellStart"/>
      <w:r w:rsidRPr="007323A6">
        <w:rPr>
          <w:lang w:val="en-GB"/>
        </w:rPr>
        <w:t>Tezenas</w:t>
      </w:r>
      <w:proofErr w:type="spellEnd"/>
      <w:r w:rsidRPr="007323A6">
        <w:rPr>
          <w:lang w:val="en-GB"/>
        </w:rPr>
        <w:t xml:space="preserve"> du </w:t>
      </w:r>
      <w:proofErr w:type="spellStart"/>
      <w:r w:rsidRPr="007323A6">
        <w:rPr>
          <w:lang w:val="en-GB"/>
        </w:rPr>
        <w:t>Montcel</w:t>
      </w:r>
      <w:proofErr w:type="spellEnd"/>
      <w:r w:rsidRPr="007323A6">
        <w:rPr>
          <w:lang w:val="en-GB"/>
        </w:rPr>
        <w:t xml:space="preserve">, PhD, Sorbonne </w:t>
      </w:r>
      <w:proofErr w:type="spellStart"/>
      <w:r w:rsidRPr="007323A6">
        <w:rPr>
          <w:lang w:val="en-GB"/>
        </w:rPr>
        <w:t>Universités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Université</w:t>
      </w:r>
      <w:proofErr w:type="spellEnd"/>
      <w:r w:rsidRPr="007323A6">
        <w:rPr>
          <w:lang w:val="en-GB"/>
        </w:rPr>
        <w:t xml:space="preserve"> Pierre et Marie Curie (UPMC) </w:t>
      </w:r>
      <w:proofErr w:type="spellStart"/>
      <w:r w:rsidRPr="007323A6">
        <w:rPr>
          <w:lang w:val="en-GB"/>
        </w:rPr>
        <w:t>Univ</w:t>
      </w:r>
      <w:proofErr w:type="spellEnd"/>
      <w:r w:rsidRPr="007323A6">
        <w:rPr>
          <w:lang w:val="en-GB"/>
        </w:rPr>
        <w:t xml:space="preserve"> Paris 06, UMR S 1136, INSERM U 1136, </w:t>
      </w:r>
      <w:proofErr w:type="spellStart"/>
      <w:r w:rsidRPr="007323A6">
        <w:rPr>
          <w:lang w:val="en-GB"/>
        </w:rPr>
        <w:t>Institut</w:t>
      </w:r>
      <w:proofErr w:type="spellEnd"/>
      <w:r w:rsidRPr="007323A6">
        <w:rPr>
          <w:lang w:val="en-GB"/>
        </w:rPr>
        <w:t xml:space="preserve"> Pierre Louis </w:t>
      </w:r>
      <w:proofErr w:type="spellStart"/>
      <w:r w:rsidRPr="007323A6">
        <w:rPr>
          <w:lang w:val="en-GB"/>
        </w:rPr>
        <w:t>d’Epidémiologie</w:t>
      </w:r>
      <w:proofErr w:type="spellEnd"/>
      <w:r w:rsidRPr="007323A6">
        <w:rPr>
          <w:lang w:val="en-GB"/>
        </w:rPr>
        <w:t xml:space="preserve"> et de </w:t>
      </w:r>
      <w:proofErr w:type="spellStart"/>
      <w:r w:rsidRPr="007323A6">
        <w:rPr>
          <w:lang w:val="en-GB"/>
        </w:rPr>
        <w:t>Santé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Publique</w:t>
      </w:r>
      <w:proofErr w:type="spellEnd"/>
      <w:r w:rsidRPr="007323A6">
        <w:rPr>
          <w:lang w:val="en-GB"/>
        </w:rPr>
        <w:t xml:space="preserve">, F-75013, Paris, France and AP-HP, Biostatistics Unit, Groupe </w:t>
      </w:r>
      <w:proofErr w:type="spellStart"/>
      <w:r w:rsidRPr="007323A6">
        <w:rPr>
          <w:lang w:val="en-GB"/>
        </w:rPr>
        <w:t>Hospitalier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Pitié-Salpêtrière</w:t>
      </w:r>
      <w:proofErr w:type="spellEnd"/>
      <w:r w:rsidRPr="007323A6">
        <w:rPr>
          <w:lang w:val="en-GB"/>
        </w:rPr>
        <w:t>, F-75013, Paris, France</w:t>
      </w:r>
    </w:p>
    <w:p w14:paraId="2FD83873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Peter Bauer, MD, Institute of Medical Genetics and Applied Genomics, University of Tübingen, Tübingen, Germany</w:t>
      </w:r>
    </w:p>
    <w:p w14:paraId="14FA5DBC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Paola Giunti, PhD, Department of Molecular Neuroscience, UCL, Institute of Neurology, London, United Kingdom</w:t>
      </w:r>
    </w:p>
    <w:p w14:paraId="63EAB37C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Arron Cook, MBBS, Department of Molecular Neuroscience, UCL, Institute of Neurology, London, United Kingdom</w:t>
      </w:r>
    </w:p>
    <w:p w14:paraId="3DF4931C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Robyn </w:t>
      </w:r>
      <w:proofErr w:type="spellStart"/>
      <w:r w:rsidRPr="007323A6">
        <w:rPr>
          <w:lang w:val="en-GB"/>
        </w:rPr>
        <w:t>Labrum</w:t>
      </w:r>
      <w:proofErr w:type="spellEnd"/>
      <w:r w:rsidRPr="007323A6">
        <w:rPr>
          <w:lang w:val="en-GB"/>
        </w:rPr>
        <w:t>, MD, Neurogenetic Laboratory, National Hospital of Neurology and Neurosurgery, UCLH, London, United Kingdom</w:t>
      </w:r>
    </w:p>
    <w:p w14:paraId="6ABC64B3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Michael H. Parkinson, MBBS, Department of Molecular Neuroscience, UCL, Institute of Neurology, London, United Kingdom</w:t>
      </w:r>
    </w:p>
    <w:p w14:paraId="58700476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Alexandra </w:t>
      </w:r>
      <w:proofErr w:type="spellStart"/>
      <w:r w:rsidRPr="007323A6">
        <w:rPr>
          <w:lang w:val="en-GB"/>
        </w:rPr>
        <w:t>Durr</w:t>
      </w:r>
      <w:proofErr w:type="spellEnd"/>
      <w:r w:rsidRPr="007323A6">
        <w:rPr>
          <w:lang w:val="en-GB"/>
        </w:rPr>
        <w:t xml:space="preserve">, PhD, INSERM, U 1127, F-75013, Paris, France, CNRS, UMR 7225, F-75013, Paris, France, Sorbonne </w:t>
      </w:r>
      <w:proofErr w:type="spellStart"/>
      <w:r w:rsidRPr="007323A6">
        <w:rPr>
          <w:lang w:val="en-GB"/>
        </w:rPr>
        <w:t>Universités</w:t>
      </w:r>
      <w:proofErr w:type="spellEnd"/>
      <w:r w:rsidRPr="007323A6">
        <w:rPr>
          <w:lang w:val="en-GB"/>
        </w:rPr>
        <w:t xml:space="preserve">, UPMC </w:t>
      </w:r>
      <w:proofErr w:type="spellStart"/>
      <w:r w:rsidRPr="007323A6">
        <w:rPr>
          <w:lang w:val="en-GB"/>
        </w:rPr>
        <w:t>Univ</w:t>
      </w:r>
      <w:proofErr w:type="spellEnd"/>
      <w:r w:rsidRPr="007323A6">
        <w:rPr>
          <w:lang w:val="en-GB"/>
        </w:rPr>
        <w:t xml:space="preserve"> Paris 06, UMRS_1127, F-75013, Paris, France, </w:t>
      </w:r>
      <w:proofErr w:type="spellStart"/>
      <w:r w:rsidRPr="007323A6">
        <w:rPr>
          <w:lang w:val="en-GB"/>
        </w:rPr>
        <w:t>Institut</w:t>
      </w:r>
      <w:proofErr w:type="spellEnd"/>
      <w:r w:rsidRPr="007323A6">
        <w:rPr>
          <w:lang w:val="en-GB"/>
        </w:rPr>
        <w:t xml:space="preserve"> du </w:t>
      </w:r>
      <w:proofErr w:type="spellStart"/>
      <w:r w:rsidRPr="007323A6">
        <w:rPr>
          <w:lang w:val="en-GB"/>
        </w:rPr>
        <w:t>Cerveau</w:t>
      </w:r>
      <w:proofErr w:type="spellEnd"/>
      <w:r w:rsidRPr="007323A6">
        <w:rPr>
          <w:lang w:val="en-GB"/>
        </w:rPr>
        <w:t xml:space="preserve"> et de la </w:t>
      </w:r>
      <w:proofErr w:type="spellStart"/>
      <w:r w:rsidRPr="007323A6">
        <w:rPr>
          <w:lang w:val="en-GB"/>
        </w:rPr>
        <w:t>Moelle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épinière</w:t>
      </w:r>
      <w:proofErr w:type="spellEnd"/>
      <w:r w:rsidRPr="007323A6">
        <w:rPr>
          <w:lang w:val="en-GB"/>
        </w:rPr>
        <w:t xml:space="preserve">, ICM, F-75013, Paris, France and APHP, </w:t>
      </w:r>
      <w:proofErr w:type="spellStart"/>
      <w:r w:rsidRPr="007323A6">
        <w:rPr>
          <w:lang w:val="en-GB"/>
        </w:rPr>
        <w:t>Hôpital</w:t>
      </w:r>
      <w:proofErr w:type="spellEnd"/>
      <w:r w:rsidRPr="007323A6">
        <w:rPr>
          <w:lang w:val="en-GB"/>
        </w:rPr>
        <w:t xml:space="preserve"> de la </w:t>
      </w:r>
      <w:proofErr w:type="spellStart"/>
      <w:r w:rsidRPr="007323A6">
        <w:rPr>
          <w:lang w:val="en-GB"/>
        </w:rPr>
        <w:t>Pitié-Salpêtrière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Département</w:t>
      </w:r>
      <w:proofErr w:type="spellEnd"/>
      <w:r w:rsidRPr="007323A6">
        <w:rPr>
          <w:lang w:val="en-GB"/>
        </w:rPr>
        <w:t xml:space="preserve"> de </w:t>
      </w:r>
      <w:proofErr w:type="spellStart"/>
      <w:r w:rsidRPr="007323A6">
        <w:rPr>
          <w:lang w:val="en-GB"/>
        </w:rPr>
        <w:t>Génétique</w:t>
      </w:r>
      <w:proofErr w:type="spellEnd"/>
      <w:r w:rsidRPr="007323A6">
        <w:rPr>
          <w:lang w:val="en-GB"/>
        </w:rPr>
        <w:t>, F-75013, Paris, France</w:t>
      </w:r>
    </w:p>
    <w:p w14:paraId="5C68101C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lastRenderedPageBreak/>
        <w:t xml:space="preserve">Alexis Brice, MD, INSERM, U 1127, F-75013, Paris, France, CNRS, UMR 7225, F-75013, Paris, France, Sorbonne </w:t>
      </w:r>
      <w:proofErr w:type="spellStart"/>
      <w:r w:rsidRPr="007323A6">
        <w:rPr>
          <w:lang w:val="en-GB"/>
        </w:rPr>
        <w:t>Universités</w:t>
      </w:r>
      <w:proofErr w:type="spellEnd"/>
      <w:r w:rsidRPr="007323A6">
        <w:rPr>
          <w:lang w:val="en-GB"/>
        </w:rPr>
        <w:t xml:space="preserve">, UPMC </w:t>
      </w:r>
      <w:proofErr w:type="spellStart"/>
      <w:r w:rsidRPr="007323A6">
        <w:rPr>
          <w:lang w:val="en-GB"/>
        </w:rPr>
        <w:t>Univ</w:t>
      </w:r>
      <w:proofErr w:type="spellEnd"/>
      <w:r w:rsidRPr="007323A6">
        <w:rPr>
          <w:lang w:val="en-GB"/>
        </w:rPr>
        <w:t xml:space="preserve"> Paris 06, UMRS_1127, F-75013, Paris, France, </w:t>
      </w:r>
      <w:proofErr w:type="spellStart"/>
      <w:r w:rsidRPr="007323A6">
        <w:rPr>
          <w:lang w:val="en-GB"/>
        </w:rPr>
        <w:t>Institut</w:t>
      </w:r>
      <w:proofErr w:type="spellEnd"/>
      <w:r w:rsidRPr="007323A6">
        <w:rPr>
          <w:lang w:val="en-GB"/>
        </w:rPr>
        <w:t xml:space="preserve"> du </w:t>
      </w:r>
      <w:proofErr w:type="spellStart"/>
      <w:r w:rsidRPr="007323A6">
        <w:rPr>
          <w:lang w:val="en-GB"/>
        </w:rPr>
        <w:t>Cerveau</w:t>
      </w:r>
      <w:proofErr w:type="spellEnd"/>
      <w:r w:rsidRPr="007323A6">
        <w:rPr>
          <w:lang w:val="en-GB"/>
        </w:rPr>
        <w:t xml:space="preserve"> et de la </w:t>
      </w:r>
      <w:proofErr w:type="spellStart"/>
      <w:r w:rsidRPr="007323A6">
        <w:rPr>
          <w:lang w:val="en-GB"/>
        </w:rPr>
        <w:t>Moelle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épinière</w:t>
      </w:r>
      <w:proofErr w:type="spellEnd"/>
      <w:r w:rsidRPr="007323A6">
        <w:rPr>
          <w:lang w:val="en-GB"/>
        </w:rPr>
        <w:t xml:space="preserve">, ICM, F-75013, Paris, France and APHP, </w:t>
      </w:r>
      <w:proofErr w:type="spellStart"/>
      <w:r w:rsidRPr="007323A6">
        <w:rPr>
          <w:lang w:val="en-GB"/>
        </w:rPr>
        <w:t>Hôpital</w:t>
      </w:r>
      <w:proofErr w:type="spellEnd"/>
      <w:r w:rsidRPr="007323A6">
        <w:rPr>
          <w:lang w:val="en-GB"/>
        </w:rPr>
        <w:t xml:space="preserve"> de la </w:t>
      </w:r>
      <w:proofErr w:type="spellStart"/>
      <w:r w:rsidRPr="007323A6">
        <w:rPr>
          <w:lang w:val="en-GB"/>
        </w:rPr>
        <w:t>Pitié-Salpêtrière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Département</w:t>
      </w:r>
      <w:proofErr w:type="spellEnd"/>
      <w:r w:rsidRPr="007323A6">
        <w:rPr>
          <w:lang w:val="en-GB"/>
        </w:rPr>
        <w:t xml:space="preserve"> de </w:t>
      </w:r>
      <w:proofErr w:type="spellStart"/>
      <w:r w:rsidRPr="007323A6">
        <w:rPr>
          <w:lang w:val="en-GB"/>
        </w:rPr>
        <w:t>Génétique</w:t>
      </w:r>
      <w:proofErr w:type="spellEnd"/>
      <w:r w:rsidRPr="007323A6">
        <w:rPr>
          <w:lang w:val="en-GB"/>
        </w:rPr>
        <w:t>, F-75013, Paris, France</w:t>
      </w:r>
    </w:p>
    <w:p w14:paraId="1F3EFBEF" w14:textId="77777777" w:rsidR="007323A6" w:rsidRPr="007323A6" w:rsidRDefault="007323A6" w:rsidP="007323A6">
      <w:pPr>
        <w:spacing w:before="120" w:line="360" w:lineRule="auto"/>
        <w:rPr>
          <w:lang w:val="en-US"/>
        </w:rPr>
      </w:pPr>
      <w:r w:rsidRPr="007323A6">
        <w:rPr>
          <w:lang w:val="en-GB"/>
        </w:rPr>
        <w:t xml:space="preserve">Perrine Charles, MD, APHP, </w:t>
      </w:r>
      <w:proofErr w:type="spellStart"/>
      <w:r w:rsidRPr="007323A6">
        <w:rPr>
          <w:lang w:val="en-GB"/>
        </w:rPr>
        <w:t>Hôpital</w:t>
      </w:r>
      <w:proofErr w:type="spellEnd"/>
      <w:r w:rsidRPr="007323A6">
        <w:rPr>
          <w:lang w:val="en-GB"/>
        </w:rPr>
        <w:t xml:space="preserve"> de la </w:t>
      </w:r>
      <w:proofErr w:type="spellStart"/>
      <w:r w:rsidRPr="007323A6">
        <w:rPr>
          <w:lang w:val="en-GB"/>
        </w:rPr>
        <w:t>Pitié-Salpêtrière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Département</w:t>
      </w:r>
      <w:proofErr w:type="spellEnd"/>
      <w:r w:rsidRPr="007323A6">
        <w:rPr>
          <w:lang w:val="en-GB"/>
        </w:rPr>
        <w:t xml:space="preserve"> de </w:t>
      </w:r>
      <w:proofErr w:type="spellStart"/>
      <w:r w:rsidRPr="007323A6">
        <w:rPr>
          <w:lang w:val="en-GB"/>
        </w:rPr>
        <w:t>Génétique</w:t>
      </w:r>
      <w:proofErr w:type="spellEnd"/>
      <w:r w:rsidRPr="007323A6">
        <w:rPr>
          <w:lang w:val="en-GB"/>
        </w:rPr>
        <w:t>, F-75013, Paris, France</w:t>
      </w:r>
      <w:r w:rsidRPr="007323A6">
        <w:rPr>
          <w:lang w:val="en-US"/>
        </w:rPr>
        <w:t xml:space="preserve"> </w:t>
      </w:r>
    </w:p>
    <w:p w14:paraId="4E53B9AB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Cecilia Marelli, MD, Service de Neurologie – CMRR, CHRU </w:t>
      </w:r>
      <w:proofErr w:type="spellStart"/>
      <w:r w:rsidRPr="007323A6">
        <w:rPr>
          <w:lang w:val="en-GB"/>
        </w:rPr>
        <w:t>Gui</w:t>
      </w:r>
      <w:proofErr w:type="spellEnd"/>
      <w:r w:rsidRPr="007323A6">
        <w:rPr>
          <w:lang w:val="en-GB"/>
        </w:rPr>
        <w:t xml:space="preserve"> de </w:t>
      </w:r>
      <w:proofErr w:type="spellStart"/>
      <w:r w:rsidRPr="007323A6">
        <w:rPr>
          <w:lang w:val="en-GB"/>
        </w:rPr>
        <w:t>Chauliac</w:t>
      </w:r>
      <w:proofErr w:type="spellEnd"/>
      <w:r w:rsidRPr="007323A6">
        <w:rPr>
          <w:lang w:val="en-GB"/>
        </w:rPr>
        <w:t xml:space="preserve">, 80, av. A. </w:t>
      </w:r>
      <w:proofErr w:type="spellStart"/>
      <w:r w:rsidRPr="007323A6">
        <w:rPr>
          <w:lang w:val="en-GB"/>
        </w:rPr>
        <w:t>Fliche</w:t>
      </w:r>
      <w:proofErr w:type="spellEnd"/>
      <w:r w:rsidRPr="007323A6">
        <w:rPr>
          <w:lang w:val="en-GB"/>
        </w:rPr>
        <w:t>, 34295 - Montpellier CEDEX 05, France</w:t>
      </w:r>
    </w:p>
    <w:p w14:paraId="7D06B7A6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Caterina Mariotti, MD, SOSD Genetics of Neurodegenerative and Metabolic Diseases, Fondazione-IRCCS </w:t>
      </w:r>
      <w:proofErr w:type="spellStart"/>
      <w:r w:rsidRPr="007323A6">
        <w:rPr>
          <w:lang w:val="en-GB"/>
        </w:rPr>
        <w:t>Istituto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Neurologico</w:t>
      </w:r>
      <w:proofErr w:type="spellEnd"/>
      <w:r w:rsidRPr="007323A6">
        <w:rPr>
          <w:lang w:val="en-GB"/>
        </w:rPr>
        <w:t xml:space="preserve"> Carlo </w:t>
      </w:r>
      <w:proofErr w:type="spellStart"/>
      <w:r w:rsidRPr="007323A6">
        <w:rPr>
          <w:lang w:val="en-GB"/>
        </w:rPr>
        <w:t>Besta</w:t>
      </w:r>
      <w:proofErr w:type="spellEnd"/>
      <w:r w:rsidRPr="007323A6">
        <w:rPr>
          <w:lang w:val="en-GB"/>
        </w:rPr>
        <w:t>, Milan, Italy</w:t>
      </w:r>
    </w:p>
    <w:p w14:paraId="05C0560B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Lorenzo </w:t>
      </w:r>
      <w:proofErr w:type="spellStart"/>
      <w:r w:rsidRPr="007323A6">
        <w:rPr>
          <w:lang w:val="en-GB"/>
        </w:rPr>
        <w:t>Nanetti</w:t>
      </w:r>
      <w:proofErr w:type="spellEnd"/>
      <w:r w:rsidRPr="007323A6">
        <w:rPr>
          <w:lang w:val="en-GB"/>
        </w:rPr>
        <w:t xml:space="preserve">, MD, SOSD Genetics of Neurodegenerative and Metabolic Diseases, Fondazione-IRCCS </w:t>
      </w:r>
      <w:proofErr w:type="spellStart"/>
      <w:r w:rsidRPr="007323A6">
        <w:rPr>
          <w:lang w:val="en-GB"/>
        </w:rPr>
        <w:t>Istituto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Neurologico</w:t>
      </w:r>
      <w:proofErr w:type="spellEnd"/>
      <w:r w:rsidRPr="007323A6">
        <w:rPr>
          <w:lang w:val="en-GB"/>
        </w:rPr>
        <w:t xml:space="preserve"> Carlo </w:t>
      </w:r>
      <w:proofErr w:type="spellStart"/>
      <w:r w:rsidRPr="007323A6">
        <w:rPr>
          <w:lang w:val="en-GB"/>
        </w:rPr>
        <w:t>Besta</w:t>
      </w:r>
      <w:proofErr w:type="spellEnd"/>
      <w:r w:rsidRPr="007323A6">
        <w:rPr>
          <w:lang w:val="en-GB"/>
        </w:rPr>
        <w:t>, Milan, Italy</w:t>
      </w:r>
    </w:p>
    <w:p w14:paraId="3EB1857D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Marta </w:t>
      </w:r>
      <w:proofErr w:type="spellStart"/>
      <w:r w:rsidRPr="007323A6">
        <w:rPr>
          <w:lang w:val="en-GB"/>
        </w:rPr>
        <w:t>Panzeri</w:t>
      </w:r>
      <w:proofErr w:type="spellEnd"/>
      <w:r w:rsidRPr="007323A6">
        <w:rPr>
          <w:lang w:val="en-GB"/>
        </w:rPr>
        <w:t xml:space="preserve">, MD, SOSD Genetics of Neurodegenerative and Metabolic Diseases, Fondazione-IRCCS </w:t>
      </w:r>
      <w:proofErr w:type="spellStart"/>
      <w:r w:rsidRPr="007323A6">
        <w:rPr>
          <w:lang w:val="en-GB"/>
        </w:rPr>
        <w:t>Istituto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Neurologico</w:t>
      </w:r>
      <w:proofErr w:type="spellEnd"/>
      <w:r w:rsidRPr="007323A6">
        <w:rPr>
          <w:lang w:val="en-GB"/>
        </w:rPr>
        <w:t xml:space="preserve"> Carlo </w:t>
      </w:r>
      <w:proofErr w:type="spellStart"/>
      <w:r w:rsidRPr="007323A6">
        <w:rPr>
          <w:lang w:val="en-GB"/>
        </w:rPr>
        <w:t>Besta</w:t>
      </w:r>
      <w:proofErr w:type="spellEnd"/>
      <w:r w:rsidRPr="007323A6">
        <w:rPr>
          <w:lang w:val="en-GB"/>
        </w:rPr>
        <w:t>, Milan, Italy</w:t>
      </w:r>
    </w:p>
    <w:p w14:paraId="3B5AEDAB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Maria </w:t>
      </w:r>
      <w:proofErr w:type="spellStart"/>
      <w:r w:rsidRPr="007323A6">
        <w:rPr>
          <w:lang w:val="en-GB"/>
        </w:rPr>
        <w:t>Rakowicz</w:t>
      </w:r>
      <w:proofErr w:type="spellEnd"/>
      <w:r w:rsidRPr="007323A6">
        <w:rPr>
          <w:lang w:val="en-GB"/>
        </w:rPr>
        <w:t>, PhD, Department of Clinical Neurophysiology, Institute of Psychiatry and Neurology, Warsaw, Poland</w:t>
      </w:r>
    </w:p>
    <w:p w14:paraId="2A5C8A1F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Anna </w:t>
      </w:r>
      <w:proofErr w:type="spellStart"/>
      <w:r w:rsidRPr="007323A6">
        <w:rPr>
          <w:lang w:val="en-GB"/>
        </w:rPr>
        <w:t>Sulek</w:t>
      </w:r>
      <w:proofErr w:type="spellEnd"/>
      <w:r w:rsidRPr="007323A6">
        <w:rPr>
          <w:lang w:val="en-GB"/>
        </w:rPr>
        <w:t xml:space="preserve">, PhD, Department of Genetics, Institute of Psychiatry and Neurology, Warsaw, Poland </w:t>
      </w:r>
    </w:p>
    <w:p w14:paraId="3B2B884D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Anna </w:t>
      </w:r>
      <w:proofErr w:type="spellStart"/>
      <w:r w:rsidRPr="007323A6">
        <w:rPr>
          <w:lang w:val="en-GB"/>
        </w:rPr>
        <w:t>Sobanska</w:t>
      </w:r>
      <w:proofErr w:type="spellEnd"/>
      <w:r w:rsidRPr="007323A6">
        <w:rPr>
          <w:lang w:val="en-GB"/>
        </w:rPr>
        <w:t>, MD, Department of Clinical Neurophysiology, Institute of Psychiatry and Neurology, Warsaw, Poland</w:t>
      </w:r>
    </w:p>
    <w:p w14:paraId="1018BEED" w14:textId="77777777" w:rsidR="007323A6" w:rsidRPr="007323A6" w:rsidRDefault="007323A6" w:rsidP="007323A6">
      <w:pPr>
        <w:spacing w:before="120" w:line="360" w:lineRule="auto"/>
      </w:pPr>
      <w:r w:rsidRPr="007323A6">
        <w:t>Tanja Schmitz-Hübsch, MD, Charité Universitätsmedizin Berlin, Klinik für Neurologie, Berlin, Germany</w:t>
      </w:r>
    </w:p>
    <w:p w14:paraId="2061527B" w14:textId="77777777" w:rsidR="007323A6" w:rsidRPr="007323A6" w:rsidRDefault="007323A6" w:rsidP="007323A6">
      <w:pPr>
        <w:spacing w:before="120" w:line="360" w:lineRule="auto"/>
      </w:pPr>
      <w:r w:rsidRPr="007323A6">
        <w:t xml:space="preserve">Ludger </w:t>
      </w:r>
      <w:proofErr w:type="spellStart"/>
      <w:r w:rsidRPr="007323A6">
        <w:t>Schöls</w:t>
      </w:r>
      <w:proofErr w:type="spellEnd"/>
      <w:r w:rsidRPr="007323A6">
        <w:t xml:space="preserve">, MD, Department </w:t>
      </w:r>
      <w:proofErr w:type="spellStart"/>
      <w:r w:rsidRPr="007323A6">
        <w:t>of</w:t>
      </w:r>
      <w:proofErr w:type="spellEnd"/>
      <w:r w:rsidRPr="007323A6">
        <w:t xml:space="preserve"> Neurodegeneration </w:t>
      </w:r>
      <w:proofErr w:type="spellStart"/>
      <w:r w:rsidRPr="007323A6">
        <w:t>and</w:t>
      </w:r>
      <w:proofErr w:type="spellEnd"/>
      <w:r w:rsidRPr="007323A6">
        <w:t xml:space="preserve"> Hertie-Institute </w:t>
      </w:r>
      <w:proofErr w:type="spellStart"/>
      <w:r w:rsidRPr="007323A6">
        <w:t>for</w:t>
      </w:r>
      <w:proofErr w:type="spellEnd"/>
      <w:r w:rsidRPr="007323A6">
        <w:t xml:space="preserve"> Clinical Brain Research, University of Tübingen and Deutsches Zentrum für Neurodegenerative Erkrankungen (DZNE), D-72076 Tübingen, Germany</w:t>
      </w:r>
    </w:p>
    <w:p w14:paraId="50A5FDFE" w14:textId="77777777" w:rsidR="007323A6" w:rsidRPr="007323A6" w:rsidRDefault="007323A6" w:rsidP="007323A6">
      <w:pPr>
        <w:spacing w:before="120" w:line="360" w:lineRule="auto"/>
      </w:pPr>
      <w:r w:rsidRPr="007323A6">
        <w:t xml:space="preserve">Holger Hengel, MD, Department </w:t>
      </w:r>
      <w:proofErr w:type="spellStart"/>
      <w:r w:rsidRPr="007323A6">
        <w:t>of</w:t>
      </w:r>
      <w:proofErr w:type="spellEnd"/>
      <w:r w:rsidRPr="007323A6">
        <w:t xml:space="preserve"> Neurodegeneration </w:t>
      </w:r>
      <w:proofErr w:type="spellStart"/>
      <w:r w:rsidRPr="007323A6">
        <w:t>and</w:t>
      </w:r>
      <w:proofErr w:type="spellEnd"/>
      <w:r w:rsidRPr="007323A6">
        <w:t xml:space="preserve"> Hertie-Institute </w:t>
      </w:r>
      <w:proofErr w:type="spellStart"/>
      <w:r w:rsidRPr="007323A6">
        <w:t>for</w:t>
      </w:r>
      <w:proofErr w:type="spellEnd"/>
      <w:r w:rsidRPr="007323A6">
        <w:t xml:space="preserve"> Clinical Brain Research, University of Tübingen and Deutsches Zentrum für Neurodegenerative Erkrankungen (DZNE), D-72076 Tübingen, Germany</w:t>
      </w:r>
    </w:p>
    <w:p w14:paraId="0B0DD3CA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lastRenderedPageBreak/>
        <w:t xml:space="preserve">Laszlo </w:t>
      </w:r>
      <w:proofErr w:type="spellStart"/>
      <w:r w:rsidRPr="007323A6">
        <w:rPr>
          <w:lang w:val="en-GB"/>
        </w:rPr>
        <w:t>Baliko</w:t>
      </w:r>
      <w:proofErr w:type="spellEnd"/>
      <w:r w:rsidRPr="007323A6">
        <w:rPr>
          <w:lang w:val="en-GB"/>
        </w:rPr>
        <w:t xml:space="preserve">, MD, Department of Neurology, </w:t>
      </w:r>
      <w:proofErr w:type="spellStart"/>
      <w:r w:rsidRPr="007323A6">
        <w:rPr>
          <w:lang w:val="en-GB"/>
        </w:rPr>
        <w:t>Zala</w:t>
      </w:r>
      <w:proofErr w:type="spellEnd"/>
      <w:r w:rsidRPr="007323A6">
        <w:rPr>
          <w:lang w:val="en-GB"/>
        </w:rPr>
        <w:t xml:space="preserve"> County Hospital, H-8900 </w:t>
      </w:r>
      <w:proofErr w:type="spellStart"/>
      <w:r w:rsidRPr="007323A6">
        <w:rPr>
          <w:lang w:val="en-GB"/>
        </w:rPr>
        <w:t>Zalaegerszeg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Zrinyi</w:t>
      </w:r>
      <w:proofErr w:type="spellEnd"/>
      <w:r w:rsidRPr="007323A6">
        <w:rPr>
          <w:lang w:val="en-GB"/>
        </w:rPr>
        <w:t xml:space="preserve"> M. Str. 1., Hungary</w:t>
      </w:r>
    </w:p>
    <w:p w14:paraId="2C82B00B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Bela </w:t>
      </w:r>
      <w:proofErr w:type="spellStart"/>
      <w:r w:rsidRPr="007323A6">
        <w:rPr>
          <w:lang w:val="en-GB"/>
        </w:rPr>
        <w:t>Melegh</w:t>
      </w:r>
      <w:proofErr w:type="spellEnd"/>
      <w:r w:rsidRPr="007323A6">
        <w:rPr>
          <w:lang w:val="en-GB"/>
        </w:rPr>
        <w:t xml:space="preserve">, PhD, Department of Medical Genetics, and </w:t>
      </w:r>
      <w:proofErr w:type="spellStart"/>
      <w:r w:rsidRPr="007323A6">
        <w:rPr>
          <w:lang w:val="en-GB"/>
        </w:rPr>
        <w:t>Szentagothai</w:t>
      </w:r>
      <w:proofErr w:type="spellEnd"/>
      <w:r w:rsidRPr="007323A6">
        <w:rPr>
          <w:lang w:val="en-GB"/>
        </w:rPr>
        <w:t xml:space="preserve"> Research </w:t>
      </w:r>
      <w:proofErr w:type="spellStart"/>
      <w:r w:rsidRPr="007323A6">
        <w:rPr>
          <w:lang w:val="en-GB"/>
        </w:rPr>
        <w:t>Center</w:t>
      </w:r>
      <w:proofErr w:type="spellEnd"/>
      <w:r w:rsidRPr="007323A6">
        <w:rPr>
          <w:lang w:val="en-GB"/>
        </w:rPr>
        <w:t xml:space="preserve">, University of </w:t>
      </w:r>
      <w:proofErr w:type="spellStart"/>
      <w:r w:rsidRPr="007323A6">
        <w:rPr>
          <w:lang w:val="en-GB"/>
        </w:rPr>
        <w:t>Pécs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Pécs</w:t>
      </w:r>
      <w:proofErr w:type="spellEnd"/>
      <w:r w:rsidRPr="007323A6">
        <w:rPr>
          <w:lang w:val="en-GB"/>
        </w:rPr>
        <w:t>, Hungary</w:t>
      </w:r>
    </w:p>
    <w:p w14:paraId="2CA870A9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Alessandro Filla, MD, Department of Neuroscience, and Reproductive and </w:t>
      </w:r>
      <w:proofErr w:type="spellStart"/>
      <w:r w:rsidRPr="007323A6">
        <w:rPr>
          <w:lang w:val="en-GB"/>
        </w:rPr>
        <w:t>Odontostomatological</w:t>
      </w:r>
      <w:proofErr w:type="spellEnd"/>
      <w:r w:rsidRPr="007323A6">
        <w:rPr>
          <w:lang w:val="en-GB"/>
        </w:rPr>
        <w:t xml:space="preserve"> Sciences, Federico II University Naples, Italy</w:t>
      </w:r>
    </w:p>
    <w:p w14:paraId="54F6D4FE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Antonella </w:t>
      </w:r>
      <w:proofErr w:type="spellStart"/>
      <w:r w:rsidRPr="007323A6">
        <w:rPr>
          <w:lang w:val="en-GB"/>
        </w:rPr>
        <w:t>Antenora</w:t>
      </w:r>
      <w:proofErr w:type="spellEnd"/>
      <w:r w:rsidRPr="007323A6">
        <w:rPr>
          <w:lang w:val="en-GB"/>
        </w:rPr>
        <w:t xml:space="preserve">, MD, Department of Neuroscience, and Reproductive and </w:t>
      </w:r>
      <w:proofErr w:type="spellStart"/>
      <w:r w:rsidRPr="007323A6">
        <w:rPr>
          <w:lang w:val="en-GB"/>
        </w:rPr>
        <w:t>Odontostomatological</w:t>
      </w:r>
      <w:proofErr w:type="spellEnd"/>
      <w:r w:rsidRPr="007323A6">
        <w:rPr>
          <w:lang w:val="en-GB"/>
        </w:rPr>
        <w:t xml:space="preserve"> Sciences, Federico II University Naples, Italy</w:t>
      </w:r>
    </w:p>
    <w:p w14:paraId="1C55E6B2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Jon Infante, MD, Service of Neurology, University Hospital Marqués de </w:t>
      </w:r>
      <w:proofErr w:type="spellStart"/>
      <w:r w:rsidRPr="007323A6">
        <w:rPr>
          <w:lang w:val="en-GB"/>
        </w:rPr>
        <w:t>Valdecilla</w:t>
      </w:r>
      <w:proofErr w:type="spellEnd"/>
      <w:r w:rsidRPr="007323A6">
        <w:rPr>
          <w:lang w:val="en-GB"/>
        </w:rPr>
        <w:t xml:space="preserve"> (IDIVAL), University of Cantabria (UC) and Centro de </w:t>
      </w:r>
      <w:proofErr w:type="spellStart"/>
      <w:r w:rsidRPr="007323A6">
        <w:rPr>
          <w:lang w:val="en-GB"/>
        </w:rPr>
        <w:t>Investigación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Biomédica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en</w:t>
      </w:r>
      <w:proofErr w:type="spellEnd"/>
      <w:r w:rsidRPr="007323A6">
        <w:rPr>
          <w:lang w:val="en-GB"/>
        </w:rPr>
        <w:t xml:space="preserve"> Red de </w:t>
      </w:r>
      <w:proofErr w:type="spellStart"/>
      <w:r w:rsidRPr="007323A6">
        <w:rPr>
          <w:lang w:val="en-GB"/>
        </w:rPr>
        <w:t>Enfermedades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Neurodegenerativas</w:t>
      </w:r>
      <w:proofErr w:type="spellEnd"/>
      <w:r w:rsidRPr="007323A6">
        <w:rPr>
          <w:lang w:val="en-GB"/>
        </w:rPr>
        <w:t xml:space="preserve"> (CIBERNED), Santander, Spain</w:t>
      </w:r>
    </w:p>
    <w:p w14:paraId="26800D03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José </w:t>
      </w:r>
      <w:proofErr w:type="spellStart"/>
      <w:r w:rsidRPr="007323A6">
        <w:rPr>
          <w:lang w:val="en-GB"/>
        </w:rPr>
        <w:t>Berciano</w:t>
      </w:r>
      <w:proofErr w:type="spellEnd"/>
      <w:r w:rsidRPr="007323A6">
        <w:rPr>
          <w:lang w:val="en-GB"/>
        </w:rPr>
        <w:t xml:space="preserve">, MD, Service of Neurology, University Hospital “Marqués de </w:t>
      </w:r>
      <w:proofErr w:type="spellStart"/>
      <w:r w:rsidRPr="007323A6">
        <w:rPr>
          <w:lang w:val="en-GB"/>
        </w:rPr>
        <w:t>Valdecilla</w:t>
      </w:r>
      <w:proofErr w:type="spellEnd"/>
      <w:r w:rsidRPr="007323A6">
        <w:rPr>
          <w:lang w:val="en-GB"/>
        </w:rPr>
        <w:t xml:space="preserve"> (IDIVAL)", "Centro de </w:t>
      </w:r>
      <w:proofErr w:type="spellStart"/>
      <w:r w:rsidRPr="007323A6">
        <w:rPr>
          <w:lang w:val="en-GB"/>
        </w:rPr>
        <w:t>Investigación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Biomédica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en</w:t>
      </w:r>
      <w:proofErr w:type="spellEnd"/>
      <w:r w:rsidRPr="007323A6">
        <w:rPr>
          <w:lang w:val="en-GB"/>
        </w:rPr>
        <w:t xml:space="preserve"> Red de </w:t>
      </w:r>
      <w:proofErr w:type="spellStart"/>
      <w:r w:rsidRPr="007323A6">
        <w:rPr>
          <w:lang w:val="en-GB"/>
        </w:rPr>
        <w:t>Enfermedades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Neurodegenerativas</w:t>
      </w:r>
      <w:proofErr w:type="spellEnd"/>
      <w:r w:rsidRPr="007323A6">
        <w:rPr>
          <w:lang w:val="en-GB"/>
        </w:rPr>
        <w:t xml:space="preserve"> (CIBERNED)", University of Cantabria (UC), Santander, Spain </w:t>
      </w:r>
    </w:p>
    <w:p w14:paraId="197FF778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Bart P. van de </w:t>
      </w:r>
      <w:proofErr w:type="spellStart"/>
      <w:r w:rsidRPr="007323A6">
        <w:rPr>
          <w:lang w:val="en-GB"/>
        </w:rPr>
        <w:t>Warrenburg</w:t>
      </w:r>
      <w:proofErr w:type="spellEnd"/>
      <w:r w:rsidRPr="007323A6">
        <w:rPr>
          <w:lang w:val="en-GB"/>
        </w:rPr>
        <w:t xml:space="preserve">, PhD, Radboud University Medical </w:t>
      </w:r>
      <w:proofErr w:type="spellStart"/>
      <w:r w:rsidRPr="007323A6">
        <w:rPr>
          <w:lang w:val="en-GB"/>
        </w:rPr>
        <w:t>Center</w:t>
      </w:r>
      <w:proofErr w:type="spellEnd"/>
      <w:r w:rsidRPr="007323A6">
        <w:rPr>
          <w:lang w:val="en-GB"/>
        </w:rPr>
        <w:t>, Department of Neurology, Donders Institute for Brain, Cognition, and Behaviour, PO Box 9101, 6500 HB Nijmegen, The Netherlands</w:t>
      </w:r>
    </w:p>
    <w:p w14:paraId="5D458617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Dagmar Timmann, MD, Department of Neurology, University Clinic Essen, University of Duisburg-Essen</w:t>
      </w:r>
    </w:p>
    <w:p w14:paraId="4F3615D8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Sandra Szymanski, MD, Department of Neurology, St. Josef Hospital, University Hospital of Bochum, Bochum, Germany</w:t>
      </w:r>
    </w:p>
    <w:p w14:paraId="68F0D21D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Sylvia </w:t>
      </w:r>
      <w:proofErr w:type="spellStart"/>
      <w:r w:rsidRPr="007323A6">
        <w:rPr>
          <w:lang w:val="en-GB"/>
        </w:rPr>
        <w:t>Boesch</w:t>
      </w:r>
      <w:proofErr w:type="spellEnd"/>
      <w:r w:rsidRPr="007323A6">
        <w:rPr>
          <w:lang w:val="en-GB"/>
        </w:rPr>
        <w:t>, MD, Department of Neurology, Medical University, Innsbruck, Innsbruck Austria</w:t>
      </w:r>
    </w:p>
    <w:p w14:paraId="79B989C8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>Jun-Suk Kang, MD, Department of Neurology, University of Frankfurt, Frankfurt/M, Germany</w:t>
      </w:r>
    </w:p>
    <w:p w14:paraId="5DE7C965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Massimo </w:t>
      </w:r>
      <w:proofErr w:type="spellStart"/>
      <w:r w:rsidRPr="007323A6">
        <w:rPr>
          <w:lang w:val="en-GB"/>
        </w:rPr>
        <w:t>Pandolfo</w:t>
      </w:r>
      <w:proofErr w:type="spellEnd"/>
      <w:r w:rsidRPr="007323A6">
        <w:rPr>
          <w:lang w:val="en-GB"/>
        </w:rPr>
        <w:t xml:space="preserve">, MD, </w:t>
      </w:r>
      <w:proofErr w:type="spellStart"/>
      <w:r w:rsidRPr="007323A6">
        <w:rPr>
          <w:lang w:val="en-GB"/>
        </w:rPr>
        <w:t>Université</w:t>
      </w:r>
      <w:proofErr w:type="spellEnd"/>
      <w:r w:rsidRPr="007323A6">
        <w:rPr>
          <w:lang w:val="en-GB"/>
        </w:rPr>
        <w:t xml:space="preserve"> Libre de </w:t>
      </w:r>
      <w:proofErr w:type="spellStart"/>
      <w:r w:rsidRPr="007323A6">
        <w:rPr>
          <w:lang w:val="en-GB"/>
        </w:rPr>
        <w:t>Bruxelles</w:t>
      </w:r>
      <w:proofErr w:type="spellEnd"/>
      <w:r w:rsidRPr="007323A6">
        <w:rPr>
          <w:lang w:val="en-GB"/>
        </w:rPr>
        <w:t xml:space="preserve"> (ULB), Neurology Service - ULB </w:t>
      </w:r>
      <w:proofErr w:type="spellStart"/>
      <w:r w:rsidRPr="007323A6">
        <w:rPr>
          <w:lang w:val="en-GB"/>
        </w:rPr>
        <w:t>Hôpital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Erasme</w:t>
      </w:r>
      <w:proofErr w:type="spellEnd"/>
      <w:r w:rsidRPr="007323A6">
        <w:rPr>
          <w:lang w:val="en-GB"/>
        </w:rPr>
        <w:t>, ULB Laboratory of Experimental Neurology, Brussels, Belgium</w:t>
      </w:r>
    </w:p>
    <w:p w14:paraId="20261EC1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Jörg B. Schulz, MD, Department of Neurology, RWTH Aachen University, </w:t>
      </w:r>
      <w:proofErr w:type="spellStart"/>
      <w:r w:rsidRPr="007323A6">
        <w:rPr>
          <w:lang w:val="en-GB"/>
        </w:rPr>
        <w:t>Pauwelsstra</w:t>
      </w:r>
      <w:proofErr w:type="spellEnd"/>
      <w:r w:rsidRPr="007323A6">
        <w:rPr>
          <w:lang w:val="en-GB"/>
        </w:rPr>
        <w:t>βe 30, 52074 Aachen, Germany and JARA - Translational Brain Medicine, Aachen-</w:t>
      </w:r>
      <w:proofErr w:type="spellStart"/>
      <w:r w:rsidRPr="007323A6">
        <w:rPr>
          <w:lang w:val="en-GB"/>
        </w:rPr>
        <w:t>Jülich</w:t>
      </w:r>
      <w:proofErr w:type="spellEnd"/>
      <w:r w:rsidRPr="007323A6">
        <w:rPr>
          <w:lang w:val="en-GB"/>
        </w:rPr>
        <w:t>, INM 11, Germany</w:t>
      </w:r>
    </w:p>
    <w:p w14:paraId="71769DA3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lastRenderedPageBreak/>
        <w:t xml:space="preserve">Sonia </w:t>
      </w:r>
      <w:proofErr w:type="spellStart"/>
      <w:r w:rsidRPr="007323A6">
        <w:rPr>
          <w:lang w:val="en-GB"/>
        </w:rPr>
        <w:t>Molho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Msc</w:t>
      </w:r>
      <w:proofErr w:type="spellEnd"/>
      <w:r w:rsidRPr="007323A6">
        <w:rPr>
          <w:lang w:val="en-GB"/>
        </w:rPr>
        <w:t xml:space="preserve">, AP-HP, Biostatistics Unit, Groupe </w:t>
      </w:r>
      <w:proofErr w:type="spellStart"/>
      <w:r w:rsidRPr="007323A6">
        <w:rPr>
          <w:lang w:val="en-GB"/>
        </w:rPr>
        <w:t>Hospitalier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Pitié-Salpêtrière</w:t>
      </w:r>
      <w:proofErr w:type="spellEnd"/>
      <w:r w:rsidRPr="007323A6">
        <w:rPr>
          <w:lang w:val="en-GB"/>
        </w:rPr>
        <w:t>, F-75013, Paris, France</w:t>
      </w:r>
    </w:p>
    <w:p w14:paraId="6E8A7A03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proofErr w:type="spellStart"/>
      <w:r w:rsidRPr="007323A6">
        <w:rPr>
          <w:lang w:val="en-GB"/>
        </w:rPr>
        <w:t>Alhassane</w:t>
      </w:r>
      <w:proofErr w:type="spellEnd"/>
      <w:r w:rsidRPr="007323A6">
        <w:rPr>
          <w:lang w:val="en-GB"/>
        </w:rPr>
        <w:t xml:space="preserve"> Diallo, MD, Sorbonne </w:t>
      </w:r>
      <w:proofErr w:type="spellStart"/>
      <w:r w:rsidRPr="007323A6">
        <w:rPr>
          <w:lang w:val="en-GB"/>
        </w:rPr>
        <w:t>Universités</w:t>
      </w:r>
      <w:proofErr w:type="spellEnd"/>
      <w:r w:rsidRPr="007323A6">
        <w:rPr>
          <w:lang w:val="en-GB"/>
        </w:rPr>
        <w:t xml:space="preserve">, </w:t>
      </w:r>
      <w:proofErr w:type="spellStart"/>
      <w:r w:rsidRPr="007323A6">
        <w:rPr>
          <w:lang w:val="en-GB"/>
        </w:rPr>
        <w:t>Université</w:t>
      </w:r>
      <w:proofErr w:type="spellEnd"/>
      <w:r w:rsidRPr="007323A6">
        <w:rPr>
          <w:lang w:val="en-GB"/>
        </w:rPr>
        <w:t xml:space="preserve"> Pierre et Marie Curie (UPMC) </w:t>
      </w:r>
      <w:proofErr w:type="spellStart"/>
      <w:r w:rsidRPr="007323A6">
        <w:rPr>
          <w:lang w:val="en-GB"/>
        </w:rPr>
        <w:t>Univ</w:t>
      </w:r>
      <w:proofErr w:type="spellEnd"/>
      <w:r w:rsidRPr="007323A6">
        <w:rPr>
          <w:lang w:val="en-GB"/>
        </w:rPr>
        <w:t xml:space="preserve"> Paris 06, UMR S 1136, INSERM U 1136, </w:t>
      </w:r>
      <w:proofErr w:type="spellStart"/>
      <w:r w:rsidRPr="007323A6">
        <w:rPr>
          <w:lang w:val="en-GB"/>
        </w:rPr>
        <w:t>Institut</w:t>
      </w:r>
      <w:proofErr w:type="spellEnd"/>
      <w:r w:rsidRPr="007323A6">
        <w:rPr>
          <w:lang w:val="en-GB"/>
        </w:rPr>
        <w:t xml:space="preserve"> Pierre Louis </w:t>
      </w:r>
      <w:proofErr w:type="spellStart"/>
      <w:r w:rsidRPr="007323A6">
        <w:rPr>
          <w:lang w:val="en-GB"/>
        </w:rPr>
        <w:t>d’Epidémiologie</w:t>
      </w:r>
      <w:proofErr w:type="spellEnd"/>
      <w:r w:rsidRPr="007323A6">
        <w:rPr>
          <w:lang w:val="en-GB"/>
        </w:rPr>
        <w:t xml:space="preserve"> et de </w:t>
      </w:r>
      <w:proofErr w:type="spellStart"/>
      <w:r w:rsidRPr="007323A6">
        <w:rPr>
          <w:lang w:val="en-GB"/>
        </w:rPr>
        <w:t>Santé</w:t>
      </w:r>
      <w:proofErr w:type="spellEnd"/>
      <w:r w:rsidRPr="007323A6">
        <w:rPr>
          <w:lang w:val="en-GB"/>
        </w:rPr>
        <w:t xml:space="preserve"> </w:t>
      </w:r>
      <w:proofErr w:type="spellStart"/>
      <w:r w:rsidRPr="007323A6">
        <w:rPr>
          <w:lang w:val="en-GB"/>
        </w:rPr>
        <w:t>Publique</w:t>
      </w:r>
      <w:proofErr w:type="spellEnd"/>
      <w:r w:rsidRPr="007323A6">
        <w:rPr>
          <w:lang w:val="en-GB"/>
        </w:rPr>
        <w:t>, F-75013, Paris, France</w:t>
      </w:r>
    </w:p>
    <w:p w14:paraId="5177B269" w14:textId="77777777" w:rsidR="007323A6" w:rsidRPr="007323A6" w:rsidRDefault="007323A6" w:rsidP="007323A6">
      <w:pPr>
        <w:spacing w:before="120" w:line="360" w:lineRule="auto"/>
        <w:rPr>
          <w:lang w:val="en-GB"/>
        </w:rPr>
      </w:pPr>
      <w:r w:rsidRPr="007323A6">
        <w:rPr>
          <w:lang w:val="en-GB"/>
        </w:rPr>
        <w:t xml:space="preserve">Thomas Klockgether, MD, Department of Neurology, University Hospital of Bonn, Bonn, Germany and German </w:t>
      </w:r>
      <w:proofErr w:type="spellStart"/>
      <w:r w:rsidRPr="007323A6">
        <w:rPr>
          <w:lang w:val="en-GB"/>
        </w:rPr>
        <w:t>Center</w:t>
      </w:r>
      <w:proofErr w:type="spellEnd"/>
      <w:r w:rsidRPr="007323A6">
        <w:rPr>
          <w:lang w:val="en-GB"/>
        </w:rPr>
        <w:t xml:space="preserve"> for </w:t>
      </w:r>
      <w:proofErr w:type="spellStart"/>
      <w:r w:rsidRPr="007323A6">
        <w:rPr>
          <w:lang w:val="en-GB"/>
        </w:rPr>
        <w:t>Neurodgenerative</w:t>
      </w:r>
      <w:proofErr w:type="spellEnd"/>
      <w:r w:rsidRPr="007323A6">
        <w:rPr>
          <w:lang w:val="en-GB"/>
        </w:rPr>
        <w:t xml:space="preserve"> Diseases (DZNE), Bonn, Germany</w:t>
      </w:r>
    </w:p>
    <w:p w14:paraId="562E772F" w14:textId="77777777" w:rsidR="007323A6" w:rsidRPr="007323A6" w:rsidRDefault="007323A6" w:rsidP="007323A6">
      <w:pPr>
        <w:spacing w:line="360" w:lineRule="auto"/>
        <w:rPr>
          <w:lang w:val="en-GB"/>
        </w:rPr>
      </w:pPr>
    </w:p>
    <w:p w14:paraId="75C8241C" w14:textId="77777777" w:rsidR="001D5FA0" w:rsidRPr="007323A6" w:rsidRDefault="001D5FA0" w:rsidP="007323A6">
      <w:pPr>
        <w:spacing w:before="120" w:line="360" w:lineRule="auto"/>
        <w:jc w:val="both"/>
        <w:rPr>
          <w:lang w:val="en-GB"/>
        </w:rPr>
      </w:pPr>
    </w:p>
    <w:sectPr w:rsidR="001D5FA0" w:rsidRPr="007323A6" w:rsidSect="000E749C">
      <w:pgSz w:w="16838" w:h="11906" w:orient="landscape"/>
      <w:pgMar w:top="1417" w:right="1417" w:bottom="1417" w:left="1134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B2309"/>
    <w:multiLevelType w:val="multilevel"/>
    <w:tmpl w:val="ABB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7520B"/>
    <w:multiLevelType w:val="multilevel"/>
    <w:tmpl w:val="5EF40D6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A0"/>
    <w:rsid w:val="000006C6"/>
    <w:rsid w:val="000766D7"/>
    <w:rsid w:val="00094DD4"/>
    <w:rsid w:val="000E3B1D"/>
    <w:rsid w:val="000E749C"/>
    <w:rsid w:val="00131BBC"/>
    <w:rsid w:val="001329F6"/>
    <w:rsid w:val="00164F81"/>
    <w:rsid w:val="0017555C"/>
    <w:rsid w:val="001C409D"/>
    <w:rsid w:val="001D5FA0"/>
    <w:rsid w:val="0021605C"/>
    <w:rsid w:val="002475AC"/>
    <w:rsid w:val="00273AF5"/>
    <w:rsid w:val="003432C5"/>
    <w:rsid w:val="00362D18"/>
    <w:rsid w:val="003C7E45"/>
    <w:rsid w:val="004376F4"/>
    <w:rsid w:val="004729E5"/>
    <w:rsid w:val="00494BCC"/>
    <w:rsid w:val="00574352"/>
    <w:rsid w:val="0058663D"/>
    <w:rsid w:val="005D005C"/>
    <w:rsid w:val="00621997"/>
    <w:rsid w:val="00640FE7"/>
    <w:rsid w:val="00685C3E"/>
    <w:rsid w:val="00693B54"/>
    <w:rsid w:val="006D4D4C"/>
    <w:rsid w:val="00713266"/>
    <w:rsid w:val="007323A6"/>
    <w:rsid w:val="007344BF"/>
    <w:rsid w:val="007A7C78"/>
    <w:rsid w:val="007F628F"/>
    <w:rsid w:val="008210B5"/>
    <w:rsid w:val="00822743"/>
    <w:rsid w:val="00847B11"/>
    <w:rsid w:val="00877E6D"/>
    <w:rsid w:val="008811B1"/>
    <w:rsid w:val="008A02C1"/>
    <w:rsid w:val="008E1587"/>
    <w:rsid w:val="00917D20"/>
    <w:rsid w:val="00936641"/>
    <w:rsid w:val="00940EEA"/>
    <w:rsid w:val="009B224C"/>
    <w:rsid w:val="009B6C40"/>
    <w:rsid w:val="009C79D8"/>
    <w:rsid w:val="009E0D91"/>
    <w:rsid w:val="00A04F2D"/>
    <w:rsid w:val="00A14566"/>
    <w:rsid w:val="00A16B4D"/>
    <w:rsid w:val="00A566DC"/>
    <w:rsid w:val="00AA4DBB"/>
    <w:rsid w:val="00AE4F2D"/>
    <w:rsid w:val="00AF6371"/>
    <w:rsid w:val="00B233FE"/>
    <w:rsid w:val="00B66E40"/>
    <w:rsid w:val="00B9670B"/>
    <w:rsid w:val="00BB2A3D"/>
    <w:rsid w:val="00BB68DC"/>
    <w:rsid w:val="00BF5CCF"/>
    <w:rsid w:val="00C26DB4"/>
    <w:rsid w:val="00C6158C"/>
    <w:rsid w:val="00C85B8E"/>
    <w:rsid w:val="00CA1472"/>
    <w:rsid w:val="00CD57AB"/>
    <w:rsid w:val="00CE135A"/>
    <w:rsid w:val="00CF3DF0"/>
    <w:rsid w:val="00D25ED6"/>
    <w:rsid w:val="00DA66A3"/>
    <w:rsid w:val="00DD2081"/>
    <w:rsid w:val="00DE2E2B"/>
    <w:rsid w:val="00E323DE"/>
    <w:rsid w:val="00E326FF"/>
    <w:rsid w:val="00E6459C"/>
    <w:rsid w:val="00E645DE"/>
    <w:rsid w:val="00EE2A96"/>
    <w:rsid w:val="00F1066D"/>
    <w:rsid w:val="00F33867"/>
    <w:rsid w:val="00F504B1"/>
    <w:rsid w:val="00F522C3"/>
    <w:rsid w:val="00FB7363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3999"/>
  <w15:docId w15:val="{FB3B7F78-A422-A34F-B86B-3C54342F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3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val="en-GB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val="en-GB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7416CC"/>
    <w:pPr>
      <w:spacing w:before="100" w:beforeAutospacing="1" w:after="100" w:afterAutospacing="1"/>
    </w:pPr>
    <w:rPr>
      <w:lang w:val="en-GB"/>
    </w:rPr>
  </w:style>
  <w:style w:type="character" w:customStyle="1" w:styleId="apple-tab-span">
    <w:name w:val="apple-tab-span"/>
    <w:basedOn w:val="Absatz-Standardschriftart"/>
    <w:rsid w:val="007416CC"/>
  </w:style>
  <w:style w:type="character" w:styleId="Kommentarzeichen">
    <w:name w:val="annotation reference"/>
    <w:basedOn w:val="Absatz-Standardschriftart"/>
    <w:uiPriority w:val="99"/>
    <w:semiHidden/>
    <w:unhideWhenUsed/>
    <w:rsid w:val="009C1D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1D75"/>
    <w:pPr>
      <w:spacing w:after="200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1D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D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D7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D75"/>
    <w:rPr>
      <w:rFonts w:ascii="Segoe UI" w:eastAsia="Calibri" w:hAnsi="Segoe UI" w:cs="Segoe UI"/>
      <w:sz w:val="18"/>
      <w:szCs w:val="18"/>
      <w:lang w:val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D7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56C8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C6245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234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C3CB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F6299B"/>
    <w:rPr>
      <w:color w:val="954F72"/>
      <w:u w:val="single"/>
    </w:rPr>
  </w:style>
  <w:style w:type="paragraph" w:customStyle="1" w:styleId="msonormal0">
    <w:name w:val="msonormal"/>
    <w:basedOn w:val="Standard"/>
    <w:rsid w:val="00F6299B"/>
    <w:pPr>
      <w:spacing w:before="100" w:beforeAutospacing="1" w:after="100" w:afterAutospacing="1"/>
    </w:pPr>
    <w:rPr>
      <w:lang w:val="en-US"/>
    </w:rPr>
  </w:style>
  <w:style w:type="paragraph" w:customStyle="1" w:styleId="xl65">
    <w:name w:val="xl65"/>
    <w:basedOn w:val="Standard"/>
    <w:rsid w:val="00F6299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66">
    <w:name w:val="xl66"/>
    <w:basedOn w:val="Standard"/>
    <w:rsid w:val="00F6299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CC" w:fill="DDDDDD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en-US"/>
    </w:rPr>
  </w:style>
  <w:style w:type="paragraph" w:customStyle="1" w:styleId="xl67">
    <w:name w:val="xl67"/>
    <w:basedOn w:val="Standard"/>
    <w:rsid w:val="00F6299B"/>
    <w:pPr>
      <w:pBdr>
        <w:top w:val="single" w:sz="4" w:space="0" w:color="000000"/>
        <w:bottom w:val="single" w:sz="4" w:space="0" w:color="000000"/>
      </w:pBdr>
      <w:shd w:val="clear" w:color="CCCCCC" w:fill="DDDDDD"/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68">
    <w:name w:val="xl68"/>
    <w:basedOn w:val="Standard"/>
    <w:rsid w:val="00F6299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CCCCCC" w:fill="DDDDDD"/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69">
    <w:name w:val="xl69"/>
    <w:basedOn w:val="Standard"/>
    <w:rsid w:val="00F6299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0">
    <w:name w:val="xl70"/>
    <w:basedOn w:val="Standard"/>
    <w:rsid w:val="00F62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  <w:lang w:val="en-US"/>
    </w:rPr>
  </w:style>
  <w:style w:type="paragraph" w:customStyle="1" w:styleId="xl71">
    <w:name w:val="xl71"/>
    <w:basedOn w:val="Standard"/>
    <w:rsid w:val="00F6299B"/>
    <w:pPr>
      <w:pBdr>
        <w:left w:val="single" w:sz="4" w:space="0" w:color="000000"/>
      </w:pBdr>
      <w:shd w:val="clear" w:color="CCCCCC" w:fill="DDDDDD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72">
    <w:name w:val="xl72"/>
    <w:basedOn w:val="Standard"/>
    <w:rsid w:val="00F6299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3">
    <w:name w:val="xl73"/>
    <w:basedOn w:val="Standard"/>
    <w:rsid w:val="00F6299B"/>
    <w:pPr>
      <w:pBdr>
        <w:top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4">
    <w:name w:val="xl74"/>
    <w:basedOn w:val="Standard"/>
    <w:rsid w:val="00F6299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5">
    <w:name w:val="xl75"/>
    <w:basedOn w:val="Standard"/>
    <w:rsid w:val="00F6299B"/>
    <w:pPr>
      <w:pBdr>
        <w:lef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6">
    <w:name w:val="xl76"/>
    <w:basedOn w:val="Standard"/>
    <w:rsid w:val="00F6299B"/>
    <w:pP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7">
    <w:name w:val="xl77"/>
    <w:basedOn w:val="Standard"/>
    <w:rsid w:val="00F6299B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8">
    <w:name w:val="xl78"/>
    <w:basedOn w:val="Standard"/>
    <w:rsid w:val="00F6299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79">
    <w:name w:val="xl79"/>
    <w:basedOn w:val="Standard"/>
    <w:rsid w:val="00F6299B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80">
    <w:name w:val="xl80"/>
    <w:basedOn w:val="Standard"/>
    <w:rsid w:val="00F6299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lang w:val="en-US"/>
    </w:rPr>
  </w:style>
  <w:style w:type="paragraph" w:customStyle="1" w:styleId="xl81">
    <w:name w:val="xl81"/>
    <w:basedOn w:val="Standard"/>
    <w:rsid w:val="00F6299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DDDDD" w:fill="CCCCCC"/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val="en-US"/>
    </w:rPr>
  </w:style>
  <w:style w:type="paragraph" w:customStyle="1" w:styleId="xl82">
    <w:name w:val="xl82"/>
    <w:basedOn w:val="Standard"/>
    <w:rsid w:val="00F6299B"/>
    <w:pPr>
      <w:pBdr>
        <w:left w:val="single" w:sz="4" w:space="0" w:color="000000"/>
      </w:pBdr>
      <w:shd w:val="clear" w:color="DDDDDD" w:fill="CCCCCC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3">
    <w:name w:val="xl83"/>
    <w:basedOn w:val="Standard"/>
    <w:rsid w:val="00F6299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CC" w:fill="DDDDDD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4">
    <w:name w:val="xl84"/>
    <w:basedOn w:val="Standard"/>
    <w:rsid w:val="00F6299B"/>
    <w:pPr>
      <w:pBdr>
        <w:left w:val="single" w:sz="4" w:space="0" w:color="000000"/>
        <w:right w:val="single" w:sz="4" w:space="0" w:color="000000"/>
      </w:pBdr>
      <w:shd w:val="clear" w:color="CCCCCC" w:fill="DDDDDD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5">
    <w:name w:val="xl85"/>
    <w:basedOn w:val="Standard"/>
    <w:rsid w:val="00F6299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DDDDDD"/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86">
    <w:name w:val="xl86"/>
    <w:basedOn w:val="Standard"/>
    <w:rsid w:val="00F62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CCCCC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val="en-US"/>
    </w:rPr>
  </w:style>
  <w:style w:type="paragraph" w:customStyle="1" w:styleId="xl87">
    <w:name w:val="xl87"/>
    <w:basedOn w:val="Standard"/>
    <w:rsid w:val="00F6299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DDDD" w:fill="CCCCCC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val="en-US"/>
    </w:rPr>
  </w:style>
  <w:style w:type="numbering" w:customStyle="1" w:styleId="KeineListe1">
    <w:name w:val="Keine Liste1"/>
    <w:next w:val="KeineListe"/>
    <w:uiPriority w:val="99"/>
    <w:semiHidden/>
    <w:unhideWhenUsed/>
    <w:rsid w:val="00F6299B"/>
  </w:style>
  <w:style w:type="numbering" w:customStyle="1" w:styleId="KeineListe2">
    <w:name w:val="Keine Liste2"/>
    <w:next w:val="KeineListe"/>
    <w:uiPriority w:val="99"/>
    <w:semiHidden/>
    <w:unhideWhenUsed/>
    <w:rsid w:val="00F6299B"/>
  </w:style>
  <w:style w:type="table" w:styleId="Tabellenraster">
    <w:name w:val="Table Grid"/>
    <w:basedOn w:val="NormaleTabelle"/>
    <w:uiPriority w:val="39"/>
    <w:rsid w:val="0038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period">
    <w:name w:val="period"/>
    <w:basedOn w:val="Absatz-Standardschriftart"/>
    <w:rsid w:val="00DE2E2B"/>
  </w:style>
  <w:style w:type="character" w:customStyle="1" w:styleId="cit">
    <w:name w:val="cit"/>
    <w:basedOn w:val="Absatz-Standardschriftart"/>
    <w:rsid w:val="00DE2E2B"/>
  </w:style>
  <w:style w:type="numbering" w:customStyle="1" w:styleId="KeineListe3">
    <w:name w:val="Keine Liste3"/>
    <w:next w:val="KeineListe"/>
    <w:uiPriority w:val="99"/>
    <w:semiHidden/>
    <w:unhideWhenUsed/>
    <w:rsid w:val="00CE135A"/>
  </w:style>
  <w:style w:type="paragraph" w:customStyle="1" w:styleId="font5">
    <w:name w:val="font5"/>
    <w:basedOn w:val="Standard"/>
    <w:rsid w:val="00CE135A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font6">
    <w:name w:val="font6"/>
    <w:basedOn w:val="Standard"/>
    <w:rsid w:val="00CE135A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YEEBaC3m69beWUCHT+/FdXcb2w==">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3077</Words>
  <Characters>17761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Heike</dc:creator>
  <cp:lastModifiedBy>Microsoft Office User</cp:lastModifiedBy>
  <cp:revision>2</cp:revision>
  <dcterms:created xsi:type="dcterms:W3CDTF">2023-04-06T20:12:00Z</dcterms:created>
  <dcterms:modified xsi:type="dcterms:W3CDTF">2023-04-06T20:12:00Z</dcterms:modified>
</cp:coreProperties>
</file>