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C025E" w14:textId="1F66CF2C" w:rsidR="00662F95" w:rsidRPr="0099401D" w:rsidRDefault="00662F95" w:rsidP="00B6291D">
      <w:pPr>
        <w:spacing w:line="480" w:lineRule="auto"/>
        <w:rPr>
          <w:b/>
          <w:sz w:val="32"/>
          <w:szCs w:val="32"/>
        </w:rPr>
      </w:pPr>
      <w:bookmarkStart w:id="0" w:name="_Toc17906204"/>
      <w:bookmarkStart w:id="1" w:name="_Toc17916458"/>
      <w:r w:rsidRPr="0099401D">
        <w:rPr>
          <w:b/>
          <w:sz w:val="32"/>
          <w:szCs w:val="32"/>
        </w:rPr>
        <w:t>Supplementa</w:t>
      </w:r>
      <w:r w:rsidR="00A87C5A" w:rsidRPr="0099401D">
        <w:rPr>
          <w:b/>
          <w:sz w:val="32"/>
          <w:szCs w:val="32"/>
        </w:rPr>
        <w:t>l</w:t>
      </w:r>
      <w:r w:rsidRPr="0099401D">
        <w:rPr>
          <w:b/>
          <w:sz w:val="32"/>
          <w:szCs w:val="32"/>
        </w:rPr>
        <w:t xml:space="preserve"> </w:t>
      </w:r>
      <w:bookmarkEnd w:id="0"/>
      <w:bookmarkEnd w:id="1"/>
      <w:r w:rsidR="00541346">
        <w:rPr>
          <w:b/>
          <w:sz w:val="32"/>
          <w:szCs w:val="32"/>
        </w:rPr>
        <w:t>Appendix</w:t>
      </w:r>
    </w:p>
    <w:p w14:paraId="04E3BCA6" w14:textId="77777777" w:rsidR="00662F95" w:rsidRPr="0099401D" w:rsidRDefault="00662F95" w:rsidP="00B6291D">
      <w:pPr>
        <w:spacing w:line="480" w:lineRule="auto"/>
      </w:pPr>
    </w:p>
    <w:p w14:paraId="3DD02A3E" w14:textId="0CE7CA6D" w:rsidR="00FB788B" w:rsidRPr="0099401D" w:rsidRDefault="00FB788B" w:rsidP="00B6291D">
      <w:pPr>
        <w:pStyle w:val="Heading2"/>
        <w:spacing w:line="480" w:lineRule="auto"/>
        <w:rPr>
          <w:rFonts w:ascii="Times New Roman" w:hAnsi="Times New Roman" w:cs="Times New Roman"/>
        </w:rPr>
      </w:pPr>
      <w:bookmarkStart w:id="2" w:name="_Toc137395062"/>
      <w:r w:rsidRPr="0099401D">
        <w:rPr>
          <w:rFonts w:ascii="Times New Roman" w:hAnsi="Times New Roman" w:cs="Times New Roman"/>
        </w:rPr>
        <w:t>Direct cDNA sequencing, read alignment and transcript quantification</w:t>
      </w:r>
      <w:bookmarkEnd w:id="2"/>
    </w:p>
    <w:p w14:paraId="27322980" w14:textId="3DE837EC" w:rsidR="00FB788B" w:rsidRPr="0099401D" w:rsidRDefault="00FB788B" w:rsidP="00B6291D">
      <w:pPr>
        <w:spacing w:line="480" w:lineRule="auto"/>
      </w:pPr>
      <w:r w:rsidRPr="0099401D">
        <w:t xml:space="preserve">The quality and quantity of the RNA were assessed with Agilent 2100 Bioanalyzer, using the Agilent RNA 6000 Nano kit (Agilent Technologies, USA). An RNA integrity number (RIN) threshold, above which a sample was used for library preparation, was set at 5. The selection of poly(A)+ RNA molecules was performed using Lexogen’s Poly(A) Selection RNA Kit (Lexogen GmbH, Vienna, Austria). The concentration was subsequently determined with the use of RNA HS Assay Kit (Thermo Fischer Scientific) on Qubit Fluorometer (Thermo Fisher Scientific, USA). We then constructed an RNA library based on the Direct cDNA Native Barcoding (SQK-DCS109 with EXP-NBD104 and EXP-NB114 by Oxford Nanopore Technologies Ltd.). After barcoding, each sample was tested for quality and quantity with Agilent 2100 Bioanalyzer, using the Agilent High Sensitivity DNA kit as instructed by the manufacturer (Agilent Technologies, USA). Flowcell loading was performed according to the instructions using the EXP-FLP002 priming mix (Oxford Nanopore Technologies Ltd., United Kingdom). Upon sequencing completion, raw data were basecalled using Guppy Basecalling Software: Version 4.4.0+3a263d4b1 (Oxford Nanopore Technologies, UK). Reads were filtered using parameters --qscore_filtering –min_qscore 7, representing quality score above 7, and a basecall accuracy of ~80% or higher.  </w:t>
      </w:r>
    </w:p>
    <w:p w14:paraId="0CAC4F5F" w14:textId="77777777" w:rsidR="00FB788B" w:rsidRPr="0099401D" w:rsidRDefault="00FB788B" w:rsidP="00B6291D">
      <w:pPr>
        <w:spacing w:line="480" w:lineRule="auto"/>
        <w:rPr>
          <w:b/>
          <w:bCs/>
          <w:iCs/>
          <w:szCs w:val="28"/>
        </w:rPr>
      </w:pPr>
    </w:p>
    <w:p w14:paraId="5091A311" w14:textId="3AEF508F" w:rsidR="00FB788B" w:rsidRPr="0099401D" w:rsidRDefault="00FB788B" w:rsidP="00B6291D">
      <w:pPr>
        <w:spacing w:line="480" w:lineRule="auto"/>
        <w:rPr>
          <w:iCs/>
          <w:color w:val="000000"/>
        </w:rPr>
      </w:pPr>
      <w:r w:rsidRPr="0099401D">
        <w:rPr>
          <w:iCs/>
          <w:color w:val="000000"/>
        </w:rPr>
        <w:t xml:space="preserve">Before alignment, fastq files from the left and right atria of each sample were merged to obtain higher read depth. Reads were aligned to the Norwegian Brown reference transcriptome using </w:t>
      </w:r>
      <w:r w:rsidRPr="0099401D">
        <w:rPr>
          <w:i/>
          <w:iCs/>
          <w:color w:val="000000"/>
        </w:rPr>
        <w:t xml:space="preserve">fasta </w:t>
      </w:r>
      <w:r w:rsidRPr="0099401D">
        <w:rPr>
          <w:iCs/>
          <w:color w:val="000000"/>
        </w:rPr>
        <w:t xml:space="preserve">and </w:t>
      </w:r>
      <w:r w:rsidRPr="0099401D">
        <w:rPr>
          <w:i/>
          <w:iCs/>
          <w:color w:val="000000"/>
        </w:rPr>
        <w:t>gtf</w:t>
      </w:r>
      <w:r w:rsidRPr="0099401D">
        <w:rPr>
          <w:iCs/>
          <w:color w:val="000000"/>
        </w:rPr>
        <w:t xml:space="preserve"> files provided by Ensembl (Rnor 7.2)</w:t>
      </w:r>
      <w:r w:rsidRPr="0099401D">
        <w:rPr>
          <w:iCs/>
          <w:color w:val="000000"/>
        </w:rPr>
        <w:fldChar w:fldCharType="begin"/>
      </w:r>
      <w:r w:rsidRPr="0099401D">
        <w:rPr>
          <w:iCs/>
          <w:color w:val="000000"/>
        </w:rPr>
        <w:instrText xml:space="preserve"> ADDIN ZOTERO_ITEM CSL_CITATION {"citationID":"iu5skOZc","properties":{"formattedCitation":"\\super 1\\nosupersub{}","plainCitation":"1","noteIndex":0},"citationItems":[{"id":936,"uris":["http://zotero.org/users/5438823/items/AV25SB6I"],"itemData":{"id":936,"type":"article-journal","abstract":"Ensembl (https://www.ensembl.org) is unique in its flexible infrastructure for access to genomic data and annotation. It has been designed to efficiently deliver annotation at scale for all eukaryotic life, and it also provides deep comprehensive annotation for key species. Genomes representing a greater diversity of species are increasingly being sequenced. In response, we have focussed our recent efforts on expediting the annotation of new assemblies. Here, we report the release of the greatest annual number of newly annotated genomes in the history of Ensembl via our dedicated Ensembl Rapid Release platform (http://rapid.ensembl.org). We have also developed a new method to generate comparative analyses at scale for these assemblies and, for the first time, we have annotated non-vertebrate eukaryotes. Meanwhile, we continually improve, extend and update the annotation for our high-value reference vertebrate genomes and report the details here. We have a range of specific software tools for specific tasks, such as the Ensembl Variant Effect Predictor (VEP) and the newly developed interface for the Variant Recoder. All Ensembl data, software and tools are freely available for download and are accessible programmatically.","container-title":"Nucleic Acids Research","DOI":"10.1093/nar/gkab1049","ISSN":"0305-1048","issue":"D1","journalAbbreviation":"Nucleic Acids Research","page":"D988-D995","source":"Silverchair","title":"Ensembl 2022","URL":"https://doi.org/10.1093/nar/gkab1049","volume":"50","author":[{"family":"Cunningham","given":"Fiona"},{"family":"Allen","given":"James E"},{"family":"Allen","given":"Jamie"},{"family":"Alvarez-Jarreta","given":"Jorge"},{"family":"Amode","given":"M Ridwan"},{"family":"Armean","given":"Irina M"},{"family":"Austine-Orimoloye","given":"Olanrewaju"},{"family":"Azov","given":"Andrey G"},{"family":"Barnes","given":"If"},{"family":"Bennett","given":"Ruth"},{"family":"Berry","given":"Andrew"},{"family":"Bhai","given":"Jyothish"},{"family":"Bignell","given":"Alexandra"},{"family":"Billis","given":"Konstantinos"},{"family":"Boddu","given":"Sanjay"},{"family":"Brooks","given":"Lucy"},{"family":"Charkhchi","given":"Mehrnaz"},{"family":"Cummins","given":"Carla"},{"family":"Da Rin Fioretto","given":"Luca"},{"family":"Davidson","given":"Claire"},{"family":"Dodiya","given":"Kamalkumar"},{"family":"Donaldson","given":"Sarah"},{"family":"El Houdaigui","given":"Bilal"},{"family":"El Naboulsi","given":"Tamara"},{"family":"Fatima","given":"Reham"},{"family":"Giron","given":"Carlos Garcia"},{"family":"Genez","given":"Thiago"},{"family":"Martinez","given":"Jose Gonzalez"},{"family":"Guijarro-Clarke","given":"Cristina"},{"family":"Gymer","given":"Arthur"},{"family":"Hardy","given":"Matthew"},{"family":"Hollis","given":"Zoe"},{"family":"Hourlier","given":"Thibaut"},{"family":"Hunt","given":"Toby"},{"family":"Juettemann","given":"Thomas"},{"family":"Kaikala","given":"Vinay"},{"family":"Kay","given":"Mike"},{"family":"Lavidas","given":"Ilias"},{"family":"Le","given":"Tuan"},{"family":"Lemos","given":"Diana"},{"family":"Marugán","given":"José Carlos"},{"family":"Mohanan","given":"Shamika"},{"family":"Mushtaq","given":"Aleena"},{"family":"Naven","given":"Marc"},{"family":"Ogeh","given":"Denye N"},{"family":"Parker","given":"Anne"},{"family":"Parton","given":"Andrew"},{"family":"Perry","given":"Malcolm"},{"family":"Piližota","given":"Ivana"},{"family":"Prosovetskaia","given":"Irina"},{"family":"Sakthivel","given":"Manoj Pandian"},{"family":"Salam","given":"Ahamed Imran Abdul"},{"family":"Schmitt","given":"Bianca M"},{"family":"Schuilenburg","given":"Helen"},{"family":"Sheppard","given":"Dan"},{"family":"Pérez-Silva","given":"José G"},{"family":"Stark","given":"William"},{"family":"Steed","given":"Emily"},{"family":"Sutinen","given":"Kyösti"},{"family":"Sukumaran","given":"Ranjit"},{"family":"Sumathipala","given":"Dulika"},{"family":"Suner","given":"Marie-Marthe"},{"family":"Szpak","given":"Michal"},{"family":"Thormann","given":"Anja"},{"family":"Tricomi","given":"Francesca Floriana"},{"family":"Urbina-Gómez","given":"David"},{"family":"Veidenberg","given":"Andres"},{"family":"Walsh","given":"Thomas A"},{"family":"Walts","given":"Brandon"},{"family":"Willhoft","given":"Natalie"},{"family":"Winterbottom","given":"Andrea"},{"family":"Wass","given":"Elizabeth"},{"family":"Chakiachvili","given":"Marc"},{"family":"Flint","given":"Bethany"},{"family":"Frankish","given":"Adam"},{"family":"Giorgetti","given":"Stefano"},{"family":"Haggerty","given":"Leanne"},{"family":"Hunt","given":"Sarah E"},{"family":"IIsley","given":"Garth R"},{"family":"Loveland","given":"Jane E"},{"family":"Martin","given":"Fergal J"},{"family":"Moore","given":"Benjamin"},{"family":"Mudge","given":"Jonathan M"},{"family":"Muffato","given":"Matthieu"},{"family":"Perry","given":"Emily"},{"family":"Ruffier","given":"Magali"},{"family":"Tate","given":"John"},{"family":"Thybert","given":"David"},{"family":"Trevanion","given":"Stephen J"},{"family":"Dyer","given":"Sarah"},{"family":"Harrison","given":"Peter W"},{"family":"Howe","given":"Kevin L"},{"family":"Yates","given":"Andrew D"},{"family":"Zerbino","given":"Daniel R"},{"family":"Flicek","given":"Paul"}],"accessed":{"date-parts":[["2022",5,4]]},"issued":{"date-parts":[["2022",1,7]]}}}],"schema":"https://github.com/citation-style-language/schema/raw/master/csl-citation.json"} </w:instrText>
      </w:r>
      <w:r w:rsidRPr="0099401D">
        <w:rPr>
          <w:iCs/>
          <w:color w:val="000000"/>
        </w:rPr>
        <w:fldChar w:fldCharType="separate"/>
      </w:r>
      <w:r w:rsidRPr="0099401D">
        <w:rPr>
          <w:color w:val="000000"/>
          <w:vertAlign w:val="superscript"/>
        </w:rPr>
        <w:t>1</w:t>
      </w:r>
      <w:r w:rsidRPr="0099401D">
        <w:rPr>
          <w:iCs/>
          <w:color w:val="000000"/>
        </w:rPr>
        <w:fldChar w:fldCharType="end"/>
      </w:r>
      <w:r w:rsidRPr="0099401D">
        <w:rPr>
          <w:iCs/>
          <w:color w:val="000000"/>
        </w:rPr>
        <w:t>. We used the minimap2 software (version 2.24-r1112)</w:t>
      </w:r>
      <w:r w:rsidRPr="0099401D">
        <w:rPr>
          <w:iCs/>
          <w:color w:val="000000"/>
        </w:rPr>
        <w:fldChar w:fldCharType="begin"/>
      </w:r>
      <w:r w:rsidRPr="0099401D">
        <w:rPr>
          <w:iCs/>
          <w:color w:val="000000"/>
        </w:rPr>
        <w:instrText xml:space="preserve"> ADDIN ZOTERO_ITEM CSL_CITATION {"citationID":"cmIlBFhI","properties":{"formattedCitation":"\\super 2\\nosupersub{}","plainCitation":"2","noteIndex":0},"citationItems":[{"id":939,"uris":["http://zotero.org/users/5438823/items/6Z8LDP7L"],"itemData":{"id":939,"type":"article-journal","abstract":"Motivation: Recent advances in sequencing technologies promise ultra-long reads of </w:instrText>
      </w:r>
      <w:r w:rsidRPr="0099401D">
        <w:rPr>
          <w:rFonts w:ascii="Cambria Math" w:hAnsi="Cambria Math" w:cs="Cambria Math"/>
          <w:iCs/>
          <w:color w:val="000000"/>
        </w:rPr>
        <w:instrText>∼</w:instrText>
      </w:r>
      <w:r w:rsidRPr="0099401D">
        <w:rPr>
          <w:iCs/>
          <w:color w:val="000000"/>
        </w:rPr>
        <w:instrText xml:space="preserve">100 kb in average, full-length mRNA or cDNA reads in high throughput and genomic contigs over 100 Mb in length. Existing alignment programs are unable or inefficient to process such data at scale, which presses for the development of new alignment algorithms.\nResults: Minimap2 is a general-purpose alignment program to map DNA or long mRNA sequences against a large reference database. It works with accurate short reads of ≥100 bp in length, ≥1 kb genomic reads at error rate </w:instrText>
      </w:r>
      <w:r w:rsidRPr="0099401D">
        <w:rPr>
          <w:rFonts w:ascii="Cambria Math" w:hAnsi="Cambria Math" w:cs="Cambria Math"/>
          <w:iCs/>
          <w:color w:val="000000"/>
        </w:rPr>
        <w:instrText>∼</w:instrText>
      </w:r>
      <w:r w:rsidRPr="0099401D">
        <w:rPr>
          <w:iCs/>
          <w:color w:val="000000"/>
        </w:rPr>
        <w:instrText xml:space="preserve">15%, full-length noisy Direct RNA or cDNA reads and assembly contigs or closely related full chromosomes of hundreds of megabases in length. Minimap2 does split-read alignment, employs concave gap cost for long insertions and deletions and introduces new heuristics to reduce spurious alignments. It is 3-4 times as fast as mainstream short-read mappers at comparable accuracy, and is ≥30 times faster than long-read genomic or cDNA mappers at higher accuracy, surpassing most aligners specialized in one type of alignment.\nAvailability and implementation: https://github.com/lh3/minimap2.\nSupplementary information: Supplementary data are available at Bioinformatics online.","container-title":"Bioinformatics (Oxford, England)","DOI":"10.1093/bioinformatics/bty191","ISSN":"1367-4811","issue":"18","journalAbbreviation":"Bioinformatics","language":"eng","note":"PMID: 29750242\nPMCID: PMC6137996","page":"3094-3100","source":"PubMed","title":"Minimap2: pairwise alignment for nucleotide sequences","title-short":"Minimap2","volume":"34","author":[{"family":"Li","given":"Heng"}],"issued":{"date-parts":[["2018",9,15]]}}}],"schema":"https://github.com/citation-style-language/schema/raw/master/csl-citation.json"} </w:instrText>
      </w:r>
      <w:r w:rsidRPr="0099401D">
        <w:rPr>
          <w:iCs/>
          <w:color w:val="000000"/>
        </w:rPr>
        <w:fldChar w:fldCharType="separate"/>
      </w:r>
      <w:r w:rsidRPr="0099401D">
        <w:rPr>
          <w:color w:val="000000"/>
          <w:vertAlign w:val="superscript"/>
        </w:rPr>
        <w:t>2</w:t>
      </w:r>
      <w:r w:rsidRPr="0099401D">
        <w:rPr>
          <w:iCs/>
          <w:color w:val="000000"/>
        </w:rPr>
        <w:fldChar w:fldCharType="end"/>
      </w:r>
      <w:r w:rsidRPr="0099401D">
        <w:rPr>
          <w:iCs/>
          <w:color w:val="000000"/>
        </w:rPr>
        <w:t xml:space="preserve">, with arguments </w:t>
      </w:r>
      <w:r w:rsidRPr="0099401D">
        <w:rPr>
          <w:i/>
          <w:iCs/>
          <w:color w:val="000000"/>
        </w:rPr>
        <w:t xml:space="preserve">-ax map-ont </w:t>
      </w:r>
      <w:r w:rsidRPr="0099401D">
        <w:rPr>
          <w:iCs/>
          <w:color w:val="000000"/>
        </w:rPr>
        <w:t xml:space="preserve">for direct cDNA nanopore sequencing data. The index was </w:t>
      </w:r>
      <w:r w:rsidRPr="0099401D">
        <w:rPr>
          <w:iCs/>
          <w:color w:val="000000"/>
        </w:rPr>
        <w:lastRenderedPageBreak/>
        <w:t xml:space="preserve">constructed using parameters </w:t>
      </w:r>
      <w:r w:rsidRPr="0099401D">
        <w:rPr>
          <w:i/>
          <w:iCs/>
          <w:color w:val="000000"/>
        </w:rPr>
        <w:t>-k15 -w5</w:t>
      </w:r>
      <w:r w:rsidRPr="0099401D">
        <w:rPr>
          <w:iCs/>
          <w:color w:val="000000"/>
        </w:rPr>
        <w:t xml:space="preserve"> in minimap2. To make the aligner focus on annotated splice junctions, we added the argument </w:t>
      </w:r>
      <w:r w:rsidRPr="0099401D">
        <w:rPr>
          <w:i/>
          <w:iCs/>
          <w:color w:val="000000"/>
        </w:rPr>
        <w:t>--junc-bed</w:t>
      </w:r>
      <w:r w:rsidRPr="0099401D">
        <w:rPr>
          <w:iCs/>
          <w:color w:val="000000"/>
        </w:rPr>
        <w:t xml:space="preserve">, and a bed file was constructed from the Ensembl </w:t>
      </w:r>
      <w:r w:rsidRPr="0099401D">
        <w:rPr>
          <w:i/>
          <w:iCs/>
          <w:color w:val="000000"/>
        </w:rPr>
        <w:t>gff3</w:t>
      </w:r>
      <w:r w:rsidRPr="0099401D">
        <w:rPr>
          <w:iCs/>
          <w:color w:val="000000"/>
        </w:rPr>
        <w:t xml:space="preserve"> file, using BEDOPS</w:t>
      </w:r>
      <w:r w:rsidRPr="0099401D">
        <w:rPr>
          <w:iCs/>
          <w:color w:val="000000"/>
        </w:rPr>
        <w:fldChar w:fldCharType="begin"/>
      </w:r>
      <w:r w:rsidRPr="0099401D">
        <w:rPr>
          <w:iCs/>
          <w:color w:val="000000"/>
        </w:rPr>
        <w:instrText xml:space="preserve"> ADDIN ZOTERO_ITEM CSL_CITATION {"citationID":"OfajFE9L","properties":{"formattedCitation":"\\super 3\\nosupersub{}","plainCitation":"3","noteIndex":0},"citationItems":[{"id":982,"uris":["http://zotero.org/users/5438823/items/33RKZH7L"],"itemData":{"id":982,"type":"article-journal","abstract":"Summary: The large and growing number of genome-wide datasets highlights the need for high-performance feature analysis and data comparison methods, in addition to efficient data storage and retrieval techniques. We introduce BEDOPS, a software suite for common genomic analysis tasks which offers improved flexibility, scalability and execution time characteristics over previously published packages. The suite includes a utility to compress large inputs into a lossless format that can provide greater space savings and faster data extractions than alternatives.Availability:http://code.google.com/p/bedops/ includes binaries, source and documentation.Contact:sjn@u.washington.edu and jstam@u.washington.eduSupplementary information:Supplementary data are available at Bioinformatics online.","container-title":"Bioinformatics","DOI":"10.1093/bioinformatics/bts277","ISSN":"1367-4803","issue":"14","journalAbbreviation":"Bioinformatics","page":"1919-1920","source":"Silverchair","title":"BEDOPS: high-performance genomic feature operations","title-short":"BEDOPS","URL":"https://doi.org/10.1093/bioinformatics/bts277","volume":"28","author":[{"family":"Neph","given":"Shane"},{"family":"Kuehn","given":"M. Scott"},{"family":"Reynolds","given":"Alex P."},{"family":"Haugen","given":"Eric"},{"family":"Thurman","given":"Robert E."},{"family":"Johnson","given":"Audra K."},{"family":"Rynes","given":"Eric"},{"family":"Maurano","given":"Matthew T."},{"family":"Vierstra","given":"Jeff"},{"family":"Thomas","given":"Sean"},{"family":"Sandstrom","given":"Richard"},{"family":"Humbert","given":"Richard"},{"family":"Stamatoyannopoulos","given":"John A."}],"accessed":{"date-parts":[["2022",5,16]]},"issued":{"date-parts":[["2012",7,15]]}}}],"schema":"https://github.com/citation-style-language/schema/raw/master/csl-citation.json"} </w:instrText>
      </w:r>
      <w:r w:rsidRPr="0099401D">
        <w:rPr>
          <w:iCs/>
          <w:color w:val="000000"/>
        </w:rPr>
        <w:fldChar w:fldCharType="separate"/>
      </w:r>
      <w:r w:rsidRPr="0099401D">
        <w:rPr>
          <w:color w:val="000000"/>
          <w:vertAlign w:val="superscript"/>
        </w:rPr>
        <w:t>3</w:t>
      </w:r>
      <w:r w:rsidRPr="0099401D">
        <w:rPr>
          <w:iCs/>
          <w:color w:val="000000"/>
        </w:rPr>
        <w:fldChar w:fldCharType="end"/>
      </w:r>
      <w:r w:rsidRPr="0099401D">
        <w:rPr>
          <w:iCs/>
          <w:color w:val="000000"/>
        </w:rPr>
        <w:t>.</w:t>
      </w:r>
      <w:r w:rsidRPr="0099401D">
        <w:rPr>
          <w:i/>
          <w:iCs/>
          <w:color w:val="000000"/>
        </w:rPr>
        <w:t xml:space="preserve"> </w:t>
      </w:r>
      <w:r w:rsidRPr="0099401D">
        <w:rPr>
          <w:iCs/>
          <w:color w:val="000000"/>
        </w:rPr>
        <w:t xml:space="preserve"> Following this, </w:t>
      </w:r>
      <w:r w:rsidRPr="0099401D">
        <w:rPr>
          <w:i/>
          <w:iCs/>
          <w:color w:val="000000"/>
        </w:rPr>
        <w:t>bam</w:t>
      </w:r>
      <w:r w:rsidRPr="0099401D">
        <w:rPr>
          <w:iCs/>
          <w:color w:val="000000"/>
        </w:rPr>
        <w:t xml:space="preserve"> files were sorted and indexed using </w:t>
      </w:r>
      <w:r w:rsidR="00F05779" w:rsidRPr="0099401D">
        <w:rPr>
          <w:iCs/>
          <w:color w:val="000000"/>
        </w:rPr>
        <w:t>SAM</w:t>
      </w:r>
      <w:r w:rsidRPr="0099401D">
        <w:rPr>
          <w:iCs/>
          <w:color w:val="000000"/>
        </w:rPr>
        <w:t>tools (version 1.15.1)</w:t>
      </w:r>
      <w:r w:rsidRPr="0099401D">
        <w:rPr>
          <w:iCs/>
          <w:color w:val="000000"/>
        </w:rPr>
        <w:fldChar w:fldCharType="begin"/>
      </w:r>
      <w:r w:rsidRPr="0099401D">
        <w:rPr>
          <w:iCs/>
          <w:color w:val="000000"/>
        </w:rPr>
        <w:instrText xml:space="preserve"> ADDIN ZOTERO_ITEM CSL_CITATION {"citationID":"JtxCYm2x","properties":{"formattedCitation":"\\super 4\\nosupersub{}","plainCitation":"4","noteIndex":0},"citationItems":[{"id":942,"uris":["http://zotero.org/users/5438823/items/VG9PZQL2"],"itemData":{"id":942,"type":"article-journal","abstract":"SUMMARY: The Sequence Alignment/Map (SAM) format is a generic alignment format for storing read alignments against reference sequences, supporting short and long reads (up to 128 Mbp) produced by different sequencing platforms. It is flexible in style, compact in size, efficient in random access and is the format in which alignments from the 1000 Genomes Project are released. SAMtools implements various utilities for post-processing alignments in the SAM format, such as indexing, variant caller and alignment viewer, and thus provides universal tools for processing read alignments.\nAVAILABILITY: http://samtools.sourceforge.net.","container-title":"Bioinformatics (Oxford, England)","DOI":"10.1093/bioinformatics/btp352","ISSN":"1367-4811","issue":"16","journalAbbreviation":"Bioinformatics","language":"eng","note":"PMID: 19505943\nPMCID: PMC2723002","page":"2078-2079","source":"PubMed","title":"The Sequence Alignment/Map format and SAMtools","volume":"25","author":[{"family":"Li","given":"Heng"},{"family":"Handsaker","given":"Bob"},{"family":"Wysoker","given":"Alec"},{"family":"Fennell","given":"Tim"},{"family":"Ruan","given":"Jue"},{"family":"Homer","given":"Nils"},{"family":"Marth","given":"Gabor"},{"family":"Abecasis","given":"Goncalo"},{"family":"Durbin","given":"Richard"},{"literal":"1000 Genome Project Data Processing Subgroup"}],"issued":{"date-parts":[["2009",8,15]]}}}],"schema":"https://github.com/citation-style-language/schema/raw/master/csl-citation.json"} </w:instrText>
      </w:r>
      <w:r w:rsidRPr="0099401D">
        <w:rPr>
          <w:iCs/>
          <w:color w:val="000000"/>
        </w:rPr>
        <w:fldChar w:fldCharType="separate"/>
      </w:r>
      <w:r w:rsidRPr="0099401D">
        <w:rPr>
          <w:color w:val="000000"/>
          <w:vertAlign w:val="superscript"/>
        </w:rPr>
        <w:t>4</w:t>
      </w:r>
      <w:r w:rsidRPr="0099401D">
        <w:rPr>
          <w:iCs/>
          <w:color w:val="000000"/>
        </w:rPr>
        <w:fldChar w:fldCharType="end"/>
      </w:r>
      <w:r w:rsidRPr="0099401D">
        <w:rPr>
          <w:iCs/>
          <w:color w:val="000000"/>
        </w:rPr>
        <w:t xml:space="preserve">.  </w:t>
      </w:r>
    </w:p>
    <w:p w14:paraId="7E29B643" w14:textId="77777777" w:rsidR="00FB788B" w:rsidRPr="0099401D" w:rsidRDefault="00FB788B" w:rsidP="00B6291D">
      <w:pPr>
        <w:spacing w:line="480" w:lineRule="auto"/>
        <w:rPr>
          <w:iCs/>
          <w:color w:val="000000"/>
        </w:rPr>
      </w:pPr>
    </w:p>
    <w:p w14:paraId="160D6809" w14:textId="7DA59E75" w:rsidR="00FB788B" w:rsidRPr="0099401D" w:rsidRDefault="00FB788B" w:rsidP="00B6291D">
      <w:pPr>
        <w:spacing w:line="480" w:lineRule="auto"/>
        <w:rPr>
          <w:iCs/>
          <w:color w:val="000000"/>
        </w:rPr>
      </w:pPr>
      <w:r w:rsidRPr="0099401D">
        <w:rPr>
          <w:iCs/>
          <w:color w:val="000000"/>
        </w:rPr>
        <w:t>Transcript abundance estimation was conducted using Salmon (version 1.8.0)</w:t>
      </w:r>
      <w:r w:rsidRPr="0099401D">
        <w:rPr>
          <w:iCs/>
          <w:color w:val="000000"/>
        </w:rPr>
        <w:fldChar w:fldCharType="begin"/>
      </w:r>
      <w:r w:rsidRPr="0099401D">
        <w:rPr>
          <w:iCs/>
          <w:color w:val="000000"/>
        </w:rPr>
        <w:instrText xml:space="preserve"> ADDIN ZOTERO_ITEM CSL_CITATION {"citationID":"ZKd3npdu","properties":{"formattedCitation":"\\super 5\\nosupersub{}","plainCitation":"5","noteIndex":0},"citationItems":[{"id":954,"uris":["http://zotero.org/users/5438823/items/T9WFRHK8"],"itemData":{"id":954,"type":"webpage","title":"Salmon provides fast and bias-aware quantification of transcript expression | Nature Methods","URL":"https://www.nature.com/articles/nmeth.4197","accessed":{"date-parts":[["2022",5,16]]}}}],"schema":"https://github.com/citation-style-language/schema/raw/master/csl-citation.json"} </w:instrText>
      </w:r>
      <w:r w:rsidRPr="0099401D">
        <w:rPr>
          <w:iCs/>
          <w:color w:val="000000"/>
        </w:rPr>
        <w:fldChar w:fldCharType="separate"/>
      </w:r>
      <w:r w:rsidRPr="0099401D">
        <w:rPr>
          <w:color w:val="000000"/>
          <w:vertAlign w:val="superscript"/>
        </w:rPr>
        <w:t>5</w:t>
      </w:r>
      <w:r w:rsidRPr="0099401D">
        <w:rPr>
          <w:iCs/>
          <w:color w:val="000000"/>
        </w:rPr>
        <w:fldChar w:fldCharType="end"/>
      </w:r>
      <w:r w:rsidRPr="0099401D">
        <w:rPr>
          <w:iCs/>
          <w:color w:val="000000"/>
        </w:rPr>
        <w:t xml:space="preserve"> with the </w:t>
      </w:r>
      <w:r w:rsidRPr="0099401D">
        <w:rPr>
          <w:i/>
          <w:iCs/>
          <w:color w:val="000000"/>
        </w:rPr>
        <w:t xml:space="preserve">–noErrorModel -p -l U </w:t>
      </w:r>
      <w:r w:rsidRPr="0099401D">
        <w:rPr>
          <w:iCs/>
          <w:color w:val="000000"/>
        </w:rPr>
        <w:t xml:space="preserve">arguments. Our pipeline was based on code provided in the Oxford Nanopore Technologies </w:t>
      </w:r>
      <w:r w:rsidRPr="0099401D">
        <w:rPr>
          <w:i/>
          <w:iCs/>
          <w:color w:val="000000"/>
        </w:rPr>
        <w:t>pipeline-transcriptome-de</w:t>
      </w:r>
      <w:r w:rsidRPr="0099401D">
        <w:rPr>
          <w:iCs/>
          <w:color w:val="000000"/>
        </w:rPr>
        <w:t xml:space="preserve"> pipeline for cDNA transcriptome analyses(available at: </w:t>
      </w:r>
      <w:hyperlink r:id="rId9" w:history="1">
        <w:r w:rsidRPr="0099401D">
          <w:rPr>
            <w:rStyle w:val="Hyperlink"/>
            <w:iCs/>
          </w:rPr>
          <w:t>https://github.com/ nanoporetech/pipeline-transcriptome-de</w:t>
        </w:r>
      </w:hyperlink>
      <w:r w:rsidRPr="0099401D">
        <w:rPr>
          <w:iCs/>
          <w:color w:val="000000"/>
        </w:rPr>
        <w:t xml:space="preserve">). Gene counts were merged from raw transcript counts using the python based </w:t>
      </w:r>
      <w:r w:rsidRPr="0099401D">
        <w:rPr>
          <w:i/>
          <w:iCs/>
          <w:color w:val="000000"/>
        </w:rPr>
        <w:t xml:space="preserve">merge_count_tsvs.py </w:t>
      </w:r>
      <w:r w:rsidRPr="0099401D">
        <w:rPr>
          <w:iCs/>
          <w:color w:val="000000"/>
        </w:rPr>
        <w:t>script in this pipeline.</w:t>
      </w:r>
    </w:p>
    <w:p w14:paraId="6C5123F8" w14:textId="77777777" w:rsidR="00FB788B" w:rsidRPr="0099401D" w:rsidRDefault="00FB788B" w:rsidP="00B6291D">
      <w:pPr>
        <w:spacing w:line="480" w:lineRule="auto"/>
        <w:rPr>
          <w:iCs/>
          <w:color w:val="000000"/>
        </w:rPr>
      </w:pPr>
    </w:p>
    <w:p w14:paraId="2E19907C" w14:textId="49607FA3" w:rsidR="00E715B6" w:rsidRPr="0099401D" w:rsidRDefault="00E715B6" w:rsidP="00B6291D">
      <w:pPr>
        <w:pStyle w:val="Heading2"/>
        <w:spacing w:line="480" w:lineRule="auto"/>
        <w:rPr>
          <w:rFonts w:ascii="Times New Roman" w:hAnsi="Times New Roman" w:cs="Times New Roman"/>
        </w:rPr>
      </w:pPr>
      <w:bookmarkStart w:id="3" w:name="_Toc137395063"/>
      <w:r w:rsidRPr="0099401D">
        <w:rPr>
          <w:rFonts w:ascii="Times New Roman" w:hAnsi="Times New Roman" w:cs="Times New Roman"/>
        </w:rPr>
        <w:t>Genetic pathway analys</w:t>
      </w:r>
      <w:r w:rsidR="008D134D" w:rsidRPr="0099401D">
        <w:rPr>
          <w:rFonts w:ascii="Times New Roman" w:hAnsi="Times New Roman" w:cs="Times New Roman"/>
        </w:rPr>
        <w:t>i</w:t>
      </w:r>
      <w:r w:rsidRPr="0099401D">
        <w:rPr>
          <w:rFonts w:ascii="Times New Roman" w:hAnsi="Times New Roman" w:cs="Times New Roman"/>
        </w:rPr>
        <w:t>s</w:t>
      </w:r>
      <w:bookmarkEnd w:id="3"/>
    </w:p>
    <w:p w14:paraId="6487931B" w14:textId="23B628AF" w:rsidR="007D6B57" w:rsidRPr="0099401D" w:rsidRDefault="00501442" w:rsidP="00B6291D">
      <w:pPr>
        <w:spacing w:line="480" w:lineRule="auto"/>
      </w:pPr>
      <w:r w:rsidRPr="0099401D">
        <w:t xml:space="preserve">We used </w:t>
      </w:r>
      <w:r w:rsidR="007D6B57" w:rsidRPr="0099401D">
        <w:t>GSEA</w:t>
      </w:r>
      <w:r w:rsidR="007D6B57" w:rsidRPr="0099401D">
        <w:fldChar w:fldCharType="begin"/>
      </w:r>
      <w:r w:rsidR="00FB788B" w:rsidRPr="0099401D">
        <w:instrText xml:space="preserve"> ADDIN ZOTERO_ITEM CSL_CITATION {"citationID":"cBg15WHl","properties":{"formattedCitation":"\\super 6\\nosupersub{}","plainCitation":"6","noteIndex":0},"citationItems":[{"id":1008,"uris":["http://zotero.org/users/5438823/items/AAXAVZ3M"],"itemData":{"id":1008,"type":"article-journal","abstract":"Although genomewide RNA expression analysis has become a routine tool in biomedical research, extracting biological insight from such information remains a major challenge. Here, we describe a powerful analytical method called Gene Set Enrichment Analysis (GSEA) for interpreting gene expression data. The method derives its power by focusing on gene sets, that is, groups of genes that share common biological function, chromosomal location, or regulation. We demonstrate how GSEA yields insights into several cancer-related data sets, including leukemia and lung cancer. Notably, where single-gene analysis finds little similarity between two independent studies of patient survival in lung cancer, GSEA reveals many biological pathways in common. The GSEA method is embodied in a freely available software package, together with an initial database of 1,325 biologically defined gene sets.","container-title":"Proceedings of the National Academy of Sciences of the United States of America","DOI":"10.1073/pnas.0506580102","ISSN":"0027-8424","issue":"43","journalAbbreviation":"Proc Natl Acad Sci U S A","language":"eng","note":"PMID: 16199517\nPMCID: PMC1239896","page":"15545-15550","source":"PubMed","title":"Gene set enrichment analysis: a knowledge-based approach for interpreting genome-wide expression profiles","title-short":"Gene set enrichment analysis","volume":"102","author":[{"family":"Subramanian","given":"Aravind"},{"family":"Tamayo","given":"Pablo"},{"family":"Mootha","given":"Vamsi K."},{"family":"Mukherjee","given":"Sayan"},{"family":"Ebert","given":"Benjamin L."},{"family":"Gillette","given":"Michael A."},{"family":"Paulovich","given":"Amanda"},{"family":"Pomeroy","given":"Scott L."},{"family":"Golub","given":"Todd R."},{"family":"Lander","given":"Eric S."},{"family":"Mesirov","given":"Jill P."}],"issued":{"date-parts":[["2005",10,25]]}}}],"schema":"https://github.com/citation-style-language/schema/raw/master/csl-citation.json"} </w:instrText>
      </w:r>
      <w:r w:rsidR="007D6B57" w:rsidRPr="0099401D">
        <w:fldChar w:fldCharType="separate"/>
      </w:r>
      <w:r w:rsidR="00FB788B" w:rsidRPr="0099401D">
        <w:rPr>
          <w:vertAlign w:val="superscript"/>
        </w:rPr>
        <w:t>6</w:t>
      </w:r>
      <w:r w:rsidR="007D6B57" w:rsidRPr="0099401D">
        <w:fldChar w:fldCharType="end"/>
      </w:r>
      <w:r w:rsidR="007D6B57" w:rsidRPr="0099401D">
        <w:t xml:space="preserve">, a threshold-free method for gene-set enrichment analysis, to analyze significantly up- and downregulated gene sets. As input, we analyzed differentially expressed genes identified in atrial tissue from the </w:t>
      </w:r>
      <w:r w:rsidR="0058532F" w:rsidRPr="0099401D">
        <w:rPr>
          <w:i/>
        </w:rPr>
        <w:t>RBM20</w:t>
      </w:r>
      <w:r w:rsidR="0058532F" w:rsidRPr="0099401D">
        <w:rPr>
          <w:vertAlign w:val="superscript"/>
        </w:rPr>
        <w:t>+/-</w:t>
      </w:r>
      <w:r w:rsidR="0058532F" w:rsidRPr="0099401D">
        <w:t xml:space="preserve"> and </w:t>
      </w:r>
      <w:r w:rsidR="007D6B57" w:rsidRPr="0099401D">
        <w:rPr>
          <w:i/>
        </w:rPr>
        <w:t>RBM20</w:t>
      </w:r>
      <w:r w:rsidR="007D6B57" w:rsidRPr="0099401D">
        <w:rPr>
          <w:vertAlign w:val="superscript"/>
        </w:rPr>
        <w:t>-/-</w:t>
      </w:r>
      <w:r w:rsidR="007D6B57" w:rsidRPr="0099401D">
        <w:t xml:space="preserve"> rat model</w:t>
      </w:r>
      <w:r w:rsidR="0058532F" w:rsidRPr="0099401D">
        <w:t>s</w:t>
      </w:r>
      <w:r w:rsidR="007D6B57" w:rsidRPr="0099401D">
        <w:t>, and the gene-set</w:t>
      </w:r>
      <w:r w:rsidR="00EF2815" w:rsidRPr="0099401D">
        <w:t>s</w:t>
      </w:r>
      <w:r w:rsidR="007D6B57" w:rsidRPr="0099401D">
        <w:t xml:space="preserve"> “biological processes” (c5.go.bp.v7.5.1) provided at </w:t>
      </w:r>
      <w:hyperlink r:id="rId10" w:history="1">
        <w:r w:rsidR="007D6B57" w:rsidRPr="0099401D">
          <w:rPr>
            <w:rStyle w:val="Hyperlink"/>
          </w:rPr>
          <w:t>https://www.gsea-msigdb.org/</w:t>
        </w:r>
      </w:hyperlink>
      <w:r w:rsidR="007D6B57" w:rsidRPr="0099401D">
        <w:t xml:space="preserve">.  Genes were ranked based on the test statistic “stat” generated in the DESeq2 analysis. </w:t>
      </w:r>
    </w:p>
    <w:p w14:paraId="10710CCA" w14:textId="5C046651" w:rsidR="007D6B57" w:rsidRPr="0099401D" w:rsidRDefault="007D6B57" w:rsidP="00B6291D">
      <w:pPr>
        <w:spacing w:line="480" w:lineRule="auto"/>
      </w:pPr>
    </w:p>
    <w:p w14:paraId="4CFA14A2" w14:textId="3B44E812" w:rsidR="006F05AF" w:rsidRPr="0099401D" w:rsidRDefault="007D6B57" w:rsidP="00B6291D">
      <w:pPr>
        <w:spacing w:line="480" w:lineRule="auto"/>
      </w:pPr>
      <w:r w:rsidRPr="0099401D">
        <w:t>We used the fast GSEA package</w:t>
      </w:r>
      <w:r w:rsidRPr="0099401D">
        <w:fldChar w:fldCharType="begin"/>
      </w:r>
      <w:r w:rsidR="00FB788B" w:rsidRPr="0099401D">
        <w:instrText xml:space="preserve"> ADDIN ZOTERO_ITEM CSL_CITATION {"citationID":"umb6j90g","properties":{"formattedCitation":"\\super 7\\nosupersub{}","plainCitation":"7","noteIndex":0},"citationItems":[{"id":1011,"uris":["http://zotero.org/users/5438823/items/K73GV786"],"itemData":{"id":1011,"type":"report","abstract":"Gene set enrichment analysis is a widely used tool for analyzing gene expression data. However, current implementations are slow due to a large number of required samples for the analysis to have a good statistical power. In this paper we present a novel algorithm, that efficiently reuses one sample multiple times and thus speeds up the analysis. We show that it is possible to make hundreds of thousands permutations in a few minutes, which leads to very accurate p-values. This, in turn, allows applying standard FDR correction procedures, which are more accurate than the ones currently used. The method is implemented in a form of an R package and is freely available at https://github.com/ctlab/fgsea.","language":"en","license":"© 2016, Posted by Cold Spring Harbor Laboratory. This pre-print is available under a Creative Commons License (Attribution 4.0 International), CC BY 4.0, as described at http://creativecommons.org/licenses/by/4.0/","note":"DOI: 10.1101/060012\nsection: New Results\ntype: article","page":"060012","publisher":"bioRxiv","source":"bioRxiv","title":"An algorithm for fast preranked gene set enrichment analysis using cumulative statistic calculation","URL":"https://www.biorxiv.org/content/10.1101/060012v1","author":[{"family":"Sergushichev","given":"Alexey A."}],"accessed":{"date-parts":[["2022",6,7]]},"issued":{"date-parts":[["2016",6,20]]}}}],"schema":"https://github.com/citation-style-language/schema/raw/master/csl-citation.json"} </w:instrText>
      </w:r>
      <w:r w:rsidRPr="0099401D">
        <w:fldChar w:fldCharType="separate"/>
      </w:r>
      <w:r w:rsidR="00FB788B" w:rsidRPr="0099401D">
        <w:rPr>
          <w:vertAlign w:val="superscript"/>
        </w:rPr>
        <w:t>7</w:t>
      </w:r>
      <w:r w:rsidRPr="0099401D">
        <w:fldChar w:fldCharType="end"/>
      </w:r>
      <w:r w:rsidR="006F05AF" w:rsidRPr="0099401D">
        <w:t xml:space="preserve"> version 1.20.0 in R version 4.1.2, using default settings. Following analysis, we filtered for gene-sets with an FDR corrected P-value &lt; 0.01. </w:t>
      </w:r>
      <w:r w:rsidR="00611CF0" w:rsidRPr="0099401D">
        <w:t xml:space="preserve">Similar pathways were collapsed using the FGSEA function </w:t>
      </w:r>
      <w:r w:rsidR="00611CF0" w:rsidRPr="0099401D">
        <w:rPr>
          <w:i/>
        </w:rPr>
        <w:t>collapsePathways</w:t>
      </w:r>
      <w:r w:rsidR="00611CF0" w:rsidRPr="0099401D">
        <w:t xml:space="preserve">, using default settings, resulting in </w:t>
      </w:r>
      <w:r w:rsidR="0058532F" w:rsidRPr="0099401D">
        <w:t xml:space="preserve">74 enriched gene sets in </w:t>
      </w:r>
      <w:r w:rsidR="0058532F" w:rsidRPr="0099401D">
        <w:rPr>
          <w:i/>
        </w:rPr>
        <w:t>RBM2</w:t>
      </w:r>
      <w:r w:rsidR="00323EB1" w:rsidRPr="0099401D">
        <w:rPr>
          <w:i/>
        </w:rPr>
        <w:t>0</w:t>
      </w:r>
      <w:r w:rsidR="00323EB1" w:rsidRPr="0099401D">
        <w:rPr>
          <w:vertAlign w:val="superscript"/>
        </w:rPr>
        <w:t>+</w:t>
      </w:r>
      <w:r w:rsidR="0058532F" w:rsidRPr="0099401D">
        <w:rPr>
          <w:vertAlign w:val="superscript"/>
        </w:rPr>
        <w:t>/-</w:t>
      </w:r>
      <w:r w:rsidR="0058532F" w:rsidRPr="0099401D">
        <w:t xml:space="preserve"> rat atria and 118 enriched gene-sets </w:t>
      </w:r>
      <w:r w:rsidR="0058532F" w:rsidRPr="0099401D">
        <w:rPr>
          <w:i/>
        </w:rPr>
        <w:t>RBM20</w:t>
      </w:r>
      <w:r w:rsidR="0058532F" w:rsidRPr="0099401D">
        <w:rPr>
          <w:vertAlign w:val="superscript"/>
        </w:rPr>
        <w:t>-/-</w:t>
      </w:r>
      <w:r w:rsidR="0058532F" w:rsidRPr="0099401D">
        <w:t xml:space="preserve"> rat atria</w:t>
      </w:r>
      <w:r w:rsidR="00611CF0" w:rsidRPr="0099401D">
        <w:t xml:space="preserve">. </w:t>
      </w:r>
      <w:r w:rsidR="006F05AF" w:rsidRPr="0099401D">
        <w:t xml:space="preserve">The </w:t>
      </w:r>
      <w:r w:rsidR="00680612" w:rsidRPr="0099401D">
        <w:t>ten</w:t>
      </w:r>
      <w:r w:rsidR="006F05AF" w:rsidRPr="0099401D">
        <w:t xml:space="preserve"> most up- and downregulated gene-sets</w:t>
      </w:r>
      <w:r w:rsidR="0058532F" w:rsidRPr="0099401D">
        <w:t xml:space="preserve"> in RBM20+/- and RBM20-/-</w:t>
      </w:r>
      <w:r w:rsidR="006F05AF" w:rsidRPr="0099401D">
        <w:t xml:space="preserve"> are presented in </w:t>
      </w:r>
      <w:r w:rsidR="00AC79E0" w:rsidRPr="0099401D">
        <w:rPr>
          <w:b/>
        </w:rPr>
        <w:t xml:space="preserve">Figure </w:t>
      </w:r>
      <w:r w:rsidR="00110502" w:rsidRPr="0099401D">
        <w:rPr>
          <w:b/>
        </w:rPr>
        <w:t>2</w:t>
      </w:r>
      <w:r w:rsidR="0058532F" w:rsidRPr="0099401D">
        <w:rPr>
          <w:b/>
        </w:rPr>
        <w:t xml:space="preserve">F and </w:t>
      </w:r>
      <w:r w:rsidR="00417FF7" w:rsidRPr="0099401D">
        <w:rPr>
          <w:b/>
        </w:rPr>
        <w:t>3F,</w:t>
      </w:r>
      <w:r w:rsidR="0058532F" w:rsidRPr="0099401D">
        <w:rPr>
          <w:bCs/>
        </w:rPr>
        <w:t xml:space="preserve"> respectively</w:t>
      </w:r>
      <w:r w:rsidR="006F05AF" w:rsidRPr="0099401D">
        <w:t>.</w:t>
      </w:r>
      <w:r w:rsidR="00611CF0" w:rsidRPr="0099401D">
        <w:t xml:space="preserve"> All enriched gene sets are summarized in </w:t>
      </w:r>
      <w:r w:rsidR="00611CF0" w:rsidRPr="0099401D">
        <w:rPr>
          <w:b/>
        </w:rPr>
        <w:t>Supplementa</w:t>
      </w:r>
      <w:r w:rsidR="00A87C5A" w:rsidRPr="0099401D">
        <w:rPr>
          <w:b/>
        </w:rPr>
        <w:t>l</w:t>
      </w:r>
      <w:r w:rsidR="00611CF0" w:rsidRPr="0099401D">
        <w:rPr>
          <w:b/>
        </w:rPr>
        <w:t xml:space="preserve"> Data</w:t>
      </w:r>
      <w:r w:rsidR="00EC3488" w:rsidRPr="0099401D">
        <w:rPr>
          <w:b/>
        </w:rPr>
        <w:t xml:space="preserve"> 5</w:t>
      </w:r>
      <w:r w:rsidR="00274B51" w:rsidRPr="0099401D">
        <w:rPr>
          <w:b/>
        </w:rPr>
        <w:t>-6</w:t>
      </w:r>
      <w:r w:rsidR="00611CF0" w:rsidRPr="0099401D">
        <w:t xml:space="preserve">. </w:t>
      </w:r>
    </w:p>
    <w:p w14:paraId="78002647" w14:textId="400F529E" w:rsidR="006F05AF" w:rsidRPr="0099401D" w:rsidRDefault="006F05AF" w:rsidP="00B6291D">
      <w:pPr>
        <w:spacing w:line="480" w:lineRule="auto"/>
      </w:pPr>
    </w:p>
    <w:p w14:paraId="167B6267" w14:textId="77777777" w:rsidR="00F04D9E" w:rsidRPr="0099401D" w:rsidRDefault="00F04D9E" w:rsidP="00B6291D">
      <w:pPr>
        <w:pStyle w:val="Heading2"/>
        <w:spacing w:line="480" w:lineRule="auto"/>
        <w:rPr>
          <w:rFonts w:ascii="Times New Roman" w:hAnsi="Times New Roman" w:cs="Times New Roman"/>
        </w:rPr>
      </w:pPr>
      <w:bookmarkStart w:id="4" w:name="_Toc137395064"/>
      <w:r w:rsidRPr="0099401D">
        <w:rPr>
          <w:rFonts w:ascii="Times New Roman" w:hAnsi="Times New Roman" w:cs="Times New Roman"/>
        </w:rPr>
        <w:t>Identification of human RBM20 mutations with reduced activity</w:t>
      </w:r>
      <w:bookmarkEnd w:id="4"/>
    </w:p>
    <w:p w14:paraId="4441D1AD" w14:textId="681F5E8E" w:rsidR="00F04D9E" w:rsidRPr="0099401D" w:rsidRDefault="00F04D9E" w:rsidP="00B6291D">
      <w:pPr>
        <w:spacing w:line="480" w:lineRule="auto"/>
      </w:pPr>
      <w:r w:rsidRPr="0099401D">
        <w:t xml:space="preserve">We cultured human embryonic kidney 293 (HEK293) cells in DMEM supplemented with 10% (v/v) FBS, 100 U/ml penicillin and 100 ug/ml streptomycin. We used PEI40 to transfect plasmids in DMEM without antibiotics (10 min complex formation, 48h incubation). To investigate TTN241-3  and </w:t>
      </w:r>
      <w:r w:rsidRPr="0099401D">
        <w:rPr>
          <w:i/>
        </w:rPr>
        <w:t>RBM20</w:t>
      </w:r>
      <w:r w:rsidRPr="0099401D">
        <w:t xml:space="preserve"> variants, we co-transfected with equimolar ratios of the two, and DNA/PEI40 ratio of 1:3 at 440 ng DNA/per well was used for transfection of a well in a 6-well dish. Total RNA was collected 48 h after transfection. Each transfection experiment was performed using three technical replicates and repeated three times. Cells from each transfected well were equally divided for RNA and protein analysis.</w:t>
      </w:r>
    </w:p>
    <w:p w14:paraId="2C15B650" w14:textId="77777777" w:rsidR="00F04D9E" w:rsidRPr="0099401D" w:rsidRDefault="00F04D9E" w:rsidP="00B6291D">
      <w:pPr>
        <w:spacing w:line="480" w:lineRule="auto"/>
      </w:pPr>
    </w:p>
    <w:p w14:paraId="57FFD415" w14:textId="77777777" w:rsidR="00F04D9E" w:rsidRPr="0099401D" w:rsidRDefault="00F04D9E" w:rsidP="00B6291D">
      <w:pPr>
        <w:spacing w:line="480" w:lineRule="auto"/>
        <w:rPr>
          <w:color w:val="000000"/>
        </w:rPr>
      </w:pPr>
      <w:r w:rsidRPr="0099401D">
        <w:rPr>
          <w:color w:val="000000"/>
        </w:rPr>
        <w:t xml:space="preserve">To isolate total RNA from cells, we used Trizol (Invitrogen). Preparations of &lt;2 μg of total RNA were treated with DNase I (Thermo Fisher Scientific), according to manufacturer instructions. For first-strand cDNA synthesis, we used High-Capacity RNA-to-cDNA kit (Applied Biosystems). </w:t>
      </w:r>
    </w:p>
    <w:p w14:paraId="0C780C3D" w14:textId="77777777" w:rsidR="00F04D9E" w:rsidRPr="0099401D" w:rsidRDefault="00F04D9E" w:rsidP="00B6291D">
      <w:pPr>
        <w:spacing w:line="480" w:lineRule="auto"/>
        <w:rPr>
          <w:color w:val="000000"/>
        </w:rPr>
      </w:pPr>
    </w:p>
    <w:p w14:paraId="747A3522" w14:textId="2FA902DE" w:rsidR="00F04D9E" w:rsidRPr="0099401D" w:rsidRDefault="00F04D9E" w:rsidP="00B6291D">
      <w:pPr>
        <w:spacing w:line="480" w:lineRule="auto"/>
        <w:rPr>
          <w:color w:val="000000"/>
        </w:rPr>
      </w:pPr>
      <w:r w:rsidRPr="0099401D">
        <w:rPr>
          <w:color w:val="000000"/>
        </w:rPr>
        <w:t xml:space="preserve">Quantitative RT-PCR was performed using SYBR Green master mix (Applied Biosystems) in a 7900 HT cycler (Applied Biosystems). The quantification of the gene expression was performed using the ∆∆CT method. Relative levels of splice isoforms are presented as a ratio of mRNAs, with exon 242 included, versus mRNAs, with exon 242 skipped. The fold change in inclusion/skipping ratio was obtained compared to the control (transfection with pcDNA plasmid). N=3 for all samples, all data are expressed as mean ± SEM. Group comparisons were analyzed by one-way ANOVA and Bonferroni posttest. </w:t>
      </w:r>
    </w:p>
    <w:p w14:paraId="0F55434E" w14:textId="77777777" w:rsidR="00F04D9E" w:rsidRPr="0099401D" w:rsidRDefault="00F04D9E" w:rsidP="00B6291D">
      <w:pPr>
        <w:spacing w:line="480" w:lineRule="auto"/>
        <w:rPr>
          <w:color w:val="000000"/>
        </w:rPr>
      </w:pPr>
    </w:p>
    <w:p w14:paraId="5503B4D1" w14:textId="3B86C062" w:rsidR="00F04D9E" w:rsidRPr="0099401D" w:rsidRDefault="00F04D9E" w:rsidP="00B6291D">
      <w:pPr>
        <w:spacing w:line="480" w:lineRule="auto"/>
        <w:rPr>
          <w:color w:val="000000"/>
        </w:rPr>
      </w:pPr>
      <w:r w:rsidRPr="0099401D">
        <w:rPr>
          <w:color w:val="000000"/>
        </w:rPr>
        <w:lastRenderedPageBreak/>
        <w:t>For immunodetection, HEK293 cells were harvested by rinsing them from the cell culture dish using PBS and snap-frozen in liquid nitrogen. For protein extraction samples were suspended in RIPA buffer (50 mM Tris pH 8.0, 150 mM NaCl, 1% NP-40, 0.25% sodium deoxycholate, 1.0 mM EDTA; 0.1% SDS) and lysed via sonication with 20 bursts at 70% energy using a VialTweeter (Hielscher Ultrasonics GmbH, Teltow, Germany). Protein concentration was estimated after 20’ precipitation of cell debris at 13,000g for 20 min at 4˚C using BCA assay (Life Technologies GmbH, Darmstadt, Germany). Samples were kept cool at all times. 0.4 mg/ml lysates were separated by WesTM according to manufacture</w:t>
      </w:r>
      <w:r w:rsidR="00F05779" w:rsidRPr="0099401D">
        <w:rPr>
          <w:color w:val="000000"/>
        </w:rPr>
        <w:t>r’</w:t>
      </w:r>
      <w:r w:rsidRPr="0099401D">
        <w:rPr>
          <w:color w:val="000000"/>
        </w:rPr>
        <w:t>s instructions. Antigens were probed with rabbit anti-RBM20, (PA5-57404, Thermo Fisher Scientific, USA) and rabbit anti</w:t>
      </w:r>
      <w:r w:rsidRPr="0099401D">
        <w:rPr>
          <w:rFonts w:ascii="Calibri" w:hAnsi="Calibri" w:cs="Calibri"/>
        </w:rPr>
        <w:t>-</w:t>
      </w:r>
      <w:r w:rsidRPr="0099401D">
        <w:rPr>
          <w:rFonts w:ascii="Symbol" w:hAnsi="Symbol" w:cs="Calibri"/>
        </w:rPr>
        <w:t></w:t>
      </w:r>
      <w:r w:rsidRPr="0099401D">
        <w:rPr>
          <w:color w:val="000000"/>
        </w:rPr>
        <w:t>-tubulin (2146S, Cell Signaling Technology, USA).</w:t>
      </w:r>
    </w:p>
    <w:p w14:paraId="3400FEC5" w14:textId="02509CB6" w:rsidR="00662F95" w:rsidRPr="0099401D" w:rsidRDefault="00662F95" w:rsidP="00B6291D">
      <w:pPr>
        <w:spacing w:line="480" w:lineRule="auto"/>
      </w:pPr>
      <w:r w:rsidRPr="0099401D">
        <w:br w:type="page"/>
      </w:r>
    </w:p>
    <w:p w14:paraId="253A948C" w14:textId="77777777" w:rsidR="00662F95" w:rsidRPr="0099401D" w:rsidRDefault="00662F95" w:rsidP="00B6291D">
      <w:pPr>
        <w:spacing w:line="480" w:lineRule="auto"/>
        <w:jc w:val="center"/>
        <w:rPr>
          <w:color w:val="000000"/>
        </w:rPr>
        <w:sectPr w:rsidR="00662F95" w:rsidRPr="0099401D" w:rsidSect="00D26D2C">
          <w:pgSz w:w="11900" w:h="16840"/>
          <w:pgMar w:top="1701" w:right="1134" w:bottom="1701" w:left="1134" w:header="708" w:footer="708" w:gutter="0"/>
          <w:cols w:space="708"/>
          <w:docGrid w:linePitch="360"/>
        </w:sectPr>
      </w:pPr>
    </w:p>
    <w:p w14:paraId="3AD8BC5A" w14:textId="77777777" w:rsidR="008975C6" w:rsidRPr="0099401D" w:rsidRDefault="008975C6" w:rsidP="008975C6">
      <w:pPr>
        <w:pStyle w:val="Heading1"/>
        <w:spacing w:line="480" w:lineRule="auto"/>
        <w:rPr>
          <w:rFonts w:ascii="Times New Roman" w:hAnsi="Times New Roman" w:cs="Times New Roman"/>
          <w:b w:val="0"/>
          <w:sz w:val="24"/>
        </w:rPr>
      </w:pPr>
      <w:bookmarkStart w:id="5" w:name="_Toc137395070"/>
      <w:bookmarkStart w:id="6" w:name="_Toc17916453"/>
      <w:bookmarkStart w:id="7" w:name="_Toc137395065"/>
      <w:bookmarkStart w:id="8" w:name="_Toc17906210"/>
      <w:bookmarkStart w:id="9" w:name="_Toc17916462"/>
      <w:r w:rsidRPr="0099401D">
        <w:rPr>
          <w:rFonts w:ascii="Times New Roman" w:hAnsi="Times New Roman" w:cs="Times New Roman"/>
          <w:sz w:val="24"/>
        </w:rPr>
        <w:lastRenderedPageBreak/>
        <w:t xml:space="preserve">Supplemental Table 1. </w:t>
      </w:r>
      <w:r w:rsidRPr="0099401D">
        <w:rPr>
          <w:rFonts w:ascii="Times New Roman" w:hAnsi="Times New Roman" w:cs="Times New Roman"/>
          <w:b w:val="0"/>
          <w:sz w:val="24"/>
        </w:rPr>
        <w:t>Sequences of oligonucleotides used for site-directed mutagenesis</w:t>
      </w:r>
      <w:bookmarkEnd w:id="5"/>
    </w:p>
    <w:tbl>
      <w:tblPr>
        <w:tblStyle w:val="TableGrid"/>
        <w:tblW w:w="0" w:type="auto"/>
        <w:tblLayout w:type="fixed"/>
        <w:tblLook w:val="04A0" w:firstRow="1" w:lastRow="0" w:firstColumn="1" w:lastColumn="0" w:noHBand="0" w:noVBand="1"/>
      </w:tblPr>
      <w:tblGrid>
        <w:gridCol w:w="1838"/>
        <w:gridCol w:w="3544"/>
        <w:gridCol w:w="5868"/>
      </w:tblGrid>
      <w:tr w:rsidR="008975C6" w:rsidRPr="0099401D" w14:paraId="2FAD7D2E" w14:textId="77777777" w:rsidTr="002112BA">
        <w:tc>
          <w:tcPr>
            <w:tcW w:w="1838" w:type="dxa"/>
            <w:tcBorders>
              <w:top w:val="single" w:sz="4" w:space="0" w:color="auto"/>
              <w:left w:val="single" w:sz="4" w:space="0" w:color="auto"/>
              <w:bottom w:val="single" w:sz="4" w:space="0" w:color="auto"/>
              <w:right w:val="single" w:sz="4" w:space="0" w:color="auto"/>
            </w:tcBorders>
            <w:hideMark/>
          </w:tcPr>
          <w:p w14:paraId="27BE8FA7" w14:textId="77777777" w:rsidR="008975C6" w:rsidRPr="0099401D" w:rsidRDefault="008975C6" w:rsidP="002112BA">
            <w:pPr>
              <w:spacing w:line="480" w:lineRule="auto"/>
              <w:rPr>
                <w:b/>
                <w:sz w:val="20"/>
                <w:szCs w:val="20"/>
              </w:rPr>
            </w:pPr>
            <w:r w:rsidRPr="0099401D">
              <w:rPr>
                <w:b/>
                <w:sz w:val="20"/>
                <w:szCs w:val="20"/>
              </w:rPr>
              <w:t>Mutation name</w:t>
            </w:r>
          </w:p>
        </w:tc>
        <w:tc>
          <w:tcPr>
            <w:tcW w:w="3544" w:type="dxa"/>
            <w:tcBorders>
              <w:top w:val="single" w:sz="4" w:space="0" w:color="auto"/>
              <w:left w:val="single" w:sz="4" w:space="0" w:color="auto"/>
              <w:bottom w:val="single" w:sz="4" w:space="0" w:color="auto"/>
              <w:right w:val="single" w:sz="4" w:space="0" w:color="auto"/>
            </w:tcBorders>
            <w:hideMark/>
          </w:tcPr>
          <w:p w14:paraId="5499D408" w14:textId="77777777" w:rsidR="008975C6" w:rsidRPr="0099401D" w:rsidRDefault="008975C6" w:rsidP="002112BA">
            <w:pPr>
              <w:spacing w:line="480" w:lineRule="auto"/>
              <w:rPr>
                <w:b/>
                <w:sz w:val="20"/>
                <w:szCs w:val="20"/>
              </w:rPr>
            </w:pPr>
            <w:r w:rsidRPr="0099401D">
              <w:rPr>
                <w:b/>
                <w:sz w:val="20"/>
                <w:szCs w:val="20"/>
              </w:rPr>
              <w:t>Primer name</w:t>
            </w:r>
          </w:p>
        </w:tc>
        <w:tc>
          <w:tcPr>
            <w:tcW w:w="5868" w:type="dxa"/>
            <w:tcBorders>
              <w:top w:val="single" w:sz="4" w:space="0" w:color="auto"/>
              <w:left w:val="single" w:sz="4" w:space="0" w:color="auto"/>
              <w:bottom w:val="single" w:sz="4" w:space="0" w:color="auto"/>
              <w:right w:val="single" w:sz="4" w:space="0" w:color="auto"/>
            </w:tcBorders>
            <w:hideMark/>
          </w:tcPr>
          <w:p w14:paraId="2C6812FF" w14:textId="77777777" w:rsidR="008975C6" w:rsidRPr="0099401D" w:rsidRDefault="008975C6" w:rsidP="002112BA">
            <w:pPr>
              <w:spacing w:line="480" w:lineRule="auto"/>
              <w:rPr>
                <w:b/>
                <w:sz w:val="20"/>
                <w:szCs w:val="20"/>
              </w:rPr>
            </w:pPr>
            <w:r w:rsidRPr="0099401D">
              <w:rPr>
                <w:b/>
                <w:sz w:val="20"/>
                <w:szCs w:val="20"/>
              </w:rPr>
              <w:t>Sequence</w:t>
            </w:r>
          </w:p>
        </w:tc>
      </w:tr>
      <w:tr w:rsidR="008975C6" w:rsidRPr="0099401D" w14:paraId="42CD9106" w14:textId="77777777" w:rsidTr="002112BA">
        <w:tc>
          <w:tcPr>
            <w:tcW w:w="1838" w:type="dxa"/>
            <w:tcBorders>
              <w:top w:val="single" w:sz="4" w:space="0" w:color="auto"/>
              <w:left w:val="single" w:sz="4" w:space="0" w:color="auto"/>
              <w:bottom w:val="single" w:sz="4" w:space="0" w:color="auto"/>
              <w:right w:val="single" w:sz="4" w:space="0" w:color="auto"/>
            </w:tcBorders>
            <w:hideMark/>
          </w:tcPr>
          <w:p w14:paraId="2DA81E8F" w14:textId="77777777" w:rsidR="008975C6" w:rsidRPr="0099401D" w:rsidRDefault="008975C6" w:rsidP="002112BA">
            <w:pPr>
              <w:spacing w:line="480" w:lineRule="auto"/>
              <w:rPr>
                <w:sz w:val="20"/>
                <w:szCs w:val="20"/>
              </w:rPr>
            </w:pPr>
            <w:r w:rsidRPr="0099401D">
              <w:rPr>
                <w:rFonts w:ascii="Calibri" w:hAnsi="Calibri" w:cs="Calibri"/>
                <w:color w:val="000000"/>
              </w:rPr>
              <w:t>T177I</w:t>
            </w:r>
          </w:p>
        </w:tc>
        <w:tc>
          <w:tcPr>
            <w:tcW w:w="3544" w:type="dxa"/>
            <w:tcBorders>
              <w:top w:val="single" w:sz="4" w:space="0" w:color="auto"/>
              <w:left w:val="single" w:sz="4" w:space="0" w:color="auto"/>
              <w:bottom w:val="single" w:sz="4" w:space="0" w:color="auto"/>
              <w:right w:val="single" w:sz="4" w:space="0" w:color="auto"/>
            </w:tcBorders>
            <w:hideMark/>
          </w:tcPr>
          <w:p w14:paraId="25A92D6A" w14:textId="77777777" w:rsidR="008975C6" w:rsidRPr="0099401D" w:rsidRDefault="008975C6" w:rsidP="002112BA">
            <w:pPr>
              <w:spacing w:line="480" w:lineRule="auto"/>
              <w:rPr>
                <w:rFonts w:ascii="Calibri" w:hAnsi="Calibri"/>
                <w:sz w:val="20"/>
                <w:szCs w:val="20"/>
              </w:rPr>
            </w:pPr>
            <w:r w:rsidRPr="0099401D">
              <w:rPr>
                <w:rFonts w:ascii="Calibri" w:hAnsi="Calibri" w:cs="Calibri"/>
                <w:color w:val="000000"/>
              </w:rPr>
              <w:t>hRBM20-T177I_F</w:t>
            </w:r>
          </w:p>
        </w:tc>
        <w:tc>
          <w:tcPr>
            <w:tcW w:w="5868" w:type="dxa"/>
            <w:tcBorders>
              <w:top w:val="single" w:sz="4" w:space="0" w:color="auto"/>
              <w:left w:val="single" w:sz="4" w:space="0" w:color="auto"/>
              <w:bottom w:val="single" w:sz="4" w:space="0" w:color="auto"/>
              <w:right w:val="single" w:sz="4" w:space="0" w:color="auto"/>
            </w:tcBorders>
            <w:hideMark/>
          </w:tcPr>
          <w:p w14:paraId="664010B3" w14:textId="77777777" w:rsidR="008975C6" w:rsidRPr="0099401D" w:rsidRDefault="008975C6" w:rsidP="002112BA">
            <w:pPr>
              <w:spacing w:line="480" w:lineRule="auto"/>
              <w:rPr>
                <w:rFonts w:ascii="Calibri" w:hAnsi="Calibri"/>
                <w:sz w:val="20"/>
                <w:szCs w:val="20"/>
              </w:rPr>
            </w:pPr>
            <w:r w:rsidRPr="0099401D">
              <w:rPr>
                <w:rFonts w:ascii="Calibri" w:hAnsi="Calibri"/>
              </w:rPr>
              <w:t>5’</w:t>
            </w:r>
            <w:r w:rsidRPr="0099401D">
              <w:rPr>
                <w:rFonts w:ascii="Calibri" w:hAnsi="Calibri" w:cs="Calibri"/>
                <w:color w:val="000000"/>
              </w:rPr>
              <w:t>-ggcctcgtatctggctggggggtg</w:t>
            </w:r>
            <w:r w:rsidRPr="0099401D">
              <w:rPr>
                <w:rFonts w:ascii="Calibri" w:hAnsi="Calibri"/>
              </w:rPr>
              <w:t>-3’</w:t>
            </w:r>
          </w:p>
        </w:tc>
      </w:tr>
      <w:tr w:rsidR="008975C6" w:rsidRPr="0099401D" w14:paraId="2916E034" w14:textId="77777777" w:rsidTr="002112BA">
        <w:tc>
          <w:tcPr>
            <w:tcW w:w="1838" w:type="dxa"/>
            <w:tcBorders>
              <w:top w:val="single" w:sz="4" w:space="0" w:color="auto"/>
              <w:left w:val="single" w:sz="4" w:space="0" w:color="auto"/>
              <w:bottom w:val="single" w:sz="4" w:space="0" w:color="auto"/>
              <w:right w:val="single" w:sz="4" w:space="0" w:color="auto"/>
            </w:tcBorders>
            <w:hideMark/>
          </w:tcPr>
          <w:p w14:paraId="63415F88" w14:textId="77777777" w:rsidR="008975C6" w:rsidRPr="0099401D" w:rsidRDefault="008975C6" w:rsidP="002112BA">
            <w:pPr>
              <w:spacing w:line="480" w:lineRule="auto"/>
              <w:rPr>
                <w:sz w:val="20"/>
                <w:szCs w:val="20"/>
              </w:rPr>
            </w:pPr>
            <w:r w:rsidRPr="0099401D">
              <w:rPr>
                <w:rFonts w:ascii="Calibri" w:hAnsi="Calibri" w:cs="Calibri"/>
                <w:color w:val="000000"/>
              </w:rPr>
              <w:t>T177I</w:t>
            </w:r>
          </w:p>
        </w:tc>
        <w:tc>
          <w:tcPr>
            <w:tcW w:w="3544" w:type="dxa"/>
            <w:tcBorders>
              <w:top w:val="single" w:sz="4" w:space="0" w:color="auto"/>
              <w:left w:val="single" w:sz="4" w:space="0" w:color="auto"/>
              <w:bottom w:val="single" w:sz="4" w:space="0" w:color="auto"/>
              <w:right w:val="single" w:sz="4" w:space="0" w:color="auto"/>
            </w:tcBorders>
            <w:hideMark/>
          </w:tcPr>
          <w:p w14:paraId="5DFAC1C4" w14:textId="77777777" w:rsidR="008975C6" w:rsidRPr="0099401D" w:rsidRDefault="008975C6" w:rsidP="002112BA">
            <w:pPr>
              <w:spacing w:line="480" w:lineRule="auto"/>
              <w:rPr>
                <w:rFonts w:ascii="Calibri" w:hAnsi="Calibri"/>
                <w:sz w:val="20"/>
                <w:szCs w:val="20"/>
              </w:rPr>
            </w:pPr>
            <w:r w:rsidRPr="0099401D">
              <w:rPr>
                <w:rFonts w:ascii="Calibri" w:hAnsi="Calibri" w:cs="Calibri"/>
                <w:color w:val="000000"/>
              </w:rPr>
              <w:t>hRBM20-T177I_R</w:t>
            </w:r>
          </w:p>
        </w:tc>
        <w:tc>
          <w:tcPr>
            <w:tcW w:w="5868" w:type="dxa"/>
            <w:tcBorders>
              <w:top w:val="single" w:sz="4" w:space="0" w:color="auto"/>
              <w:left w:val="single" w:sz="4" w:space="0" w:color="auto"/>
              <w:bottom w:val="single" w:sz="4" w:space="0" w:color="auto"/>
              <w:right w:val="single" w:sz="4" w:space="0" w:color="auto"/>
            </w:tcBorders>
            <w:hideMark/>
          </w:tcPr>
          <w:p w14:paraId="77E8627A" w14:textId="77777777" w:rsidR="008975C6" w:rsidRPr="0099401D" w:rsidRDefault="008975C6" w:rsidP="002112BA">
            <w:pPr>
              <w:spacing w:line="480" w:lineRule="auto"/>
              <w:rPr>
                <w:rFonts w:ascii="Calibri" w:hAnsi="Calibri"/>
                <w:sz w:val="20"/>
                <w:szCs w:val="20"/>
              </w:rPr>
            </w:pPr>
            <w:r w:rsidRPr="0099401D">
              <w:rPr>
                <w:rFonts w:ascii="Calibri" w:hAnsi="Calibri"/>
              </w:rPr>
              <w:t>5’-</w:t>
            </w:r>
            <w:r w:rsidRPr="0099401D">
              <w:rPr>
                <w:rFonts w:ascii="Calibri" w:hAnsi="Calibri" w:cs="Calibri"/>
                <w:color w:val="000000"/>
              </w:rPr>
              <w:t>caccccccagccagatacgaggcc</w:t>
            </w:r>
            <w:r w:rsidRPr="0099401D">
              <w:rPr>
                <w:rFonts w:ascii="Calibri" w:hAnsi="Calibri"/>
              </w:rPr>
              <w:t>-3’</w:t>
            </w:r>
          </w:p>
        </w:tc>
      </w:tr>
      <w:tr w:rsidR="008975C6" w:rsidRPr="0099401D" w14:paraId="3772D366" w14:textId="77777777" w:rsidTr="002112BA">
        <w:tc>
          <w:tcPr>
            <w:tcW w:w="1838" w:type="dxa"/>
            <w:tcBorders>
              <w:top w:val="single" w:sz="4" w:space="0" w:color="auto"/>
              <w:left w:val="single" w:sz="4" w:space="0" w:color="auto"/>
              <w:bottom w:val="single" w:sz="4" w:space="0" w:color="auto"/>
              <w:right w:val="single" w:sz="4" w:space="0" w:color="auto"/>
            </w:tcBorders>
            <w:hideMark/>
          </w:tcPr>
          <w:p w14:paraId="6DA3E45C" w14:textId="77777777" w:rsidR="008975C6" w:rsidRPr="0099401D" w:rsidRDefault="008975C6" w:rsidP="002112BA">
            <w:pPr>
              <w:spacing w:line="480" w:lineRule="auto"/>
              <w:rPr>
                <w:sz w:val="20"/>
                <w:szCs w:val="20"/>
              </w:rPr>
            </w:pPr>
            <w:r w:rsidRPr="0099401D">
              <w:rPr>
                <w:rFonts w:ascii="Calibri" w:hAnsi="Calibri" w:cs="Calibri"/>
                <w:color w:val="000000"/>
              </w:rPr>
              <w:t>Q345*</w:t>
            </w:r>
          </w:p>
        </w:tc>
        <w:tc>
          <w:tcPr>
            <w:tcW w:w="3544" w:type="dxa"/>
            <w:tcBorders>
              <w:top w:val="single" w:sz="4" w:space="0" w:color="auto"/>
              <w:left w:val="single" w:sz="4" w:space="0" w:color="auto"/>
              <w:bottom w:val="single" w:sz="4" w:space="0" w:color="auto"/>
              <w:right w:val="single" w:sz="4" w:space="0" w:color="auto"/>
            </w:tcBorders>
            <w:hideMark/>
          </w:tcPr>
          <w:p w14:paraId="437C8379" w14:textId="77777777" w:rsidR="008975C6" w:rsidRPr="0099401D" w:rsidRDefault="008975C6" w:rsidP="002112BA">
            <w:pPr>
              <w:spacing w:line="480" w:lineRule="auto"/>
              <w:rPr>
                <w:rFonts w:ascii="Calibri" w:hAnsi="Calibri"/>
                <w:sz w:val="20"/>
                <w:szCs w:val="20"/>
              </w:rPr>
            </w:pPr>
            <w:r w:rsidRPr="0099401D">
              <w:rPr>
                <w:rFonts w:ascii="Calibri" w:hAnsi="Calibri" w:cs="Calibri"/>
                <w:color w:val="000000"/>
              </w:rPr>
              <w:t>hRBM20-Q345stop_F</w:t>
            </w:r>
          </w:p>
        </w:tc>
        <w:tc>
          <w:tcPr>
            <w:tcW w:w="5868" w:type="dxa"/>
            <w:tcBorders>
              <w:top w:val="single" w:sz="4" w:space="0" w:color="auto"/>
              <w:left w:val="single" w:sz="4" w:space="0" w:color="auto"/>
              <w:bottom w:val="single" w:sz="4" w:space="0" w:color="auto"/>
              <w:right w:val="single" w:sz="4" w:space="0" w:color="auto"/>
            </w:tcBorders>
            <w:hideMark/>
          </w:tcPr>
          <w:p w14:paraId="1ACCA216" w14:textId="77777777" w:rsidR="008975C6" w:rsidRPr="0099401D" w:rsidRDefault="008975C6" w:rsidP="002112BA">
            <w:pPr>
              <w:pStyle w:val="NormalWeb"/>
              <w:spacing w:before="0" w:beforeAutospacing="0" w:after="0" w:afterAutospacing="0" w:line="480" w:lineRule="auto"/>
              <w:rPr>
                <w:rFonts w:ascii="Calibri" w:hAnsi="Calibri" w:cs="Calibri"/>
                <w:color w:val="000000"/>
                <w:sz w:val="22"/>
                <w:szCs w:val="22"/>
              </w:rPr>
            </w:pPr>
            <w:r w:rsidRPr="0099401D">
              <w:rPr>
                <w:rFonts w:ascii="Calibri" w:hAnsi="Calibri"/>
              </w:rPr>
              <w:t>5’-</w:t>
            </w:r>
            <w:r w:rsidRPr="0099401D">
              <w:rPr>
                <w:rFonts w:ascii="Calibri" w:hAnsi="Calibri" w:cs="Calibri"/>
                <w:color w:val="000000"/>
                <w:sz w:val="22"/>
                <w:szCs w:val="22"/>
              </w:rPr>
              <w:t>cagctcatagggctagttgtggggtggag</w:t>
            </w:r>
            <w:r w:rsidRPr="0099401D">
              <w:rPr>
                <w:rFonts w:ascii="Calibri" w:hAnsi="Calibri"/>
              </w:rPr>
              <w:t>-3’</w:t>
            </w:r>
          </w:p>
        </w:tc>
      </w:tr>
      <w:tr w:rsidR="008975C6" w:rsidRPr="0099401D" w14:paraId="2CB2FCC8" w14:textId="77777777" w:rsidTr="002112BA">
        <w:tc>
          <w:tcPr>
            <w:tcW w:w="1838" w:type="dxa"/>
            <w:tcBorders>
              <w:top w:val="single" w:sz="4" w:space="0" w:color="auto"/>
              <w:left w:val="single" w:sz="4" w:space="0" w:color="auto"/>
              <w:bottom w:val="single" w:sz="4" w:space="0" w:color="auto"/>
              <w:right w:val="single" w:sz="4" w:space="0" w:color="auto"/>
            </w:tcBorders>
            <w:hideMark/>
          </w:tcPr>
          <w:p w14:paraId="4B24CCBE" w14:textId="77777777" w:rsidR="008975C6" w:rsidRPr="0099401D" w:rsidRDefault="008975C6" w:rsidP="002112BA">
            <w:pPr>
              <w:spacing w:line="480" w:lineRule="auto"/>
              <w:rPr>
                <w:sz w:val="20"/>
                <w:szCs w:val="20"/>
              </w:rPr>
            </w:pPr>
            <w:r w:rsidRPr="0099401D">
              <w:rPr>
                <w:rFonts w:ascii="Calibri" w:hAnsi="Calibri" w:cs="Calibri"/>
                <w:color w:val="000000"/>
              </w:rPr>
              <w:t>Q345*</w:t>
            </w:r>
          </w:p>
        </w:tc>
        <w:tc>
          <w:tcPr>
            <w:tcW w:w="3544" w:type="dxa"/>
            <w:tcBorders>
              <w:top w:val="single" w:sz="4" w:space="0" w:color="auto"/>
              <w:left w:val="single" w:sz="4" w:space="0" w:color="auto"/>
              <w:bottom w:val="single" w:sz="4" w:space="0" w:color="auto"/>
              <w:right w:val="single" w:sz="4" w:space="0" w:color="auto"/>
            </w:tcBorders>
            <w:hideMark/>
          </w:tcPr>
          <w:p w14:paraId="5DCF62F3" w14:textId="77777777" w:rsidR="008975C6" w:rsidRPr="0099401D" w:rsidRDefault="008975C6" w:rsidP="002112BA">
            <w:pPr>
              <w:spacing w:line="480" w:lineRule="auto"/>
              <w:rPr>
                <w:rFonts w:ascii="Calibri" w:hAnsi="Calibri"/>
                <w:sz w:val="20"/>
                <w:szCs w:val="20"/>
              </w:rPr>
            </w:pPr>
            <w:r w:rsidRPr="0099401D">
              <w:rPr>
                <w:rFonts w:ascii="Calibri" w:hAnsi="Calibri" w:cs="Calibri"/>
                <w:color w:val="000000"/>
              </w:rPr>
              <w:t>hRBM20-Q345stop_R</w:t>
            </w:r>
          </w:p>
        </w:tc>
        <w:tc>
          <w:tcPr>
            <w:tcW w:w="5868" w:type="dxa"/>
            <w:tcBorders>
              <w:top w:val="single" w:sz="4" w:space="0" w:color="auto"/>
              <w:left w:val="single" w:sz="4" w:space="0" w:color="auto"/>
              <w:bottom w:val="single" w:sz="4" w:space="0" w:color="auto"/>
              <w:right w:val="single" w:sz="4" w:space="0" w:color="auto"/>
            </w:tcBorders>
            <w:hideMark/>
          </w:tcPr>
          <w:p w14:paraId="7813DA84" w14:textId="77777777" w:rsidR="008975C6" w:rsidRPr="0099401D" w:rsidRDefault="008975C6" w:rsidP="002112BA">
            <w:pPr>
              <w:spacing w:line="480" w:lineRule="auto"/>
              <w:rPr>
                <w:rFonts w:ascii="Calibri" w:hAnsi="Calibri"/>
                <w:sz w:val="20"/>
                <w:szCs w:val="20"/>
              </w:rPr>
            </w:pPr>
            <w:r w:rsidRPr="0099401D">
              <w:rPr>
                <w:rFonts w:ascii="Calibri" w:hAnsi="Calibri"/>
              </w:rPr>
              <w:t>5’-</w:t>
            </w:r>
            <w:r w:rsidRPr="0099401D">
              <w:rPr>
                <w:rFonts w:ascii="Calibri" w:hAnsi="Calibri" w:cs="Calibri"/>
                <w:color w:val="000000"/>
              </w:rPr>
              <w:t>ctccaccccacaactagccctatgagctg</w:t>
            </w:r>
            <w:r w:rsidRPr="0099401D">
              <w:rPr>
                <w:rFonts w:ascii="Calibri" w:hAnsi="Calibri"/>
              </w:rPr>
              <w:t>-3’</w:t>
            </w:r>
          </w:p>
        </w:tc>
      </w:tr>
      <w:tr w:rsidR="008975C6" w:rsidRPr="0099401D" w14:paraId="28AEB3AD" w14:textId="77777777" w:rsidTr="002112BA">
        <w:tc>
          <w:tcPr>
            <w:tcW w:w="1838" w:type="dxa"/>
            <w:tcBorders>
              <w:top w:val="single" w:sz="4" w:space="0" w:color="auto"/>
              <w:left w:val="single" w:sz="4" w:space="0" w:color="auto"/>
              <w:bottom w:val="single" w:sz="4" w:space="0" w:color="auto"/>
              <w:right w:val="single" w:sz="4" w:space="0" w:color="auto"/>
            </w:tcBorders>
            <w:hideMark/>
          </w:tcPr>
          <w:p w14:paraId="69983DD3" w14:textId="77777777" w:rsidR="008975C6" w:rsidRPr="0099401D" w:rsidRDefault="008975C6" w:rsidP="002112BA">
            <w:pPr>
              <w:spacing w:line="480" w:lineRule="auto"/>
              <w:rPr>
                <w:sz w:val="20"/>
                <w:szCs w:val="20"/>
              </w:rPr>
            </w:pPr>
            <w:r w:rsidRPr="0099401D">
              <w:rPr>
                <w:rFonts w:ascii="Calibri" w:hAnsi="Calibri" w:cs="Calibri"/>
                <w:color w:val="000000"/>
              </w:rPr>
              <w:t>G404S</w:t>
            </w:r>
          </w:p>
        </w:tc>
        <w:tc>
          <w:tcPr>
            <w:tcW w:w="3544" w:type="dxa"/>
            <w:tcBorders>
              <w:top w:val="single" w:sz="4" w:space="0" w:color="auto"/>
              <w:left w:val="single" w:sz="4" w:space="0" w:color="auto"/>
              <w:bottom w:val="single" w:sz="4" w:space="0" w:color="auto"/>
              <w:right w:val="single" w:sz="4" w:space="0" w:color="auto"/>
            </w:tcBorders>
            <w:hideMark/>
          </w:tcPr>
          <w:p w14:paraId="1088B833" w14:textId="77777777" w:rsidR="008975C6" w:rsidRPr="0099401D" w:rsidRDefault="008975C6" w:rsidP="002112BA">
            <w:pPr>
              <w:spacing w:line="480" w:lineRule="auto"/>
              <w:rPr>
                <w:rFonts w:ascii="Calibri" w:hAnsi="Calibri"/>
                <w:sz w:val="20"/>
                <w:szCs w:val="20"/>
              </w:rPr>
            </w:pPr>
            <w:r w:rsidRPr="0099401D">
              <w:rPr>
                <w:rFonts w:ascii="Calibri" w:hAnsi="Calibri" w:cs="Calibri"/>
                <w:color w:val="000000"/>
              </w:rPr>
              <w:t>hRBM20-G404S_F</w:t>
            </w:r>
          </w:p>
        </w:tc>
        <w:tc>
          <w:tcPr>
            <w:tcW w:w="5868" w:type="dxa"/>
            <w:tcBorders>
              <w:top w:val="single" w:sz="4" w:space="0" w:color="auto"/>
              <w:left w:val="single" w:sz="4" w:space="0" w:color="auto"/>
              <w:bottom w:val="single" w:sz="4" w:space="0" w:color="auto"/>
              <w:right w:val="single" w:sz="4" w:space="0" w:color="auto"/>
            </w:tcBorders>
            <w:hideMark/>
          </w:tcPr>
          <w:p w14:paraId="680F2942" w14:textId="77777777" w:rsidR="008975C6" w:rsidRPr="0099401D" w:rsidRDefault="008975C6" w:rsidP="002112BA">
            <w:pPr>
              <w:spacing w:line="480" w:lineRule="auto"/>
              <w:rPr>
                <w:rFonts w:ascii="Calibri" w:hAnsi="Calibri"/>
                <w:sz w:val="20"/>
                <w:szCs w:val="20"/>
              </w:rPr>
            </w:pPr>
            <w:r w:rsidRPr="0099401D">
              <w:rPr>
                <w:rFonts w:ascii="Calibri" w:hAnsi="Calibri"/>
              </w:rPr>
              <w:t>5’-</w:t>
            </w:r>
            <w:r w:rsidRPr="0099401D">
              <w:rPr>
                <w:rFonts w:ascii="Calibri" w:hAnsi="Calibri" w:cs="Calibri"/>
                <w:color w:val="000000"/>
              </w:rPr>
              <w:t>tgaacgactttcacagtgtggcccccctc</w:t>
            </w:r>
            <w:r w:rsidRPr="0099401D">
              <w:rPr>
                <w:rFonts w:ascii="Calibri" w:hAnsi="Calibri"/>
              </w:rPr>
              <w:t>-3’</w:t>
            </w:r>
          </w:p>
        </w:tc>
      </w:tr>
      <w:tr w:rsidR="008975C6" w:rsidRPr="0099401D" w14:paraId="48669C5A" w14:textId="77777777" w:rsidTr="002112BA">
        <w:tc>
          <w:tcPr>
            <w:tcW w:w="1838" w:type="dxa"/>
            <w:tcBorders>
              <w:top w:val="single" w:sz="4" w:space="0" w:color="auto"/>
              <w:left w:val="single" w:sz="4" w:space="0" w:color="auto"/>
              <w:bottom w:val="single" w:sz="4" w:space="0" w:color="auto"/>
              <w:right w:val="single" w:sz="4" w:space="0" w:color="auto"/>
            </w:tcBorders>
            <w:hideMark/>
          </w:tcPr>
          <w:p w14:paraId="512FC080" w14:textId="77777777" w:rsidR="008975C6" w:rsidRPr="0099401D" w:rsidRDefault="008975C6" w:rsidP="002112BA">
            <w:pPr>
              <w:spacing w:line="480" w:lineRule="auto"/>
              <w:rPr>
                <w:sz w:val="20"/>
                <w:szCs w:val="20"/>
              </w:rPr>
            </w:pPr>
            <w:r w:rsidRPr="0099401D">
              <w:rPr>
                <w:rFonts w:ascii="Calibri" w:hAnsi="Calibri" w:cs="Calibri"/>
                <w:color w:val="000000"/>
              </w:rPr>
              <w:t>G404S</w:t>
            </w:r>
          </w:p>
        </w:tc>
        <w:tc>
          <w:tcPr>
            <w:tcW w:w="3544" w:type="dxa"/>
            <w:tcBorders>
              <w:top w:val="single" w:sz="4" w:space="0" w:color="auto"/>
              <w:left w:val="single" w:sz="4" w:space="0" w:color="auto"/>
              <w:bottom w:val="single" w:sz="4" w:space="0" w:color="auto"/>
              <w:right w:val="single" w:sz="4" w:space="0" w:color="auto"/>
            </w:tcBorders>
            <w:hideMark/>
          </w:tcPr>
          <w:p w14:paraId="2FF8C15F" w14:textId="77777777" w:rsidR="008975C6" w:rsidRPr="0099401D" w:rsidRDefault="008975C6" w:rsidP="002112BA">
            <w:pPr>
              <w:spacing w:line="480" w:lineRule="auto"/>
              <w:rPr>
                <w:rFonts w:ascii="Calibri" w:hAnsi="Calibri"/>
                <w:sz w:val="20"/>
                <w:szCs w:val="20"/>
              </w:rPr>
            </w:pPr>
            <w:r w:rsidRPr="0099401D">
              <w:rPr>
                <w:rFonts w:ascii="Calibri" w:hAnsi="Calibri" w:cs="Calibri"/>
                <w:color w:val="000000"/>
              </w:rPr>
              <w:t>hRBM20-G404S_R</w:t>
            </w:r>
          </w:p>
        </w:tc>
        <w:tc>
          <w:tcPr>
            <w:tcW w:w="5868" w:type="dxa"/>
            <w:tcBorders>
              <w:top w:val="single" w:sz="4" w:space="0" w:color="auto"/>
              <w:left w:val="single" w:sz="4" w:space="0" w:color="auto"/>
              <w:bottom w:val="single" w:sz="4" w:space="0" w:color="auto"/>
              <w:right w:val="single" w:sz="4" w:space="0" w:color="auto"/>
            </w:tcBorders>
            <w:hideMark/>
          </w:tcPr>
          <w:p w14:paraId="751F2F4D" w14:textId="77777777" w:rsidR="008975C6" w:rsidRPr="0099401D" w:rsidRDefault="008975C6" w:rsidP="002112BA">
            <w:pPr>
              <w:spacing w:line="480" w:lineRule="auto"/>
              <w:rPr>
                <w:rFonts w:ascii="Calibri" w:hAnsi="Calibri"/>
                <w:sz w:val="20"/>
                <w:szCs w:val="20"/>
              </w:rPr>
            </w:pPr>
            <w:r w:rsidRPr="0099401D">
              <w:rPr>
                <w:rFonts w:ascii="Calibri" w:hAnsi="Calibri"/>
              </w:rPr>
              <w:t>5’-</w:t>
            </w:r>
            <w:r w:rsidRPr="0099401D">
              <w:rPr>
                <w:rFonts w:ascii="Calibri" w:hAnsi="Calibri" w:cs="Calibri"/>
                <w:color w:val="000000"/>
              </w:rPr>
              <w:t>gaggggggccacactgtgaaagtcgttca</w:t>
            </w:r>
            <w:r w:rsidRPr="0099401D">
              <w:rPr>
                <w:rFonts w:ascii="Calibri" w:hAnsi="Calibri"/>
              </w:rPr>
              <w:t>-3’</w:t>
            </w:r>
          </w:p>
        </w:tc>
      </w:tr>
      <w:tr w:rsidR="008975C6" w:rsidRPr="0099401D" w14:paraId="308E7A61" w14:textId="77777777" w:rsidTr="002112BA">
        <w:tc>
          <w:tcPr>
            <w:tcW w:w="1838" w:type="dxa"/>
            <w:tcBorders>
              <w:top w:val="single" w:sz="4" w:space="0" w:color="auto"/>
              <w:left w:val="single" w:sz="4" w:space="0" w:color="auto"/>
              <w:bottom w:val="single" w:sz="4" w:space="0" w:color="auto"/>
              <w:right w:val="single" w:sz="4" w:space="0" w:color="auto"/>
            </w:tcBorders>
            <w:hideMark/>
          </w:tcPr>
          <w:p w14:paraId="2388FA72" w14:textId="77777777" w:rsidR="008975C6" w:rsidRPr="0099401D" w:rsidRDefault="008975C6" w:rsidP="002112BA">
            <w:pPr>
              <w:spacing w:line="480" w:lineRule="auto"/>
              <w:rPr>
                <w:sz w:val="20"/>
                <w:szCs w:val="20"/>
              </w:rPr>
            </w:pPr>
            <w:r w:rsidRPr="0099401D">
              <w:rPr>
                <w:rFonts w:ascii="Calibri" w:hAnsi="Calibri" w:cs="Calibri"/>
                <w:color w:val="000000"/>
              </w:rPr>
              <w:t>P411L</w:t>
            </w:r>
          </w:p>
        </w:tc>
        <w:tc>
          <w:tcPr>
            <w:tcW w:w="3544" w:type="dxa"/>
            <w:tcBorders>
              <w:top w:val="single" w:sz="4" w:space="0" w:color="auto"/>
              <w:left w:val="single" w:sz="4" w:space="0" w:color="auto"/>
              <w:bottom w:val="single" w:sz="4" w:space="0" w:color="auto"/>
              <w:right w:val="single" w:sz="4" w:space="0" w:color="auto"/>
            </w:tcBorders>
            <w:hideMark/>
          </w:tcPr>
          <w:p w14:paraId="58FCA168" w14:textId="77777777" w:rsidR="008975C6" w:rsidRPr="0099401D" w:rsidRDefault="008975C6" w:rsidP="002112BA">
            <w:pPr>
              <w:spacing w:line="480" w:lineRule="auto"/>
              <w:rPr>
                <w:rFonts w:ascii="Calibri" w:hAnsi="Calibri"/>
                <w:sz w:val="20"/>
                <w:szCs w:val="20"/>
              </w:rPr>
            </w:pPr>
            <w:r w:rsidRPr="0099401D">
              <w:rPr>
                <w:rFonts w:ascii="Calibri" w:hAnsi="Calibri" w:cs="Calibri"/>
                <w:color w:val="000000"/>
              </w:rPr>
              <w:t>hRBM20-P411L_F</w:t>
            </w:r>
          </w:p>
        </w:tc>
        <w:tc>
          <w:tcPr>
            <w:tcW w:w="5868" w:type="dxa"/>
            <w:tcBorders>
              <w:top w:val="single" w:sz="4" w:space="0" w:color="auto"/>
              <w:left w:val="single" w:sz="4" w:space="0" w:color="auto"/>
              <w:bottom w:val="single" w:sz="4" w:space="0" w:color="auto"/>
              <w:right w:val="single" w:sz="4" w:space="0" w:color="auto"/>
            </w:tcBorders>
            <w:hideMark/>
          </w:tcPr>
          <w:p w14:paraId="6EC9033F" w14:textId="77777777" w:rsidR="008975C6" w:rsidRPr="0099401D" w:rsidRDefault="008975C6" w:rsidP="002112BA">
            <w:pPr>
              <w:spacing w:line="480" w:lineRule="auto"/>
              <w:rPr>
                <w:rFonts w:ascii="Calibri" w:hAnsi="Calibri"/>
                <w:sz w:val="20"/>
                <w:szCs w:val="20"/>
              </w:rPr>
            </w:pPr>
            <w:r w:rsidRPr="0099401D">
              <w:rPr>
                <w:rFonts w:ascii="Calibri" w:hAnsi="Calibri"/>
              </w:rPr>
              <w:t>5’-</w:t>
            </w:r>
            <w:r w:rsidRPr="0099401D">
              <w:rPr>
                <w:rFonts w:ascii="Calibri" w:hAnsi="Calibri" w:cs="Calibri"/>
                <w:color w:val="000000"/>
              </w:rPr>
              <w:t>atgctacagatatgcagcaagtggagggggg</w:t>
            </w:r>
            <w:r w:rsidRPr="0099401D">
              <w:rPr>
                <w:rFonts w:ascii="Calibri" w:hAnsi="Calibri"/>
              </w:rPr>
              <w:t>-3’</w:t>
            </w:r>
          </w:p>
        </w:tc>
      </w:tr>
      <w:tr w:rsidR="008975C6" w:rsidRPr="0099401D" w14:paraId="16D8B5F4" w14:textId="77777777" w:rsidTr="002112BA">
        <w:tc>
          <w:tcPr>
            <w:tcW w:w="1838" w:type="dxa"/>
            <w:tcBorders>
              <w:top w:val="single" w:sz="4" w:space="0" w:color="auto"/>
              <w:left w:val="single" w:sz="4" w:space="0" w:color="auto"/>
              <w:bottom w:val="single" w:sz="4" w:space="0" w:color="auto"/>
              <w:right w:val="single" w:sz="4" w:space="0" w:color="auto"/>
            </w:tcBorders>
            <w:hideMark/>
          </w:tcPr>
          <w:p w14:paraId="64F9A3B1" w14:textId="77777777" w:rsidR="008975C6" w:rsidRPr="0099401D" w:rsidRDefault="008975C6" w:rsidP="002112BA">
            <w:pPr>
              <w:spacing w:line="480" w:lineRule="auto"/>
              <w:rPr>
                <w:sz w:val="20"/>
                <w:szCs w:val="20"/>
              </w:rPr>
            </w:pPr>
            <w:r w:rsidRPr="0099401D">
              <w:rPr>
                <w:rFonts w:ascii="Calibri" w:hAnsi="Calibri" w:cs="Calibri"/>
                <w:color w:val="000000"/>
              </w:rPr>
              <w:t>P411L</w:t>
            </w:r>
          </w:p>
        </w:tc>
        <w:tc>
          <w:tcPr>
            <w:tcW w:w="3544" w:type="dxa"/>
            <w:tcBorders>
              <w:top w:val="single" w:sz="4" w:space="0" w:color="auto"/>
              <w:left w:val="single" w:sz="4" w:space="0" w:color="auto"/>
              <w:bottom w:val="single" w:sz="4" w:space="0" w:color="auto"/>
              <w:right w:val="single" w:sz="4" w:space="0" w:color="auto"/>
            </w:tcBorders>
            <w:hideMark/>
          </w:tcPr>
          <w:p w14:paraId="5809AFF1" w14:textId="77777777" w:rsidR="008975C6" w:rsidRPr="0099401D" w:rsidRDefault="008975C6" w:rsidP="002112BA">
            <w:pPr>
              <w:spacing w:line="480" w:lineRule="auto"/>
              <w:rPr>
                <w:rFonts w:ascii="Calibri" w:hAnsi="Calibri"/>
                <w:sz w:val="20"/>
                <w:szCs w:val="20"/>
              </w:rPr>
            </w:pPr>
            <w:r w:rsidRPr="0099401D">
              <w:rPr>
                <w:rFonts w:ascii="Calibri" w:hAnsi="Calibri" w:cs="Calibri"/>
                <w:color w:val="000000"/>
              </w:rPr>
              <w:t>hRBM20-P411L_R</w:t>
            </w:r>
          </w:p>
        </w:tc>
        <w:tc>
          <w:tcPr>
            <w:tcW w:w="5868" w:type="dxa"/>
            <w:tcBorders>
              <w:top w:val="single" w:sz="4" w:space="0" w:color="auto"/>
              <w:left w:val="single" w:sz="4" w:space="0" w:color="auto"/>
              <w:bottom w:val="single" w:sz="4" w:space="0" w:color="auto"/>
              <w:right w:val="single" w:sz="4" w:space="0" w:color="auto"/>
            </w:tcBorders>
            <w:hideMark/>
          </w:tcPr>
          <w:p w14:paraId="06AF86F2" w14:textId="77777777" w:rsidR="008975C6" w:rsidRPr="0099401D" w:rsidRDefault="008975C6" w:rsidP="002112BA">
            <w:pPr>
              <w:pStyle w:val="NormalWeb"/>
              <w:spacing w:before="0" w:beforeAutospacing="0" w:after="0" w:afterAutospacing="0" w:line="480" w:lineRule="auto"/>
              <w:rPr>
                <w:rFonts w:ascii="Calibri" w:hAnsi="Calibri" w:cs="Calibri"/>
                <w:color w:val="000000"/>
                <w:sz w:val="22"/>
                <w:szCs w:val="22"/>
              </w:rPr>
            </w:pPr>
            <w:r w:rsidRPr="0099401D">
              <w:rPr>
                <w:rFonts w:ascii="Calibri" w:hAnsi="Calibri"/>
              </w:rPr>
              <w:t>5’-</w:t>
            </w:r>
            <w:r w:rsidRPr="0099401D">
              <w:rPr>
                <w:rFonts w:ascii="Calibri" w:hAnsi="Calibri" w:cs="Calibri"/>
                <w:color w:val="000000"/>
                <w:sz w:val="22"/>
                <w:szCs w:val="22"/>
              </w:rPr>
              <w:t>cccccctccacttgctgcatatctgtagcat</w:t>
            </w:r>
            <w:r w:rsidRPr="0099401D">
              <w:rPr>
                <w:rFonts w:ascii="Calibri" w:hAnsi="Calibri"/>
              </w:rPr>
              <w:t>-3’</w:t>
            </w:r>
          </w:p>
        </w:tc>
      </w:tr>
      <w:tr w:rsidR="008975C6" w:rsidRPr="0099401D" w14:paraId="69187DE2" w14:textId="77777777" w:rsidTr="002112BA">
        <w:tc>
          <w:tcPr>
            <w:tcW w:w="1838" w:type="dxa"/>
            <w:tcBorders>
              <w:top w:val="single" w:sz="4" w:space="0" w:color="auto"/>
              <w:left w:val="single" w:sz="4" w:space="0" w:color="auto"/>
              <w:bottom w:val="single" w:sz="4" w:space="0" w:color="auto"/>
              <w:right w:val="single" w:sz="4" w:space="0" w:color="auto"/>
            </w:tcBorders>
          </w:tcPr>
          <w:p w14:paraId="12C9026C"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L429P</w:t>
            </w:r>
          </w:p>
        </w:tc>
        <w:tc>
          <w:tcPr>
            <w:tcW w:w="3544" w:type="dxa"/>
            <w:tcBorders>
              <w:top w:val="single" w:sz="4" w:space="0" w:color="auto"/>
              <w:left w:val="single" w:sz="4" w:space="0" w:color="auto"/>
              <w:bottom w:val="single" w:sz="4" w:space="0" w:color="auto"/>
              <w:right w:val="single" w:sz="4" w:space="0" w:color="auto"/>
            </w:tcBorders>
          </w:tcPr>
          <w:p w14:paraId="446EA63A"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hRBM20-L429P_F</w:t>
            </w:r>
          </w:p>
        </w:tc>
        <w:tc>
          <w:tcPr>
            <w:tcW w:w="5868" w:type="dxa"/>
            <w:tcBorders>
              <w:top w:val="single" w:sz="4" w:space="0" w:color="auto"/>
              <w:left w:val="single" w:sz="4" w:space="0" w:color="auto"/>
              <w:bottom w:val="single" w:sz="4" w:space="0" w:color="auto"/>
              <w:right w:val="single" w:sz="4" w:space="0" w:color="auto"/>
            </w:tcBorders>
          </w:tcPr>
          <w:p w14:paraId="63EBD35D" w14:textId="77777777" w:rsidR="008975C6" w:rsidRPr="0099401D" w:rsidRDefault="008975C6" w:rsidP="002112BA">
            <w:pPr>
              <w:pStyle w:val="NormalWeb"/>
              <w:spacing w:before="0" w:beforeAutospacing="0" w:after="0" w:afterAutospacing="0" w:line="480" w:lineRule="auto"/>
              <w:rPr>
                <w:rFonts w:ascii="Calibri" w:hAnsi="Calibri"/>
              </w:rPr>
            </w:pPr>
            <w:r w:rsidRPr="0099401D">
              <w:rPr>
                <w:rFonts w:ascii="Calibri" w:hAnsi="Calibri"/>
              </w:rPr>
              <w:t>5’-</w:t>
            </w:r>
            <w:r w:rsidRPr="0099401D">
              <w:rPr>
                <w:rFonts w:ascii="Calibri" w:hAnsi="Calibri" w:cs="Calibri"/>
                <w:color w:val="000000"/>
                <w:sz w:val="22"/>
                <w:szCs w:val="22"/>
              </w:rPr>
              <w:t>cttccctttcacatgcggctcccagtccttca</w:t>
            </w:r>
            <w:r w:rsidRPr="0099401D">
              <w:rPr>
                <w:rFonts w:ascii="Calibri" w:hAnsi="Calibri"/>
              </w:rPr>
              <w:t>-3’</w:t>
            </w:r>
          </w:p>
        </w:tc>
      </w:tr>
      <w:tr w:rsidR="008975C6" w:rsidRPr="0099401D" w14:paraId="3BD34961" w14:textId="77777777" w:rsidTr="002112BA">
        <w:tc>
          <w:tcPr>
            <w:tcW w:w="1838" w:type="dxa"/>
            <w:tcBorders>
              <w:top w:val="single" w:sz="4" w:space="0" w:color="auto"/>
              <w:left w:val="single" w:sz="4" w:space="0" w:color="auto"/>
              <w:bottom w:val="single" w:sz="4" w:space="0" w:color="auto"/>
              <w:right w:val="single" w:sz="4" w:space="0" w:color="auto"/>
            </w:tcBorders>
          </w:tcPr>
          <w:p w14:paraId="6BA244E7"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L429P</w:t>
            </w:r>
          </w:p>
        </w:tc>
        <w:tc>
          <w:tcPr>
            <w:tcW w:w="3544" w:type="dxa"/>
            <w:tcBorders>
              <w:top w:val="single" w:sz="4" w:space="0" w:color="auto"/>
              <w:left w:val="single" w:sz="4" w:space="0" w:color="auto"/>
              <w:bottom w:val="single" w:sz="4" w:space="0" w:color="auto"/>
              <w:right w:val="single" w:sz="4" w:space="0" w:color="auto"/>
            </w:tcBorders>
          </w:tcPr>
          <w:p w14:paraId="4B3A5125"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hRBM20-L429P_R</w:t>
            </w:r>
          </w:p>
        </w:tc>
        <w:tc>
          <w:tcPr>
            <w:tcW w:w="5868" w:type="dxa"/>
            <w:tcBorders>
              <w:top w:val="single" w:sz="4" w:space="0" w:color="auto"/>
              <w:left w:val="single" w:sz="4" w:space="0" w:color="auto"/>
              <w:bottom w:val="single" w:sz="4" w:space="0" w:color="auto"/>
              <w:right w:val="single" w:sz="4" w:space="0" w:color="auto"/>
            </w:tcBorders>
          </w:tcPr>
          <w:p w14:paraId="1747E2C4" w14:textId="77777777" w:rsidR="008975C6" w:rsidRPr="0099401D" w:rsidRDefault="008975C6" w:rsidP="002112BA">
            <w:pPr>
              <w:pStyle w:val="NormalWeb"/>
              <w:spacing w:before="0" w:beforeAutospacing="0" w:after="0" w:afterAutospacing="0" w:line="480" w:lineRule="auto"/>
              <w:rPr>
                <w:rFonts w:ascii="Calibri" w:hAnsi="Calibri" w:cs="Calibri"/>
                <w:color w:val="000000"/>
                <w:sz w:val="22"/>
                <w:szCs w:val="22"/>
              </w:rPr>
            </w:pPr>
            <w:r w:rsidRPr="0099401D">
              <w:rPr>
                <w:rFonts w:ascii="Calibri" w:hAnsi="Calibri"/>
              </w:rPr>
              <w:t>5’-</w:t>
            </w:r>
            <w:r w:rsidRPr="0099401D">
              <w:rPr>
                <w:rFonts w:ascii="Calibri" w:hAnsi="Calibri" w:cs="Calibri"/>
                <w:color w:val="000000"/>
                <w:sz w:val="22"/>
                <w:szCs w:val="22"/>
              </w:rPr>
              <w:t>ttgaaggactgggagccgcatgtgaaagggaag</w:t>
            </w:r>
            <w:r w:rsidRPr="0099401D">
              <w:rPr>
                <w:rFonts w:ascii="Calibri" w:hAnsi="Calibri"/>
              </w:rPr>
              <w:t>-3’</w:t>
            </w:r>
          </w:p>
        </w:tc>
      </w:tr>
      <w:tr w:rsidR="008975C6" w:rsidRPr="0099401D" w14:paraId="16180128" w14:textId="77777777" w:rsidTr="002112BA">
        <w:tc>
          <w:tcPr>
            <w:tcW w:w="1838" w:type="dxa"/>
            <w:tcBorders>
              <w:top w:val="single" w:sz="4" w:space="0" w:color="auto"/>
              <w:left w:val="single" w:sz="4" w:space="0" w:color="auto"/>
              <w:bottom w:val="single" w:sz="4" w:space="0" w:color="auto"/>
              <w:right w:val="single" w:sz="4" w:space="0" w:color="auto"/>
            </w:tcBorders>
          </w:tcPr>
          <w:p w14:paraId="33B2CF5A"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E457G</w:t>
            </w:r>
          </w:p>
        </w:tc>
        <w:tc>
          <w:tcPr>
            <w:tcW w:w="3544" w:type="dxa"/>
            <w:tcBorders>
              <w:top w:val="single" w:sz="4" w:space="0" w:color="auto"/>
              <w:left w:val="single" w:sz="4" w:space="0" w:color="auto"/>
              <w:bottom w:val="single" w:sz="4" w:space="0" w:color="auto"/>
              <w:right w:val="single" w:sz="4" w:space="0" w:color="auto"/>
            </w:tcBorders>
          </w:tcPr>
          <w:p w14:paraId="6DC9839D"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hRBM20-E457G_F</w:t>
            </w:r>
          </w:p>
        </w:tc>
        <w:tc>
          <w:tcPr>
            <w:tcW w:w="5868" w:type="dxa"/>
            <w:tcBorders>
              <w:top w:val="single" w:sz="4" w:space="0" w:color="auto"/>
              <w:left w:val="single" w:sz="4" w:space="0" w:color="auto"/>
              <w:bottom w:val="single" w:sz="4" w:space="0" w:color="auto"/>
              <w:right w:val="single" w:sz="4" w:space="0" w:color="auto"/>
            </w:tcBorders>
          </w:tcPr>
          <w:p w14:paraId="66CB08A8" w14:textId="77777777" w:rsidR="008975C6" w:rsidRPr="0099401D" w:rsidRDefault="008975C6" w:rsidP="002112BA">
            <w:pPr>
              <w:pStyle w:val="NormalWeb"/>
              <w:spacing w:before="0" w:beforeAutospacing="0" w:after="0" w:afterAutospacing="0" w:line="480" w:lineRule="auto"/>
              <w:rPr>
                <w:rFonts w:ascii="Calibri" w:hAnsi="Calibri"/>
              </w:rPr>
            </w:pPr>
            <w:r w:rsidRPr="0099401D">
              <w:rPr>
                <w:rFonts w:ascii="Calibri" w:hAnsi="Calibri"/>
              </w:rPr>
              <w:t>5’-</w:t>
            </w:r>
            <w:r w:rsidRPr="0099401D">
              <w:rPr>
                <w:rFonts w:ascii="Calibri" w:hAnsi="Calibri" w:cs="Calibri"/>
                <w:color w:val="000000"/>
                <w:sz w:val="22"/>
                <w:szCs w:val="22"/>
              </w:rPr>
              <w:t>aagcacacaatgttccccctgccgaaccaagtata</w:t>
            </w:r>
            <w:r w:rsidRPr="0099401D">
              <w:rPr>
                <w:rFonts w:ascii="Calibri" w:hAnsi="Calibri"/>
              </w:rPr>
              <w:t>-3’</w:t>
            </w:r>
          </w:p>
        </w:tc>
      </w:tr>
      <w:tr w:rsidR="008975C6" w:rsidRPr="0099401D" w14:paraId="4FA751CA" w14:textId="77777777" w:rsidTr="002112BA">
        <w:tc>
          <w:tcPr>
            <w:tcW w:w="1838" w:type="dxa"/>
            <w:tcBorders>
              <w:top w:val="single" w:sz="4" w:space="0" w:color="auto"/>
              <w:left w:val="single" w:sz="4" w:space="0" w:color="auto"/>
              <w:bottom w:val="single" w:sz="4" w:space="0" w:color="auto"/>
              <w:right w:val="single" w:sz="4" w:space="0" w:color="auto"/>
            </w:tcBorders>
          </w:tcPr>
          <w:p w14:paraId="31F11321"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E457G</w:t>
            </w:r>
          </w:p>
        </w:tc>
        <w:tc>
          <w:tcPr>
            <w:tcW w:w="3544" w:type="dxa"/>
            <w:tcBorders>
              <w:top w:val="single" w:sz="4" w:space="0" w:color="auto"/>
              <w:left w:val="single" w:sz="4" w:space="0" w:color="auto"/>
              <w:bottom w:val="single" w:sz="4" w:space="0" w:color="auto"/>
              <w:right w:val="single" w:sz="4" w:space="0" w:color="auto"/>
            </w:tcBorders>
          </w:tcPr>
          <w:p w14:paraId="0877AA4A"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hRBM20-E457G_R</w:t>
            </w:r>
          </w:p>
        </w:tc>
        <w:tc>
          <w:tcPr>
            <w:tcW w:w="5868" w:type="dxa"/>
            <w:tcBorders>
              <w:top w:val="single" w:sz="4" w:space="0" w:color="auto"/>
              <w:left w:val="single" w:sz="4" w:space="0" w:color="auto"/>
              <w:bottom w:val="single" w:sz="4" w:space="0" w:color="auto"/>
              <w:right w:val="single" w:sz="4" w:space="0" w:color="auto"/>
            </w:tcBorders>
          </w:tcPr>
          <w:p w14:paraId="71CC8F6E" w14:textId="77777777" w:rsidR="008975C6" w:rsidRPr="0099401D" w:rsidRDefault="008975C6" w:rsidP="002112BA">
            <w:pPr>
              <w:pStyle w:val="NormalWeb"/>
              <w:spacing w:before="0" w:beforeAutospacing="0" w:after="0" w:afterAutospacing="0" w:line="480" w:lineRule="auto"/>
              <w:rPr>
                <w:rFonts w:ascii="Calibri" w:hAnsi="Calibri" w:cs="Calibri"/>
                <w:color w:val="000000"/>
                <w:sz w:val="22"/>
                <w:szCs w:val="22"/>
              </w:rPr>
            </w:pPr>
            <w:r w:rsidRPr="0099401D">
              <w:rPr>
                <w:rFonts w:ascii="Calibri" w:hAnsi="Calibri"/>
              </w:rPr>
              <w:t>5’-</w:t>
            </w:r>
            <w:r w:rsidRPr="0099401D">
              <w:rPr>
                <w:rFonts w:ascii="Calibri" w:hAnsi="Calibri" w:cs="Calibri"/>
                <w:color w:val="000000"/>
                <w:sz w:val="22"/>
                <w:szCs w:val="22"/>
              </w:rPr>
              <w:t>tatacttggttcggcagggggaacattgtgtgctt</w:t>
            </w:r>
            <w:r w:rsidRPr="0099401D">
              <w:rPr>
                <w:rFonts w:ascii="Calibri" w:hAnsi="Calibri"/>
              </w:rPr>
              <w:t>-3’</w:t>
            </w:r>
          </w:p>
        </w:tc>
      </w:tr>
      <w:tr w:rsidR="008975C6" w:rsidRPr="0099401D" w14:paraId="4D027D8B" w14:textId="77777777" w:rsidTr="002112BA">
        <w:tc>
          <w:tcPr>
            <w:tcW w:w="1838" w:type="dxa"/>
            <w:tcBorders>
              <w:top w:val="single" w:sz="4" w:space="0" w:color="auto"/>
              <w:left w:val="single" w:sz="4" w:space="0" w:color="auto"/>
              <w:bottom w:val="single" w:sz="4" w:space="0" w:color="auto"/>
              <w:right w:val="single" w:sz="4" w:space="0" w:color="auto"/>
            </w:tcBorders>
          </w:tcPr>
          <w:p w14:paraId="60F9A2B3"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E725Vfs*34</w:t>
            </w:r>
          </w:p>
        </w:tc>
        <w:tc>
          <w:tcPr>
            <w:tcW w:w="3544" w:type="dxa"/>
            <w:tcBorders>
              <w:top w:val="single" w:sz="4" w:space="0" w:color="auto"/>
              <w:left w:val="single" w:sz="4" w:space="0" w:color="auto"/>
              <w:bottom w:val="single" w:sz="4" w:space="0" w:color="auto"/>
              <w:right w:val="single" w:sz="4" w:space="0" w:color="auto"/>
            </w:tcBorders>
          </w:tcPr>
          <w:p w14:paraId="63E39194"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hRBM20-E725Vfs*34_F</w:t>
            </w:r>
          </w:p>
        </w:tc>
        <w:tc>
          <w:tcPr>
            <w:tcW w:w="5868" w:type="dxa"/>
            <w:tcBorders>
              <w:top w:val="single" w:sz="4" w:space="0" w:color="auto"/>
              <w:left w:val="single" w:sz="4" w:space="0" w:color="auto"/>
              <w:bottom w:val="single" w:sz="4" w:space="0" w:color="auto"/>
              <w:right w:val="single" w:sz="4" w:space="0" w:color="auto"/>
            </w:tcBorders>
          </w:tcPr>
          <w:p w14:paraId="2C54D1D4" w14:textId="77777777" w:rsidR="008975C6" w:rsidRPr="0099401D" w:rsidRDefault="008975C6" w:rsidP="002112BA">
            <w:pPr>
              <w:pStyle w:val="NormalWeb"/>
              <w:spacing w:before="0" w:beforeAutospacing="0" w:after="0" w:afterAutospacing="0" w:line="480" w:lineRule="auto"/>
              <w:rPr>
                <w:rFonts w:ascii="Calibri" w:hAnsi="Calibri"/>
              </w:rPr>
            </w:pPr>
            <w:r w:rsidRPr="0099401D">
              <w:rPr>
                <w:rFonts w:ascii="Calibri" w:hAnsi="Calibri"/>
              </w:rPr>
              <w:t>5’-</w:t>
            </w:r>
            <w:r w:rsidRPr="0099401D">
              <w:rPr>
                <w:rFonts w:ascii="Calibri" w:hAnsi="Calibri" w:cs="Calibri"/>
                <w:color w:val="000000"/>
                <w:sz w:val="22"/>
                <w:szCs w:val="22"/>
              </w:rPr>
              <w:t>gtcgctcgtccaacgtccaactcagccttgtccag</w:t>
            </w:r>
            <w:r w:rsidRPr="0099401D">
              <w:rPr>
                <w:rFonts w:ascii="Calibri" w:hAnsi="Calibri"/>
              </w:rPr>
              <w:t>-3’</w:t>
            </w:r>
          </w:p>
        </w:tc>
      </w:tr>
      <w:tr w:rsidR="008975C6" w:rsidRPr="0099401D" w14:paraId="0492A9C2" w14:textId="77777777" w:rsidTr="002112BA">
        <w:tc>
          <w:tcPr>
            <w:tcW w:w="1838" w:type="dxa"/>
            <w:tcBorders>
              <w:top w:val="single" w:sz="4" w:space="0" w:color="auto"/>
              <w:left w:val="single" w:sz="4" w:space="0" w:color="auto"/>
              <w:bottom w:val="single" w:sz="4" w:space="0" w:color="auto"/>
              <w:right w:val="single" w:sz="4" w:space="0" w:color="auto"/>
            </w:tcBorders>
          </w:tcPr>
          <w:p w14:paraId="73971AEE"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lastRenderedPageBreak/>
              <w:t>E725Vfs*34</w:t>
            </w:r>
          </w:p>
        </w:tc>
        <w:tc>
          <w:tcPr>
            <w:tcW w:w="3544" w:type="dxa"/>
            <w:tcBorders>
              <w:top w:val="single" w:sz="4" w:space="0" w:color="auto"/>
              <w:left w:val="single" w:sz="4" w:space="0" w:color="auto"/>
              <w:bottom w:val="single" w:sz="4" w:space="0" w:color="auto"/>
              <w:right w:val="single" w:sz="4" w:space="0" w:color="auto"/>
            </w:tcBorders>
          </w:tcPr>
          <w:p w14:paraId="06F109B6"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hRBM20-E725Vfs*34_R</w:t>
            </w:r>
          </w:p>
        </w:tc>
        <w:tc>
          <w:tcPr>
            <w:tcW w:w="5868" w:type="dxa"/>
            <w:tcBorders>
              <w:top w:val="single" w:sz="4" w:space="0" w:color="auto"/>
              <w:left w:val="single" w:sz="4" w:space="0" w:color="auto"/>
              <w:bottom w:val="single" w:sz="4" w:space="0" w:color="auto"/>
              <w:right w:val="single" w:sz="4" w:space="0" w:color="auto"/>
            </w:tcBorders>
          </w:tcPr>
          <w:p w14:paraId="680E384C" w14:textId="77777777" w:rsidR="008975C6" w:rsidRPr="0099401D" w:rsidRDefault="008975C6" w:rsidP="002112BA">
            <w:pPr>
              <w:pStyle w:val="NormalWeb"/>
              <w:spacing w:before="0" w:beforeAutospacing="0" w:after="0" w:afterAutospacing="0" w:line="480" w:lineRule="auto"/>
              <w:rPr>
                <w:rFonts w:ascii="Calibri" w:hAnsi="Calibri"/>
              </w:rPr>
            </w:pPr>
            <w:r w:rsidRPr="0099401D">
              <w:rPr>
                <w:rFonts w:ascii="Calibri" w:hAnsi="Calibri"/>
              </w:rPr>
              <w:t>5’-</w:t>
            </w:r>
            <w:r w:rsidRPr="0099401D">
              <w:rPr>
                <w:rFonts w:ascii="Calibri" w:hAnsi="Calibri" w:cs="Calibri"/>
                <w:color w:val="000000"/>
                <w:sz w:val="22"/>
                <w:szCs w:val="22"/>
              </w:rPr>
              <w:t>ctggacaaggctgagttggacgttggacgagcgac</w:t>
            </w:r>
            <w:r w:rsidRPr="0099401D">
              <w:rPr>
                <w:rFonts w:ascii="Calibri" w:hAnsi="Calibri"/>
              </w:rPr>
              <w:t>-3’</w:t>
            </w:r>
          </w:p>
        </w:tc>
      </w:tr>
      <w:tr w:rsidR="008975C6" w:rsidRPr="0099401D" w14:paraId="0A459396" w14:textId="77777777" w:rsidTr="002112BA">
        <w:tc>
          <w:tcPr>
            <w:tcW w:w="1838" w:type="dxa"/>
            <w:tcBorders>
              <w:top w:val="single" w:sz="4" w:space="0" w:color="auto"/>
              <w:left w:val="single" w:sz="4" w:space="0" w:color="auto"/>
              <w:bottom w:val="single" w:sz="4" w:space="0" w:color="auto"/>
              <w:right w:val="single" w:sz="4" w:space="0" w:color="auto"/>
            </w:tcBorders>
          </w:tcPr>
          <w:p w14:paraId="09872B68"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E728G</w:t>
            </w:r>
          </w:p>
        </w:tc>
        <w:tc>
          <w:tcPr>
            <w:tcW w:w="3544" w:type="dxa"/>
            <w:tcBorders>
              <w:top w:val="single" w:sz="4" w:space="0" w:color="auto"/>
              <w:left w:val="single" w:sz="4" w:space="0" w:color="auto"/>
              <w:bottom w:val="single" w:sz="4" w:space="0" w:color="auto"/>
              <w:right w:val="single" w:sz="4" w:space="0" w:color="auto"/>
            </w:tcBorders>
          </w:tcPr>
          <w:p w14:paraId="2198E38A"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hRBM20-E728G_F</w:t>
            </w:r>
          </w:p>
        </w:tc>
        <w:tc>
          <w:tcPr>
            <w:tcW w:w="5868" w:type="dxa"/>
            <w:tcBorders>
              <w:top w:val="single" w:sz="4" w:space="0" w:color="auto"/>
              <w:left w:val="single" w:sz="4" w:space="0" w:color="auto"/>
              <w:bottom w:val="single" w:sz="4" w:space="0" w:color="auto"/>
              <w:right w:val="single" w:sz="4" w:space="0" w:color="auto"/>
            </w:tcBorders>
          </w:tcPr>
          <w:p w14:paraId="015DE5CD" w14:textId="77777777" w:rsidR="008975C6" w:rsidRPr="0099401D" w:rsidRDefault="008975C6" w:rsidP="002112BA">
            <w:pPr>
              <w:pStyle w:val="NormalWeb"/>
              <w:spacing w:before="0" w:beforeAutospacing="0" w:after="0" w:afterAutospacing="0" w:line="480" w:lineRule="auto"/>
              <w:rPr>
                <w:rFonts w:ascii="Calibri" w:hAnsi="Calibri"/>
              </w:rPr>
            </w:pPr>
            <w:r w:rsidRPr="0099401D">
              <w:rPr>
                <w:rFonts w:ascii="Calibri" w:hAnsi="Calibri"/>
              </w:rPr>
              <w:t>5’-</w:t>
            </w:r>
            <w:r w:rsidRPr="0099401D">
              <w:rPr>
                <w:rFonts w:ascii="Calibri" w:hAnsi="Calibri" w:cs="Calibri"/>
                <w:color w:val="000000"/>
                <w:sz w:val="22"/>
                <w:szCs w:val="22"/>
              </w:rPr>
              <w:t>acgagcgaccaggaggagggaggc</w:t>
            </w:r>
            <w:r w:rsidRPr="0099401D">
              <w:rPr>
                <w:rFonts w:ascii="Calibri" w:hAnsi="Calibri"/>
              </w:rPr>
              <w:t>-3’</w:t>
            </w:r>
          </w:p>
        </w:tc>
      </w:tr>
      <w:tr w:rsidR="008975C6" w:rsidRPr="0099401D" w14:paraId="47DE8B37" w14:textId="77777777" w:rsidTr="002112BA">
        <w:tc>
          <w:tcPr>
            <w:tcW w:w="1838" w:type="dxa"/>
            <w:tcBorders>
              <w:top w:val="single" w:sz="4" w:space="0" w:color="auto"/>
              <w:left w:val="single" w:sz="4" w:space="0" w:color="auto"/>
              <w:bottom w:val="single" w:sz="4" w:space="0" w:color="auto"/>
              <w:right w:val="single" w:sz="4" w:space="0" w:color="auto"/>
            </w:tcBorders>
          </w:tcPr>
          <w:p w14:paraId="2A3B981E"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E728G</w:t>
            </w:r>
          </w:p>
        </w:tc>
        <w:tc>
          <w:tcPr>
            <w:tcW w:w="3544" w:type="dxa"/>
            <w:tcBorders>
              <w:top w:val="single" w:sz="4" w:space="0" w:color="auto"/>
              <w:left w:val="single" w:sz="4" w:space="0" w:color="auto"/>
              <w:bottom w:val="single" w:sz="4" w:space="0" w:color="auto"/>
              <w:right w:val="single" w:sz="4" w:space="0" w:color="auto"/>
            </w:tcBorders>
          </w:tcPr>
          <w:p w14:paraId="4B4785D6"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hRBM20-E728G_R</w:t>
            </w:r>
          </w:p>
        </w:tc>
        <w:tc>
          <w:tcPr>
            <w:tcW w:w="5868" w:type="dxa"/>
            <w:tcBorders>
              <w:top w:val="single" w:sz="4" w:space="0" w:color="auto"/>
              <w:left w:val="single" w:sz="4" w:space="0" w:color="auto"/>
              <w:bottom w:val="single" w:sz="4" w:space="0" w:color="auto"/>
              <w:right w:val="single" w:sz="4" w:space="0" w:color="auto"/>
            </w:tcBorders>
          </w:tcPr>
          <w:p w14:paraId="11E63727" w14:textId="77777777" w:rsidR="008975C6" w:rsidRPr="0099401D" w:rsidRDefault="008975C6" w:rsidP="002112BA">
            <w:pPr>
              <w:spacing w:line="480" w:lineRule="auto"/>
              <w:rPr>
                <w:rFonts w:ascii="Calibri" w:hAnsi="Calibri" w:cs="Calibri"/>
                <w:color w:val="000000"/>
              </w:rPr>
            </w:pPr>
            <w:r w:rsidRPr="0099401D">
              <w:rPr>
                <w:rFonts w:ascii="Calibri" w:hAnsi="Calibri"/>
              </w:rPr>
              <w:t>5’-</w:t>
            </w:r>
            <w:r w:rsidRPr="0099401D">
              <w:rPr>
                <w:rFonts w:ascii="Calibri" w:hAnsi="Calibri" w:cs="Calibri"/>
                <w:color w:val="000000"/>
              </w:rPr>
              <w:t>ggcctccctcctcctggtcgctcgt</w:t>
            </w:r>
            <w:r w:rsidRPr="0099401D">
              <w:rPr>
                <w:rFonts w:ascii="Calibri" w:hAnsi="Calibri"/>
              </w:rPr>
              <w:t>-3’</w:t>
            </w:r>
          </w:p>
        </w:tc>
      </w:tr>
      <w:tr w:rsidR="008975C6" w:rsidRPr="0099401D" w14:paraId="089FEFEB" w14:textId="77777777" w:rsidTr="002112BA">
        <w:tc>
          <w:tcPr>
            <w:tcW w:w="1838" w:type="dxa"/>
            <w:tcBorders>
              <w:top w:val="single" w:sz="4" w:space="0" w:color="auto"/>
              <w:left w:val="single" w:sz="4" w:space="0" w:color="auto"/>
              <w:bottom w:val="single" w:sz="4" w:space="0" w:color="auto"/>
              <w:right w:val="single" w:sz="4" w:space="0" w:color="auto"/>
            </w:tcBorders>
          </w:tcPr>
          <w:p w14:paraId="3F8F91BA"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E787*</w:t>
            </w:r>
          </w:p>
        </w:tc>
        <w:tc>
          <w:tcPr>
            <w:tcW w:w="3544" w:type="dxa"/>
            <w:tcBorders>
              <w:top w:val="single" w:sz="4" w:space="0" w:color="auto"/>
              <w:left w:val="single" w:sz="4" w:space="0" w:color="auto"/>
              <w:bottom w:val="single" w:sz="4" w:space="0" w:color="auto"/>
              <w:right w:val="single" w:sz="4" w:space="0" w:color="auto"/>
            </w:tcBorders>
          </w:tcPr>
          <w:p w14:paraId="01D650C2"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hRBM20-E787stop_F</w:t>
            </w:r>
          </w:p>
        </w:tc>
        <w:tc>
          <w:tcPr>
            <w:tcW w:w="5868" w:type="dxa"/>
            <w:tcBorders>
              <w:top w:val="single" w:sz="4" w:space="0" w:color="auto"/>
              <w:left w:val="single" w:sz="4" w:space="0" w:color="auto"/>
              <w:bottom w:val="single" w:sz="4" w:space="0" w:color="auto"/>
              <w:right w:val="single" w:sz="4" w:space="0" w:color="auto"/>
            </w:tcBorders>
          </w:tcPr>
          <w:p w14:paraId="15E4E132" w14:textId="77777777" w:rsidR="008975C6" w:rsidRPr="0099401D" w:rsidRDefault="008975C6" w:rsidP="002112BA">
            <w:pPr>
              <w:pStyle w:val="NormalWeb"/>
              <w:spacing w:before="0" w:beforeAutospacing="0" w:after="0" w:afterAutospacing="0" w:line="480" w:lineRule="auto"/>
              <w:rPr>
                <w:rFonts w:ascii="Calibri" w:hAnsi="Calibri"/>
              </w:rPr>
            </w:pPr>
            <w:r w:rsidRPr="0099401D">
              <w:rPr>
                <w:rFonts w:ascii="Calibri" w:hAnsi="Calibri"/>
              </w:rPr>
              <w:t>5’-</w:t>
            </w:r>
            <w:r w:rsidRPr="0099401D">
              <w:rPr>
                <w:rFonts w:ascii="Calibri" w:hAnsi="Calibri" w:cs="Calibri"/>
                <w:color w:val="000000"/>
                <w:sz w:val="22"/>
                <w:szCs w:val="22"/>
              </w:rPr>
              <w:t>gcagcctggcctagtctttcctcctggacc</w:t>
            </w:r>
            <w:r w:rsidRPr="0099401D">
              <w:rPr>
                <w:rFonts w:ascii="Calibri" w:hAnsi="Calibri"/>
              </w:rPr>
              <w:t>-3’</w:t>
            </w:r>
          </w:p>
        </w:tc>
      </w:tr>
      <w:tr w:rsidR="008975C6" w:rsidRPr="0099401D" w14:paraId="6F9F79FB" w14:textId="77777777" w:rsidTr="002112BA">
        <w:tc>
          <w:tcPr>
            <w:tcW w:w="1838" w:type="dxa"/>
            <w:tcBorders>
              <w:top w:val="single" w:sz="4" w:space="0" w:color="auto"/>
              <w:left w:val="single" w:sz="4" w:space="0" w:color="auto"/>
              <w:bottom w:val="single" w:sz="4" w:space="0" w:color="auto"/>
              <w:right w:val="single" w:sz="4" w:space="0" w:color="auto"/>
            </w:tcBorders>
          </w:tcPr>
          <w:p w14:paraId="7AC3D00D"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E787*</w:t>
            </w:r>
          </w:p>
        </w:tc>
        <w:tc>
          <w:tcPr>
            <w:tcW w:w="3544" w:type="dxa"/>
            <w:tcBorders>
              <w:top w:val="single" w:sz="4" w:space="0" w:color="auto"/>
              <w:left w:val="single" w:sz="4" w:space="0" w:color="auto"/>
              <w:bottom w:val="single" w:sz="4" w:space="0" w:color="auto"/>
              <w:right w:val="single" w:sz="4" w:space="0" w:color="auto"/>
            </w:tcBorders>
          </w:tcPr>
          <w:p w14:paraId="45118014"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hRBM20-E787stop_R</w:t>
            </w:r>
          </w:p>
        </w:tc>
        <w:tc>
          <w:tcPr>
            <w:tcW w:w="5868" w:type="dxa"/>
            <w:tcBorders>
              <w:top w:val="single" w:sz="4" w:space="0" w:color="auto"/>
              <w:left w:val="single" w:sz="4" w:space="0" w:color="auto"/>
              <w:bottom w:val="single" w:sz="4" w:space="0" w:color="auto"/>
              <w:right w:val="single" w:sz="4" w:space="0" w:color="auto"/>
            </w:tcBorders>
          </w:tcPr>
          <w:p w14:paraId="4B6B54C2" w14:textId="77777777" w:rsidR="008975C6" w:rsidRPr="0099401D" w:rsidRDefault="008975C6" w:rsidP="002112BA">
            <w:pPr>
              <w:pStyle w:val="NormalWeb"/>
              <w:spacing w:before="0" w:beforeAutospacing="0" w:after="0" w:afterAutospacing="0" w:line="480" w:lineRule="auto"/>
              <w:rPr>
                <w:rFonts w:ascii="Calibri" w:hAnsi="Calibri"/>
              </w:rPr>
            </w:pPr>
            <w:r w:rsidRPr="0099401D">
              <w:rPr>
                <w:rFonts w:ascii="Calibri" w:hAnsi="Calibri"/>
              </w:rPr>
              <w:t>5’-</w:t>
            </w:r>
            <w:r w:rsidRPr="0099401D">
              <w:rPr>
                <w:rFonts w:ascii="Calibri" w:hAnsi="Calibri" w:cs="Calibri"/>
                <w:color w:val="000000"/>
                <w:sz w:val="22"/>
                <w:szCs w:val="22"/>
              </w:rPr>
              <w:t>ggtccaggaggaaagactaggccaggctgc</w:t>
            </w:r>
            <w:r w:rsidRPr="0099401D">
              <w:rPr>
                <w:rFonts w:ascii="Calibri" w:hAnsi="Calibri"/>
              </w:rPr>
              <w:t>-3’</w:t>
            </w:r>
          </w:p>
        </w:tc>
      </w:tr>
      <w:tr w:rsidR="008975C6" w:rsidRPr="0099401D" w14:paraId="77A28851" w14:textId="77777777" w:rsidTr="002112BA">
        <w:tc>
          <w:tcPr>
            <w:tcW w:w="1838" w:type="dxa"/>
            <w:tcBorders>
              <w:top w:val="single" w:sz="4" w:space="0" w:color="auto"/>
              <w:left w:val="single" w:sz="4" w:space="0" w:color="auto"/>
              <w:bottom w:val="single" w:sz="4" w:space="0" w:color="auto"/>
              <w:right w:val="single" w:sz="4" w:space="0" w:color="auto"/>
            </w:tcBorders>
          </w:tcPr>
          <w:p w14:paraId="5417746A"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E1101K</w:t>
            </w:r>
          </w:p>
        </w:tc>
        <w:tc>
          <w:tcPr>
            <w:tcW w:w="3544" w:type="dxa"/>
            <w:tcBorders>
              <w:top w:val="single" w:sz="4" w:space="0" w:color="auto"/>
              <w:left w:val="single" w:sz="4" w:space="0" w:color="auto"/>
              <w:bottom w:val="single" w:sz="4" w:space="0" w:color="auto"/>
              <w:right w:val="single" w:sz="4" w:space="0" w:color="auto"/>
            </w:tcBorders>
          </w:tcPr>
          <w:p w14:paraId="22D9E572"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hRBM20-E1101K_F</w:t>
            </w:r>
          </w:p>
        </w:tc>
        <w:tc>
          <w:tcPr>
            <w:tcW w:w="5868" w:type="dxa"/>
            <w:tcBorders>
              <w:top w:val="single" w:sz="4" w:space="0" w:color="auto"/>
              <w:left w:val="single" w:sz="4" w:space="0" w:color="auto"/>
              <w:bottom w:val="single" w:sz="4" w:space="0" w:color="auto"/>
              <w:right w:val="single" w:sz="4" w:space="0" w:color="auto"/>
            </w:tcBorders>
          </w:tcPr>
          <w:p w14:paraId="1C43FF36" w14:textId="77777777" w:rsidR="008975C6" w:rsidRPr="0099401D" w:rsidRDefault="008975C6" w:rsidP="002112BA">
            <w:pPr>
              <w:pStyle w:val="NormalWeb"/>
              <w:spacing w:before="0" w:beforeAutospacing="0" w:after="0" w:afterAutospacing="0" w:line="480" w:lineRule="auto"/>
              <w:rPr>
                <w:rFonts w:ascii="Calibri" w:hAnsi="Calibri"/>
              </w:rPr>
            </w:pPr>
            <w:r w:rsidRPr="0099401D">
              <w:rPr>
                <w:rFonts w:ascii="Calibri" w:hAnsi="Calibri"/>
              </w:rPr>
              <w:t>5’-</w:t>
            </w:r>
            <w:r w:rsidRPr="0099401D">
              <w:rPr>
                <w:rFonts w:ascii="Calibri" w:hAnsi="Calibri" w:cs="Calibri"/>
                <w:color w:val="000000"/>
                <w:sz w:val="22"/>
                <w:szCs w:val="22"/>
              </w:rPr>
              <w:t>tccggggtcaacactttttggcaagcttggtttt</w:t>
            </w:r>
            <w:r w:rsidRPr="0099401D">
              <w:rPr>
                <w:rFonts w:ascii="Calibri" w:hAnsi="Calibri"/>
              </w:rPr>
              <w:t>-3’</w:t>
            </w:r>
          </w:p>
        </w:tc>
      </w:tr>
      <w:tr w:rsidR="008975C6" w:rsidRPr="0099401D" w14:paraId="45224B71" w14:textId="77777777" w:rsidTr="002112BA">
        <w:tc>
          <w:tcPr>
            <w:tcW w:w="1838" w:type="dxa"/>
            <w:tcBorders>
              <w:top w:val="single" w:sz="4" w:space="0" w:color="auto"/>
              <w:left w:val="single" w:sz="4" w:space="0" w:color="auto"/>
              <w:bottom w:val="single" w:sz="4" w:space="0" w:color="auto"/>
              <w:right w:val="single" w:sz="4" w:space="0" w:color="auto"/>
            </w:tcBorders>
          </w:tcPr>
          <w:p w14:paraId="31547321"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E1101K</w:t>
            </w:r>
          </w:p>
        </w:tc>
        <w:tc>
          <w:tcPr>
            <w:tcW w:w="3544" w:type="dxa"/>
            <w:tcBorders>
              <w:top w:val="single" w:sz="4" w:space="0" w:color="auto"/>
              <w:left w:val="single" w:sz="4" w:space="0" w:color="auto"/>
              <w:bottom w:val="single" w:sz="4" w:space="0" w:color="auto"/>
              <w:right w:val="single" w:sz="4" w:space="0" w:color="auto"/>
            </w:tcBorders>
          </w:tcPr>
          <w:p w14:paraId="0FD17B74"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hRBM20-E1101K_R</w:t>
            </w:r>
          </w:p>
        </w:tc>
        <w:tc>
          <w:tcPr>
            <w:tcW w:w="5868" w:type="dxa"/>
            <w:tcBorders>
              <w:top w:val="single" w:sz="4" w:space="0" w:color="auto"/>
              <w:left w:val="single" w:sz="4" w:space="0" w:color="auto"/>
              <w:bottom w:val="single" w:sz="4" w:space="0" w:color="auto"/>
              <w:right w:val="single" w:sz="4" w:space="0" w:color="auto"/>
            </w:tcBorders>
          </w:tcPr>
          <w:p w14:paraId="7279C909" w14:textId="77777777" w:rsidR="008975C6" w:rsidRPr="0099401D" w:rsidRDefault="008975C6" w:rsidP="002112BA">
            <w:pPr>
              <w:pStyle w:val="NormalWeb"/>
              <w:spacing w:before="0" w:beforeAutospacing="0" w:after="0" w:afterAutospacing="0" w:line="480" w:lineRule="auto"/>
              <w:rPr>
                <w:rFonts w:ascii="Calibri" w:hAnsi="Calibri"/>
              </w:rPr>
            </w:pPr>
            <w:r w:rsidRPr="0099401D">
              <w:rPr>
                <w:rFonts w:ascii="Calibri" w:hAnsi="Calibri"/>
              </w:rPr>
              <w:t>5’-</w:t>
            </w:r>
            <w:r w:rsidRPr="0099401D">
              <w:rPr>
                <w:rFonts w:ascii="Calibri" w:hAnsi="Calibri" w:cs="Calibri"/>
                <w:color w:val="000000"/>
                <w:sz w:val="22"/>
                <w:szCs w:val="22"/>
              </w:rPr>
              <w:t>aaaaccaagcttgccaaaaagtgttgaccccgga</w:t>
            </w:r>
            <w:r w:rsidRPr="0099401D">
              <w:rPr>
                <w:rFonts w:ascii="Calibri" w:hAnsi="Calibri"/>
              </w:rPr>
              <w:t>-3’</w:t>
            </w:r>
          </w:p>
        </w:tc>
      </w:tr>
      <w:tr w:rsidR="008975C6" w:rsidRPr="0099401D" w14:paraId="38BCBF09" w14:textId="77777777" w:rsidTr="002112BA">
        <w:tc>
          <w:tcPr>
            <w:tcW w:w="1838" w:type="dxa"/>
            <w:tcBorders>
              <w:top w:val="single" w:sz="4" w:space="0" w:color="auto"/>
              <w:left w:val="single" w:sz="4" w:space="0" w:color="auto"/>
              <w:bottom w:val="single" w:sz="4" w:space="0" w:color="auto"/>
              <w:right w:val="single" w:sz="4" w:space="0" w:color="auto"/>
            </w:tcBorders>
          </w:tcPr>
          <w:p w14:paraId="4FB4FA8D"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V1155A</w:t>
            </w:r>
          </w:p>
        </w:tc>
        <w:tc>
          <w:tcPr>
            <w:tcW w:w="3544" w:type="dxa"/>
            <w:tcBorders>
              <w:top w:val="single" w:sz="4" w:space="0" w:color="auto"/>
              <w:left w:val="single" w:sz="4" w:space="0" w:color="auto"/>
              <w:bottom w:val="single" w:sz="4" w:space="0" w:color="auto"/>
              <w:right w:val="single" w:sz="4" w:space="0" w:color="auto"/>
            </w:tcBorders>
          </w:tcPr>
          <w:p w14:paraId="6CFCDE84"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hRBM20-V1155A_F</w:t>
            </w:r>
          </w:p>
        </w:tc>
        <w:tc>
          <w:tcPr>
            <w:tcW w:w="5868" w:type="dxa"/>
            <w:tcBorders>
              <w:top w:val="single" w:sz="4" w:space="0" w:color="auto"/>
              <w:left w:val="single" w:sz="4" w:space="0" w:color="auto"/>
              <w:bottom w:val="single" w:sz="4" w:space="0" w:color="auto"/>
              <w:right w:val="single" w:sz="4" w:space="0" w:color="auto"/>
            </w:tcBorders>
          </w:tcPr>
          <w:p w14:paraId="3BF1725A" w14:textId="77777777" w:rsidR="008975C6" w:rsidRPr="0099401D" w:rsidRDefault="008975C6" w:rsidP="002112BA">
            <w:pPr>
              <w:pStyle w:val="NormalWeb"/>
              <w:spacing w:before="0" w:beforeAutospacing="0" w:after="0" w:afterAutospacing="0" w:line="480" w:lineRule="auto"/>
              <w:rPr>
                <w:rFonts w:ascii="Calibri" w:hAnsi="Calibri"/>
              </w:rPr>
            </w:pPr>
            <w:r w:rsidRPr="0099401D">
              <w:rPr>
                <w:rFonts w:ascii="Calibri" w:hAnsi="Calibri"/>
              </w:rPr>
              <w:t>5’-</w:t>
            </w:r>
            <w:r w:rsidRPr="0099401D">
              <w:rPr>
                <w:rFonts w:ascii="Calibri" w:hAnsi="Calibri" w:cs="Calibri"/>
                <w:color w:val="000000"/>
                <w:sz w:val="22"/>
                <w:szCs w:val="22"/>
              </w:rPr>
              <w:t>agtcctgggaaccgcgaactccaccc</w:t>
            </w:r>
            <w:r w:rsidRPr="0099401D">
              <w:rPr>
                <w:rFonts w:ascii="Calibri" w:hAnsi="Calibri"/>
              </w:rPr>
              <w:t>-3’</w:t>
            </w:r>
          </w:p>
        </w:tc>
      </w:tr>
      <w:tr w:rsidR="008975C6" w:rsidRPr="0099401D" w14:paraId="0CF3CA2B" w14:textId="77777777" w:rsidTr="002112BA">
        <w:tc>
          <w:tcPr>
            <w:tcW w:w="1838" w:type="dxa"/>
            <w:tcBorders>
              <w:top w:val="single" w:sz="4" w:space="0" w:color="auto"/>
              <w:left w:val="single" w:sz="4" w:space="0" w:color="auto"/>
              <w:bottom w:val="single" w:sz="4" w:space="0" w:color="auto"/>
              <w:right w:val="single" w:sz="4" w:space="0" w:color="auto"/>
            </w:tcBorders>
          </w:tcPr>
          <w:p w14:paraId="3BF99C07"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V1155A</w:t>
            </w:r>
          </w:p>
        </w:tc>
        <w:tc>
          <w:tcPr>
            <w:tcW w:w="3544" w:type="dxa"/>
            <w:tcBorders>
              <w:top w:val="single" w:sz="4" w:space="0" w:color="auto"/>
              <w:left w:val="single" w:sz="4" w:space="0" w:color="auto"/>
              <w:bottom w:val="single" w:sz="4" w:space="0" w:color="auto"/>
              <w:right w:val="single" w:sz="4" w:space="0" w:color="auto"/>
            </w:tcBorders>
          </w:tcPr>
          <w:p w14:paraId="71E397A0"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hRBM20-V1155A_R</w:t>
            </w:r>
          </w:p>
        </w:tc>
        <w:tc>
          <w:tcPr>
            <w:tcW w:w="5868" w:type="dxa"/>
            <w:tcBorders>
              <w:top w:val="single" w:sz="4" w:space="0" w:color="auto"/>
              <w:left w:val="single" w:sz="4" w:space="0" w:color="auto"/>
              <w:bottom w:val="single" w:sz="4" w:space="0" w:color="auto"/>
              <w:right w:val="single" w:sz="4" w:space="0" w:color="auto"/>
            </w:tcBorders>
          </w:tcPr>
          <w:p w14:paraId="433CC239" w14:textId="77777777" w:rsidR="008975C6" w:rsidRPr="0099401D" w:rsidRDefault="008975C6" w:rsidP="002112BA">
            <w:pPr>
              <w:pStyle w:val="NormalWeb"/>
              <w:spacing w:before="0" w:beforeAutospacing="0" w:after="0" w:afterAutospacing="0" w:line="480" w:lineRule="auto"/>
              <w:rPr>
                <w:rFonts w:ascii="Calibri" w:hAnsi="Calibri"/>
              </w:rPr>
            </w:pPr>
            <w:r w:rsidRPr="0099401D">
              <w:rPr>
                <w:rFonts w:ascii="Calibri" w:hAnsi="Calibri"/>
              </w:rPr>
              <w:t>5’-</w:t>
            </w:r>
            <w:r w:rsidRPr="0099401D">
              <w:rPr>
                <w:rFonts w:ascii="Calibri" w:hAnsi="Calibri" w:cs="Calibri"/>
                <w:color w:val="000000"/>
                <w:sz w:val="22"/>
                <w:szCs w:val="22"/>
              </w:rPr>
              <w:t>ggggtggagttcgcggttcccaggac</w:t>
            </w:r>
            <w:r w:rsidRPr="0099401D">
              <w:rPr>
                <w:rFonts w:ascii="Calibri" w:hAnsi="Calibri"/>
              </w:rPr>
              <w:t>-3’</w:t>
            </w:r>
          </w:p>
        </w:tc>
      </w:tr>
      <w:tr w:rsidR="008975C6" w:rsidRPr="0099401D" w14:paraId="7E955E7F" w14:textId="77777777" w:rsidTr="002112BA">
        <w:tc>
          <w:tcPr>
            <w:tcW w:w="1838" w:type="dxa"/>
            <w:tcBorders>
              <w:top w:val="single" w:sz="4" w:space="0" w:color="auto"/>
              <w:left w:val="single" w:sz="4" w:space="0" w:color="auto"/>
              <w:bottom w:val="single" w:sz="4" w:space="0" w:color="auto"/>
              <w:right w:val="single" w:sz="4" w:space="0" w:color="auto"/>
            </w:tcBorders>
          </w:tcPr>
          <w:p w14:paraId="7F9F95B4"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S1195Y</w:t>
            </w:r>
          </w:p>
        </w:tc>
        <w:tc>
          <w:tcPr>
            <w:tcW w:w="3544" w:type="dxa"/>
            <w:tcBorders>
              <w:top w:val="single" w:sz="4" w:space="0" w:color="auto"/>
              <w:left w:val="single" w:sz="4" w:space="0" w:color="auto"/>
              <w:bottom w:val="single" w:sz="4" w:space="0" w:color="auto"/>
              <w:right w:val="single" w:sz="4" w:space="0" w:color="auto"/>
            </w:tcBorders>
          </w:tcPr>
          <w:p w14:paraId="283F228A"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hRBM20-S1195Y_F</w:t>
            </w:r>
          </w:p>
        </w:tc>
        <w:tc>
          <w:tcPr>
            <w:tcW w:w="5868" w:type="dxa"/>
            <w:tcBorders>
              <w:top w:val="single" w:sz="4" w:space="0" w:color="auto"/>
              <w:left w:val="single" w:sz="4" w:space="0" w:color="auto"/>
              <w:bottom w:val="single" w:sz="4" w:space="0" w:color="auto"/>
              <w:right w:val="single" w:sz="4" w:space="0" w:color="auto"/>
            </w:tcBorders>
          </w:tcPr>
          <w:p w14:paraId="191CBD42" w14:textId="77777777" w:rsidR="008975C6" w:rsidRPr="0099401D" w:rsidRDefault="008975C6" w:rsidP="002112BA">
            <w:pPr>
              <w:spacing w:line="480" w:lineRule="auto"/>
              <w:rPr>
                <w:rFonts w:ascii="Calibri" w:hAnsi="Calibri" w:cs="Calibri"/>
                <w:color w:val="000000"/>
              </w:rPr>
            </w:pPr>
            <w:r w:rsidRPr="0099401D">
              <w:rPr>
                <w:rFonts w:ascii="Calibri" w:hAnsi="Calibri"/>
              </w:rPr>
              <w:t>5’-</w:t>
            </w:r>
            <w:r w:rsidRPr="0099401D">
              <w:rPr>
                <w:rFonts w:ascii="Calibri" w:hAnsi="Calibri" w:cs="Calibri"/>
                <w:color w:val="000000"/>
              </w:rPr>
              <w:t>tcggccagctggtacaaatatttctgtaagttcctg</w:t>
            </w:r>
            <w:r w:rsidRPr="0099401D">
              <w:rPr>
                <w:rFonts w:ascii="Calibri" w:hAnsi="Calibri"/>
              </w:rPr>
              <w:t>-3’</w:t>
            </w:r>
          </w:p>
        </w:tc>
      </w:tr>
      <w:tr w:rsidR="008975C6" w:rsidRPr="0099401D" w14:paraId="7DD45E42" w14:textId="77777777" w:rsidTr="002112BA">
        <w:tc>
          <w:tcPr>
            <w:tcW w:w="1838" w:type="dxa"/>
            <w:tcBorders>
              <w:top w:val="single" w:sz="4" w:space="0" w:color="auto"/>
              <w:left w:val="single" w:sz="4" w:space="0" w:color="auto"/>
              <w:bottom w:val="single" w:sz="4" w:space="0" w:color="auto"/>
              <w:right w:val="single" w:sz="4" w:space="0" w:color="auto"/>
            </w:tcBorders>
          </w:tcPr>
          <w:p w14:paraId="43571FF4"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S1195Y</w:t>
            </w:r>
          </w:p>
        </w:tc>
        <w:tc>
          <w:tcPr>
            <w:tcW w:w="3544" w:type="dxa"/>
            <w:tcBorders>
              <w:top w:val="single" w:sz="4" w:space="0" w:color="auto"/>
              <w:left w:val="single" w:sz="4" w:space="0" w:color="auto"/>
              <w:bottom w:val="single" w:sz="4" w:space="0" w:color="auto"/>
              <w:right w:val="single" w:sz="4" w:space="0" w:color="auto"/>
            </w:tcBorders>
          </w:tcPr>
          <w:p w14:paraId="0071AA30" w14:textId="77777777" w:rsidR="008975C6" w:rsidRPr="0099401D" w:rsidRDefault="008975C6" w:rsidP="002112BA">
            <w:pPr>
              <w:spacing w:line="480" w:lineRule="auto"/>
              <w:rPr>
                <w:rFonts w:ascii="Calibri" w:hAnsi="Calibri" w:cs="Calibri"/>
                <w:color w:val="000000"/>
              </w:rPr>
            </w:pPr>
            <w:r w:rsidRPr="0099401D">
              <w:rPr>
                <w:rFonts w:ascii="Calibri" w:hAnsi="Calibri" w:cs="Calibri"/>
                <w:color w:val="000000"/>
              </w:rPr>
              <w:t>hRBM20-S1195Y_R</w:t>
            </w:r>
          </w:p>
        </w:tc>
        <w:tc>
          <w:tcPr>
            <w:tcW w:w="5868" w:type="dxa"/>
            <w:tcBorders>
              <w:top w:val="single" w:sz="4" w:space="0" w:color="auto"/>
              <w:left w:val="single" w:sz="4" w:space="0" w:color="auto"/>
              <w:bottom w:val="single" w:sz="4" w:space="0" w:color="auto"/>
              <w:right w:val="single" w:sz="4" w:space="0" w:color="auto"/>
            </w:tcBorders>
          </w:tcPr>
          <w:p w14:paraId="239A9F0C" w14:textId="77777777" w:rsidR="008975C6" w:rsidRPr="0099401D" w:rsidRDefault="008975C6" w:rsidP="002112BA">
            <w:pPr>
              <w:pStyle w:val="NormalWeb"/>
              <w:spacing w:before="0" w:beforeAutospacing="0" w:after="0" w:afterAutospacing="0" w:line="480" w:lineRule="auto"/>
              <w:rPr>
                <w:rFonts w:ascii="Calibri" w:hAnsi="Calibri"/>
              </w:rPr>
            </w:pPr>
            <w:r w:rsidRPr="0099401D">
              <w:rPr>
                <w:rFonts w:ascii="Calibri" w:hAnsi="Calibri"/>
              </w:rPr>
              <w:t>5’-</w:t>
            </w:r>
            <w:r w:rsidRPr="0099401D">
              <w:rPr>
                <w:rFonts w:ascii="Calibri" w:hAnsi="Calibri" w:cs="Calibri"/>
                <w:color w:val="000000"/>
                <w:sz w:val="22"/>
                <w:szCs w:val="22"/>
              </w:rPr>
              <w:t>caggaacttacagaaatatttgtaccagctggccga</w:t>
            </w:r>
            <w:r w:rsidRPr="0099401D">
              <w:rPr>
                <w:rFonts w:ascii="Calibri" w:hAnsi="Calibri"/>
              </w:rPr>
              <w:t>-3’</w:t>
            </w:r>
          </w:p>
        </w:tc>
      </w:tr>
    </w:tbl>
    <w:p w14:paraId="5730F995" w14:textId="77777777" w:rsidR="008975C6" w:rsidRPr="0099401D" w:rsidRDefault="008975C6" w:rsidP="008975C6">
      <w:pPr>
        <w:spacing w:line="480" w:lineRule="auto"/>
        <w:rPr>
          <w:b/>
          <w:bCs/>
          <w:color w:val="000000"/>
        </w:rPr>
      </w:pPr>
      <w:r w:rsidRPr="0099401D">
        <w:br w:type="page"/>
      </w:r>
    </w:p>
    <w:p w14:paraId="16305A5F" w14:textId="033C0831" w:rsidR="003372C7" w:rsidRPr="0099401D" w:rsidRDefault="003372C7" w:rsidP="00B6291D">
      <w:pPr>
        <w:pStyle w:val="Heading2"/>
        <w:spacing w:line="480" w:lineRule="auto"/>
        <w:rPr>
          <w:rFonts w:ascii="Times New Roman" w:hAnsi="Times New Roman" w:cs="Times New Roman"/>
          <w:b w:val="0"/>
        </w:rPr>
      </w:pPr>
      <w:r w:rsidRPr="0099401D">
        <w:rPr>
          <w:rStyle w:val="Heading1Char"/>
          <w:rFonts w:ascii="Times New Roman" w:hAnsi="Times New Roman" w:cs="Times New Roman"/>
          <w:b/>
          <w:sz w:val="24"/>
          <w:szCs w:val="24"/>
          <w:lang w:val="en-US"/>
        </w:rPr>
        <w:lastRenderedPageBreak/>
        <w:t>Supplementa</w:t>
      </w:r>
      <w:r w:rsidR="00A87C5A" w:rsidRPr="0099401D">
        <w:rPr>
          <w:rStyle w:val="Heading1Char"/>
          <w:rFonts w:ascii="Times New Roman" w:hAnsi="Times New Roman" w:cs="Times New Roman"/>
          <w:b/>
          <w:sz w:val="24"/>
          <w:szCs w:val="24"/>
          <w:lang w:val="en-US"/>
        </w:rPr>
        <w:t>l</w:t>
      </w:r>
      <w:r w:rsidRPr="0099401D">
        <w:rPr>
          <w:rStyle w:val="Heading1Char"/>
          <w:rFonts w:ascii="Times New Roman" w:hAnsi="Times New Roman" w:cs="Times New Roman"/>
          <w:b/>
          <w:sz w:val="24"/>
          <w:szCs w:val="24"/>
          <w:lang w:val="en-US"/>
        </w:rPr>
        <w:t xml:space="preserve"> </w:t>
      </w:r>
      <w:r w:rsidR="00A87C5A" w:rsidRPr="0099401D">
        <w:rPr>
          <w:rStyle w:val="Heading1Char"/>
          <w:rFonts w:ascii="Times New Roman" w:hAnsi="Times New Roman" w:cs="Times New Roman"/>
          <w:b/>
          <w:sz w:val="24"/>
          <w:szCs w:val="24"/>
          <w:lang w:val="en-US"/>
        </w:rPr>
        <w:t>Table 2</w:t>
      </w:r>
      <w:r w:rsidRPr="0099401D">
        <w:rPr>
          <w:rFonts w:ascii="Times New Roman" w:hAnsi="Times New Roman" w:cs="Times New Roman"/>
        </w:rPr>
        <w:t xml:space="preserve">. </w:t>
      </w:r>
      <w:r w:rsidRPr="0099401D">
        <w:rPr>
          <w:rFonts w:ascii="Times New Roman" w:hAnsi="Times New Roman" w:cs="Times New Roman"/>
          <w:b w:val="0"/>
        </w:rPr>
        <w:t xml:space="preserve">Clinical characteristics of individuals with </w:t>
      </w:r>
      <w:r w:rsidRPr="0099401D">
        <w:rPr>
          <w:rFonts w:ascii="Times New Roman" w:hAnsi="Times New Roman" w:cs="Times New Roman"/>
          <w:b w:val="0"/>
          <w:i/>
        </w:rPr>
        <w:t>RBM20</w:t>
      </w:r>
      <w:r w:rsidRPr="0099401D">
        <w:rPr>
          <w:rFonts w:ascii="Times New Roman" w:hAnsi="Times New Roman" w:cs="Times New Roman"/>
          <w:b w:val="0"/>
        </w:rPr>
        <w:t xml:space="preserve"> variants.</w:t>
      </w:r>
      <w:bookmarkEnd w:id="6"/>
      <w:bookmarkEnd w:id="7"/>
    </w:p>
    <w:tbl>
      <w:tblPr>
        <w:tblStyle w:val="TableGrid"/>
        <w:tblpPr w:leftFromText="141" w:rightFromText="141" w:vertAnchor="text" w:horzAnchor="margin" w:tblpY="735"/>
        <w:tblW w:w="14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1139"/>
        <w:gridCol w:w="1843"/>
        <w:gridCol w:w="2126"/>
        <w:gridCol w:w="1701"/>
        <w:gridCol w:w="1799"/>
        <w:gridCol w:w="1662"/>
        <w:gridCol w:w="2493"/>
      </w:tblGrid>
      <w:tr w:rsidR="002E05DE" w:rsidRPr="0099401D" w14:paraId="30DF35BC" w14:textId="77777777" w:rsidTr="002E05DE">
        <w:tc>
          <w:tcPr>
            <w:tcW w:w="1418" w:type="dxa"/>
            <w:vMerge w:val="restart"/>
            <w:tcBorders>
              <w:top w:val="single" w:sz="4" w:space="0" w:color="auto"/>
            </w:tcBorders>
            <w:vAlign w:val="center"/>
          </w:tcPr>
          <w:p w14:paraId="11CB613A"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Study ID</w:t>
            </w:r>
          </w:p>
        </w:tc>
        <w:tc>
          <w:tcPr>
            <w:tcW w:w="1139" w:type="dxa"/>
            <w:vMerge w:val="restart"/>
            <w:tcBorders>
              <w:top w:val="single" w:sz="4" w:space="0" w:color="auto"/>
            </w:tcBorders>
            <w:vAlign w:val="center"/>
          </w:tcPr>
          <w:p w14:paraId="425DB7E0"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Sex</w:t>
            </w:r>
          </w:p>
        </w:tc>
        <w:tc>
          <w:tcPr>
            <w:tcW w:w="5670" w:type="dxa"/>
            <w:gridSpan w:val="3"/>
            <w:tcBorders>
              <w:top w:val="single" w:sz="4" w:space="0" w:color="auto"/>
              <w:bottom w:val="single" w:sz="4" w:space="0" w:color="auto"/>
            </w:tcBorders>
            <w:vAlign w:val="center"/>
          </w:tcPr>
          <w:p w14:paraId="2063E2FF"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Variant</w:t>
            </w:r>
          </w:p>
        </w:tc>
        <w:tc>
          <w:tcPr>
            <w:tcW w:w="1799" w:type="dxa"/>
            <w:vMerge w:val="restart"/>
            <w:tcBorders>
              <w:top w:val="single" w:sz="4" w:space="0" w:color="auto"/>
              <w:bottom w:val="single" w:sz="4" w:space="0" w:color="auto"/>
            </w:tcBorders>
            <w:vAlign w:val="center"/>
          </w:tcPr>
          <w:p w14:paraId="33080337"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Age of AF onset (years)</w:t>
            </w:r>
          </w:p>
        </w:tc>
        <w:tc>
          <w:tcPr>
            <w:tcW w:w="1662" w:type="dxa"/>
            <w:vMerge w:val="restart"/>
            <w:tcBorders>
              <w:top w:val="single" w:sz="4" w:space="0" w:color="auto"/>
              <w:bottom w:val="single" w:sz="4" w:space="0" w:color="auto"/>
            </w:tcBorders>
            <w:vAlign w:val="center"/>
          </w:tcPr>
          <w:p w14:paraId="55701FC2"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Comorbidities</w:t>
            </w:r>
          </w:p>
        </w:tc>
        <w:tc>
          <w:tcPr>
            <w:tcW w:w="2493" w:type="dxa"/>
            <w:vMerge w:val="restart"/>
            <w:tcBorders>
              <w:top w:val="single" w:sz="4" w:space="0" w:color="auto"/>
              <w:bottom w:val="single" w:sz="4" w:space="0" w:color="auto"/>
            </w:tcBorders>
            <w:vAlign w:val="center"/>
          </w:tcPr>
          <w:p w14:paraId="497F39F5"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Type of AF</w:t>
            </w:r>
          </w:p>
        </w:tc>
      </w:tr>
      <w:tr w:rsidR="002E05DE" w:rsidRPr="0099401D" w14:paraId="5008FBD9" w14:textId="77777777" w:rsidTr="002E05DE">
        <w:tc>
          <w:tcPr>
            <w:tcW w:w="1418" w:type="dxa"/>
            <w:vMerge/>
            <w:tcBorders>
              <w:bottom w:val="single" w:sz="4" w:space="0" w:color="auto"/>
            </w:tcBorders>
            <w:vAlign w:val="center"/>
          </w:tcPr>
          <w:p w14:paraId="7E1D3CF1" w14:textId="77777777" w:rsidR="002E05DE" w:rsidRPr="0099401D" w:rsidRDefault="002E05DE" w:rsidP="00B6291D">
            <w:pPr>
              <w:spacing w:line="480" w:lineRule="auto"/>
              <w:jc w:val="center"/>
              <w:rPr>
                <w:rFonts w:ascii="Calibri" w:hAnsi="Calibri"/>
                <w:sz w:val="20"/>
                <w:szCs w:val="20"/>
              </w:rPr>
            </w:pPr>
          </w:p>
        </w:tc>
        <w:tc>
          <w:tcPr>
            <w:tcW w:w="1139" w:type="dxa"/>
            <w:vMerge/>
            <w:tcBorders>
              <w:bottom w:val="single" w:sz="4" w:space="0" w:color="auto"/>
            </w:tcBorders>
            <w:vAlign w:val="center"/>
          </w:tcPr>
          <w:p w14:paraId="42B7ECFA" w14:textId="77777777" w:rsidR="002E05DE" w:rsidRPr="0099401D" w:rsidRDefault="002E05DE" w:rsidP="00B6291D">
            <w:pPr>
              <w:spacing w:line="480" w:lineRule="auto"/>
              <w:jc w:val="center"/>
              <w:rPr>
                <w:rFonts w:ascii="Calibri" w:hAnsi="Calibri"/>
                <w:sz w:val="20"/>
                <w:szCs w:val="20"/>
              </w:rPr>
            </w:pPr>
          </w:p>
        </w:tc>
        <w:tc>
          <w:tcPr>
            <w:tcW w:w="1843" w:type="dxa"/>
            <w:tcBorders>
              <w:top w:val="single" w:sz="4" w:space="0" w:color="auto"/>
              <w:bottom w:val="single" w:sz="4" w:space="0" w:color="auto"/>
            </w:tcBorders>
            <w:vAlign w:val="center"/>
          </w:tcPr>
          <w:p w14:paraId="250AFD60"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Position</w:t>
            </w:r>
          </w:p>
          <w:p w14:paraId="31A71B73"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(GRCh37/hg19)</w:t>
            </w:r>
          </w:p>
        </w:tc>
        <w:tc>
          <w:tcPr>
            <w:tcW w:w="2126" w:type="dxa"/>
            <w:tcBorders>
              <w:top w:val="single" w:sz="4" w:space="0" w:color="auto"/>
              <w:bottom w:val="single" w:sz="4" w:space="0" w:color="auto"/>
            </w:tcBorders>
            <w:vAlign w:val="center"/>
          </w:tcPr>
          <w:p w14:paraId="72D4E0DE"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Amino-acid change</w:t>
            </w:r>
          </w:p>
        </w:tc>
        <w:tc>
          <w:tcPr>
            <w:tcW w:w="1701" w:type="dxa"/>
            <w:tcBorders>
              <w:top w:val="single" w:sz="4" w:space="0" w:color="auto"/>
              <w:bottom w:val="single" w:sz="4" w:space="0" w:color="auto"/>
            </w:tcBorders>
            <w:vAlign w:val="center"/>
          </w:tcPr>
          <w:p w14:paraId="6BC39989"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Consequence</w:t>
            </w:r>
          </w:p>
        </w:tc>
        <w:tc>
          <w:tcPr>
            <w:tcW w:w="1799" w:type="dxa"/>
            <w:vMerge/>
            <w:tcBorders>
              <w:top w:val="single" w:sz="4" w:space="0" w:color="auto"/>
              <w:bottom w:val="single" w:sz="4" w:space="0" w:color="auto"/>
            </w:tcBorders>
            <w:vAlign w:val="center"/>
          </w:tcPr>
          <w:p w14:paraId="49E60465" w14:textId="77777777" w:rsidR="002E05DE" w:rsidRPr="0099401D" w:rsidRDefault="002E05DE" w:rsidP="00B6291D">
            <w:pPr>
              <w:spacing w:line="480" w:lineRule="auto"/>
              <w:jc w:val="center"/>
              <w:rPr>
                <w:rFonts w:ascii="Calibri" w:hAnsi="Calibri"/>
                <w:sz w:val="20"/>
                <w:szCs w:val="20"/>
              </w:rPr>
            </w:pPr>
          </w:p>
        </w:tc>
        <w:tc>
          <w:tcPr>
            <w:tcW w:w="1662" w:type="dxa"/>
            <w:vMerge/>
            <w:tcBorders>
              <w:top w:val="single" w:sz="4" w:space="0" w:color="auto"/>
              <w:bottom w:val="single" w:sz="4" w:space="0" w:color="auto"/>
            </w:tcBorders>
            <w:vAlign w:val="center"/>
          </w:tcPr>
          <w:p w14:paraId="184378A0" w14:textId="77777777" w:rsidR="002E05DE" w:rsidRPr="0099401D" w:rsidRDefault="002E05DE" w:rsidP="00B6291D">
            <w:pPr>
              <w:spacing w:line="480" w:lineRule="auto"/>
              <w:jc w:val="center"/>
              <w:rPr>
                <w:rFonts w:ascii="Calibri" w:hAnsi="Calibri"/>
                <w:sz w:val="20"/>
                <w:szCs w:val="20"/>
              </w:rPr>
            </w:pPr>
          </w:p>
        </w:tc>
        <w:tc>
          <w:tcPr>
            <w:tcW w:w="2493" w:type="dxa"/>
            <w:vMerge/>
            <w:tcBorders>
              <w:top w:val="single" w:sz="4" w:space="0" w:color="auto"/>
              <w:bottom w:val="single" w:sz="4" w:space="0" w:color="auto"/>
            </w:tcBorders>
            <w:vAlign w:val="center"/>
          </w:tcPr>
          <w:p w14:paraId="6F77551C" w14:textId="77777777" w:rsidR="002E05DE" w:rsidRPr="0099401D" w:rsidRDefault="002E05DE" w:rsidP="00B6291D">
            <w:pPr>
              <w:spacing w:line="480" w:lineRule="auto"/>
              <w:jc w:val="center"/>
              <w:rPr>
                <w:rFonts w:ascii="Calibri" w:hAnsi="Calibri"/>
                <w:sz w:val="20"/>
                <w:szCs w:val="20"/>
              </w:rPr>
            </w:pPr>
          </w:p>
        </w:tc>
      </w:tr>
      <w:tr w:rsidR="002E05DE" w:rsidRPr="0099401D" w14:paraId="485825FA" w14:textId="77777777" w:rsidTr="002E05DE">
        <w:tc>
          <w:tcPr>
            <w:tcW w:w="1418" w:type="dxa"/>
            <w:tcBorders>
              <w:top w:val="single" w:sz="4" w:space="0" w:color="auto"/>
            </w:tcBorders>
            <w:vAlign w:val="center"/>
          </w:tcPr>
          <w:p w14:paraId="03B2843C"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A-01</w:t>
            </w:r>
          </w:p>
        </w:tc>
        <w:tc>
          <w:tcPr>
            <w:tcW w:w="1139" w:type="dxa"/>
            <w:tcBorders>
              <w:top w:val="single" w:sz="4" w:space="0" w:color="auto"/>
            </w:tcBorders>
            <w:vAlign w:val="center"/>
          </w:tcPr>
          <w:p w14:paraId="7287A173"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Male</w:t>
            </w:r>
          </w:p>
        </w:tc>
        <w:tc>
          <w:tcPr>
            <w:tcW w:w="1843" w:type="dxa"/>
            <w:tcBorders>
              <w:top w:val="single" w:sz="4" w:space="0" w:color="auto"/>
            </w:tcBorders>
            <w:vAlign w:val="center"/>
          </w:tcPr>
          <w:p w14:paraId="5849A6B2"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10:112541400</w:t>
            </w:r>
          </w:p>
        </w:tc>
        <w:tc>
          <w:tcPr>
            <w:tcW w:w="2126" w:type="dxa"/>
            <w:tcBorders>
              <w:top w:val="single" w:sz="4" w:space="0" w:color="auto"/>
            </w:tcBorders>
            <w:vAlign w:val="center"/>
          </w:tcPr>
          <w:p w14:paraId="1C8CE67D" w14:textId="77777777" w:rsidR="002E05DE" w:rsidRPr="0099401D" w:rsidRDefault="002E05DE" w:rsidP="00B6291D">
            <w:pPr>
              <w:spacing w:line="480" w:lineRule="auto"/>
              <w:jc w:val="center"/>
              <w:rPr>
                <w:rFonts w:ascii="Calibri" w:hAnsi="Calibri"/>
                <w:sz w:val="20"/>
                <w:szCs w:val="20"/>
              </w:rPr>
            </w:pPr>
            <w:r w:rsidRPr="0099401D">
              <w:rPr>
                <w:rFonts w:ascii="Calibri" w:eastAsia="Calibri" w:hAnsi="Calibri" w:cs="Calibri"/>
                <w:color w:val="333333"/>
                <w:sz w:val="20"/>
                <w:szCs w:val="20"/>
              </w:rPr>
              <w:t>p.(Gln345*)</w:t>
            </w:r>
          </w:p>
        </w:tc>
        <w:tc>
          <w:tcPr>
            <w:tcW w:w="1701" w:type="dxa"/>
            <w:tcBorders>
              <w:top w:val="single" w:sz="4" w:space="0" w:color="auto"/>
            </w:tcBorders>
            <w:vAlign w:val="center"/>
          </w:tcPr>
          <w:p w14:paraId="64730B7F"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STOP-GAINED</w:t>
            </w:r>
          </w:p>
        </w:tc>
        <w:tc>
          <w:tcPr>
            <w:tcW w:w="1799" w:type="dxa"/>
            <w:tcBorders>
              <w:top w:val="single" w:sz="4" w:space="0" w:color="auto"/>
            </w:tcBorders>
            <w:vAlign w:val="center"/>
          </w:tcPr>
          <w:p w14:paraId="2C8CE8EB"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47</w:t>
            </w:r>
          </w:p>
        </w:tc>
        <w:tc>
          <w:tcPr>
            <w:tcW w:w="1662" w:type="dxa"/>
            <w:tcBorders>
              <w:top w:val="single" w:sz="4" w:space="0" w:color="auto"/>
            </w:tcBorders>
            <w:vAlign w:val="center"/>
          </w:tcPr>
          <w:p w14:paraId="34D05AC9"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None</w:t>
            </w:r>
          </w:p>
        </w:tc>
        <w:tc>
          <w:tcPr>
            <w:tcW w:w="2493" w:type="dxa"/>
            <w:tcBorders>
              <w:top w:val="single" w:sz="4" w:space="0" w:color="auto"/>
            </w:tcBorders>
            <w:vAlign w:val="center"/>
          </w:tcPr>
          <w:p w14:paraId="38379B93"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Paroxysmal</w:t>
            </w:r>
          </w:p>
        </w:tc>
      </w:tr>
      <w:tr w:rsidR="002E05DE" w:rsidRPr="0099401D" w14:paraId="04C288BA" w14:textId="77777777" w:rsidTr="002E05DE">
        <w:tc>
          <w:tcPr>
            <w:tcW w:w="1418" w:type="dxa"/>
            <w:vAlign w:val="center"/>
          </w:tcPr>
          <w:p w14:paraId="78B5BDE9"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A-02</w:t>
            </w:r>
          </w:p>
        </w:tc>
        <w:tc>
          <w:tcPr>
            <w:tcW w:w="1139" w:type="dxa"/>
            <w:vAlign w:val="center"/>
          </w:tcPr>
          <w:p w14:paraId="6F438888"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Male</w:t>
            </w:r>
          </w:p>
        </w:tc>
        <w:tc>
          <w:tcPr>
            <w:tcW w:w="1843" w:type="dxa"/>
            <w:vAlign w:val="center"/>
          </w:tcPr>
          <w:p w14:paraId="0CD9B109"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10:112541577</w:t>
            </w:r>
          </w:p>
        </w:tc>
        <w:tc>
          <w:tcPr>
            <w:tcW w:w="2126" w:type="dxa"/>
            <w:vAlign w:val="center"/>
          </w:tcPr>
          <w:p w14:paraId="166961D7" w14:textId="77777777" w:rsidR="002E05DE" w:rsidRPr="0099401D" w:rsidRDefault="002E05DE" w:rsidP="00B6291D">
            <w:pPr>
              <w:spacing w:line="480" w:lineRule="auto"/>
              <w:jc w:val="center"/>
              <w:rPr>
                <w:rFonts w:ascii="Calibri" w:hAnsi="Calibri"/>
                <w:sz w:val="20"/>
                <w:szCs w:val="20"/>
              </w:rPr>
            </w:pPr>
            <w:r w:rsidRPr="0099401D">
              <w:rPr>
                <w:rFonts w:ascii="Calibri" w:eastAsia="Calibri" w:hAnsi="Calibri" w:cs="Calibri"/>
                <w:color w:val="333333"/>
                <w:sz w:val="20"/>
                <w:szCs w:val="20"/>
              </w:rPr>
              <w:t>p.(Gly404Ser)</w:t>
            </w:r>
          </w:p>
        </w:tc>
        <w:tc>
          <w:tcPr>
            <w:tcW w:w="1701" w:type="dxa"/>
            <w:vAlign w:val="center"/>
          </w:tcPr>
          <w:p w14:paraId="63DB3817"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MISSENSE</w:t>
            </w:r>
          </w:p>
        </w:tc>
        <w:tc>
          <w:tcPr>
            <w:tcW w:w="1799" w:type="dxa"/>
            <w:vAlign w:val="center"/>
          </w:tcPr>
          <w:p w14:paraId="6C03B307"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28</w:t>
            </w:r>
          </w:p>
        </w:tc>
        <w:tc>
          <w:tcPr>
            <w:tcW w:w="1662" w:type="dxa"/>
            <w:vAlign w:val="center"/>
          </w:tcPr>
          <w:p w14:paraId="64F80A3A"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None</w:t>
            </w:r>
          </w:p>
        </w:tc>
        <w:tc>
          <w:tcPr>
            <w:tcW w:w="2493" w:type="dxa"/>
            <w:vAlign w:val="center"/>
          </w:tcPr>
          <w:p w14:paraId="1AAD487C"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Persistent</w:t>
            </w:r>
          </w:p>
        </w:tc>
      </w:tr>
      <w:tr w:rsidR="002E05DE" w:rsidRPr="0099401D" w14:paraId="45C023DE" w14:textId="77777777" w:rsidTr="002E05DE">
        <w:tc>
          <w:tcPr>
            <w:tcW w:w="1418" w:type="dxa"/>
            <w:vAlign w:val="center"/>
          </w:tcPr>
          <w:p w14:paraId="36040C95"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A-03</w:t>
            </w:r>
          </w:p>
        </w:tc>
        <w:tc>
          <w:tcPr>
            <w:tcW w:w="1139" w:type="dxa"/>
            <w:vAlign w:val="center"/>
          </w:tcPr>
          <w:p w14:paraId="54636EC5"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Male</w:t>
            </w:r>
          </w:p>
        </w:tc>
        <w:tc>
          <w:tcPr>
            <w:tcW w:w="1843" w:type="dxa"/>
            <w:vAlign w:val="center"/>
          </w:tcPr>
          <w:p w14:paraId="059D4FB7"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10:112541599</w:t>
            </w:r>
          </w:p>
        </w:tc>
        <w:tc>
          <w:tcPr>
            <w:tcW w:w="2126" w:type="dxa"/>
            <w:vAlign w:val="center"/>
          </w:tcPr>
          <w:p w14:paraId="7F07D247" w14:textId="77777777" w:rsidR="002E05DE" w:rsidRPr="0099401D" w:rsidRDefault="002E05DE" w:rsidP="00B6291D">
            <w:pPr>
              <w:spacing w:line="480" w:lineRule="auto"/>
              <w:jc w:val="center"/>
              <w:rPr>
                <w:rFonts w:ascii="Calibri" w:hAnsi="Calibri"/>
                <w:sz w:val="20"/>
                <w:szCs w:val="20"/>
              </w:rPr>
            </w:pPr>
            <w:r w:rsidRPr="0099401D">
              <w:rPr>
                <w:rFonts w:ascii="Calibri" w:eastAsia="Calibri" w:hAnsi="Calibri" w:cs="Calibri"/>
                <w:color w:val="333333"/>
                <w:sz w:val="20"/>
                <w:szCs w:val="20"/>
              </w:rPr>
              <w:t>p.(Pro411Leu)</w:t>
            </w:r>
          </w:p>
        </w:tc>
        <w:tc>
          <w:tcPr>
            <w:tcW w:w="1701" w:type="dxa"/>
            <w:vAlign w:val="center"/>
          </w:tcPr>
          <w:p w14:paraId="6A1AF3D6"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MISSENSE</w:t>
            </w:r>
          </w:p>
        </w:tc>
        <w:tc>
          <w:tcPr>
            <w:tcW w:w="1799" w:type="dxa"/>
            <w:vAlign w:val="center"/>
          </w:tcPr>
          <w:p w14:paraId="2709574C"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30</w:t>
            </w:r>
          </w:p>
        </w:tc>
        <w:tc>
          <w:tcPr>
            <w:tcW w:w="1662" w:type="dxa"/>
            <w:vAlign w:val="center"/>
          </w:tcPr>
          <w:p w14:paraId="2C66D06F"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None</w:t>
            </w:r>
          </w:p>
        </w:tc>
        <w:tc>
          <w:tcPr>
            <w:tcW w:w="2493" w:type="dxa"/>
            <w:vAlign w:val="center"/>
          </w:tcPr>
          <w:p w14:paraId="7F56F349"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Persistent</w:t>
            </w:r>
          </w:p>
        </w:tc>
      </w:tr>
      <w:tr w:rsidR="002E05DE" w:rsidRPr="0099401D" w14:paraId="471F03EE" w14:textId="77777777" w:rsidTr="002E05DE">
        <w:tc>
          <w:tcPr>
            <w:tcW w:w="1418" w:type="dxa"/>
            <w:vAlign w:val="center"/>
          </w:tcPr>
          <w:p w14:paraId="772CC84C"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A-04</w:t>
            </w:r>
          </w:p>
        </w:tc>
        <w:tc>
          <w:tcPr>
            <w:tcW w:w="1139" w:type="dxa"/>
            <w:vAlign w:val="center"/>
          </w:tcPr>
          <w:p w14:paraId="0C0D04D9"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Male</w:t>
            </w:r>
          </w:p>
        </w:tc>
        <w:tc>
          <w:tcPr>
            <w:tcW w:w="1843" w:type="dxa"/>
            <w:vAlign w:val="center"/>
          </w:tcPr>
          <w:p w14:paraId="6A7FA869"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1 0:112543134</w:t>
            </w:r>
          </w:p>
        </w:tc>
        <w:tc>
          <w:tcPr>
            <w:tcW w:w="2126" w:type="dxa"/>
            <w:vAlign w:val="center"/>
          </w:tcPr>
          <w:p w14:paraId="3E6CAB19" w14:textId="77777777" w:rsidR="002E05DE" w:rsidRPr="0099401D" w:rsidRDefault="002E05DE" w:rsidP="00B6291D">
            <w:pPr>
              <w:spacing w:line="480" w:lineRule="auto"/>
              <w:jc w:val="center"/>
              <w:rPr>
                <w:rFonts w:ascii="Calibri" w:hAnsi="Calibri"/>
                <w:sz w:val="20"/>
                <w:szCs w:val="20"/>
              </w:rPr>
            </w:pPr>
            <w:r w:rsidRPr="0099401D">
              <w:rPr>
                <w:rFonts w:ascii="Calibri" w:eastAsia="Calibri" w:hAnsi="Calibri" w:cs="Calibri"/>
                <w:color w:val="333333"/>
                <w:sz w:val="20"/>
                <w:szCs w:val="20"/>
              </w:rPr>
              <w:t>p.(Leu429Pro)</w:t>
            </w:r>
          </w:p>
        </w:tc>
        <w:tc>
          <w:tcPr>
            <w:tcW w:w="1701" w:type="dxa"/>
            <w:vAlign w:val="center"/>
          </w:tcPr>
          <w:p w14:paraId="69ECA796"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MISSENSE</w:t>
            </w:r>
          </w:p>
        </w:tc>
        <w:tc>
          <w:tcPr>
            <w:tcW w:w="1799" w:type="dxa"/>
            <w:vAlign w:val="center"/>
          </w:tcPr>
          <w:p w14:paraId="36E6069A"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40</w:t>
            </w:r>
          </w:p>
        </w:tc>
        <w:tc>
          <w:tcPr>
            <w:tcW w:w="1662" w:type="dxa"/>
            <w:vAlign w:val="center"/>
          </w:tcPr>
          <w:p w14:paraId="31980502"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None</w:t>
            </w:r>
          </w:p>
        </w:tc>
        <w:tc>
          <w:tcPr>
            <w:tcW w:w="2493" w:type="dxa"/>
            <w:vAlign w:val="center"/>
          </w:tcPr>
          <w:p w14:paraId="3004E702"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Paroxysmal</w:t>
            </w:r>
          </w:p>
        </w:tc>
      </w:tr>
      <w:tr w:rsidR="002E05DE" w:rsidRPr="0099401D" w14:paraId="1A107953" w14:textId="77777777" w:rsidTr="002E05DE">
        <w:tc>
          <w:tcPr>
            <w:tcW w:w="1418" w:type="dxa"/>
            <w:vAlign w:val="center"/>
          </w:tcPr>
          <w:p w14:paraId="0BE690E3"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A-05</w:t>
            </w:r>
          </w:p>
        </w:tc>
        <w:tc>
          <w:tcPr>
            <w:tcW w:w="1139" w:type="dxa"/>
            <w:vAlign w:val="center"/>
          </w:tcPr>
          <w:p w14:paraId="27511C9F"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Female</w:t>
            </w:r>
          </w:p>
        </w:tc>
        <w:tc>
          <w:tcPr>
            <w:tcW w:w="1843" w:type="dxa"/>
            <w:vAlign w:val="center"/>
          </w:tcPr>
          <w:p w14:paraId="6DC3D687"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10:112543134</w:t>
            </w:r>
          </w:p>
        </w:tc>
        <w:tc>
          <w:tcPr>
            <w:tcW w:w="2126" w:type="dxa"/>
            <w:vAlign w:val="center"/>
          </w:tcPr>
          <w:p w14:paraId="0D09DFEC" w14:textId="77777777" w:rsidR="002E05DE" w:rsidRPr="0099401D" w:rsidRDefault="002E05DE" w:rsidP="00B6291D">
            <w:pPr>
              <w:spacing w:line="480" w:lineRule="auto"/>
              <w:jc w:val="center"/>
              <w:rPr>
                <w:rFonts w:ascii="Calibri" w:hAnsi="Calibri"/>
                <w:sz w:val="20"/>
                <w:szCs w:val="20"/>
              </w:rPr>
            </w:pPr>
            <w:r w:rsidRPr="0099401D">
              <w:rPr>
                <w:rFonts w:ascii="Calibri" w:eastAsia="Calibri" w:hAnsi="Calibri" w:cs="Calibri"/>
                <w:color w:val="333333"/>
                <w:sz w:val="20"/>
                <w:szCs w:val="20"/>
              </w:rPr>
              <w:t>p.(Leu429Pro)</w:t>
            </w:r>
          </w:p>
        </w:tc>
        <w:tc>
          <w:tcPr>
            <w:tcW w:w="1701" w:type="dxa"/>
            <w:vAlign w:val="center"/>
          </w:tcPr>
          <w:p w14:paraId="4EE02358"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MISSENSE</w:t>
            </w:r>
          </w:p>
        </w:tc>
        <w:tc>
          <w:tcPr>
            <w:tcW w:w="1799" w:type="dxa"/>
            <w:vAlign w:val="center"/>
          </w:tcPr>
          <w:p w14:paraId="07B8D32B"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41</w:t>
            </w:r>
          </w:p>
        </w:tc>
        <w:tc>
          <w:tcPr>
            <w:tcW w:w="1662" w:type="dxa"/>
            <w:vAlign w:val="center"/>
          </w:tcPr>
          <w:p w14:paraId="5889D72F"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None</w:t>
            </w:r>
          </w:p>
        </w:tc>
        <w:tc>
          <w:tcPr>
            <w:tcW w:w="2493" w:type="dxa"/>
            <w:vAlign w:val="center"/>
          </w:tcPr>
          <w:p w14:paraId="3B11199D"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Persistent</w:t>
            </w:r>
          </w:p>
        </w:tc>
      </w:tr>
      <w:tr w:rsidR="002E05DE" w:rsidRPr="0099401D" w14:paraId="7EE75828" w14:textId="77777777" w:rsidTr="002E05DE">
        <w:tc>
          <w:tcPr>
            <w:tcW w:w="1418" w:type="dxa"/>
            <w:vAlign w:val="center"/>
          </w:tcPr>
          <w:p w14:paraId="050B1E1A"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A-06</w:t>
            </w:r>
          </w:p>
        </w:tc>
        <w:tc>
          <w:tcPr>
            <w:tcW w:w="1139" w:type="dxa"/>
            <w:vAlign w:val="center"/>
          </w:tcPr>
          <w:p w14:paraId="168E80B9"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Male</w:t>
            </w:r>
          </w:p>
        </w:tc>
        <w:tc>
          <w:tcPr>
            <w:tcW w:w="1843" w:type="dxa"/>
            <w:vAlign w:val="center"/>
          </w:tcPr>
          <w:p w14:paraId="73ECF24D"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10:112543134</w:t>
            </w:r>
          </w:p>
        </w:tc>
        <w:tc>
          <w:tcPr>
            <w:tcW w:w="2126" w:type="dxa"/>
            <w:vAlign w:val="center"/>
          </w:tcPr>
          <w:p w14:paraId="64185D8B" w14:textId="77777777" w:rsidR="002E05DE" w:rsidRPr="0099401D" w:rsidRDefault="002E05DE" w:rsidP="00B6291D">
            <w:pPr>
              <w:spacing w:line="480" w:lineRule="auto"/>
              <w:jc w:val="center"/>
              <w:rPr>
                <w:rFonts w:ascii="Calibri" w:hAnsi="Calibri"/>
                <w:sz w:val="20"/>
                <w:szCs w:val="20"/>
              </w:rPr>
            </w:pPr>
            <w:r w:rsidRPr="0099401D">
              <w:rPr>
                <w:rFonts w:ascii="Calibri" w:eastAsia="Calibri" w:hAnsi="Calibri" w:cs="Calibri"/>
                <w:color w:val="333333"/>
                <w:sz w:val="20"/>
                <w:szCs w:val="20"/>
              </w:rPr>
              <w:t>p.(Leu429Pro)</w:t>
            </w:r>
          </w:p>
        </w:tc>
        <w:tc>
          <w:tcPr>
            <w:tcW w:w="1701" w:type="dxa"/>
            <w:vAlign w:val="center"/>
          </w:tcPr>
          <w:p w14:paraId="15C99B27"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MISSENSE</w:t>
            </w:r>
          </w:p>
        </w:tc>
        <w:tc>
          <w:tcPr>
            <w:tcW w:w="1799" w:type="dxa"/>
            <w:vAlign w:val="center"/>
          </w:tcPr>
          <w:p w14:paraId="7251F218"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21</w:t>
            </w:r>
          </w:p>
        </w:tc>
        <w:tc>
          <w:tcPr>
            <w:tcW w:w="1662" w:type="dxa"/>
            <w:vAlign w:val="center"/>
          </w:tcPr>
          <w:p w14:paraId="4CC17522"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None</w:t>
            </w:r>
          </w:p>
        </w:tc>
        <w:tc>
          <w:tcPr>
            <w:tcW w:w="2493" w:type="dxa"/>
            <w:vAlign w:val="center"/>
          </w:tcPr>
          <w:p w14:paraId="34B78147"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Paroxysmal</w:t>
            </w:r>
          </w:p>
        </w:tc>
      </w:tr>
      <w:tr w:rsidR="002E05DE" w:rsidRPr="0099401D" w14:paraId="25B6EE62" w14:textId="77777777" w:rsidTr="002E05DE">
        <w:tc>
          <w:tcPr>
            <w:tcW w:w="1418" w:type="dxa"/>
            <w:vAlign w:val="center"/>
          </w:tcPr>
          <w:p w14:paraId="0C2DEECB"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A-07</w:t>
            </w:r>
          </w:p>
        </w:tc>
        <w:tc>
          <w:tcPr>
            <w:tcW w:w="1139" w:type="dxa"/>
            <w:vAlign w:val="center"/>
          </w:tcPr>
          <w:p w14:paraId="592EA9C0"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Female</w:t>
            </w:r>
          </w:p>
        </w:tc>
        <w:tc>
          <w:tcPr>
            <w:tcW w:w="1843" w:type="dxa"/>
            <w:vAlign w:val="center"/>
          </w:tcPr>
          <w:p w14:paraId="6E3319F1"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10:112543134</w:t>
            </w:r>
          </w:p>
        </w:tc>
        <w:tc>
          <w:tcPr>
            <w:tcW w:w="2126" w:type="dxa"/>
            <w:vAlign w:val="center"/>
          </w:tcPr>
          <w:p w14:paraId="397721AC" w14:textId="77777777" w:rsidR="002E05DE" w:rsidRPr="0099401D" w:rsidRDefault="002E05DE" w:rsidP="00B6291D">
            <w:pPr>
              <w:spacing w:line="480" w:lineRule="auto"/>
              <w:jc w:val="center"/>
              <w:rPr>
                <w:rFonts w:ascii="Calibri" w:hAnsi="Calibri"/>
                <w:sz w:val="20"/>
                <w:szCs w:val="20"/>
              </w:rPr>
            </w:pPr>
            <w:r w:rsidRPr="0099401D">
              <w:rPr>
                <w:rFonts w:ascii="Calibri" w:eastAsia="Calibri" w:hAnsi="Calibri" w:cs="Calibri"/>
                <w:color w:val="333333"/>
                <w:sz w:val="20"/>
                <w:szCs w:val="20"/>
              </w:rPr>
              <w:t>p.(Leu429Pro)</w:t>
            </w:r>
          </w:p>
        </w:tc>
        <w:tc>
          <w:tcPr>
            <w:tcW w:w="1701" w:type="dxa"/>
            <w:vAlign w:val="center"/>
          </w:tcPr>
          <w:p w14:paraId="2A538559"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MISSENSE</w:t>
            </w:r>
          </w:p>
        </w:tc>
        <w:tc>
          <w:tcPr>
            <w:tcW w:w="1799" w:type="dxa"/>
            <w:vAlign w:val="center"/>
          </w:tcPr>
          <w:p w14:paraId="612F7435"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28</w:t>
            </w:r>
          </w:p>
        </w:tc>
        <w:tc>
          <w:tcPr>
            <w:tcW w:w="1662" w:type="dxa"/>
            <w:vAlign w:val="center"/>
          </w:tcPr>
          <w:p w14:paraId="7489FD07"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None</w:t>
            </w:r>
          </w:p>
        </w:tc>
        <w:tc>
          <w:tcPr>
            <w:tcW w:w="2493" w:type="dxa"/>
            <w:vAlign w:val="center"/>
          </w:tcPr>
          <w:p w14:paraId="6CBCE555"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Paroxysmal</w:t>
            </w:r>
          </w:p>
        </w:tc>
      </w:tr>
      <w:tr w:rsidR="002E05DE" w:rsidRPr="0099401D" w14:paraId="4B69A4F0" w14:textId="77777777" w:rsidTr="002E05DE">
        <w:tc>
          <w:tcPr>
            <w:tcW w:w="1418" w:type="dxa"/>
            <w:vAlign w:val="center"/>
          </w:tcPr>
          <w:p w14:paraId="75E3ECDB"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A-08</w:t>
            </w:r>
          </w:p>
        </w:tc>
        <w:tc>
          <w:tcPr>
            <w:tcW w:w="1139" w:type="dxa"/>
            <w:vAlign w:val="center"/>
          </w:tcPr>
          <w:p w14:paraId="440283CC"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Female</w:t>
            </w:r>
          </w:p>
        </w:tc>
        <w:tc>
          <w:tcPr>
            <w:tcW w:w="1843" w:type="dxa"/>
            <w:vAlign w:val="center"/>
          </w:tcPr>
          <w:p w14:paraId="2F86F4DD"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10:112544131</w:t>
            </w:r>
          </w:p>
        </w:tc>
        <w:tc>
          <w:tcPr>
            <w:tcW w:w="2126" w:type="dxa"/>
            <w:vAlign w:val="center"/>
          </w:tcPr>
          <w:p w14:paraId="676C8E43" w14:textId="77777777" w:rsidR="002E05DE" w:rsidRPr="0099401D" w:rsidRDefault="002E05DE" w:rsidP="00B6291D">
            <w:pPr>
              <w:spacing w:line="480" w:lineRule="auto"/>
              <w:jc w:val="center"/>
              <w:rPr>
                <w:rFonts w:ascii="Calibri" w:hAnsi="Calibri"/>
                <w:sz w:val="20"/>
                <w:szCs w:val="20"/>
              </w:rPr>
            </w:pPr>
            <w:r w:rsidRPr="0099401D">
              <w:rPr>
                <w:rFonts w:ascii="Calibri" w:eastAsia="Calibri" w:hAnsi="Calibri" w:cs="Calibri"/>
                <w:color w:val="333333"/>
                <w:sz w:val="20"/>
                <w:szCs w:val="20"/>
              </w:rPr>
              <w:t>p.(Glu457Gly)</w:t>
            </w:r>
          </w:p>
        </w:tc>
        <w:tc>
          <w:tcPr>
            <w:tcW w:w="1701" w:type="dxa"/>
            <w:vAlign w:val="center"/>
          </w:tcPr>
          <w:p w14:paraId="4A9A8139"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MISSENSE</w:t>
            </w:r>
          </w:p>
        </w:tc>
        <w:tc>
          <w:tcPr>
            <w:tcW w:w="1799" w:type="dxa"/>
            <w:vAlign w:val="center"/>
          </w:tcPr>
          <w:p w14:paraId="245C3C3A"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28</w:t>
            </w:r>
          </w:p>
        </w:tc>
        <w:tc>
          <w:tcPr>
            <w:tcW w:w="1662" w:type="dxa"/>
            <w:vAlign w:val="center"/>
          </w:tcPr>
          <w:p w14:paraId="017F52B8"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None</w:t>
            </w:r>
          </w:p>
        </w:tc>
        <w:tc>
          <w:tcPr>
            <w:tcW w:w="2493" w:type="dxa"/>
            <w:vAlign w:val="center"/>
          </w:tcPr>
          <w:p w14:paraId="0C950190"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Paroxysmal</w:t>
            </w:r>
          </w:p>
        </w:tc>
      </w:tr>
      <w:tr w:rsidR="002E05DE" w:rsidRPr="0099401D" w14:paraId="5E9D47C3" w14:textId="77777777" w:rsidTr="002E05DE">
        <w:tc>
          <w:tcPr>
            <w:tcW w:w="1418" w:type="dxa"/>
            <w:vAlign w:val="center"/>
          </w:tcPr>
          <w:p w14:paraId="2EE9764D"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A-09</w:t>
            </w:r>
          </w:p>
        </w:tc>
        <w:tc>
          <w:tcPr>
            <w:tcW w:w="1139" w:type="dxa"/>
            <w:vAlign w:val="center"/>
          </w:tcPr>
          <w:p w14:paraId="4D6C215E"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Female</w:t>
            </w:r>
          </w:p>
        </w:tc>
        <w:tc>
          <w:tcPr>
            <w:tcW w:w="1843" w:type="dxa"/>
            <w:vAlign w:val="center"/>
          </w:tcPr>
          <w:p w14:paraId="4848F23B"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10:112572302</w:t>
            </w:r>
          </w:p>
        </w:tc>
        <w:tc>
          <w:tcPr>
            <w:tcW w:w="2126" w:type="dxa"/>
            <w:vAlign w:val="center"/>
          </w:tcPr>
          <w:p w14:paraId="3181AE88" w14:textId="77777777" w:rsidR="002E05DE" w:rsidRPr="0099401D" w:rsidRDefault="002E05DE" w:rsidP="00B6291D">
            <w:pPr>
              <w:spacing w:line="480" w:lineRule="auto"/>
              <w:jc w:val="center"/>
              <w:rPr>
                <w:rFonts w:ascii="Calibri" w:hAnsi="Calibri"/>
                <w:sz w:val="20"/>
                <w:szCs w:val="20"/>
              </w:rPr>
            </w:pPr>
            <w:r w:rsidRPr="0099401D">
              <w:rPr>
                <w:rFonts w:ascii="Calibri" w:eastAsia="Calibri" w:hAnsi="Calibri" w:cs="Calibri"/>
                <w:color w:val="333333"/>
                <w:sz w:val="20"/>
                <w:szCs w:val="20"/>
              </w:rPr>
              <w:t>p.(Arg716Gln)</w:t>
            </w:r>
          </w:p>
        </w:tc>
        <w:tc>
          <w:tcPr>
            <w:tcW w:w="1701" w:type="dxa"/>
            <w:vAlign w:val="center"/>
          </w:tcPr>
          <w:p w14:paraId="57115CDD"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MISSENSE</w:t>
            </w:r>
          </w:p>
        </w:tc>
        <w:tc>
          <w:tcPr>
            <w:tcW w:w="1799" w:type="dxa"/>
            <w:vAlign w:val="center"/>
          </w:tcPr>
          <w:p w14:paraId="502472BC"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29</w:t>
            </w:r>
          </w:p>
        </w:tc>
        <w:tc>
          <w:tcPr>
            <w:tcW w:w="1662" w:type="dxa"/>
            <w:vAlign w:val="center"/>
          </w:tcPr>
          <w:p w14:paraId="21527815"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None</w:t>
            </w:r>
          </w:p>
        </w:tc>
        <w:tc>
          <w:tcPr>
            <w:tcW w:w="2493" w:type="dxa"/>
            <w:vAlign w:val="center"/>
          </w:tcPr>
          <w:p w14:paraId="73D572AD"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Paroxysmal</w:t>
            </w:r>
          </w:p>
        </w:tc>
      </w:tr>
      <w:tr w:rsidR="002E05DE" w:rsidRPr="0099401D" w14:paraId="3E2682D7" w14:textId="77777777" w:rsidTr="002E05DE">
        <w:tc>
          <w:tcPr>
            <w:tcW w:w="1418" w:type="dxa"/>
            <w:vAlign w:val="center"/>
          </w:tcPr>
          <w:p w14:paraId="52D6F9DA"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A-10</w:t>
            </w:r>
          </w:p>
        </w:tc>
        <w:tc>
          <w:tcPr>
            <w:tcW w:w="1139" w:type="dxa"/>
            <w:vAlign w:val="center"/>
          </w:tcPr>
          <w:p w14:paraId="1C3BFD42"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Male</w:t>
            </w:r>
          </w:p>
        </w:tc>
        <w:tc>
          <w:tcPr>
            <w:tcW w:w="1843" w:type="dxa"/>
            <w:vAlign w:val="center"/>
          </w:tcPr>
          <w:p w14:paraId="446F9761"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10:112572302</w:t>
            </w:r>
          </w:p>
        </w:tc>
        <w:tc>
          <w:tcPr>
            <w:tcW w:w="2126" w:type="dxa"/>
            <w:vAlign w:val="center"/>
          </w:tcPr>
          <w:p w14:paraId="080F4C3E" w14:textId="77777777" w:rsidR="002E05DE" w:rsidRPr="0099401D" w:rsidRDefault="002E05DE" w:rsidP="00B6291D">
            <w:pPr>
              <w:spacing w:line="480" w:lineRule="auto"/>
              <w:jc w:val="center"/>
              <w:rPr>
                <w:rFonts w:ascii="Calibri" w:hAnsi="Calibri"/>
                <w:sz w:val="20"/>
                <w:szCs w:val="20"/>
              </w:rPr>
            </w:pPr>
            <w:r w:rsidRPr="0099401D">
              <w:rPr>
                <w:rFonts w:ascii="Calibri" w:eastAsia="Calibri" w:hAnsi="Calibri" w:cs="Calibri"/>
                <w:color w:val="333333"/>
                <w:sz w:val="20"/>
                <w:szCs w:val="20"/>
              </w:rPr>
              <w:t>p.(Arg716Gln)</w:t>
            </w:r>
          </w:p>
        </w:tc>
        <w:tc>
          <w:tcPr>
            <w:tcW w:w="1701" w:type="dxa"/>
            <w:vAlign w:val="center"/>
          </w:tcPr>
          <w:p w14:paraId="4DEC9E7F"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MISSENSE</w:t>
            </w:r>
          </w:p>
        </w:tc>
        <w:tc>
          <w:tcPr>
            <w:tcW w:w="1799" w:type="dxa"/>
            <w:vAlign w:val="center"/>
          </w:tcPr>
          <w:p w14:paraId="09893BEA"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26</w:t>
            </w:r>
          </w:p>
        </w:tc>
        <w:tc>
          <w:tcPr>
            <w:tcW w:w="1662" w:type="dxa"/>
            <w:vAlign w:val="center"/>
          </w:tcPr>
          <w:p w14:paraId="70CC4850"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None</w:t>
            </w:r>
          </w:p>
        </w:tc>
        <w:tc>
          <w:tcPr>
            <w:tcW w:w="2493" w:type="dxa"/>
            <w:vAlign w:val="center"/>
          </w:tcPr>
          <w:p w14:paraId="67FF09C4"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Paroxysmal</w:t>
            </w:r>
          </w:p>
        </w:tc>
      </w:tr>
      <w:tr w:rsidR="002E05DE" w:rsidRPr="0099401D" w14:paraId="3E6C8679" w14:textId="77777777" w:rsidTr="002E05DE">
        <w:tc>
          <w:tcPr>
            <w:tcW w:w="1418" w:type="dxa"/>
            <w:vAlign w:val="center"/>
          </w:tcPr>
          <w:p w14:paraId="66763564"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A-11</w:t>
            </w:r>
          </w:p>
        </w:tc>
        <w:tc>
          <w:tcPr>
            <w:tcW w:w="1139" w:type="dxa"/>
            <w:vAlign w:val="center"/>
          </w:tcPr>
          <w:p w14:paraId="5FEB1B83"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Male</w:t>
            </w:r>
          </w:p>
        </w:tc>
        <w:tc>
          <w:tcPr>
            <w:tcW w:w="1843" w:type="dxa"/>
            <w:vAlign w:val="center"/>
          </w:tcPr>
          <w:p w14:paraId="598B56CA"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10:112572320</w:t>
            </w:r>
          </w:p>
        </w:tc>
        <w:tc>
          <w:tcPr>
            <w:tcW w:w="2126" w:type="dxa"/>
            <w:vAlign w:val="center"/>
          </w:tcPr>
          <w:p w14:paraId="518D7A4B" w14:textId="77777777" w:rsidR="002E05DE" w:rsidRPr="0099401D" w:rsidRDefault="002E05DE" w:rsidP="00B6291D">
            <w:pPr>
              <w:spacing w:line="480" w:lineRule="auto"/>
              <w:jc w:val="center"/>
              <w:rPr>
                <w:rFonts w:ascii="Calibri" w:hAnsi="Calibri"/>
                <w:sz w:val="20"/>
                <w:szCs w:val="20"/>
              </w:rPr>
            </w:pPr>
            <w:r w:rsidRPr="0099401D">
              <w:rPr>
                <w:rFonts w:ascii="Calibri" w:eastAsia="Consolas" w:hAnsi="Calibri" w:cs="Consolas"/>
                <w:color w:val="333333"/>
                <w:sz w:val="20"/>
                <w:szCs w:val="20"/>
              </w:rPr>
              <w:t>p.(Glu725Valfs*34)</w:t>
            </w:r>
          </w:p>
        </w:tc>
        <w:tc>
          <w:tcPr>
            <w:tcW w:w="1701" w:type="dxa"/>
            <w:vAlign w:val="center"/>
          </w:tcPr>
          <w:p w14:paraId="3B997333"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FRAMESHIFT</w:t>
            </w:r>
          </w:p>
        </w:tc>
        <w:tc>
          <w:tcPr>
            <w:tcW w:w="1799" w:type="dxa"/>
            <w:vAlign w:val="center"/>
          </w:tcPr>
          <w:p w14:paraId="08E55135"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22</w:t>
            </w:r>
          </w:p>
        </w:tc>
        <w:tc>
          <w:tcPr>
            <w:tcW w:w="1662" w:type="dxa"/>
            <w:vAlign w:val="center"/>
          </w:tcPr>
          <w:p w14:paraId="60692463"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None</w:t>
            </w:r>
          </w:p>
        </w:tc>
        <w:tc>
          <w:tcPr>
            <w:tcW w:w="2493" w:type="dxa"/>
            <w:vAlign w:val="center"/>
          </w:tcPr>
          <w:p w14:paraId="3CA5C467"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Persistent</w:t>
            </w:r>
          </w:p>
        </w:tc>
      </w:tr>
      <w:tr w:rsidR="002E05DE" w:rsidRPr="0099401D" w14:paraId="56DA64AC" w14:textId="77777777" w:rsidTr="002E05DE">
        <w:tc>
          <w:tcPr>
            <w:tcW w:w="1418" w:type="dxa"/>
            <w:vAlign w:val="center"/>
          </w:tcPr>
          <w:p w14:paraId="646FAEBD"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A-12</w:t>
            </w:r>
          </w:p>
        </w:tc>
        <w:tc>
          <w:tcPr>
            <w:tcW w:w="1139" w:type="dxa"/>
            <w:vAlign w:val="center"/>
          </w:tcPr>
          <w:p w14:paraId="2B8F803F"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Male</w:t>
            </w:r>
          </w:p>
        </w:tc>
        <w:tc>
          <w:tcPr>
            <w:tcW w:w="1843" w:type="dxa"/>
            <w:vAlign w:val="center"/>
          </w:tcPr>
          <w:p w14:paraId="3B37C6D5"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10:112572338</w:t>
            </w:r>
          </w:p>
        </w:tc>
        <w:tc>
          <w:tcPr>
            <w:tcW w:w="2126" w:type="dxa"/>
            <w:vAlign w:val="center"/>
          </w:tcPr>
          <w:p w14:paraId="65D399F7" w14:textId="77777777" w:rsidR="002E05DE" w:rsidRPr="0099401D" w:rsidRDefault="002E05DE" w:rsidP="00B6291D">
            <w:pPr>
              <w:spacing w:line="480" w:lineRule="auto"/>
              <w:jc w:val="center"/>
              <w:rPr>
                <w:rFonts w:ascii="Calibri" w:hAnsi="Calibri"/>
                <w:sz w:val="20"/>
                <w:szCs w:val="20"/>
              </w:rPr>
            </w:pPr>
            <w:r w:rsidRPr="0099401D">
              <w:rPr>
                <w:rFonts w:ascii="Calibri" w:eastAsia="Calibri" w:hAnsi="Calibri" w:cs="Calibri"/>
                <w:color w:val="333333"/>
                <w:sz w:val="20"/>
                <w:szCs w:val="20"/>
              </w:rPr>
              <w:t>p.(Glu728Gly)</w:t>
            </w:r>
          </w:p>
        </w:tc>
        <w:tc>
          <w:tcPr>
            <w:tcW w:w="1701" w:type="dxa"/>
            <w:vAlign w:val="center"/>
          </w:tcPr>
          <w:p w14:paraId="01C6889A"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MISSENSE</w:t>
            </w:r>
          </w:p>
        </w:tc>
        <w:tc>
          <w:tcPr>
            <w:tcW w:w="1799" w:type="dxa"/>
            <w:vAlign w:val="center"/>
          </w:tcPr>
          <w:p w14:paraId="387336B1"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38</w:t>
            </w:r>
          </w:p>
        </w:tc>
        <w:tc>
          <w:tcPr>
            <w:tcW w:w="1662" w:type="dxa"/>
            <w:vAlign w:val="center"/>
          </w:tcPr>
          <w:p w14:paraId="3705E75D"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None</w:t>
            </w:r>
          </w:p>
        </w:tc>
        <w:tc>
          <w:tcPr>
            <w:tcW w:w="2493" w:type="dxa"/>
            <w:vAlign w:val="center"/>
          </w:tcPr>
          <w:p w14:paraId="7889BB11"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Persistent</w:t>
            </w:r>
          </w:p>
        </w:tc>
      </w:tr>
      <w:tr w:rsidR="002E05DE" w:rsidRPr="0099401D" w14:paraId="4DD226FD" w14:textId="77777777" w:rsidTr="002E05DE">
        <w:tc>
          <w:tcPr>
            <w:tcW w:w="1418" w:type="dxa"/>
            <w:vAlign w:val="center"/>
          </w:tcPr>
          <w:p w14:paraId="13551119"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A-13</w:t>
            </w:r>
          </w:p>
        </w:tc>
        <w:tc>
          <w:tcPr>
            <w:tcW w:w="1139" w:type="dxa"/>
            <w:vAlign w:val="center"/>
          </w:tcPr>
          <w:p w14:paraId="417DB42A"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Male</w:t>
            </w:r>
          </w:p>
        </w:tc>
        <w:tc>
          <w:tcPr>
            <w:tcW w:w="1843" w:type="dxa"/>
            <w:vAlign w:val="center"/>
          </w:tcPr>
          <w:p w14:paraId="0E757F0F"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10:112572514</w:t>
            </w:r>
          </w:p>
        </w:tc>
        <w:tc>
          <w:tcPr>
            <w:tcW w:w="2126" w:type="dxa"/>
            <w:vAlign w:val="center"/>
          </w:tcPr>
          <w:p w14:paraId="4C982715" w14:textId="77777777" w:rsidR="002E05DE" w:rsidRPr="0099401D" w:rsidRDefault="002E05DE" w:rsidP="00B6291D">
            <w:pPr>
              <w:spacing w:line="480" w:lineRule="auto"/>
              <w:jc w:val="center"/>
              <w:rPr>
                <w:rFonts w:ascii="Calibri" w:hAnsi="Calibri"/>
                <w:sz w:val="20"/>
                <w:szCs w:val="20"/>
              </w:rPr>
            </w:pPr>
            <w:r w:rsidRPr="0099401D">
              <w:rPr>
                <w:rFonts w:ascii="Calibri" w:eastAsia="Calibri" w:hAnsi="Calibri" w:cs="Calibri"/>
                <w:color w:val="333333"/>
                <w:sz w:val="20"/>
                <w:szCs w:val="20"/>
              </w:rPr>
              <w:t>p.(Glu787*)</w:t>
            </w:r>
          </w:p>
        </w:tc>
        <w:tc>
          <w:tcPr>
            <w:tcW w:w="1701" w:type="dxa"/>
            <w:vAlign w:val="center"/>
          </w:tcPr>
          <w:p w14:paraId="04203928"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STOP-GAINED</w:t>
            </w:r>
          </w:p>
        </w:tc>
        <w:tc>
          <w:tcPr>
            <w:tcW w:w="1799" w:type="dxa"/>
            <w:vAlign w:val="center"/>
          </w:tcPr>
          <w:p w14:paraId="633D75EA"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26</w:t>
            </w:r>
          </w:p>
        </w:tc>
        <w:tc>
          <w:tcPr>
            <w:tcW w:w="1662" w:type="dxa"/>
            <w:vAlign w:val="center"/>
          </w:tcPr>
          <w:p w14:paraId="47E18FAA"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None</w:t>
            </w:r>
          </w:p>
        </w:tc>
        <w:tc>
          <w:tcPr>
            <w:tcW w:w="2493" w:type="dxa"/>
            <w:vAlign w:val="center"/>
          </w:tcPr>
          <w:p w14:paraId="335137B0"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Persistent</w:t>
            </w:r>
          </w:p>
        </w:tc>
      </w:tr>
      <w:tr w:rsidR="002E05DE" w:rsidRPr="0099401D" w14:paraId="5FEA4A5E" w14:textId="77777777" w:rsidTr="002E05DE">
        <w:tc>
          <w:tcPr>
            <w:tcW w:w="1418" w:type="dxa"/>
            <w:vAlign w:val="center"/>
          </w:tcPr>
          <w:p w14:paraId="122E9FC4"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lastRenderedPageBreak/>
              <w:t>A-14</w:t>
            </w:r>
          </w:p>
        </w:tc>
        <w:tc>
          <w:tcPr>
            <w:tcW w:w="1139" w:type="dxa"/>
            <w:vAlign w:val="center"/>
          </w:tcPr>
          <w:p w14:paraId="21B3CC3D"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Male</w:t>
            </w:r>
          </w:p>
        </w:tc>
        <w:tc>
          <w:tcPr>
            <w:tcW w:w="1843" w:type="dxa"/>
            <w:vAlign w:val="center"/>
          </w:tcPr>
          <w:p w14:paraId="09AF162E"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10:112581678</w:t>
            </w:r>
          </w:p>
        </w:tc>
        <w:tc>
          <w:tcPr>
            <w:tcW w:w="2126" w:type="dxa"/>
            <w:vAlign w:val="center"/>
          </w:tcPr>
          <w:p w14:paraId="1CF2AA45" w14:textId="77777777" w:rsidR="002E05DE" w:rsidRPr="0099401D" w:rsidRDefault="002E05DE" w:rsidP="00B6291D">
            <w:pPr>
              <w:spacing w:line="480" w:lineRule="auto"/>
              <w:jc w:val="center"/>
              <w:rPr>
                <w:rFonts w:ascii="Calibri" w:hAnsi="Calibri"/>
                <w:sz w:val="20"/>
                <w:szCs w:val="20"/>
              </w:rPr>
            </w:pPr>
            <w:r w:rsidRPr="0099401D">
              <w:rPr>
                <w:rFonts w:ascii="Calibri" w:eastAsia="Calibri" w:hAnsi="Calibri" w:cs="Calibri"/>
                <w:color w:val="333333"/>
                <w:sz w:val="20"/>
                <w:szCs w:val="20"/>
              </w:rPr>
              <w:t>p.(Glu1101Lys)</w:t>
            </w:r>
          </w:p>
        </w:tc>
        <w:tc>
          <w:tcPr>
            <w:tcW w:w="1701" w:type="dxa"/>
            <w:vAlign w:val="center"/>
          </w:tcPr>
          <w:p w14:paraId="247ADE74"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MISSENSE</w:t>
            </w:r>
          </w:p>
        </w:tc>
        <w:tc>
          <w:tcPr>
            <w:tcW w:w="1799" w:type="dxa"/>
            <w:vAlign w:val="center"/>
          </w:tcPr>
          <w:p w14:paraId="18B4C343"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36</w:t>
            </w:r>
          </w:p>
        </w:tc>
        <w:tc>
          <w:tcPr>
            <w:tcW w:w="1662" w:type="dxa"/>
            <w:vAlign w:val="center"/>
          </w:tcPr>
          <w:p w14:paraId="69B3A0E0"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None</w:t>
            </w:r>
          </w:p>
        </w:tc>
        <w:tc>
          <w:tcPr>
            <w:tcW w:w="2493" w:type="dxa"/>
            <w:vAlign w:val="center"/>
          </w:tcPr>
          <w:p w14:paraId="2B2FB2C7"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NC</w:t>
            </w:r>
          </w:p>
        </w:tc>
      </w:tr>
      <w:tr w:rsidR="002E05DE" w:rsidRPr="0099401D" w14:paraId="503E6F8B" w14:textId="77777777" w:rsidTr="002E05DE">
        <w:tc>
          <w:tcPr>
            <w:tcW w:w="1418" w:type="dxa"/>
            <w:vAlign w:val="center"/>
          </w:tcPr>
          <w:p w14:paraId="3A33DC54"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A-15</w:t>
            </w:r>
          </w:p>
        </w:tc>
        <w:tc>
          <w:tcPr>
            <w:tcW w:w="1139" w:type="dxa"/>
            <w:vAlign w:val="center"/>
          </w:tcPr>
          <w:p w14:paraId="729856BB"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Male</w:t>
            </w:r>
          </w:p>
        </w:tc>
        <w:tc>
          <w:tcPr>
            <w:tcW w:w="1843" w:type="dxa"/>
            <w:vAlign w:val="center"/>
          </w:tcPr>
          <w:p w14:paraId="59444A6E"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10:112581678</w:t>
            </w:r>
          </w:p>
        </w:tc>
        <w:tc>
          <w:tcPr>
            <w:tcW w:w="2126" w:type="dxa"/>
            <w:vAlign w:val="center"/>
          </w:tcPr>
          <w:p w14:paraId="2BE8399A" w14:textId="77777777" w:rsidR="002E05DE" w:rsidRPr="0099401D" w:rsidRDefault="002E05DE" w:rsidP="00B6291D">
            <w:pPr>
              <w:spacing w:line="480" w:lineRule="auto"/>
              <w:jc w:val="center"/>
              <w:rPr>
                <w:rFonts w:ascii="Calibri" w:hAnsi="Calibri"/>
                <w:sz w:val="20"/>
                <w:szCs w:val="20"/>
              </w:rPr>
            </w:pPr>
            <w:r w:rsidRPr="0099401D">
              <w:rPr>
                <w:rFonts w:ascii="Calibri" w:eastAsia="Calibri" w:hAnsi="Calibri" w:cs="Calibri"/>
                <w:color w:val="333333"/>
                <w:sz w:val="20"/>
                <w:szCs w:val="20"/>
              </w:rPr>
              <w:t>p.(Glu1101Lys)</w:t>
            </w:r>
          </w:p>
        </w:tc>
        <w:tc>
          <w:tcPr>
            <w:tcW w:w="1701" w:type="dxa"/>
            <w:vAlign w:val="center"/>
          </w:tcPr>
          <w:p w14:paraId="06F6820B"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MISSENSE</w:t>
            </w:r>
          </w:p>
        </w:tc>
        <w:tc>
          <w:tcPr>
            <w:tcW w:w="1799" w:type="dxa"/>
            <w:vAlign w:val="center"/>
          </w:tcPr>
          <w:p w14:paraId="39E7A335"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37</w:t>
            </w:r>
          </w:p>
        </w:tc>
        <w:tc>
          <w:tcPr>
            <w:tcW w:w="1662" w:type="dxa"/>
            <w:vAlign w:val="center"/>
          </w:tcPr>
          <w:p w14:paraId="066CFF79"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None</w:t>
            </w:r>
          </w:p>
        </w:tc>
        <w:tc>
          <w:tcPr>
            <w:tcW w:w="2493" w:type="dxa"/>
            <w:vAlign w:val="center"/>
          </w:tcPr>
          <w:p w14:paraId="1E9188EB"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Paroxysmal</w:t>
            </w:r>
          </w:p>
        </w:tc>
      </w:tr>
      <w:tr w:rsidR="002E05DE" w:rsidRPr="0099401D" w14:paraId="13E93975" w14:textId="77777777" w:rsidTr="002E05DE">
        <w:tc>
          <w:tcPr>
            <w:tcW w:w="1418" w:type="dxa"/>
            <w:vAlign w:val="center"/>
          </w:tcPr>
          <w:p w14:paraId="064A0EFA"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A-16</w:t>
            </w:r>
          </w:p>
        </w:tc>
        <w:tc>
          <w:tcPr>
            <w:tcW w:w="1139" w:type="dxa"/>
            <w:vAlign w:val="center"/>
          </w:tcPr>
          <w:p w14:paraId="622D3A60"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Male</w:t>
            </w:r>
          </w:p>
        </w:tc>
        <w:tc>
          <w:tcPr>
            <w:tcW w:w="1843" w:type="dxa"/>
            <w:vAlign w:val="center"/>
          </w:tcPr>
          <w:p w14:paraId="7C255F7F"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10:112590831</w:t>
            </w:r>
          </w:p>
        </w:tc>
        <w:tc>
          <w:tcPr>
            <w:tcW w:w="2126" w:type="dxa"/>
            <w:vAlign w:val="center"/>
          </w:tcPr>
          <w:p w14:paraId="40CD772F" w14:textId="77777777" w:rsidR="002E05DE" w:rsidRPr="0099401D" w:rsidRDefault="002E05DE" w:rsidP="00B6291D">
            <w:pPr>
              <w:spacing w:line="480" w:lineRule="auto"/>
              <w:jc w:val="center"/>
              <w:rPr>
                <w:rFonts w:ascii="Calibri" w:hAnsi="Calibri"/>
                <w:sz w:val="20"/>
                <w:szCs w:val="20"/>
              </w:rPr>
            </w:pPr>
            <w:r w:rsidRPr="0099401D">
              <w:rPr>
                <w:rFonts w:ascii="Calibri" w:eastAsia="Calibri" w:hAnsi="Calibri" w:cs="Calibri"/>
                <w:color w:val="333333"/>
                <w:sz w:val="20"/>
                <w:szCs w:val="20"/>
              </w:rPr>
              <w:t>p.(Val1155Ala)</w:t>
            </w:r>
          </w:p>
        </w:tc>
        <w:tc>
          <w:tcPr>
            <w:tcW w:w="1701" w:type="dxa"/>
            <w:vAlign w:val="center"/>
          </w:tcPr>
          <w:p w14:paraId="25621D38"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MISSENSE</w:t>
            </w:r>
          </w:p>
        </w:tc>
        <w:tc>
          <w:tcPr>
            <w:tcW w:w="1799" w:type="dxa"/>
            <w:vAlign w:val="center"/>
          </w:tcPr>
          <w:p w14:paraId="4007AA56"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28</w:t>
            </w:r>
          </w:p>
        </w:tc>
        <w:tc>
          <w:tcPr>
            <w:tcW w:w="1662" w:type="dxa"/>
            <w:vAlign w:val="center"/>
          </w:tcPr>
          <w:p w14:paraId="011E798A"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None</w:t>
            </w:r>
          </w:p>
        </w:tc>
        <w:tc>
          <w:tcPr>
            <w:tcW w:w="2493" w:type="dxa"/>
            <w:vAlign w:val="center"/>
          </w:tcPr>
          <w:p w14:paraId="092963E0"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Persistent</w:t>
            </w:r>
          </w:p>
        </w:tc>
      </w:tr>
      <w:tr w:rsidR="002E05DE" w:rsidRPr="0099401D" w14:paraId="3E8DA94F" w14:textId="77777777" w:rsidTr="002E05DE">
        <w:tc>
          <w:tcPr>
            <w:tcW w:w="1418" w:type="dxa"/>
            <w:vAlign w:val="center"/>
          </w:tcPr>
          <w:p w14:paraId="754DFB81"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A-17</w:t>
            </w:r>
          </w:p>
        </w:tc>
        <w:tc>
          <w:tcPr>
            <w:tcW w:w="1139" w:type="dxa"/>
            <w:vAlign w:val="center"/>
          </w:tcPr>
          <w:p w14:paraId="4BB67CAF"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Male</w:t>
            </w:r>
          </w:p>
        </w:tc>
        <w:tc>
          <w:tcPr>
            <w:tcW w:w="1843" w:type="dxa"/>
            <w:vAlign w:val="center"/>
          </w:tcPr>
          <w:p w14:paraId="32DA2EB3"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10:112595636</w:t>
            </w:r>
          </w:p>
        </w:tc>
        <w:tc>
          <w:tcPr>
            <w:tcW w:w="2126" w:type="dxa"/>
            <w:vAlign w:val="center"/>
          </w:tcPr>
          <w:p w14:paraId="773E5CCB" w14:textId="77777777" w:rsidR="002E05DE" w:rsidRPr="0099401D" w:rsidRDefault="002E05DE" w:rsidP="00B6291D">
            <w:pPr>
              <w:spacing w:line="480" w:lineRule="auto"/>
              <w:jc w:val="center"/>
              <w:rPr>
                <w:rFonts w:ascii="Calibri" w:hAnsi="Calibri"/>
                <w:sz w:val="20"/>
                <w:szCs w:val="20"/>
              </w:rPr>
            </w:pPr>
            <w:r w:rsidRPr="0099401D">
              <w:rPr>
                <w:rFonts w:ascii="Calibri" w:eastAsia="Calibri" w:hAnsi="Calibri" w:cs="Calibri"/>
                <w:color w:val="333333"/>
                <w:sz w:val="20"/>
                <w:szCs w:val="20"/>
              </w:rPr>
              <w:t>p.(Ser1195Tyr)</w:t>
            </w:r>
          </w:p>
        </w:tc>
        <w:tc>
          <w:tcPr>
            <w:tcW w:w="1701" w:type="dxa"/>
            <w:vAlign w:val="center"/>
          </w:tcPr>
          <w:p w14:paraId="2E7ADACC" w14:textId="77777777" w:rsidR="002E05DE" w:rsidRPr="0099401D" w:rsidRDefault="002E05DE" w:rsidP="00B6291D">
            <w:pPr>
              <w:spacing w:line="480" w:lineRule="auto"/>
              <w:jc w:val="center"/>
              <w:rPr>
                <w:rFonts w:ascii="Calibri" w:hAnsi="Calibri"/>
                <w:sz w:val="20"/>
                <w:szCs w:val="20"/>
              </w:rPr>
            </w:pPr>
            <w:r w:rsidRPr="0099401D">
              <w:rPr>
                <w:rFonts w:ascii="Calibri" w:hAnsi="Calibri" w:cs="Calibri"/>
                <w:color w:val="000000"/>
                <w:sz w:val="20"/>
                <w:szCs w:val="20"/>
              </w:rPr>
              <w:t>MISSENSE</w:t>
            </w:r>
          </w:p>
        </w:tc>
        <w:tc>
          <w:tcPr>
            <w:tcW w:w="1799" w:type="dxa"/>
            <w:vAlign w:val="center"/>
          </w:tcPr>
          <w:p w14:paraId="3A28921C"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28</w:t>
            </w:r>
          </w:p>
        </w:tc>
        <w:tc>
          <w:tcPr>
            <w:tcW w:w="1662" w:type="dxa"/>
            <w:vAlign w:val="center"/>
          </w:tcPr>
          <w:p w14:paraId="417A1962"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None</w:t>
            </w:r>
          </w:p>
        </w:tc>
        <w:tc>
          <w:tcPr>
            <w:tcW w:w="2493" w:type="dxa"/>
            <w:vAlign w:val="center"/>
          </w:tcPr>
          <w:p w14:paraId="042C9CF2" w14:textId="77777777" w:rsidR="002E05DE" w:rsidRPr="0099401D" w:rsidRDefault="002E05DE" w:rsidP="00B6291D">
            <w:pPr>
              <w:spacing w:line="480" w:lineRule="auto"/>
              <w:jc w:val="center"/>
              <w:rPr>
                <w:rFonts w:ascii="Calibri" w:hAnsi="Calibri"/>
                <w:sz w:val="20"/>
                <w:szCs w:val="20"/>
              </w:rPr>
            </w:pPr>
            <w:r w:rsidRPr="0099401D">
              <w:rPr>
                <w:rFonts w:ascii="Calibri" w:hAnsi="Calibri"/>
                <w:sz w:val="20"/>
                <w:szCs w:val="20"/>
              </w:rPr>
              <w:t>Paroxysmal</w:t>
            </w:r>
          </w:p>
        </w:tc>
      </w:tr>
    </w:tbl>
    <w:p w14:paraId="58079E64" w14:textId="77777777" w:rsidR="003372C7" w:rsidRPr="0099401D" w:rsidRDefault="003372C7" w:rsidP="00B6291D">
      <w:pPr>
        <w:spacing w:line="480" w:lineRule="auto"/>
        <w:ind w:left="1304" w:hanging="1304"/>
        <w:rPr>
          <w:b/>
        </w:rPr>
      </w:pPr>
    </w:p>
    <w:p w14:paraId="56388105" w14:textId="77777777" w:rsidR="00433F47" w:rsidRPr="0099401D" w:rsidRDefault="00433F47" w:rsidP="00B6291D">
      <w:pPr>
        <w:spacing w:line="480" w:lineRule="auto"/>
        <w:rPr>
          <w:b/>
        </w:rPr>
      </w:pPr>
    </w:p>
    <w:p w14:paraId="37543ECA" w14:textId="69E77A6B" w:rsidR="003372C7" w:rsidRPr="0099401D" w:rsidRDefault="003372C7" w:rsidP="00B6291D">
      <w:pPr>
        <w:spacing w:line="480" w:lineRule="auto"/>
      </w:pPr>
      <w:r w:rsidRPr="0099401D">
        <w:rPr>
          <w:b/>
        </w:rPr>
        <w:t>Abbreviations</w:t>
      </w:r>
      <w:r w:rsidRPr="0099401D">
        <w:t>: AF, Atrial Fibrillation; N</w:t>
      </w:r>
      <w:r w:rsidR="00F40211" w:rsidRPr="0099401D">
        <w:t xml:space="preserve">C, </w:t>
      </w:r>
      <w:r w:rsidR="00CA4B98" w:rsidRPr="0099401D">
        <w:t>N</w:t>
      </w:r>
      <w:r w:rsidR="00F40211" w:rsidRPr="0099401D">
        <w:t>ot classified</w:t>
      </w:r>
    </w:p>
    <w:bookmarkEnd w:id="8"/>
    <w:bookmarkEnd w:id="9"/>
    <w:p w14:paraId="10D0CD8A" w14:textId="77777777" w:rsidR="002E05DE" w:rsidRPr="0099401D" w:rsidRDefault="002E05DE" w:rsidP="00B6291D">
      <w:pPr>
        <w:spacing w:line="480" w:lineRule="auto"/>
      </w:pPr>
    </w:p>
    <w:p w14:paraId="5211C512" w14:textId="77777777" w:rsidR="002E05DE" w:rsidRPr="0099401D" w:rsidRDefault="002E05DE" w:rsidP="00B6291D">
      <w:r w:rsidRPr="0099401D">
        <w:br w:type="page"/>
      </w:r>
    </w:p>
    <w:p w14:paraId="7B92BAFC" w14:textId="4C7EF2D0" w:rsidR="007D04BE" w:rsidRPr="0099401D" w:rsidRDefault="007D04BE" w:rsidP="00B6291D">
      <w:pPr>
        <w:pStyle w:val="Heading2"/>
        <w:spacing w:line="480" w:lineRule="auto"/>
        <w:rPr>
          <w:rFonts w:ascii="Times New Roman" w:hAnsi="Times New Roman" w:cs="Times New Roman"/>
          <w:b w:val="0"/>
        </w:rPr>
      </w:pPr>
      <w:bookmarkStart w:id="10" w:name="_Toc137395066"/>
      <w:r w:rsidRPr="0099401D">
        <w:rPr>
          <w:rStyle w:val="Heading1Char"/>
          <w:rFonts w:ascii="Times New Roman" w:hAnsi="Times New Roman" w:cs="Times New Roman"/>
          <w:b/>
          <w:sz w:val="24"/>
          <w:szCs w:val="24"/>
          <w:lang w:val="en-US"/>
        </w:rPr>
        <w:lastRenderedPageBreak/>
        <w:t>Supplementa</w:t>
      </w:r>
      <w:r w:rsidR="00A87C5A" w:rsidRPr="0099401D">
        <w:rPr>
          <w:rStyle w:val="Heading1Char"/>
          <w:rFonts w:ascii="Times New Roman" w:hAnsi="Times New Roman" w:cs="Times New Roman"/>
          <w:b/>
          <w:sz w:val="24"/>
          <w:szCs w:val="24"/>
          <w:lang w:val="en-US"/>
        </w:rPr>
        <w:t>l</w:t>
      </w:r>
      <w:r w:rsidRPr="0099401D">
        <w:rPr>
          <w:rStyle w:val="Heading1Char"/>
          <w:rFonts w:ascii="Times New Roman" w:hAnsi="Times New Roman" w:cs="Times New Roman"/>
          <w:b/>
          <w:sz w:val="24"/>
          <w:szCs w:val="24"/>
          <w:lang w:val="en-US"/>
        </w:rPr>
        <w:t xml:space="preserve"> </w:t>
      </w:r>
      <w:r w:rsidR="00A87C5A" w:rsidRPr="0099401D">
        <w:rPr>
          <w:rStyle w:val="Heading1Char"/>
          <w:rFonts w:ascii="Times New Roman" w:hAnsi="Times New Roman" w:cs="Times New Roman"/>
          <w:b/>
          <w:sz w:val="24"/>
          <w:szCs w:val="24"/>
          <w:lang w:val="en-US"/>
        </w:rPr>
        <w:t>Table 3</w:t>
      </w:r>
      <w:r w:rsidRPr="0099401D">
        <w:rPr>
          <w:rFonts w:ascii="Times New Roman" w:hAnsi="Times New Roman" w:cs="Times New Roman"/>
        </w:rPr>
        <w:t xml:space="preserve">. </w:t>
      </w:r>
      <w:r w:rsidR="00841997" w:rsidRPr="0099401D">
        <w:rPr>
          <w:rFonts w:ascii="Times New Roman" w:hAnsi="Times New Roman" w:cs="Times New Roman"/>
          <w:b w:val="0"/>
        </w:rPr>
        <w:t>Characteristics</w:t>
      </w:r>
      <w:r w:rsidRPr="0099401D">
        <w:rPr>
          <w:rFonts w:ascii="Times New Roman" w:hAnsi="Times New Roman" w:cs="Times New Roman"/>
          <w:b w:val="0"/>
        </w:rPr>
        <w:t xml:space="preserve"> of the UK Biobank cohort</w:t>
      </w:r>
      <w:bookmarkEnd w:id="10"/>
    </w:p>
    <w:tbl>
      <w:tblPr>
        <w:tblW w:w="5725" w:type="dxa"/>
        <w:tblLayout w:type="fixed"/>
        <w:tblLook w:val="0420" w:firstRow="1" w:lastRow="0" w:firstColumn="0" w:lastColumn="0" w:noHBand="0" w:noVBand="1"/>
      </w:tblPr>
      <w:tblGrid>
        <w:gridCol w:w="3457"/>
        <w:gridCol w:w="2268"/>
      </w:tblGrid>
      <w:tr w:rsidR="00AD0F0C" w:rsidRPr="0099401D" w14:paraId="4BC89E5C" w14:textId="77777777" w:rsidTr="00F8291D">
        <w:trPr>
          <w:cantSplit/>
          <w:tblHeader/>
        </w:trPr>
        <w:tc>
          <w:tcPr>
            <w:tcW w:w="5725" w:type="dxa"/>
            <w:gridSpan w:val="2"/>
            <w:tcBorders>
              <w:top w:val="single" w:sz="8" w:space="0" w:color="000000"/>
              <w:left w:val="none" w:sz="0" w:space="0" w:color="000000"/>
              <w:bottom w:val="single" w:sz="8" w:space="0" w:color="000000"/>
              <w:right w:val="none" w:sz="0" w:space="0" w:color="000000"/>
            </w:tcBorders>
            <w:shd w:val="clear" w:color="auto" w:fill="FFFFFF"/>
            <w:tcMar>
              <w:top w:w="0" w:type="dxa"/>
              <w:left w:w="0" w:type="dxa"/>
              <w:bottom w:w="0" w:type="dxa"/>
              <w:right w:w="0" w:type="dxa"/>
            </w:tcMar>
            <w:vAlign w:val="center"/>
          </w:tcPr>
          <w:p w14:paraId="412BE3A2" w14:textId="77777777" w:rsidR="00AD0F0C" w:rsidRPr="0099401D" w:rsidRDefault="00AD0F0C" w:rsidP="00B6291D">
            <w:pPr>
              <w:keepNext/>
              <w:pBdr>
                <w:top w:val="none" w:sz="0" w:space="0" w:color="000000"/>
                <w:left w:val="none" w:sz="0" w:space="0" w:color="000000"/>
                <w:bottom w:val="none" w:sz="0" w:space="0" w:color="000000"/>
                <w:right w:val="none" w:sz="0" w:space="0" w:color="000000"/>
              </w:pBdr>
              <w:spacing w:before="40" w:after="40" w:line="360" w:lineRule="auto"/>
              <w:ind w:left="100" w:right="100"/>
              <w:jc w:val="center"/>
            </w:pPr>
            <w:r w:rsidRPr="0099401D">
              <w:t>UK Biobank cohort (n = 404,012)</w:t>
            </w:r>
          </w:p>
        </w:tc>
      </w:tr>
      <w:tr w:rsidR="00AD0F0C" w:rsidRPr="0099401D" w14:paraId="00055C1C" w14:textId="77777777" w:rsidTr="00F8291D">
        <w:trPr>
          <w:cantSplit/>
        </w:trPr>
        <w:tc>
          <w:tcPr>
            <w:tcW w:w="3457" w:type="dxa"/>
            <w:tcBorders>
              <w:top w:val="single" w:sz="8"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tcPr>
          <w:p w14:paraId="6A700776" w14:textId="6189A1D8" w:rsidR="00AD0F0C" w:rsidRPr="0099401D" w:rsidRDefault="00AD0F0C" w:rsidP="00B6291D">
            <w:pPr>
              <w:keepNext/>
              <w:pBdr>
                <w:top w:val="none" w:sz="0" w:space="0" w:color="000000"/>
                <w:left w:val="none" w:sz="0" w:space="0" w:color="000000"/>
                <w:bottom w:val="none" w:sz="0" w:space="0" w:color="000000"/>
                <w:right w:val="none" w:sz="0" w:space="0" w:color="000000"/>
              </w:pBdr>
              <w:spacing w:before="100" w:after="100" w:line="360" w:lineRule="auto"/>
              <w:ind w:left="100" w:right="100"/>
            </w:pPr>
            <w:r w:rsidRPr="0099401D">
              <w:rPr>
                <w:rFonts w:eastAsia="Helvetica"/>
                <w:color w:val="000000"/>
              </w:rPr>
              <w:t>Age, years, median (</w:t>
            </w:r>
            <w:r w:rsidR="003E341C" w:rsidRPr="0099401D">
              <w:rPr>
                <w:rFonts w:eastAsia="Helvetica"/>
                <w:color w:val="000000"/>
              </w:rPr>
              <w:t>Q1-Q3</w:t>
            </w:r>
            <w:r w:rsidRPr="0099401D">
              <w:rPr>
                <w:rFonts w:eastAsia="Helvetica"/>
                <w:color w:val="000000"/>
              </w:rPr>
              <w:t>)</w:t>
            </w:r>
          </w:p>
        </w:tc>
        <w:tc>
          <w:tcPr>
            <w:tcW w:w="2268" w:type="dxa"/>
            <w:tcBorders>
              <w:top w:val="single" w:sz="8"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tcPr>
          <w:p w14:paraId="66DB241D" w14:textId="35DDD52C" w:rsidR="00AD0F0C" w:rsidRPr="0099401D" w:rsidRDefault="00AD0F0C" w:rsidP="00B6291D">
            <w:pPr>
              <w:keepNext/>
              <w:pBdr>
                <w:top w:val="none" w:sz="0" w:space="0" w:color="000000"/>
                <w:left w:val="none" w:sz="0" w:space="0" w:color="000000"/>
                <w:bottom w:val="none" w:sz="0" w:space="0" w:color="000000"/>
                <w:right w:val="none" w:sz="0" w:space="0" w:color="000000"/>
              </w:pBdr>
              <w:spacing w:before="100" w:after="100" w:line="360" w:lineRule="auto"/>
              <w:ind w:left="100" w:right="100"/>
              <w:jc w:val="center"/>
            </w:pPr>
            <w:r w:rsidRPr="0099401D">
              <w:rPr>
                <w:rFonts w:eastAsia="Helvetica"/>
                <w:color w:val="000000"/>
              </w:rPr>
              <w:t>58 (51-63)</w:t>
            </w:r>
          </w:p>
        </w:tc>
      </w:tr>
      <w:tr w:rsidR="00AD0F0C" w:rsidRPr="0099401D" w14:paraId="32D58424" w14:textId="77777777" w:rsidTr="00F8291D">
        <w:trPr>
          <w:cantSplit/>
        </w:trPr>
        <w:tc>
          <w:tcPr>
            <w:tcW w:w="345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tcPr>
          <w:p w14:paraId="68AB3D0A" w14:textId="77777777" w:rsidR="00AD0F0C" w:rsidRPr="0099401D" w:rsidRDefault="00AD0F0C" w:rsidP="00B6291D">
            <w:pPr>
              <w:keepNext/>
              <w:pBdr>
                <w:top w:val="none" w:sz="0" w:space="0" w:color="000000"/>
                <w:left w:val="none" w:sz="0" w:space="0" w:color="000000"/>
                <w:bottom w:val="none" w:sz="0" w:space="0" w:color="000000"/>
                <w:right w:val="none" w:sz="0" w:space="0" w:color="000000"/>
              </w:pBdr>
              <w:spacing w:before="100" w:after="100" w:line="360" w:lineRule="auto"/>
              <w:ind w:left="100" w:right="100"/>
            </w:pPr>
            <w:r w:rsidRPr="0099401D">
              <w:rPr>
                <w:rFonts w:eastAsia="Helvetica"/>
                <w:color w:val="000000"/>
              </w:rPr>
              <w:t xml:space="preserve">Female sex, n (%) </w:t>
            </w:r>
          </w:p>
        </w:tc>
        <w:tc>
          <w:tcPr>
            <w:tcW w:w="226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tcPr>
          <w:p w14:paraId="0C51A28C" w14:textId="77777777" w:rsidR="00AD0F0C" w:rsidRPr="0099401D" w:rsidRDefault="00AD0F0C" w:rsidP="00B6291D">
            <w:pPr>
              <w:keepNext/>
              <w:pBdr>
                <w:top w:val="none" w:sz="0" w:space="0" w:color="000000"/>
                <w:left w:val="none" w:sz="0" w:space="0" w:color="000000"/>
                <w:bottom w:val="none" w:sz="0" w:space="0" w:color="000000"/>
                <w:right w:val="none" w:sz="0" w:space="0" w:color="000000"/>
              </w:pBdr>
              <w:spacing w:before="100" w:after="100" w:line="360" w:lineRule="auto"/>
              <w:ind w:left="100" w:right="100"/>
              <w:jc w:val="center"/>
            </w:pPr>
            <w:r w:rsidRPr="0099401D">
              <w:rPr>
                <w:rFonts w:eastAsia="Helvetica"/>
                <w:color w:val="000000"/>
              </w:rPr>
              <w:t>218,753 (54.1%)</w:t>
            </w:r>
          </w:p>
        </w:tc>
      </w:tr>
      <w:tr w:rsidR="00AD0F0C" w:rsidRPr="0099401D" w14:paraId="550C89ED" w14:textId="77777777" w:rsidTr="00F8291D">
        <w:trPr>
          <w:cantSplit/>
        </w:trPr>
        <w:tc>
          <w:tcPr>
            <w:tcW w:w="345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tcPr>
          <w:p w14:paraId="443B2428" w14:textId="77777777" w:rsidR="00AD0F0C" w:rsidRPr="0099401D" w:rsidRDefault="00AD0F0C" w:rsidP="00B6291D">
            <w:pPr>
              <w:keepNext/>
              <w:pBdr>
                <w:top w:val="none" w:sz="0" w:space="0" w:color="000000"/>
                <w:left w:val="none" w:sz="0" w:space="0" w:color="000000"/>
                <w:bottom w:val="none" w:sz="0" w:space="0" w:color="000000"/>
                <w:right w:val="none" w:sz="0" w:space="0" w:color="000000"/>
              </w:pBdr>
              <w:spacing w:before="100" w:after="100" w:line="360" w:lineRule="auto"/>
              <w:ind w:left="100" w:right="100"/>
            </w:pPr>
            <w:r w:rsidRPr="0099401D">
              <w:rPr>
                <w:rFonts w:eastAsia="Helvetica"/>
                <w:color w:val="000000"/>
              </w:rPr>
              <w:t>BMI, kg/m</w:t>
            </w:r>
            <w:r w:rsidRPr="0099401D">
              <w:rPr>
                <w:rFonts w:eastAsia="Helvetica"/>
                <w:color w:val="000000"/>
                <w:vertAlign w:val="superscript"/>
              </w:rPr>
              <w:t>2</w:t>
            </w:r>
            <w:r w:rsidRPr="0099401D">
              <w:rPr>
                <w:rFonts w:eastAsia="Helvetica"/>
                <w:color w:val="000000"/>
              </w:rPr>
              <w:t>, mean (SD)</w:t>
            </w:r>
          </w:p>
        </w:tc>
        <w:tc>
          <w:tcPr>
            <w:tcW w:w="226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tcPr>
          <w:p w14:paraId="2BE6EC86" w14:textId="77777777" w:rsidR="00AD0F0C" w:rsidRPr="0099401D" w:rsidRDefault="00AD0F0C" w:rsidP="00B6291D">
            <w:pPr>
              <w:keepNext/>
              <w:pBdr>
                <w:top w:val="none" w:sz="0" w:space="0" w:color="000000"/>
                <w:left w:val="none" w:sz="0" w:space="0" w:color="000000"/>
                <w:bottom w:val="none" w:sz="0" w:space="0" w:color="000000"/>
                <w:right w:val="none" w:sz="0" w:space="0" w:color="000000"/>
              </w:pBdr>
              <w:spacing w:before="100" w:after="100" w:line="360" w:lineRule="auto"/>
              <w:ind w:left="100" w:right="100"/>
              <w:jc w:val="center"/>
            </w:pPr>
            <w:r w:rsidRPr="0099401D">
              <w:rPr>
                <w:rFonts w:eastAsia="Helvetica"/>
                <w:color w:val="000000"/>
              </w:rPr>
              <w:t>27.4 (4.7)</w:t>
            </w:r>
          </w:p>
        </w:tc>
      </w:tr>
      <w:tr w:rsidR="00AD0F0C" w:rsidRPr="0099401D" w14:paraId="23D36D05" w14:textId="77777777" w:rsidTr="00F8291D">
        <w:trPr>
          <w:cantSplit/>
        </w:trPr>
        <w:tc>
          <w:tcPr>
            <w:tcW w:w="345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tcPr>
          <w:p w14:paraId="40793FA3" w14:textId="77777777" w:rsidR="00AD0F0C" w:rsidRPr="0099401D" w:rsidRDefault="00AD0F0C" w:rsidP="00B6291D">
            <w:pPr>
              <w:keepNext/>
              <w:pBdr>
                <w:top w:val="none" w:sz="0" w:space="0" w:color="000000"/>
                <w:left w:val="none" w:sz="0" w:space="0" w:color="000000"/>
                <w:bottom w:val="none" w:sz="0" w:space="0" w:color="000000"/>
                <w:right w:val="none" w:sz="0" w:space="0" w:color="000000"/>
              </w:pBdr>
              <w:spacing w:before="100" w:after="100" w:line="360" w:lineRule="auto"/>
              <w:ind w:left="100" w:right="100"/>
              <w:rPr>
                <w:rFonts w:eastAsia="Helvetica"/>
                <w:color w:val="000000"/>
              </w:rPr>
            </w:pPr>
            <w:r w:rsidRPr="0099401D">
              <w:rPr>
                <w:rFonts w:eastAsia="Helvetica"/>
                <w:color w:val="000000"/>
              </w:rPr>
              <w:t>Systolic BP, mmHg, mean (SD)</w:t>
            </w:r>
          </w:p>
        </w:tc>
        <w:tc>
          <w:tcPr>
            <w:tcW w:w="226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tcPr>
          <w:p w14:paraId="068B29E8" w14:textId="77777777" w:rsidR="00AD0F0C" w:rsidRPr="0099401D" w:rsidRDefault="00AD0F0C" w:rsidP="00B6291D">
            <w:pPr>
              <w:keepNext/>
              <w:pBdr>
                <w:top w:val="none" w:sz="0" w:space="0" w:color="000000"/>
                <w:left w:val="none" w:sz="0" w:space="0" w:color="000000"/>
                <w:bottom w:val="none" w:sz="0" w:space="0" w:color="000000"/>
                <w:right w:val="none" w:sz="0" w:space="0" w:color="000000"/>
              </w:pBdr>
              <w:spacing w:before="100" w:after="100" w:line="360" w:lineRule="auto"/>
              <w:ind w:left="100" w:right="100"/>
              <w:jc w:val="center"/>
              <w:rPr>
                <w:rFonts w:eastAsia="Helvetica"/>
                <w:color w:val="000000"/>
              </w:rPr>
            </w:pPr>
            <w:r w:rsidRPr="0099401D">
              <w:rPr>
                <w:rFonts w:eastAsia="Helvetica"/>
                <w:color w:val="000000"/>
              </w:rPr>
              <w:t>140 (20)</w:t>
            </w:r>
          </w:p>
        </w:tc>
      </w:tr>
      <w:tr w:rsidR="00AD0F0C" w:rsidRPr="0099401D" w14:paraId="015B9765" w14:textId="77777777" w:rsidTr="00F8291D">
        <w:trPr>
          <w:cantSplit/>
        </w:trPr>
        <w:tc>
          <w:tcPr>
            <w:tcW w:w="345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tcPr>
          <w:p w14:paraId="010A1417" w14:textId="77777777" w:rsidR="00AD0F0C" w:rsidRPr="0099401D" w:rsidRDefault="00AD0F0C" w:rsidP="00B6291D">
            <w:pPr>
              <w:keepNext/>
              <w:pBdr>
                <w:top w:val="none" w:sz="0" w:space="0" w:color="000000"/>
                <w:left w:val="none" w:sz="0" w:space="0" w:color="000000"/>
                <w:bottom w:val="none" w:sz="0" w:space="0" w:color="000000"/>
                <w:right w:val="none" w:sz="0" w:space="0" w:color="000000"/>
              </w:pBdr>
              <w:spacing w:before="100" w:after="100" w:line="360" w:lineRule="auto"/>
              <w:ind w:left="100" w:right="100"/>
            </w:pPr>
            <w:r w:rsidRPr="0099401D">
              <w:rPr>
                <w:rFonts w:eastAsia="Helvetica"/>
                <w:color w:val="000000"/>
              </w:rPr>
              <w:t>Diastolic BP, mmHg, mean (SD)</w:t>
            </w:r>
          </w:p>
        </w:tc>
        <w:tc>
          <w:tcPr>
            <w:tcW w:w="226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tcPr>
          <w:p w14:paraId="7AB15D77" w14:textId="77777777" w:rsidR="00AD0F0C" w:rsidRPr="0099401D" w:rsidRDefault="00AD0F0C" w:rsidP="00B6291D">
            <w:pPr>
              <w:keepNext/>
              <w:pBdr>
                <w:top w:val="none" w:sz="0" w:space="0" w:color="000000"/>
                <w:left w:val="none" w:sz="0" w:space="0" w:color="000000"/>
                <w:bottom w:val="none" w:sz="0" w:space="0" w:color="000000"/>
                <w:right w:val="none" w:sz="0" w:space="0" w:color="000000"/>
              </w:pBdr>
              <w:spacing w:before="100" w:after="100" w:line="360" w:lineRule="auto"/>
              <w:ind w:left="100" w:right="100"/>
              <w:jc w:val="center"/>
            </w:pPr>
            <w:r w:rsidRPr="0099401D">
              <w:rPr>
                <w:rFonts w:eastAsia="Helvetica"/>
                <w:color w:val="000000"/>
              </w:rPr>
              <w:t>82 (11)</w:t>
            </w:r>
          </w:p>
        </w:tc>
      </w:tr>
      <w:tr w:rsidR="00AD0F0C" w:rsidRPr="0099401D" w14:paraId="48D7C143" w14:textId="77777777" w:rsidTr="00F8291D">
        <w:trPr>
          <w:cantSplit/>
        </w:trPr>
        <w:tc>
          <w:tcPr>
            <w:tcW w:w="3457"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tcPr>
          <w:p w14:paraId="31CBB1C5" w14:textId="77777777" w:rsidR="00AD0F0C" w:rsidRPr="0099401D" w:rsidRDefault="00AD0F0C" w:rsidP="00B6291D">
            <w:pPr>
              <w:keepNext/>
              <w:pBdr>
                <w:top w:val="none" w:sz="0" w:space="0" w:color="000000"/>
                <w:left w:val="none" w:sz="0" w:space="0" w:color="000000"/>
                <w:bottom w:val="none" w:sz="0" w:space="0" w:color="000000"/>
                <w:right w:val="none" w:sz="0" w:space="0" w:color="000000"/>
              </w:pBdr>
              <w:spacing w:before="100" w:after="100" w:line="360" w:lineRule="auto"/>
              <w:ind w:left="100" w:right="100"/>
              <w:rPr>
                <w:rFonts w:eastAsia="Helvetica"/>
                <w:color w:val="000000"/>
              </w:rPr>
            </w:pPr>
            <w:r w:rsidRPr="0099401D">
              <w:rPr>
                <w:rFonts w:eastAsia="Helvetica"/>
                <w:color w:val="000000"/>
              </w:rPr>
              <w:t>Atrial fibrillation, n (%)</w:t>
            </w:r>
          </w:p>
        </w:tc>
        <w:tc>
          <w:tcPr>
            <w:tcW w:w="2268"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tcPr>
          <w:p w14:paraId="6E6F8F42" w14:textId="77777777" w:rsidR="00AD0F0C" w:rsidRPr="0099401D" w:rsidRDefault="00AD0F0C" w:rsidP="00B6291D">
            <w:pPr>
              <w:keepNext/>
              <w:pBdr>
                <w:top w:val="none" w:sz="0" w:space="0" w:color="000000"/>
                <w:left w:val="none" w:sz="0" w:space="0" w:color="000000"/>
                <w:bottom w:val="none" w:sz="0" w:space="0" w:color="000000"/>
                <w:right w:val="none" w:sz="0" w:space="0" w:color="000000"/>
              </w:pBdr>
              <w:spacing w:before="100" w:after="100" w:line="360" w:lineRule="auto"/>
              <w:ind w:left="100" w:right="100"/>
              <w:jc w:val="center"/>
              <w:rPr>
                <w:rFonts w:eastAsia="Helvetica"/>
                <w:color w:val="000000"/>
              </w:rPr>
            </w:pPr>
            <w:r w:rsidRPr="0099401D">
              <w:t>31,843 (7.9%)</w:t>
            </w:r>
          </w:p>
        </w:tc>
      </w:tr>
    </w:tbl>
    <w:p w14:paraId="181E0753" w14:textId="77777777" w:rsidR="00AD0F0C" w:rsidRPr="0099401D" w:rsidRDefault="00AD0F0C" w:rsidP="00B6291D">
      <w:pPr>
        <w:spacing w:line="360" w:lineRule="auto"/>
        <w:rPr>
          <w:b/>
        </w:rPr>
      </w:pPr>
    </w:p>
    <w:p w14:paraId="530BC8C7" w14:textId="087BC697" w:rsidR="00AD0F0C" w:rsidRPr="0099401D" w:rsidRDefault="003E341C" w:rsidP="00B6291D">
      <w:pPr>
        <w:spacing w:line="360" w:lineRule="auto"/>
        <w:rPr>
          <w:b/>
        </w:rPr>
      </w:pPr>
      <w:r w:rsidRPr="0099401D">
        <w:t>Q1-Q3, 25th-75th percentiles</w:t>
      </w:r>
      <w:r w:rsidR="00AD0F0C" w:rsidRPr="0099401D">
        <w:t>; SD, Standard deviation</w:t>
      </w:r>
    </w:p>
    <w:p w14:paraId="4EB01D23" w14:textId="75DEFBF4" w:rsidR="007D04BE" w:rsidRPr="0099401D" w:rsidRDefault="007D04BE" w:rsidP="00B6291D">
      <w:pPr>
        <w:spacing w:line="360" w:lineRule="auto"/>
        <w:rPr>
          <w:rStyle w:val="Heading1Char"/>
          <w:rFonts w:ascii="Times New Roman" w:hAnsi="Times New Roman" w:cs="Times New Roman"/>
          <w:bCs w:val="0"/>
          <w:color w:val="auto"/>
          <w:sz w:val="24"/>
          <w:lang w:val="en-US"/>
        </w:rPr>
      </w:pPr>
      <w:r w:rsidRPr="0099401D">
        <w:rPr>
          <w:rStyle w:val="Heading1Char"/>
          <w:rFonts w:ascii="Times New Roman" w:hAnsi="Times New Roman" w:cs="Times New Roman"/>
          <w:b w:val="0"/>
          <w:sz w:val="24"/>
          <w:lang w:val="en-US"/>
        </w:rPr>
        <w:br w:type="page"/>
      </w:r>
    </w:p>
    <w:p w14:paraId="0EC221E1" w14:textId="19170D2B" w:rsidR="002E05DE" w:rsidRPr="0099401D" w:rsidRDefault="002E05DE" w:rsidP="00B6291D">
      <w:pPr>
        <w:pStyle w:val="Heading2"/>
        <w:spacing w:line="480" w:lineRule="auto"/>
        <w:rPr>
          <w:rFonts w:ascii="Times New Roman" w:hAnsi="Times New Roman" w:cs="Times New Roman"/>
          <w:b w:val="0"/>
        </w:rPr>
      </w:pPr>
      <w:bookmarkStart w:id="11" w:name="_Toc137395067"/>
      <w:r w:rsidRPr="0099401D">
        <w:rPr>
          <w:rStyle w:val="Heading1Char"/>
          <w:rFonts w:ascii="Times New Roman" w:hAnsi="Times New Roman" w:cs="Times New Roman"/>
          <w:b/>
          <w:sz w:val="24"/>
          <w:szCs w:val="24"/>
          <w:lang w:val="en-US"/>
        </w:rPr>
        <w:lastRenderedPageBreak/>
        <w:t>Supplementa</w:t>
      </w:r>
      <w:r w:rsidR="00A87C5A" w:rsidRPr="0099401D">
        <w:rPr>
          <w:rStyle w:val="Heading1Char"/>
          <w:rFonts w:ascii="Times New Roman" w:hAnsi="Times New Roman" w:cs="Times New Roman"/>
          <w:b/>
          <w:sz w:val="24"/>
          <w:szCs w:val="24"/>
          <w:lang w:val="en-US"/>
        </w:rPr>
        <w:t>l</w:t>
      </w:r>
      <w:r w:rsidRPr="0099401D">
        <w:rPr>
          <w:rStyle w:val="Heading1Char"/>
          <w:rFonts w:ascii="Times New Roman" w:hAnsi="Times New Roman" w:cs="Times New Roman"/>
          <w:b/>
          <w:sz w:val="24"/>
          <w:szCs w:val="24"/>
          <w:lang w:val="en-US"/>
        </w:rPr>
        <w:t xml:space="preserve"> </w:t>
      </w:r>
      <w:r w:rsidR="00A87C5A" w:rsidRPr="0099401D">
        <w:rPr>
          <w:rStyle w:val="Heading1Char"/>
          <w:rFonts w:ascii="Times New Roman" w:hAnsi="Times New Roman" w:cs="Times New Roman"/>
          <w:b/>
          <w:sz w:val="24"/>
          <w:szCs w:val="24"/>
          <w:lang w:val="en-US"/>
        </w:rPr>
        <w:t>Table 4</w:t>
      </w:r>
      <w:r w:rsidRPr="0099401D">
        <w:rPr>
          <w:rFonts w:ascii="Times New Roman" w:hAnsi="Times New Roman" w:cs="Times New Roman"/>
        </w:rPr>
        <w:t xml:space="preserve">. </w:t>
      </w:r>
      <w:r w:rsidRPr="0099401D">
        <w:rPr>
          <w:rFonts w:ascii="Times New Roman" w:hAnsi="Times New Roman" w:cs="Times New Roman"/>
          <w:b w:val="0"/>
        </w:rPr>
        <w:t>RBM20</w:t>
      </w:r>
      <w:r w:rsidRPr="0099401D">
        <w:rPr>
          <w:rFonts w:ascii="Times New Roman" w:hAnsi="Times New Roman" w:cs="Times New Roman"/>
        </w:rPr>
        <w:t xml:space="preserve"> </w:t>
      </w:r>
      <w:r w:rsidRPr="0099401D">
        <w:rPr>
          <w:rFonts w:ascii="Times New Roman" w:hAnsi="Times New Roman" w:cs="Times New Roman"/>
          <w:b w:val="0"/>
        </w:rPr>
        <w:t>Loss-of-function variants in the UK Biobank</w:t>
      </w:r>
      <w:bookmarkEnd w:id="11"/>
    </w:p>
    <w:tbl>
      <w:tblPr>
        <w:tblStyle w:val="TableGrid"/>
        <w:tblpPr w:leftFromText="141" w:rightFromText="141" w:vertAnchor="text" w:horzAnchor="margin" w:tblpY="-72"/>
        <w:tblW w:w="127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126"/>
        <w:gridCol w:w="2126"/>
        <w:gridCol w:w="2552"/>
        <w:gridCol w:w="2410"/>
        <w:gridCol w:w="1701"/>
      </w:tblGrid>
      <w:tr w:rsidR="003E341C" w:rsidRPr="0099401D" w14:paraId="4EABFAEF" w14:textId="77777777" w:rsidTr="003E341C">
        <w:tc>
          <w:tcPr>
            <w:tcW w:w="1843" w:type="dxa"/>
            <w:tcBorders>
              <w:top w:val="single" w:sz="4" w:space="0" w:color="auto"/>
              <w:bottom w:val="single" w:sz="4" w:space="0" w:color="auto"/>
            </w:tcBorders>
            <w:vAlign w:val="center"/>
          </w:tcPr>
          <w:p w14:paraId="78B94ACD" w14:textId="77777777" w:rsidR="003E341C" w:rsidRPr="0099401D" w:rsidRDefault="003E341C" w:rsidP="00B6291D">
            <w:pPr>
              <w:spacing w:line="480" w:lineRule="auto"/>
              <w:jc w:val="center"/>
              <w:rPr>
                <w:rFonts w:ascii="Calibri" w:hAnsi="Calibri"/>
                <w:sz w:val="20"/>
                <w:szCs w:val="20"/>
              </w:rPr>
            </w:pPr>
            <w:r w:rsidRPr="0099401D">
              <w:rPr>
                <w:rFonts w:ascii="Calibri" w:hAnsi="Calibri"/>
                <w:sz w:val="20"/>
                <w:szCs w:val="20"/>
              </w:rPr>
              <w:t>Position</w:t>
            </w:r>
          </w:p>
          <w:p w14:paraId="7777823F" w14:textId="77777777" w:rsidR="003E341C" w:rsidRPr="0099401D" w:rsidRDefault="003E341C" w:rsidP="00B6291D">
            <w:pPr>
              <w:spacing w:line="480" w:lineRule="auto"/>
              <w:jc w:val="center"/>
              <w:rPr>
                <w:rFonts w:ascii="Calibri" w:hAnsi="Calibri"/>
                <w:sz w:val="20"/>
                <w:szCs w:val="20"/>
              </w:rPr>
            </w:pPr>
            <w:r w:rsidRPr="0099401D">
              <w:rPr>
                <w:rFonts w:ascii="Calibri" w:hAnsi="Calibri"/>
                <w:sz w:val="20"/>
                <w:szCs w:val="20"/>
              </w:rPr>
              <w:t>(GRCh38/hg38)</w:t>
            </w:r>
          </w:p>
        </w:tc>
        <w:tc>
          <w:tcPr>
            <w:tcW w:w="2126" w:type="dxa"/>
            <w:tcBorders>
              <w:top w:val="single" w:sz="4" w:space="0" w:color="auto"/>
              <w:bottom w:val="single" w:sz="4" w:space="0" w:color="auto"/>
            </w:tcBorders>
            <w:vAlign w:val="center"/>
          </w:tcPr>
          <w:p w14:paraId="3ECC9AC1" w14:textId="77777777" w:rsidR="003E341C" w:rsidRPr="0099401D" w:rsidRDefault="003E341C" w:rsidP="00B6291D">
            <w:pPr>
              <w:spacing w:line="480" w:lineRule="auto"/>
              <w:jc w:val="center"/>
              <w:rPr>
                <w:rFonts w:ascii="Calibri" w:hAnsi="Calibri"/>
                <w:sz w:val="20"/>
                <w:szCs w:val="20"/>
              </w:rPr>
            </w:pPr>
            <w:r w:rsidRPr="0099401D">
              <w:rPr>
                <w:rFonts w:ascii="Calibri" w:hAnsi="Calibri"/>
                <w:sz w:val="20"/>
                <w:szCs w:val="20"/>
              </w:rPr>
              <w:t>DNA-change</w:t>
            </w:r>
          </w:p>
        </w:tc>
        <w:tc>
          <w:tcPr>
            <w:tcW w:w="2126" w:type="dxa"/>
            <w:tcBorders>
              <w:top w:val="single" w:sz="4" w:space="0" w:color="auto"/>
              <w:bottom w:val="single" w:sz="4" w:space="0" w:color="auto"/>
            </w:tcBorders>
            <w:vAlign w:val="center"/>
          </w:tcPr>
          <w:p w14:paraId="4A59BF4C" w14:textId="77777777" w:rsidR="003E341C" w:rsidRPr="0099401D" w:rsidRDefault="003E341C" w:rsidP="00B6291D">
            <w:pPr>
              <w:spacing w:line="480" w:lineRule="auto"/>
              <w:jc w:val="center"/>
              <w:rPr>
                <w:rFonts w:ascii="Calibri" w:hAnsi="Calibri"/>
                <w:sz w:val="20"/>
                <w:szCs w:val="20"/>
              </w:rPr>
            </w:pPr>
            <w:r w:rsidRPr="0099401D">
              <w:rPr>
                <w:rFonts w:ascii="Calibri" w:hAnsi="Calibri"/>
                <w:sz w:val="20"/>
                <w:szCs w:val="20"/>
              </w:rPr>
              <w:t>Amino-acid change</w:t>
            </w:r>
          </w:p>
        </w:tc>
        <w:tc>
          <w:tcPr>
            <w:tcW w:w="2552" w:type="dxa"/>
            <w:tcBorders>
              <w:top w:val="single" w:sz="4" w:space="0" w:color="auto"/>
              <w:bottom w:val="single" w:sz="4" w:space="0" w:color="auto"/>
            </w:tcBorders>
            <w:vAlign w:val="center"/>
          </w:tcPr>
          <w:p w14:paraId="700C90A3" w14:textId="77777777" w:rsidR="003E341C" w:rsidRPr="0099401D" w:rsidRDefault="003E341C" w:rsidP="00B6291D">
            <w:pPr>
              <w:spacing w:line="480" w:lineRule="auto"/>
              <w:jc w:val="center"/>
              <w:rPr>
                <w:rFonts w:ascii="Calibri" w:hAnsi="Calibri"/>
                <w:sz w:val="20"/>
                <w:szCs w:val="20"/>
              </w:rPr>
            </w:pPr>
            <w:r w:rsidRPr="0099401D">
              <w:rPr>
                <w:rFonts w:ascii="Calibri" w:hAnsi="Calibri"/>
                <w:sz w:val="20"/>
                <w:szCs w:val="20"/>
              </w:rPr>
              <w:t>Consequence</w:t>
            </w:r>
          </w:p>
        </w:tc>
        <w:tc>
          <w:tcPr>
            <w:tcW w:w="2410" w:type="dxa"/>
            <w:tcBorders>
              <w:top w:val="single" w:sz="4" w:space="0" w:color="auto"/>
              <w:bottom w:val="single" w:sz="4" w:space="0" w:color="auto"/>
            </w:tcBorders>
            <w:vAlign w:val="center"/>
          </w:tcPr>
          <w:p w14:paraId="2D15A8BD" w14:textId="77777777" w:rsidR="003E341C" w:rsidRPr="0099401D" w:rsidRDefault="003E341C" w:rsidP="00B6291D">
            <w:pPr>
              <w:spacing w:line="480" w:lineRule="auto"/>
              <w:jc w:val="center"/>
              <w:rPr>
                <w:rFonts w:ascii="Calibri" w:hAnsi="Calibri"/>
                <w:sz w:val="20"/>
                <w:szCs w:val="20"/>
              </w:rPr>
            </w:pPr>
            <w:r w:rsidRPr="0099401D">
              <w:rPr>
                <w:rFonts w:ascii="Calibri" w:hAnsi="Calibri"/>
                <w:sz w:val="20"/>
                <w:szCs w:val="20"/>
              </w:rPr>
              <w:t>OR (95% CI)</w:t>
            </w:r>
          </w:p>
        </w:tc>
        <w:tc>
          <w:tcPr>
            <w:tcW w:w="1701" w:type="dxa"/>
            <w:tcBorders>
              <w:top w:val="single" w:sz="4" w:space="0" w:color="auto"/>
              <w:bottom w:val="single" w:sz="4" w:space="0" w:color="auto"/>
            </w:tcBorders>
            <w:vAlign w:val="center"/>
          </w:tcPr>
          <w:p w14:paraId="32F72750" w14:textId="77777777" w:rsidR="003E341C" w:rsidRPr="0099401D" w:rsidRDefault="003E341C" w:rsidP="00B6291D">
            <w:pPr>
              <w:spacing w:line="480" w:lineRule="auto"/>
              <w:jc w:val="center"/>
              <w:rPr>
                <w:rFonts w:ascii="Calibri" w:hAnsi="Calibri"/>
                <w:sz w:val="20"/>
                <w:szCs w:val="20"/>
              </w:rPr>
            </w:pPr>
            <w:r w:rsidRPr="0099401D">
              <w:rPr>
                <w:rFonts w:ascii="Calibri" w:hAnsi="Calibri"/>
                <w:sz w:val="20"/>
                <w:szCs w:val="20"/>
              </w:rPr>
              <w:t>P-value</w:t>
            </w:r>
          </w:p>
        </w:tc>
      </w:tr>
      <w:tr w:rsidR="003E341C" w:rsidRPr="0099401D" w14:paraId="0206667A" w14:textId="77777777" w:rsidTr="003E341C">
        <w:tc>
          <w:tcPr>
            <w:tcW w:w="1843" w:type="dxa"/>
            <w:tcBorders>
              <w:top w:val="single" w:sz="4" w:space="0" w:color="auto"/>
              <w:bottom w:val="single" w:sz="4" w:space="0" w:color="auto"/>
            </w:tcBorders>
          </w:tcPr>
          <w:p w14:paraId="36C6789E" w14:textId="77777777" w:rsidR="003E341C" w:rsidRPr="0099401D" w:rsidRDefault="003E341C" w:rsidP="00B6291D">
            <w:pPr>
              <w:spacing w:line="480" w:lineRule="auto"/>
              <w:jc w:val="center"/>
              <w:rPr>
                <w:rFonts w:ascii="Calibri" w:hAnsi="Calibri"/>
                <w:sz w:val="20"/>
                <w:szCs w:val="20"/>
              </w:rPr>
            </w:pPr>
            <w:r w:rsidRPr="0099401D">
              <w:rPr>
                <w:sz w:val="20"/>
                <w:szCs w:val="20"/>
              </w:rPr>
              <w:t>10:110780967</w:t>
            </w:r>
          </w:p>
        </w:tc>
        <w:tc>
          <w:tcPr>
            <w:tcW w:w="2126" w:type="dxa"/>
            <w:tcBorders>
              <w:top w:val="single" w:sz="4" w:space="0" w:color="auto"/>
              <w:bottom w:val="single" w:sz="4" w:space="0" w:color="auto"/>
            </w:tcBorders>
          </w:tcPr>
          <w:p w14:paraId="770E1E69" w14:textId="77777777" w:rsidR="003E341C" w:rsidRPr="0099401D" w:rsidRDefault="003E341C" w:rsidP="00B6291D">
            <w:pPr>
              <w:spacing w:line="480" w:lineRule="auto"/>
              <w:jc w:val="center"/>
              <w:rPr>
                <w:rFonts w:ascii="Calibri" w:eastAsia="Calibri" w:hAnsi="Calibri" w:cs="Calibri"/>
                <w:color w:val="333333"/>
                <w:sz w:val="20"/>
                <w:szCs w:val="20"/>
              </w:rPr>
            </w:pPr>
            <w:r w:rsidRPr="0099401D">
              <w:rPr>
                <w:rFonts w:ascii="Calibri" w:eastAsia="Calibri" w:hAnsi="Calibri" w:cs="Calibri"/>
                <w:color w:val="333333"/>
                <w:sz w:val="20"/>
                <w:szCs w:val="20"/>
              </w:rPr>
              <w:t>c.359delT</w:t>
            </w:r>
          </w:p>
        </w:tc>
        <w:tc>
          <w:tcPr>
            <w:tcW w:w="2126" w:type="dxa"/>
            <w:tcBorders>
              <w:top w:val="single" w:sz="4" w:space="0" w:color="auto"/>
              <w:bottom w:val="single" w:sz="4" w:space="0" w:color="auto"/>
            </w:tcBorders>
            <w:vAlign w:val="center"/>
          </w:tcPr>
          <w:p w14:paraId="73B19A40" w14:textId="77777777" w:rsidR="003E341C" w:rsidRPr="0099401D" w:rsidRDefault="003E341C" w:rsidP="00B6291D">
            <w:pPr>
              <w:spacing w:line="480" w:lineRule="auto"/>
              <w:jc w:val="center"/>
              <w:rPr>
                <w:rFonts w:ascii="Calibri" w:hAnsi="Calibri"/>
                <w:sz w:val="20"/>
                <w:szCs w:val="20"/>
              </w:rPr>
            </w:pPr>
            <w:r w:rsidRPr="0099401D">
              <w:rPr>
                <w:rFonts w:ascii="Calibri" w:eastAsia="Calibri" w:hAnsi="Calibri" w:cs="Calibri"/>
                <w:color w:val="333333"/>
                <w:sz w:val="20"/>
                <w:szCs w:val="20"/>
              </w:rPr>
              <w:t>p.(L120Rfs*18)</w:t>
            </w:r>
          </w:p>
        </w:tc>
        <w:tc>
          <w:tcPr>
            <w:tcW w:w="2552" w:type="dxa"/>
            <w:tcBorders>
              <w:top w:val="single" w:sz="4" w:space="0" w:color="auto"/>
              <w:bottom w:val="single" w:sz="4" w:space="0" w:color="auto"/>
            </w:tcBorders>
            <w:vAlign w:val="center"/>
          </w:tcPr>
          <w:p w14:paraId="7F77900B" w14:textId="77777777" w:rsidR="003E341C" w:rsidRPr="0099401D" w:rsidRDefault="003E341C" w:rsidP="00B6291D">
            <w:pPr>
              <w:spacing w:line="480" w:lineRule="auto"/>
              <w:jc w:val="center"/>
              <w:rPr>
                <w:rFonts w:ascii="Calibri" w:hAnsi="Calibri"/>
                <w:sz w:val="20"/>
                <w:szCs w:val="20"/>
              </w:rPr>
            </w:pPr>
            <w:r w:rsidRPr="0099401D">
              <w:rPr>
                <w:rFonts w:ascii="Calibri" w:hAnsi="Calibri" w:cs="Calibri"/>
                <w:color w:val="000000"/>
                <w:sz w:val="20"/>
                <w:szCs w:val="20"/>
              </w:rPr>
              <w:t>Frameshift</w:t>
            </w:r>
          </w:p>
        </w:tc>
        <w:tc>
          <w:tcPr>
            <w:tcW w:w="2410" w:type="dxa"/>
            <w:tcBorders>
              <w:top w:val="single" w:sz="4" w:space="0" w:color="auto"/>
              <w:bottom w:val="single" w:sz="4" w:space="0" w:color="auto"/>
            </w:tcBorders>
          </w:tcPr>
          <w:p w14:paraId="28DDED82" w14:textId="013B6322" w:rsidR="003E341C" w:rsidRPr="0099401D" w:rsidRDefault="003E341C" w:rsidP="00B6291D">
            <w:pPr>
              <w:spacing w:line="480" w:lineRule="auto"/>
              <w:jc w:val="center"/>
              <w:rPr>
                <w:sz w:val="20"/>
                <w:szCs w:val="20"/>
              </w:rPr>
            </w:pPr>
            <w:r w:rsidRPr="0099401D">
              <w:rPr>
                <w:sz w:val="20"/>
                <w:szCs w:val="20"/>
              </w:rPr>
              <w:t>3.54</w:t>
            </w:r>
            <w:r w:rsidR="006C4C2A" w:rsidRPr="0099401D">
              <w:rPr>
                <w:sz w:val="20"/>
                <w:szCs w:val="20"/>
              </w:rPr>
              <w:t xml:space="preserve"> (1.54; 8.13)</w:t>
            </w:r>
          </w:p>
        </w:tc>
        <w:tc>
          <w:tcPr>
            <w:tcW w:w="1701" w:type="dxa"/>
            <w:tcBorders>
              <w:top w:val="single" w:sz="4" w:space="0" w:color="auto"/>
              <w:bottom w:val="single" w:sz="4" w:space="0" w:color="auto"/>
            </w:tcBorders>
          </w:tcPr>
          <w:p w14:paraId="64ED6346" w14:textId="702E13D7" w:rsidR="003E341C" w:rsidRPr="0099401D" w:rsidRDefault="003E341C" w:rsidP="00B6291D">
            <w:pPr>
              <w:spacing w:line="480" w:lineRule="auto"/>
              <w:jc w:val="center"/>
              <w:rPr>
                <w:rFonts w:ascii="Calibri" w:hAnsi="Calibri" w:cs="Calibri"/>
                <w:color w:val="000000"/>
                <w:sz w:val="20"/>
                <w:szCs w:val="20"/>
              </w:rPr>
            </w:pPr>
            <w:r w:rsidRPr="0099401D">
              <w:rPr>
                <w:sz w:val="20"/>
                <w:szCs w:val="20"/>
              </w:rPr>
              <w:t>0.00</w:t>
            </w:r>
            <w:r w:rsidR="006C4C2A" w:rsidRPr="0099401D">
              <w:rPr>
                <w:sz w:val="20"/>
                <w:szCs w:val="20"/>
              </w:rPr>
              <w:t>3</w:t>
            </w:r>
          </w:p>
        </w:tc>
      </w:tr>
      <w:tr w:rsidR="003E341C" w:rsidRPr="0099401D" w14:paraId="545DF8EA" w14:textId="77777777" w:rsidTr="003E341C">
        <w:tc>
          <w:tcPr>
            <w:tcW w:w="1843" w:type="dxa"/>
            <w:tcBorders>
              <w:top w:val="single" w:sz="4" w:space="0" w:color="auto"/>
              <w:bottom w:val="single" w:sz="4" w:space="0" w:color="auto"/>
            </w:tcBorders>
          </w:tcPr>
          <w:p w14:paraId="4A95F4F7" w14:textId="77777777" w:rsidR="003E341C" w:rsidRPr="0099401D" w:rsidRDefault="003E341C" w:rsidP="00B6291D">
            <w:pPr>
              <w:spacing w:line="480" w:lineRule="auto"/>
              <w:jc w:val="center"/>
              <w:rPr>
                <w:rFonts w:ascii="Calibri" w:hAnsi="Calibri" w:cs="Calibri"/>
                <w:color w:val="000000"/>
                <w:sz w:val="20"/>
                <w:szCs w:val="20"/>
              </w:rPr>
            </w:pPr>
            <w:r w:rsidRPr="0099401D">
              <w:rPr>
                <w:sz w:val="20"/>
                <w:szCs w:val="20"/>
              </w:rPr>
              <w:t>10:110821669</w:t>
            </w:r>
          </w:p>
        </w:tc>
        <w:tc>
          <w:tcPr>
            <w:tcW w:w="2126" w:type="dxa"/>
            <w:tcBorders>
              <w:top w:val="single" w:sz="4" w:space="0" w:color="auto"/>
              <w:bottom w:val="single" w:sz="4" w:space="0" w:color="auto"/>
            </w:tcBorders>
          </w:tcPr>
          <w:p w14:paraId="75E38CBC" w14:textId="77777777" w:rsidR="003E341C" w:rsidRPr="0099401D" w:rsidRDefault="003E341C" w:rsidP="00B6291D">
            <w:pPr>
              <w:spacing w:line="480" w:lineRule="auto"/>
              <w:jc w:val="center"/>
              <w:rPr>
                <w:rFonts w:ascii="Calibri" w:eastAsia="Calibri" w:hAnsi="Calibri" w:cs="Calibri"/>
                <w:color w:val="333333"/>
                <w:sz w:val="20"/>
                <w:szCs w:val="20"/>
              </w:rPr>
            </w:pPr>
            <w:r w:rsidRPr="0099401D">
              <w:rPr>
                <w:rFonts w:ascii="Calibri" w:eastAsia="Calibri" w:hAnsi="Calibri" w:cs="Calibri"/>
                <w:color w:val="333333"/>
                <w:sz w:val="20"/>
                <w:szCs w:val="20"/>
              </w:rPr>
              <w:t>c.3053_3056delCCCT</w:t>
            </w:r>
          </w:p>
        </w:tc>
        <w:tc>
          <w:tcPr>
            <w:tcW w:w="2126" w:type="dxa"/>
            <w:tcBorders>
              <w:top w:val="single" w:sz="4" w:space="0" w:color="auto"/>
              <w:bottom w:val="single" w:sz="4" w:space="0" w:color="auto"/>
            </w:tcBorders>
            <w:vAlign w:val="center"/>
          </w:tcPr>
          <w:p w14:paraId="359AF372" w14:textId="77777777" w:rsidR="003E341C" w:rsidRPr="0099401D" w:rsidRDefault="003E341C" w:rsidP="00B6291D">
            <w:pPr>
              <w:spacing w:line="480" w:lineRule="auto"/>
              <w:jc w:val="center"/>
              <w:rPr>
                <w:rFonts w:ascii="Calibri" w:eastAsia="Calibri" w:hAnsi="Calibri" w:cs="Calibri"/>
                <w:color w:val="333333"/>
                <w:sz w:val="20"/>
                <w:szCs w:val="20"/>
              </w:rPr>
            </w:pPr>
            <w:r w:rsidRPr="0099401D">
              <w:rPr>
                <w:rFonts w:ascii="Calibri" w:eastAsia="Calibri" w:hAnsi="Calibri" w:cs="Calibri"/>
                <w:color w:val="333333"/>
                <w:sz w:val="20"/>
                <w:szCs w:val="20"/>
              </w:rPr>
              <w:t>p.(S1018Wfs*85)</w:t>
            </w:r>
          </w:p>
        </w:tc>
        <w:tc>
          <w:tcPr>
            <w:tcW w:w="2552" w:type="dxa"/>
            <w:tcBorders>
              <w:top w:val="single" w:sz="4" w:space="0" w:color="auto"/>
              <w:bottom w:val="single" w:sz="4" w:space="0" w:color="auto"/>
            </w:tcBorders>
            <w:vAlign w:val="center"/>
          </w:tcPr>
          <w:p w14:paraId="147A2CAA" w14:textId="77777777" w:rsidR="003E341C" w:rsidRPr="0099401D" w:rsidRDefault="003E341C" w:rsidP="00B6291D">
            <w:pPr>
              <w:spacing w:line="480" w:lineRule="auto"/>
              <w:jc w:val="center"/>
              <w:rPr>
                <w:rFonts w:ascii="Calibri" w:hAnsi="Calibri" w:cs="Calibri"/>
                <w:color w:val="000000"/>
                <w:sz w:val="20"/>
                <w:szCs w:val="20"/>
              </w:rPr>
            </w:pPr>
            <w:r w:rsidRPr="0099401D">
              <w:rPr>
                <w:rFonts w:ascii="Calibri" w:hAnsi="Calibri" w:cs="Calibri"/>
                <w:color w:val="000000"/>
                <w:sz w:val="20"/>
                <w:szCs w:val="20"/>
              </w:rPr>
              <w:t>Frameshift</w:t>
            </w:r>
          </w:p>
        </w:tc>
        <w:tc>
          <w:tcPr>
            <w:tcW w:w="2410" w:type="dxa"/>
            <w:tcBorders>
              <w:top w:val="single" w:sz="4" w:space="0" w:color="auto"/>
              <w:bottom w:val="single" w:sz="4" w:space="0" w:color="auto"/>
            </w:tcBorders>
          </w:tcPr>
          <w:p w14:paraId="2E103DD7" w14:textId="277E472F" w:rsidR="003E341C" w:rsidRPr="0099401D" w:rsidRDefault="003E341C" w:rsidP="00B6291D">
            <w:pPr>
              <w:spacing w:line="480" w:lineRule="auto"/>
              <w:jc w:val="center"/>
              <w:rPr>
                <w:rFonts w:ascii="Calibri" w:hAnsi="Calibri" w:cs="Calibri"/>
                <w:color w:val="000000"/>
                <w:sz w:val="20"/>
                <w:szCs w:val="20"/>
              </w:rPr>
            </w:pPr>
            <w:r w:rsidRPr="0099401D">
              <w:rPr>
                <w:sz w:val="20"/>
                <w:szCs w:val="20"/>
              </w:rPr>
              <w:t>5.76</w:t>
            </w:r>
            <w:r w:rsidR="006C4C2A" w:rsidRPr="0099401D">
              <w:rPr>
                <w:sz w:val="20"/>
                <w:szCs w:val="20"/>
              </w:rPr>
              <w:t xml:space="preserve"> (</w:t>
            </w:r>
            <w:r w:rsidR="007672FB" w:rsidRPr="0099401D">
              <w:rPr>
                <w:sz w:val="20"/>
                <w:szCs w:val="20"/>
              </w:rPr>
              <w:t>1.23; 26.83)</w:t>
            </w:r>
          </w:p>
        </w:tc>
        <w:tc>
          <w:tcPr>
            <w:tcW w:w="1701" w:type="dxa"/>
            <w:tcBorders>
              <w:top w:val="single" w:sz="4" w:space="0" w:color="auto"/>
              <w:bottom w:val="single" w:sz="4" w:space="0" w:color="auto"/>
            </w:tcBorders>
          </w:tcPr>
          <w:p w14:paraId="402130E8" w14:textId="4FF6432E" w:rsidR="003E341C" w:rsidRPr="0099401D" w:rsidRDefault="003E341C" w:rsidP="00B6291D">
            <w:pPr>
              <w:spacing w:line="480" w:lineRule="auto"/>
              <w:jc w:val="center"/>
              <w:rPr>
                <w:rFonts w:ascii="Calibri" w:hAnsi="Calibri" w:cs="Calibri"/>
                <w:color w:val="000000"/>
                <w:sz w:val="20"/>
                <w:szCs w:val="20"/>
              </w:rPr>
            </w:pPr>
            <w:r w:rsidRPr="0099401D">
              <w:rPr>
                <w:sz w:val="20"/>
                <w:szCs w:val="20"/>
              </w:rPr>
              <w:t>0.02</w:t>
            </w:r>
            <w:r w:rsidR="006C4C2A" w:rsidRPr="0099401D">
              <w:rPr>
                <w:sz w:val="20"/>
                <w:szCs w:val="20"/>
              </w:rPr>
              <w:t>6</w:t>
            </w:r>
          </w:p>
        </w:tc>
      </w:tr>
      <w:tr w:rsidR="003E341C" w:rsidRPr="0099401D" w14:paraId="582EBDDC" w14:textId="77777777" w:rsidTr="003E341C">
        <w:tc>
          <w:tcPr>
            <w:tcW w:w="1843" w:type="dxa"/>
            <w:tcBorders>
              <w:top w:val="single" w:sz="4" w:space="0" w:color="auto"/>
              <w:bottom w:val="single" w:sz="4" w:space="0" w:color="auto"/>
            </w:tcBorders>
          </w:tcPr>
          <w:p w14:paraId="34231189" w14:textId="77777777" w:rsidR="003E341C" w:rsidRPr="0099401D" w:rsidRDefault="003E341C" w:rsidP="00B6291D">
            <w:pPr>
              <w:spacing w:line="480" w:lineRule="auto"/>
              <w:jc w:val="center"/>
              <w:rPr>
                <w:rFonts w:ascii="Calibri" w:hAnsi="Calibri" w:cs="Calibri"/>
                <w:color w:val="000000"/>
                <w:sz w:val="20"/>
                <w:szCs w:val="20"/>
              </w:rPr>
            </w:pPr>
            <w:r w:rsidRPr="0099401D">
              <w:rPr>
                <w:sz w:val="20"/>
                <w:szCs w:val="20"/>
              </w:rPr>
              <w:t>10:110821305</w:t>
            </w:r>
          </w:p>
        </w:tc>
        <w:tc>
          <w:tcPr>
            <w:tcW w:w="2126" w:type="dxa"/>
            <w:tcBorders>
              <w:top w:val="single" w:sz="4" w:space="0" w:color="auto"/>
              <w:bottom w:val="single" w:sz="4" w:space="0" w:color="auto"/>
            </w:tcBorders>
          </w:tcPr>
          <w:p w14:paraId="40647728" w14:textId="77777777" w:rsidR="003E341C" w:rsidRPr="0099401D" w:rsidRDefault="003E341C" w:rsidP="00B6291D">
            <w:pPr>
              <w:spacing w:line="480" w:lineRule="auto"/>
              <w:jc w:val="center"/>
              <w:rPr>
                <w:rFonts w:ascii="Calibri" w:eastAsia="Calibri" w:hAnsi="Calibri" w:cs="Calibri"/>
                <w:color w:val="333333"/>
                <w:sz w:val="20"/>
                <w:szCs w:val="20"/>
              </w:rPr>
            </w:pPr>
            <w:r w:rsidRPr="0099401D">
              <w:rPr>
                <w:rFonts w:ascii="Calibri" w:eastAsia="Calibri" w:hAnsi="Calibri" w:cs="Calibri"/>
                <w:color w:val="333333"/>
                <w:sz w:val="20"/>
                <w:szCs w:val="20"/>
              </w:rPr>
              <w:t>c.2687delA</w:t>
            </w:r>
          </w:p>
        </w:tc>
        <w:tc>
          <w:tcPr>
            <w:tcW w:w="2126" w:type="dxa"/>
            <w:tcBorders>
              <w:top w:val="single" w:sz="4" w:space="0" w:color="auto"/>
              <w:bottom w:val="single" w:sz="4" w:space="0" w:color="auto"/>
            </w:tcBorders>
            <w:vAlign w:val="center"/>
          </w:tcPr>
          <w:p w14:paraId="693C10D2" w14:textId="77777777" w:rsidR="003E341C" w:rsidRPr="0099401D" w:rsidRDefault="003E341C" w:rsidP="00B6291D">
            <w:pPr>
              <w:spacing w:line="480" w:lineRule="auto"/>
              <w:jc w:val="center"/>
              <w:rPr>
                <w:rFonts w:ascii="Calibri" w:eastAsia="Calibri" w:hAnsi="Calibri" w:cs="Calibri"/>
                <w:color w:val="333333"/>
                <w:sz w:val="20"/>
                <w:szCs w:val="20"/>
              </w:rPr>
            </w:pPr>
            <w:r w:rsidRPr="0099401D">
              <w:rPr>
                <w:rFonts w:ascii="Calibri" w:eastAsia="Calibri" w:hAnsi="Calibri" w:cs="Calibri"/>
                <w:color w:val="333333"/>
                <w:sz w:val="20"/>
                <w:szCs w:val="20"/>
              </w:rPr>
              <w:t>p.(E896Gfs*14)</w:t>
            </w:r>
          </w:p>
        </w:tc>
        <w:tc>
          <w:tcPr>
            <w:tcW w:w="2552" w:type="dxa"/>
            <w:tcBorders>
              <w:top w:val="single" w:sz="4" w:space="0" w:color="auto"/>
              <w:bottom w:val="single" w:sz="4" w:space="0" w:color="auto"/>
            </w:tcBorders>
            <w:vAlign w:val="center"/>
          </w:tcPr>
          <w:p w14:paraId="405E3995" w14:textId="77777777" w:rsidR="003E341C" w:rsidRPr="0099401D" w:rsidRDefault="003E341C" w:rsidP="00B6291D">
            <w:pPr>
              <w:spacing w:line="480" w:lineRule="auto"/>
              <w:jc w:val="center"/>
              <w:rPr>
                <w:rFonts w:ascii="Calibri" w:hAnsi="Calibri" w:cs="Calibri"/>
                <w:color w:val="000000"/>
                <w:sz w:val="20"/>
                <w:szCs w:val="20"/>
              </w:rPr>
            </w:pPr>
            <w:r w:rsidRPr="0099401D">
              <w:rPr>
                <w:rFonts w:ascii="Calibri" w:hAnsi="Calibri" w:cs="Calibri"/>
                <w:color w:val="000000"/>
                <w:sz w:val="20"/>
                <w:szCs w:val="20"/>
              </w:rPr>
              <w:t>Frameshift</w:t>
            </w:r>
          </w:p>
        </w:tc>
        <w:tc>
          <w:tcPr>
            <w:tcW w:w="2410" w:type="dxa"/>
            <w:tcBorders>
              <w:top w:val="single" w:sz="4" w:space="0" w:color="auto"/>
              <w:bottom w:val="single" w:sz="4" w:space="0" w:color="auto"/>
            </w:tcBorders>
          </w:tcPr>
          <w:p w14:paraId="79D3D52E" w14:textId="6BB8A249" w:rsidR="003E341C" w:rsidRPr="0099401D" w:rsidRDefault="003E341C" w:rsidP="00B6291D">
            <w:pPr>
              <w:spacing w:line="480" w:lineRule="auto"/>
              <w:jc w:val="center"/>
              <w:rPr>
                <w:rFonts w:ascii="Calibri" w:hAnsi="Calibri" w:cs="Calibri"/>
                <w:color w:val="000000"/>
                <w:sz w:val="20"/>
                <w:szCs w:val="20"/>
              </w:rPr>
            </w:pPr>
            <w:r w:rsidRPr="0099401D">
              <w:rPr>
                <w:sz w:val="20"/>
                <w:szCs w:val="20"/>
              </w:rPr>
              <w:t>26.09</w:t>
            </w:r>
            <w:r w:rsidR="007672FB" w:rsidRPr="0099401D">
              <w:rPr>
                <w:sz w:val="20"/>
                <w:szCs w:val="20"/>
              </w:rPr>
              <w:t xml:space="preserve"> (1.43; 475.53)</w:t>
            </w:r>
          </w:p>
        </w:tc>
        <w:tc>
          <w:tcPr>
            <w:tcW w:w="1701" w:type="dxa"/>
            <w:tcBorders>
              <w:top w:val="single" w:sz="4" w:space="0" w:color="auto"/>
              <w:bottom w:val="single" w:sz="4" w:space="0" w:color="auto"/>
            </w:tcBorders>
          </w:tcPr>
          <w:p w14:paraId="4EA62D90" w14:textId="543F7854" w:rsidR="003E341C" w:rsidRPr="0099401D" w:rsidRDefault="003E341C" w:rsidP="00B6291D">
            <w:pPr>
              <w:spacing w:line="480" w:lineRule="auto"/>
              <w:jc w:val="center"/>
              <w:rPr>
                <w:rFonts w:ascii="Calibri" w:hAnsi="Calibri" w:cs="Calibri"/>
                <w:color w:val="000000"/>
                <w:sz w:val="20"/>
                <w:szCs w:val="20"/>
              </w:rPr>
            </w:pPr>
            <w:r w:rsidRPr="0099401D">
              <w:rPr>
                <w:sz w:val="20"/>
                <w:szCs w:val="20"/>
              </w:rPr>
              <w:t>0.02</w:t>
            </w:r>
            <w:r w:rsidR="006C4C2A" w:rsidRPr="0099401D">
              <w:rPr>
                <w:sz w:val="20"/>
                <w:szCs w:val="20"/>
              </w:rPr>
              <w:t>8</w:t>
            </w:r>
          </w:p>
        </w:tc>
      </w:tr>
      <w:tr w:rsidR="003E341C" w:rsidRPr="0099401D" w14:paraId="6A6A3407" w14:textId="77777777" w:rsidTr="003E341C">
        <w:tc>
          <w:tcPr>
            <w:tcW w:w="1843" w:type="dxa"/>
            <w:tcBorders>
              <w:top w:val="single" w:sz="4" w:space="0" w:color="auto"/>
              <w:bottom w:val="single" w:sz="4" w:space="0" w:color="auto"/>
            </w:tcBorders>
          </w:tcPr>
          <w:p w14:paraId="143684E1" w14:textId="77777777" w:rsidR="003E341C" w:rsidRPr="0099401D" w:rsidRDefault="003E341C" w:rsidP="00B6291D">
            <w:pPr>
              <w:spacing w:line="480" w:lineRule="auto"/>
              <w:jc w:val="center"/>
              <w:rPr>
                <w:rFonts w:ascii="Calibri" w:hAnsi="Calibri" w:cs="Calibri"/>
                <w:color w:val="000000"/>
                <w:sz w:val="20"/>
                <w:szCs w:val="20"/>
              </w:rPr>
            </w:pPr>
            <w:r w:rsidRPr="0099401D">
              <w:rPr>
                <w:sz w:val="20"/>
                <w:szCs w:val="20"/>
              </w:rPr>
              <w:t>10:110784340</w:t>
            </w:r>
          </w:p>
        </w:tc>
        <w:tc>
          <w:tcPr>
            <w:tcW w:w="2126" w:type="dxa"/>
            <w:tcBorders>
              <w:top w:val="single" w:sz="4" w:space="0" w:color="auto"/>
              <w:bottom w:val="single" w:sz="4" w:space="0" w:color="auto"/>
            </w:tcBorders>
          </w:tcPr>
          <w:p w14:paraId="0A946B0E" w14:textId="77777777" w:rsidR="003E341C" w:rsidRPr="0099401D" w:rsidRDefault="003E341C" w:rsidP="00B6291D">
            <w:pPr>
              <w:spacing w:line="480" w:lineRule="auto"/>
              <w:jc w:val="center"/>
              <w:rPr>
                <w:rFonts w:ascii="Calibri" w:eastAsia="Calibri" w:hAnsi="Calibri" w:cs="Calibri"/>
                <w:color w:val="333333"/>
                <w:sz w:val="20"/>
                <w:szCs w:val="20"/>
              </w:rPr>
            </w:pPr>
            <w:r w:rsidRPr="0099401D">
              <w:rPr>
                <w:rFonts w:ascii="Calibri" w:eastAsia="Calibri" w:hAnsi="Calibri" w:cs="Calibri"/>
                <w:color w:val="333333"/>
                <w:sz w:val="20"/>
                <w:szCs w:val="20"/>
              </w:rPr>
              <w:t>c.1338-1G&gt;T</w:t>
            </w:r>
          </w:p>
        </w:tc>
        <w:tc>
          <w:tcPr>
            <w:tcW w:w="2126" w:type="dxa"/>
            <w:tcBorders>
              <w:top w:val="single" w:sz="4" w:space="0" w:color="auto"/>
              <w:bottom w:val="single" w:sz="4" w:space="0" w:color="auto"/>
            </w:tcBorders>
            <w:vAlign w:val="center"/>
          </w:tcPr>
          <w:p w14:paraId="7ADBBE37" w14:textId="77777777" w:rsidR="003E341C" w:rsidRPr="0099401D" w:rsidRDefault="003E341C" w:rsidP="00B6291D">
            <w:pPr>
              <w:spacing w:line="480" w:lineRule="auto"/>
              <w:jc w:val="center"/>
              <w:rPr>
                <w:rFonts w:ascii="Calibri" w:eastAsia="Calibri" w:hAnsi="Calibri" w:cs="Calibri"/>
                <w:color w:val="333333"/>
                <w:sz w:val="20"/>
                <w:szCs w:val="20"/>
              </w:rPr>
            </w:pPr>
            <w:r w:rsidRPr="0099401D">
              <w:rPr>
                <w:rFonts w:ascii="Calibri" w:eastAsia="Calibri" w:hAnsi="Calibri" w:cs="Calibri"/>
                <w:color w:val="333333"/>
                <w:sz w:val="20"/>
                <w:szCs w:val="20"/>
              </w:rPr>
              <w:t>NA</w:t>
            </w:r>
          </w:p>
        </w:tc>
        <w:tc>
          <w:tcPr>
            <w:tcW w:w="2552" w:type="dxa"/>
            <w:tcBorders>
              <w:top w:val="single" w:sz="4" w:space="0" w:color="auto"/>
              <w:bottom w:val="single" w:sz="4" w:space="0" w:color="auto"/>
            </w:tcBorders>
            <w:vAlign w:val="center"/>
          </w:tcPr>
          <w:p w14:paraId="5B1D44C8" w14:textId="77777777" w:rsidR="003E341C" w:rsidRPr="0099401D" w:rsidRDefault="003E341C" w:rsidP="00B6291D">
            <w:pPr>
              <w:spacing w:line="480" w:lineRule="auto"/>
              <w:jc w:val="center"/>
              <w:rPr>
                <w:rFonts w:ascii="Calibri" w:hAnsi="Calibri" w:cs="Calibri"/>
                <w:color w:val="000000"/>
                <w:sz w:val="20"/>
                <w:szCs w:val="20"/>
              </w:rPr>
            </w:pPr>
            <w:r w:rsidRPr="0099401D">
              <w:rPr>
                <w:rFonts w:ascii="Calibri" w:hAnsi="Calibri" w:cs="Calibri"/>
                <w:color w:val="000000"/>
                <w:sz w:val="20"/>
                <w:szCs w:val="20"/>
              </w:rPr>
              <w:t>Splice Acceptor site variant</w:t>
            </w:r>
          </w:p>
        </w:tc>
        <w:tc>
          <w:tcPr>
            <w:tcW w:w="2410" w:type="dxa"/>
            <w:tcBorders>
              <w:top w:val="single" w:sz="4" w:space="0" w:color="auto"/>
              <w:bottom w:val="single" w:sz="4" w:space="0" w:color="auto"/>
            </w:tcBorders>
          </w:tcPr>
          <w:p w14:paraId="0CE48FCA" w14:textId="4A4C2640" w:rsidR="003E341C" w:rsidRPr="0099401D" w:rsidRDefault="003E341C" w:rsidP="00B6291D">
            <w:pPr>
              <w:spacing w:line="480" w:lineRule="auto"/>
              <w:jc w:val="center"/>
              <w:rPr>
                <w:rFonts w:ascii="Calibri" w:hAnsi="Calibri" w:cs="Calibri"/>
                <w:color w:val="000000"/>
                <w:sz w:val="20"/>
                <w:szCs w:val="20"/>
              </w:rPr>
            </w:pPr>
            <w:r w:rsidRPr="0099401D">
              <w:rPr>
                <w:sz w:val="20"/>
                <w:szCs w:val="20"/>
              </w:rPr>
              <w:t>2.80</w:t>
            </w:r>
            <w:r w:rsidR="007672FB" w:rsidRPr="0099401D">
              <w:rPr>
                <w:sz w:val="20"/>
                <w:szCs w:val="20"/>
              </w:rPr>
              <w:t xml:space="preserve"> (0.29; 27.05)</w:t>
            </w:r>
          </w:p>
        </w:tc>
        <w:tc>
          <w:tcPr>
            <w:tcW w:w="1701" w:type="dxa"/>
            <w:tcBorders>
              <w:top w:val="single" w:sz="4" w:space="0" w:color="auto"/>
              <w:bottom w:val="single" w:sz="4" w:space="0" w:color="auto"/>
            </w:tcBorders>
          </w:tcPr>
          <w:p w14:paraId="376CF7C6" w14:textId="77777777" w:rsidR="003E341C" w:rsidRPr="0099401D" w:rsidRDefault="003E341C" w:rsidP="00B6291D">
            <w:pPr>
              <w:spacing w:line="480" w:lineRule="auto"/>
              <w:jc w:val="center"/>
              <w:rPr>
                <w:rFonts w:ascii="Calibri" w:hAnsi="Calibri" w:cs="Calibri"/>
                <w:color w:val="000000"/>
                <w:sz w:val="20"/>
                <w:szCs w:val="20"/>
              </w:rPr>
            </w:pPr>
            <w:r w:rsidRPr="0099401D">
              <w:rPr>
                <w:sz w:val="20"/>
                <w:szCs w:val="20"/>
              </w:rPr>
              <w:t>0.37</w:t>
            </w:r>
          </w:p>
        </w:tc>
      </w:tr>
      <w:tr w:rsidR="003E341C" w:rsidRPr="0099401D" w14:paraId="75BB73A3" w14:textId="77777777" w:rsidTr="003E341C">
        <w:trPr>
          <w:trHeight w:val="58"/>
        </w:trPr>
        <w:tc>
          <w:tcPr>
            <w:tcW w:w="1843" w:type="dxa"/>
            <w:tcBorders>
              <w:top w:val="single" w:sz="4" w:space="0" w:color="auto"/>
              <w:bottom w:val="single" w:sz="4" w:space="0" w:color="auto"/>
            </w:tcBorders>
          </w:tcPr>
          <w:p w14:paraId="075AED3A" w14:textId="77777777" w:rsidR="003E341C" w:rsidRPr="0099401D" w:rsidRDefault="003E341C" w:rsidP="00B6291D">
            <w:pPr>
              <w:spacing w:line="480" w:lineRule="auto"/>
              <w:jc w:val="center"/>
              <w:rPr>
                <w:rFonts w:ascii="Calibri" w:hAnsi="Calibri" w:cs="Calibri"/>
                <w:color w:val="000000"/>
                <w:sz w:val="20"/>
                <w:szCs w:val="20"/>
              </w:rPr>
            </w:pPr>
            <w:r w:rsidRPr="0099401D">
              <w:rPr>
                <w:sz w:val="20"/>
                <w:szCs w:val="20"/>
              </w:rPr>
              <w:t>10:110821879</w:t>
            </w:r>
          </w:p>
        </w:tc>
        <w:tc>
          <w:tcPr>
            <w:tcW w:w="2126" w:type="dxa"/>
            <w:tcBorders>
              <w:top w:val="single" w:sz="4" w:space="0" w:color="auto"/>
              <w:bottom w:val="single" w:sz="4" w:space="0" w:color="auto"/>
            </w:tcBorders>
          </w:tcPr>
          <w:p w14:paraId="464B8723" w14:textId="77777777" w:rsidR="003E341C" w:rsidRPr="0099401D" w:rsidRDefault="003E341C" w:rsidP="00B6291D">
            <w:pPr>
              <w:spacing w:line="480" w:lineRule="auto"/>
              <w:jc w:val="center"/>
              <w:rPr>
                <w:rFonts w:ascii="Calibri" w:eastAsia="Calibri" w:hAnsi="Calibri" w:cs="Calibri"/>
                <w:color w:val="333333"/>
                <w:sz w:val="20"/>
                <w:szCs w:val="20"/>
              </w:rPr>
            </w:pPr>
            <w:r w:rsidRPr="0099401D">
              <w:rPr>
                <w:rFonts w:ascii="Calibri" w:eastAsia="Calibri" w:hAnsi="Calibri" w:cs="Calibri"/>
                <w:color w:val="333333"/>
                <w:sz w:val="20"/>
                <w:szCs w:val="20"/>
              </w:rPr>
              <w:t>c.3267dupC</w:t>
            </w:r>
          </w:p>
        </w:tc>
        <w:tc>
          <w:tcPr>
            <w:tcW w:w="2126" w:type="dxa"/>
            <w:tcBorders>
              <w:top w:val="single" w:sz="4" w:space="0" w:color="auto"/>
              <w:bottom w:val="single" w:sz="4" w:space="0" w:color="auto"/>
            </w:tcBorders>
            <w:vAlign w:val="center"/>
          </w:tcPr>
          <w:p w14:paraId="5A8C24FA" w14:textId="77777777" w:rsidR="003E341C" w:rsidRPr="0099401D" w:rsidRDefault="003E341C" w:rsidP="00B6291D">
            <w:pPr>
              <w:spacing w:line="480" w:lineRule="auto"/>
              <w:jc w:val="center"/>
              <w:rPr>
                <w:rFonts w:ascii="Calibri" w:eastAsia="Calibri" w:hAnsi="Calibri" w:cs="Calibri"/>
                <w:color w:val="333333"/>
                <w:sz w:val="20"/>
                <w:szCs w:val="20"/>
              </w:rPr>
            </w:pPr>
            <w:r w:rsidRPr="0099401D">
              <w:rPr>
                <w:rFonts w:ascii="Calibri" w:eastAsia="Calibri" w:hAnsi="Calibri" w:cs="Calibri"/>
                <w:color w:val="333333"/>
                <w:sz w:val="20"/>
                <w:szCs w:val="20"/>
              </w:rPr>
              <w:t>p.I1090Hfs*4</w:t>
            </w:r>
          </w:p>
        </w:tc>
        <w:tc>
          <w:tcPr>
            <w:tcW w:w="2552" w:type="dxa"/>
            <w:tcBorders>
              <w:top w:val="single" w:sz="4" w:space="0" w:color="auto"/>
              <w:bottom w:val="single" w:sz="4" w:space="0" w:color="auto"/>
            </w:tcBorders>
            <w:vAlign w:val="center"/>
          </w:tcPr>
          <w:p w14:paraId="4D736DCD" w14:textId="77777777" w:rsidR="003E341C" w:rsidRPr="0099401D" w:rsidRDefault="003E341C" w:rsidP="00B6291D">
            <w:pPr>
              <w:spacing w:line="480" w:lineRule="auto"/>
              <w:jc w:val="center"/>
              <w:rPr>
                <w:rFonts w:ascii="Calibri" w:hAnsi="Calibri" w:cs="Calibri"/>
                <w:color w:val="000000"/>
                <w:sz w:val="20"/>
                <w:szCs w:val="20"/>
              </w:rPr>
            </w:pPr>
            <w:r w:rsidRPr="0099401D">
              <w:rPr>
                <w:rFonts w:ascii="Calibri" w:hAnsi="Calibri" w:cs="Calibri"/>
                <w:color w:val="000000"/>
                <w:sz w:val="20"/>
                <w:szCs w:val="20"/>
              </w:rPr>
              <w:t>Frameshift</w:t>
            </w:r>
          </w:p>
        </w:tc>
        <w:tc>
          <w:tcPr>
            <w:tcW w:w="2410" w:type="dxa"/>
            <w:tcBorders>
              <w:top w:val="single" w:sz="4" w:space="0" w:color="auto"/>
              <w:bottom w:val="single" w:sz="4" w:space="0" w:color="auto"/>
            </w:tcBorders>
          </w:tcPr>
          <w:p w14:paraId="60482949" w14:textId="21D6D104" w:rsidR="003E341C" w:rsidRPr="0099401D" w:rsidRDefault="003E341C" w:rsidP="00B6291D">
            <w:pPr>
              <w:spacing w:line="480" w:lineRule="auto"/>
              <w:jc w:val="center"/>
              <w:rPr>
                <w:rFonts w:ascii="Calibri" w:hAnsi="Calibri" w:cs="Calibri"/>
                <w:color w:val="000000"/>
                <w:sz w:val="20"/>
                <w:szCs w:val="20"/>
              </w:rPr>
            </w:pPr>
            <w:r w:rsidRPr="0099401D">
              <w:rPr>
                <w:sz w:val="20"/>
                <w:szCs w:val="20"/>
              </w:rPr>
              <w:t>1.94</w:t>
            </w:r>
            <w:r w:rsidR="007672FB" w:rsidRPr="0099401D">
              <w:rPr>
                <w:sz w:val="20"/>
                <w:szCs w:val="20"/>
              </w:rPr>
              <w:t xml:space="preserve"> (0.14; 26.79)</w:t>
            </w:r>
          </w:p>
        </w:tc>
        <w:tc>
          <w:tcPr>
            <w:tcW w:w="1701" w:type="dxa"/>
            <w:tcBorders>
              <w:top w:val="single" w:sz="4" w:space="0" w:color="auto"/>
              <w:bottom w:val="single" w:sz="4" w:space="0" w:color="auto"/>
            </w:tcBorders>
          </w:tcPr>
          <w:p w14:paraId="4B64D13A" w14:textId="77777777" w:rsidR="003E341C" w:rsidRPr="0099401D" w:rsidRDefault="003E341C" w:rsidP="00B6291D">
            <w:pPr>
              <w:spacing w:line="480" w:lineRule="auto"/>
              <w:jc w:val="center"/>
              <w:rPr>
                <w:rFonts w:ascii="Calibri" w:hAnsi="Calibri" w:cs="Calibri"/>
                <w:color w:val="000000"/>
                <w:sz w:val="20"/>
                <w:szCs w:val="20"/>
              </w:rPr>
            </w:pPr>
            <w:r w:rsidRPr="0099401D">
              <w:rPr>
                <w:sz w:val="20"/>
                <w:szCs w:val="20"/>
              </w:rPr>
              <w:t>0.62</w:t>
            </w:r>
          </w:p>
        </w:tc>
      </w:tr>
    </w:tbl>
    <w:p w14:paraId="6DF87904" w14:textId="77777777" w:rsidR="002E05DE" w:rsidRPr="0099401D" w:rsidRDefault="002E05DE" w:rsidP="00B6291D"/>
    <w:p w14:paraId="23B62420" w14:textId="77777777" w:rsidR="003E341C" w:rsidRPr="0099401D" w:rsidRDefault="003E341C" w:rsidP="00B6291D">
      <w:pPr>
        <w:spacing w:line="480" w:lineRule="auto"/>
      </w:pPr>
    </w:p>
    <w:p w14:paraId="69B668C7" w14:textId="77777777" w:rsidR="003E341C" w:rsidRPr="0099401D" w:rsidRDefault="003E341C" w:rsidP="00B6291D">
      <w:pPr>
        <w:spacing w:line="480" w:lineRule="auto"/>
      </w:pPr>
    </w:p>
    <w:p w14:paraId="139E1C91" w14:textId="77777777" w:rsidR="003E341C" w:rsidRPr="0099401D" w:rsidRDefault="003E341C" w:rsidP="00B6291D">
      <w:pPr>
        <w:spacing w:line="480" w:lineRule="auto"/>
      </w:pPr>
    </w:p>
    <w:p w14:paraId="1B845BA4" w14:textId="77777777" w:rsidR="003E341C" w:rsidRPr="0099401D" w:rsidRDefault="003E341C" w:rsidP="00B6291D">
      <w:pPr>
        <w:spacing w:line="480" w:lineRule="auto"/>
      </w:pPr>
    </w:p>
    <w:p w14:paraId="389FB8DA" w14:textId="77777777" w:rsidR="003E341C" w:rsidRPr="0099401D" w:rsidRDefault="003E341C" w:rsidP="00B6291D">
      <w:pPr>
        <w:spacing w:line="480" w:lineRule="auto"/>
      </w:pPr>
    </w:p>
    <w:p w14:paraId="634A62D0" w14:textId="77777777" w:rsidR="003E341C" w:rsidRPr="0099401D" w:rsidRDefault="003E341C" w:rsidP="00B6291D">
      <w:pPr>
        <w:spacing w:line="480" w:lineRule="auto"/>
      </w:pPr>
    </w:p>
    <w:p w14:paraId="79450E3D" w14:textId="1EEA23E2" w:rsidR="003E341C" w:rsidRPr="0099401D" w:rsidRDefault="003E341C" w:rsidP="00B6291D">
      <w:pPr>
        <w:spacing w:line="480" w:lineRule="auto"/>
      </w:pPr>
      <w:r w:rsidRPr="0099401D">
        <w:t>CI, Confidence intervals, GRCh38/hg38, Genome Reference Consortium Human Build 38.</w:t>
      </w:r>
      <w:r w:rsidR="00912B4B" w:rsidRPr="0099401D">
        <w:br w:type="page"/>
      </w:r>
    </w:p>
    <w:p w14:paraId="6481F3E9" w14:textId="3AB31E2A" w:rsidR="005B1EF5" w:rsidRPr="0099401D" w:rsidRDefault="005B1EF5" w:rsidP="00B6291D">
      <w:pPr>
        <w:pStyle w:val="Heading2"/>
        <w:spacing w:line="480" w:lineRule="auto"/>
        <w:rPr>
          <w:rFonts w:ascii="Times New Roman" w:hAnsi="Times New Roman" w:cs="Times New Roman"/>
          <w:b w:val="0"/>
        </w:rPr>
      </w:pPr>
      <w:bookmarkStart w:id="12" w:name="_Toc137395068"/>
      <w:r w:rsidRPr="0099401D">
        <w:rPr>
          <w:rStyle w:val="Heading1Char"/>
          <w:rFonts w:ascii="Times New Roman" w:hAnsi="Times New Roman" w:cs="Times New Roman"/>
          <w:b/>
          <w:sz w:val="24"/>
          <w:szCs w:val="24"/>
          <w:lang w:val="en-US"/>
        </w:rPr>
        <w:lastRenderedPageBreak/>
        <w:t>Supplementa</w:t>
      </w:r>
      <w:r w:rsidR="00A87C5A" w:rsidRPr="0099401D">
        <w:rPr>
          <w:rStyle w:val="Heading1Char"/>
          <w:rFonts w:ascii="Times New Roman" w:hAnsi="Times New Roman" w:cs="Times New Roman"/>
          <w:b/>
          <w:sz w:val="24"/>
          <w:szCs w:val="24"/>
          <w:lang w:val="en-US"/>
        </w:rPr>
        <w:t>l</w:t>
      </w:r>
      <w:r w:rsidRPr="0099401D">
        <w:rPr>
          <w:rStyle w:val="Heading1Char"/>
          <w:rFonts w:ascii="Times New Roman" w:hAnsi="Times New Roman" w:cs="Times New Roman"/>
          <w:b/>
          <w:sz w:val="24"/>
          <w:szCs w:val="24"/>
          <w:lang w:val="en-US"/>
        </w:rPr>
        <w:t xml:space="preserve"> </w:t>
      </w:r>
      <w:r w:rsidR="00A87C5A" w:rsidRPr="0099401D">
        <w:rPr>
          <w:rStyle w:val="Heading1Char"/>
          <w:rFonts w:ascii="Times New Roman" w:hAnsi="Times New Roman" w:cs="Times New Roman"/>
          <w:b/>
          <w:sz w:val="24"/>
          <w:szCs w:val="24"/>
          <w:lang w:val="en-US"/>
        </w:rPr>
        <w:t>Table 5</w:t>
      </w:r>
      <w:r w:rsidRPr="0099401D">
        <w:rPr>
          <w:rFonts w:ascii="Times New Roman" w:hAnsi="Times New Roman" w:cs="Times New Roman"/>
        </w:rPr>
        <w:t xml:space="preserve">. </w:t>
      </w:r>
      <w:r w:rsidRPr="0099401D">
        <w:rPr>
          <w:rFonts w:ascii="Times New Roman" w:hAnsi="Times New Roman" w:cs="Times New Roman"/>
          <w:b w:val="0"/>
        </w:rPr>
        <w:t xml:space="preserve">Results from genetic association analysis between loss of </w:t>
      </w:r>
      <w:r w:rsidRPr="0099401D">
        <w:rPr>
          <w:rFonts w:ascii="Times New Roman" w:hAnsi="Times New Roman" w:cs="Times New Roman"/>
          <w:b w:val="0"/>
          <w:i/>
        </w:rPr>
        <w:t>RBM20</w:t>
      </w:r>
      <w:r w:rsidRPr="0099401D">
        <w:rPr>
          <w:rFonts w:ascii="Times New Roman" w:hAnsi="Times New Roman" w:cs="Times New Roman"/>
          <w:b w:val="0"/>
        </w:rPr>
        <w:t xml:space="preserve"> and cardiac dimensions</w:t>
      </w:r>
      <w:bookmarkEnd w:id="12"/>
    </w:p>
    <w:tbl>
      <w:tblPr>
        <w:tblW w:w="10065" w:type="dxa"/>
        <w:tblCellMar>
          <w:left w:w="70" w:type="dxa"/>
          <w:right w:w="70" w:type="dxa"/>
        </w:tblCellMar>
        <w:tblLook w:val="04A0" w:firstRow="1" w:lastRow="0" w:firstColumn="1" w:lastColumn="0" w:noHBand="0" w:noVBand="1"/>
      </w:tblPr>
      <w:tblGrid>
        <w:gridCol w:w="2140"/>
        <w:gridCol w:w="4806"/>
        <w:gridCol w:w="1060"/>
        <w:gridCol w:w="2059"/>
      </w:tblGrid>
      <w:tr w:rsidR="00F462AD" w:rsidRPr="0099401D" w14:paraId="1758236C" w14:textId="77777777" w:rsidTr="00992CF0">
        <w:trPr>
          <w:trHeight w:val="300"/>
        </w:trPr>
        <w:tc>
          <w:tcPr>
            <w:tcW w:w="2140" w:type="dxa"/>
            <w:tcBorders>
              <w:top w:val="nil"/>
              <w:left w:val="nil"/>
              <w:bottom w:val="single" w:sz="4" w:space="0" w:color="auto"/>
              <w:right w:val="nil"/>
            </w:tcBorders>
          </w:tcPr>
          <w:p w14:paraId="67BE68EB" w14:textId="615344A4" w:rsidR="00F462AD" w:rsidRPr="0099401D" w:rsidRDefault="00F462AD" w:rsidP="00B6291D">
            <w:pPr>
              <w:spacing w:line="360" w:lineRule="auto"/>
              <w:jc w:val="center"/>
              <w:rPr>
                <w:rFonts w:ascii="Calibri" w:hAnsi="Calibri"/>
                <w:b/>
                <w:bCs/>
                <w:color w:val="000000"/>
                <w:sz w:val="22"/>
                <w:szCs w:val="22"/>
              </w:rPr>
            </w:pPr>
            <w:r w:rsidRPr="0099401D">
              <w:rPr>
                <w:rFonts w:ascii="Calibri" w:hAnsi="Calibri"/>
                <w:b/>
                <w:bCs/>
                <w:color w:val="000000"/>
                <w:sz w:val="22"/>
                <w:szCs w:val="22"/>
              </w:rPr>
              <w:t>Cardiac Chamber</w:t>
            </w:r>
          </w:p>
        </w:tc>
        <w:tc>
          <w:tcPr>
            <w:tcW w:w="4806" w:type="dxa"/>
            <w:tcBorders>
              <w:top w:val="nil"/>
              <w:left w:val="nil"/>
              <w:bottom w:val="single" w:sz="4" w:space="0" w:color="auto"/>
              <w:right w:val="nil"/>
            </w:tcBorders>
            <w:shd w:val="clear" w:color="auto" w:fill="auto"/>
            <w:noWrap/>
            <w:vAlign w:val="bottom"/>
            <w:hideMark/>
          </w:tcPr>
          <w:p w14:paraId="2FCC304F" w14:textId="4BA72EE2" w:rsidR="00F462AD" w:rsidRPr="0099401D" w:rsidRDefault="00F462AD" w:rsidP="00B6291D">
            <w:pPr>
              <w:spacing w:line="360" w:lineRule="auto"/>
              <w:jc w:val="center"/>
              <w:rPr>
                <w:rFonts w:ascii="Calibri" w:hAnsi="Calibri"/>
                <w:b/>
                <w:bCs/>
                <w:color w:val="000000"/>
                <w:sz w:val="22"/>
                <w:szCs w:val="22"/>
              </w:rPr>
            </w:pPr>
            <w:r w:rsidRPr="0099401D">
              <w:rPr>
                <w:rFonts w:ascii="Calibri" w:hAnsi="Calibri"/>
                <w:b/>
                <w:bCs/>
                <w:color w:val="000000"/>
                <w:sz w:val="22"/>
                <w:szCs w:val="22"/>
              </w:rPr>
              <w:t>Measurement</w:t>
            </w:r>
          </w:p>
        </w:tc>
        <w:tc>
          <w:tcPr>
            <w:tcW w:w="1060" w:type="dxa"/>
            <w:tcBorders>
              <w:top w:val="nil"/>
              <w:left w:val="nil"/>
              <w:bottom w:val="single" w:sz="4" w:space="0" w:color="auto"/>
              <w:right w:val="nil"/>
            </w:tcBorders>
            <w:shd w:val="clear" w:color="auto" w:fill="auto"/>
            <w:noWrap/>
            <w:vAlign w:val="bottom"/>
            <w:hideMark/>
          </w:tcPr>
          <w:p w14:paraId="47660706" w14:textId="71A256BB" w:rsidR="00F462AD" w:rsidRPr="0099401D" w:rsidRDefault="003E341C" w:rsidP="00B6291D">
            <w:pPr>
              <w:spacing w:line="360" w:lineRule="auto"/>
              <w:jc w:val="center"/>
              <w:rPr>
                <w:rFonts w:ascii="Calibri" w:hAnsi="Calibri"/>
                <w:b/>
                <w:bCs/>
                <w:color w:val="000000"/>
                <w:sz w:val="22"/>
                <w:szCs w:val="22"/>
              </w:rPr>
            </w:pPr>
            <w:r w:rsidRPr="0099401D">
              <w:rPr>
                <w:rFonts w:ascii="Calibri" w:hAnsi="Calibri"/>
                <w:b/>
                <w:bCs/>
                <w:color w:val="000000"/>
                <w:sz w:val="22"/>
                <w:szCs w:val="22"/>
              </w:rPr>
              <w:t>B</w:t>
            </w:r>
            <w:r w:rsidR="00F462AD" w:rsidRPr="0099401D">
              <w:rPr>
                <w:rFonts w:ascii="Calibri" w:hAnsi="Calibri"/>
                <w:b/>
                <w:bCs/>
                <w:color w:val="000000"/>
                <w:sz w:val="22"/>
                <w:szCs w:val="22"/>
              </w:rPr>
              <w:t>eta</w:t>
            </w:r>
          </w:p>
        </w:tc>
        <w:tc>
          <w:tcPr>
            <w:tcW w:w="2059" w:type="dxa"/>
            <w:tcBorders>
              <w:top w:val="nil"/>
              <w:left w:val="nil"/>
              <w:bottom w:val="single" w:sz="4" w:space="0" w:color="auto"/>
              <w:right w:val="nil"/>
            </w:tcBorders>
            <w:shd w:val="clear" w:color="auto" w:fill="auto"/>
            <w:noWrap/>
            <w:vAlign w:val="bottom"/>
            <w:hideMark/>
          </w:tcPr>
          <w:p w14:paraId="30285BD7" w14:textId="3C372AF8" w:rsidR="00F462AD" w:rsidRPr="0099401D" w:rsidRDefault="00992CF0" w:rsidP="00B6291D">
            <w:pPr>
              <w:spacing w:line="360" w:lineRule="auto"/>
              <w:jc w:val="center"/>
              <w:rPr>
                <w:rFonts w:ascii="Calibri" w:hAnsi="Calibri"/>
                <w:b/>
                <w:bCs/>
                <w:color w:val="000000"/>
                <w:sz w:val="22"/>
                <w:szCs w:val="22"/>
              </w:rPr>
            </w:pPr>
            <w:r w:rsidRPr="0099401D">
              <w:rPr>
                <w:rFonts w:ascii="Calibri" w:hAnsi="Calibri"/>
                <w:b/>
                <w:bCs/>
                <w:color w:val="000000"/>
                <w:sz w:val="22"/>
                <w:szCs w:val="22"/>
              </w:rPr>
              <w:t>P-</w:t>
            </w:r>
            <w:r w:rsidR="00F462AD" w:rsidRPr="0099401D">
              <w:rPr>
                <w:rFonts w:ascii="Calibri" w:hAnsi="Calibri"/>
                <w:b/>
                <w:bCs/>
                <w:color w:val="000000"/>
                <w:sz w:val="22"/>
                <w:szCs w:val="22"/>
              </w:rPr>
              <w:t>val</w:t>
            </w:r>
            <w:r w:rsidRPr="0099401D">
              <w:rPr>
                <w:rFonts w:ascii="Calibri" w:hAnsi="Calibri"/>
                <w:b/>
                <w:bCs/>
                <w:color w:val="000000"/>
                <w:sz w:val="22"/>
                <w:szCs w:val="22"/>
              </w:rPr>
              <w:t>ue</w:t>
            </w:r>
          </w:p>
        </w:tc>
      </w:tr>
      <w:tr w:rsidR="00F462AD" w:rsidRPr="0099401D" w14:paraId="46845572" w14:textId="77777777" w:rsidTr="00992CF0">
        <w:trPr>
          <w:trHeight w:val="300"/>
        </w:trPr>
        <w:tc>
          <w:tcPr>
            <w:tcW w:w="2140" w:type="dxa"/>
            <w:vMerge w:val="restart"/>
            <w:tcBorders>
              <w:top w:val="single" w:sz="4" w:space="0" w:color="auto"/>
              <w:left w:val="nil"/>
              <w:right w:val="nil"/>
            </w:tcBorders>
            <w:vAlign w:val="center"/>
          </w:tcPr>
          <w:p w14:paraId="40E5156C" w14:textId="01C6F1FC"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Left Atria</w:t>
            </w:r>
          </w:p>
        </w:tc>
        <w:tc>
          <w:tcPr>
            <w:tcW w:w="4806" w:type="dxa"/>
            <w:tcBorders>
              <w:top w:val="single" w:sz="4" w:space="0" w:color="auto"/>
              <w:left w:val="nil"/>
              <w:bottom w:val="nil"/>
              <w:right w:val="nil"/>
            </w:tcBorders>
            <w:shd w:val="clear" w:color="auto" w:fill="auto"/>
            <w:noWrap/>
            <w:vAlign w:val="center"/>
            <w:hideMark/>
          </w:tcPr>
          <w:p w14:paraId="2B539152" w14:textId="530E8789"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Left atrial maximum volume</w:t>
            </w:r>
          </w:p>
        </w:tc>
        <w:tc>
          <w:tcPr>
            <w:tcW w:w="1060" w:type="dxa"/>
            <w:tcBorders>
              <w:top w:val="single" w:sz="4" w:space="0" w:color="auto"/>
              <w:left w:val="nil"/>
              <w:bottom w:val="nil"/>
              <w:right w:val="nil"/>
            </w:tcBorders>
            <w:shd w:val="clear" w:color="auto" w:fill="auto"/>
            <w:noWrap/>
            <w:vAlign w:val="center"/>
            <w:hideMark/>
          </w:tcPr>
          <w:p w14:paraId="3FFABB46" w14:textId="65967B2B"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0.6586</w:t>
            </w:r>
          </w:p>
        </w:tc>
        <w:tc>
          <w:tcPr>
            <w:tcW w:w="2059" w:type="dxa"/>
            <w:tcBorders>
              <w:top w:val="single" w:sz="4" w:space="0" w:color="auto"/>
              <w:left w:val="nil"/>
              <w:bottom w:val="nil"/>
              <w:right w:val="nil"/>
            </w:tcBorders>
            <w:shd w:val="clear" w:color="auto" w:fill="auto"/>
            <w:noWrap/>
            <w:vAlign w:val="center"/>
            <w:hideMark/>
          </w:tcPr>
          <w:p w14:paraId="10EF4705" w14:textId="40753D3E"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0.06</w:t>
            </w:r>
            <w:r w:rsidR="003E341C" w:rsidRPr="0099401D">
              <w:rPr>
                <w:rFonts w:ascii="Calibri" w:hAnsi="Calibri"/>
                <w:color w:val="000000"/>
                <w:sz w:val="22"/>
                <w:szCs w:val="22"/>
              </w:rPr>
              <w:t>7</w:t>
            </w:r>
          </w:p>
        </w:tc>
      </w:tr>
      <w:tr w:rsidR="00F462AD" w:rsidRPr="0099401D" w14:paraId="5E5F4BF2" w14:textId="77777777" w:rsidTr="00992CF0">
        <w:trPr>
          <w:trHeight w:val="300"/>
        </w:trPr>
        <w:tc>
          <w:tcPr>
            <w:tcW w:w="2140" w:type="dxa"/>
            <w:vMerge/>
            <w:tcBorders>
              <w:left w:val="nil"/>
              <w:right w:val="nil"/>
            </w:tcBorders>
            <w:vAlign w:val="center"/>
          </w:tcPr>
          <w:p w14:paraId="038FA9BC" w14:textId="77777777" w:rsidR="00F462AD" w:rsidRPr="0099401D" w:rsidRDefault="00F462AD" w:rsidP="00B6291D">
            <w:pPr>
              <w:spacing w:line="360" w:lineRule="auto"/>
              <w:jc w:val="center"/>
              <w:rPr>
                <w:rFonts w:ascii="Calibri" w:hAnsi="Calibri"/>
                <w:color w:val="000000"/>
                <w:sz w:val="22"/>
                <w:szCs w:val="22"/>
              </w:rPr>
            </w:pPr>
          </w:p>
        </w:tc>
        <w:tc>
          <w:tcPr>
            <w:tcW w:w="4806" w:type="dxa"/>
            <w:tcBorders>
              <w:top w:val="nil"/>
              <w:left w:val="nil"/>
              <w:bottom w:val="nil"/>
              <w:right w:val="nil"/>
            </w:tcBorders>
            <w:shd w:val="clear" w:color="auto" w:fill="auto"/>
            <w:noWrap/>
            <w:hideMark/>
          </w:tcPr>
          <w:p w14:paraId="5DCECCF4" w14:textId="5938F168"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Left atrial minimum volume</w:t>
            </w:r>
          </w:p>
        </w:tc>
        <w:tc>
          <w:tcPr>
            <w:tcW w:w="1060" w:type="dxa"/>
            <w:tcBorders>
              <w:top w:val="nil"/>
              <w:left w:val="nil"/>
              <w:bottom w:val="nil"/>
              <w:right w:val="nil"/>
            </w:tcBorders>
            <w:shd w:val="clear" w:color="auto" w:fill="auto"/>
            <w:noWrap/>
            <w:vAlign w:val="center"/>
            <w:hideMark/>
          </w:tcPr>
          <w:p w14:paraId="6199A4F9" w14:textId="4B32AB80"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0.7685</w:t>
            </w:r>
          </w:p>
        </w:tc>
        <w:tc>
          <w:tcPr>
            <w:tcW w:w="2059" w:type="dxa"/>
            <w:tcBorders>
              <w:top w:val="nil"/>
              <w:left w:val="nil"/>
              <w:bottom w:val="nil"/>
              <w:right w:val="nil"/>
            </w:tcBorders>
            <w:shd w:val="clear" w:color="auto" w:fill="auto"/>
            <w:noWrap/>
            <w:vAlign w:val="center"/>
            <w:hideMark/>
          </w:tcPr>
          <w:p w14:paraId="5E5AD9B8" w14:textId="65B72721"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0.03</w:t>
            </w:r>
            <w:r w:rsidR="003E341C" w:rsidRPr="0099401D">
              <w:rPr>
                <w:rFonts w:ascii="Calibri" w:hAnsi="Calibri"/>
                <w:color w:val="000000"/>
                <w:sz w:val="22"/>
                <w:szCs w:val="22"/>
              </w:rPr>
              <w:t>5</w:t>
            </w:r>
          </w:p>
        </w:tc>
      </w:tr>
      <w:tr w:rsidR="00F462AD" w:rsidRPr="0099401D" w14:paraId="00F99920" w14:textId="77777777" w:rsidTr="00992CF0">
        <w:trPr>
          <w:trHeight w:val="300"/>
        </w:trPr>
        <w:tc>
          <w:tcPr>
            <w:tcW w:w="2140" w:type="dxa"/>
            <w:vMerge/>
            <w:tcBorders>
              <w:left w:val="nil"/>
              <w:right w:val="nil"/>
            </w:tcBorders>
            <w:vAlign w:val="center"/>
          </w:tcPr>
          <w:p w14:paraId="7A864A6E" w14:textId="77777777" w:rsidR="00F462AD" w:rsidRPr="0099401D" w:rsidRDefault="00F462AD" w:rsidP="00B6291D">
            <w:pPr>
              <w:spacing w:line="360" w:lineRule="auto"/>
              <w:jc w:val="center"/>
              <w:rPr>
                <w:rFonts w:ascii="Calibri" w:hAnsi="Calibri"/>
                <w:color w:val="000000"/>
                <w:sz w:val="22"/>
                <w:szCs w:val="22"/>
              </w:rPr>
            </w:pPr>
          </w:p>
        </w:tc>
        <w:tc>
          <w:tcPr>
            <w:tcW w:w="4806" w:type="dxa"/>
            <w:tcBorders>
              <w:top w:val="nil"/>
              <w:left w:val="nil"/>
              <w:bottom w:val="nil"/>
              <w:right w:val="nil"/>
            </w:tcBorders>
            <w:shd w:val="clear" w:color="auto" w:fill="auto"/>
            <w:noWrap/>
            <w:hideMark/>
          </w:tcPr>
          <w:p w14:paraId="08F17688" w14:textId="02BC50BB"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Left atrial total emptying fraction</w:t>
            </w:r>
          </w:p>
        </w:tc>
        <w:tc>
          <w:tcPr>
            <w:tcW w:w="1060" w:type="dxa"/>
            <w:tcBorders>
              <w:top w:val="nil"/>
              <w:left w:val="nil"/>
              <w:bottom w:val="nil"/>
              <w:right w:val="nil"/>
            </w:tcBorders>
            <w:shd w:val="clear" w:color="auto" w:fill="auto"/>
            <w:noWrap/>
            <w:vAlign w:val="center"/>
            <w:hideMark/>
          </w:tcPr>
          <w:p w14:paraId="325CFD4C" w14:textId="71EA2371"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-0.621</w:t>
            </w:r>
            <w:r w:rsidR="003E341C" w:rsidRPr="0099401D">
              <w:rPr>
                <w:rFonts w:ascii="Calibri" w:hAnsi="Calibri"/>
                <w:color w:val="000000"/>
                <w:sz w:val="22"/>
                <w:szCs w:val="22"/>
              </w:rPr>
              <w:t>0</w:t>
            </w:r>
          </w:p>
        </w:tc>
        <w:tc>
          <w:tcPr>
            <w:tcW w:w="2059" w:type="dxa"/>
            <w:tcBorders>
              <w:top w:val="nil"/>
              <w:left w:val="nil"/>
              <w:bottom w:val="nil"/>
              <w:right w:val="nil"/>
            </w:tcBorders>
            <w:shd w:val="clear" w:color="auto" w:fill="auto"/>
            <w:noWrap/>
            <w:vAlign w:val="center"/>
            <w:hideMark/>
          </w:tcPr>
          <w:p w14:paraId="346E27CC" w14:textId="5596A999"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0.08</w:t>
            </w:r>
            <w:r w:rsidR="003E341C" w:rsidRPr="0099401D">
              <w:rPr>
                <w:rFonts w:ascii="Calibri" w:hAnsi="Calibri"/>
                <w:color w:val="000000"/>
                <w:sz w:val="22"/>
                <w:szCs w:val="22"/>
              </w:rPr>
              <w:t>9</w:t>
            </w:r>
          </w:p>
        </w:tc>
      </w:tr>
      <w:tr w:rsidR="00F462AD" w:rsidRPr="0099401D" w14:paraId="39A5DAF8" w14:textId="77777777" w:rsidTr="00992CF0">
        <w:trPr>
          <w:trHeight w:val="300"/>
        </w:trPr>
        <w:tc>
          <w:tcPr>
            <w:tcW w:w="2140" w:type="dxa"/>
            <w:vMerge/>
            <w:tcBorders>
              <w:left w:val="nil"/>
              <w:right w:val="nil"/>
            </w:tcBorders>
            <w:vAlign w:val="center"/>
          </w:tcPr>
          <w:p w14:paraId="610A1C9C" w14:textId="77777777" w:rsidR="00F462AD" w:rsidRPr="0099401D" w:rsidRDefault="00F462AD" w:rsidP="00B6291D">
            <w:pPr>
              <w:spacing w:line="360" w:lineRule="auto"/>
              <w:jc w:val="center"/>
              <w:rPr>
                <w:rFonts w:ascii="Calibri" w:hAnsi="Calibri"/>
                <w:color w:val="000000"/>
                <w:sz w:val="22"/>
                <w:szCs w:val="22"/>
              </w:rPr>
            </w:pPr>
          </w:p>
        </w:tc>
        <w:tc>
          <w:tcPr>
            <w:tcW w:w="4806" w:type="dxa"/>
            <w:tcBorders>
              <w:top w:val="nil"/>
              <w:left w:val="nil"/>
              <w:bottom w:val="nil"/>
              <w:right w:val="nil"/>
            </w:tcBorders>
            <w:shd w:val="clear" w:color="auto" w:fill="auto"/>
            <w:noWrap/>
            <w:hideMark/>
          </w:tcPr>
          <w:p w14:paraId="02741634" w14:textId="0DF3621E"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Left atrial active emptying fraction</w:t>
            </w:r>
          </w:p>
        </w:tc>
        <w:tc>
          <w:tcPr>
            <w:tcW w:w="1060" w:type="dxa"/>
            <w:tcBorders>
              <w:top w:val="nil"/>
              <w:left w:val="nil"/>
              <w:bottom w:val="nil"/>
              <w:right w:val="nil"/>
            </w:tcBorders>
            <w:shd w:val="clear" w:color="auto" w:fill="auto"/>
            <w:noWrap/>
            <w:vAlign w:val="center"/>
            <w:hideMark/>
          </w:tcPr>
          <w:p w14:paraId="3A84777F" w14:textId="4B04D39A"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-0.5634</w:t>
            </w:r>
          </w:p>
        </w:tc>
        <w:tc>
          <w:tcPr>
            <w:tcW w:w="2059" w:type="dxa"/>
            <w:tcBorders>
              <w:top w:val="nil"/>
              <w:left w:val="nil"/>
              <w:bottom w:val="nil"/>
              <w:right w:val="nil"/>
            </w:tcBorders>
            <w:shd w:val="clear" w:color="auto" w:fill="auto"/>
            <w:noWrap/>
            <w:vAlign w:val="center"/>
            <w:hideMark/>
          </w:tcPr>
          <w:p w14:paraId="06E927BB" w14:textId="307CF7CD"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0.1</w:t>
            </w:r>
            <w:r w:rsidR="00C50B61" w:rsidRPr="0099401D">
              <w:rPr>
                <w:rFonts w:ascii="Calibri" w:hAnsi="Calibri"/>
                <w:color w:val="000000"/>
                <w:sz w:val="22"/>
                <w:szCs w:val="22"/>
              </w:rPr>
              <w:t>3</w:t>
            </w:r>
          </w:p>
        </w:tc>
      </w:tr>
      <w:tr w:rsidR="00F462AD" w:rsidRPr="0099401D" w14:paraId="462006ED" w14:textId="77777777" w:rsidTr="00992CF0">
        <w:trPr>
          <w:trHeight w:val="300"/>
        </w:trPr>
        <w:tc>
          <w:tcPr>
            <w:tcW w:w="2140" w:type="dxa"/>
            <w:vMerge/>
            <w:tcBorders>
              <w:left w:val="nil"/>
              <w:bottom w:val="nil"/>
              <w:right w:val="nil"/>
            </w:tcBorders>
            <w:vAlign w:val="center"/>
          </w:tcPr>
          <w:p w14:paraId="66084429" w14:textId="77777777" w:rsidR="00F462AD" w:rsidRPr="0099401D" w:rsidRDefault="00F462AD" w:rsidP="00B6291D">
            <w:pPr>
              <w:spacing w:line="360" w:lineRule="auto"/>
              <w:jc w:val="center"/>
              <w:rPr>
                <w:rFonts w:ascii="Calibri" w:hAnsi="Calibri"/>
                <w:color w:val="000000"/>
                <w:sz w:val="22"/>
                <w:szCs w:val="22"/>
              </w:rPr>
            </w:pPr>
          </w:p>
        </w:tc>
        <w:tc>
          <w:tcPr>
            <w:tcW w:w="4806" w:type="dxa"/>
            <w:tcBorders>
              <w:top w:val="nil"/>
              <w:left w:val="nil"/>
              <w:bottom w:val="nil"/>
              <w:right w:val="nil"/>
            </w:tcBorders>
            <w:shd w:val="clear" w:color="auto" w:fill="auto"/>
            <w:noWrap/>
            <w:hideMark/>
          </w:tcPr>
          <w:p w14:paraId="2ACE321D" w14:textId="031E92AB"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Left atrial passive emptying fraction</w:t>
            </w:r>
          </w:p>
        </w:tc>
        <w:tc>
          <w:tcPr>
            <w:tcW w:w="1060" w:type="dxa"/>
            <w:tcBorders>
              <w:top w:val="nil"/>
              <w:left w:val="nil"/>
              <w:bottom w:val="nil"/>
              <w:right w:val="nil"/>
            </w:tcBorders>
            <w:shd w:val="clear" w:color="auto" w:fill="auto"/>
            <w:noWrap/>
            <w:vAlign w:val="center"/>
            <w:hideMark/>
          </w:tcPr>
          <w:p w14:paraId="43654A17" w14:textId="3E5E8D01"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-0.2872</w:t>
            </w:r>
          </w:p>
        </w:tc>
        <w:tc>
          <w:tcPr>
            <w:tcW w:w="2059" w:type="dxa"/>
            <w:tcBorders>
              <w:top w:val="nil"/>
              <w:left w:val="nil"/>
              <w:bottom w:val="nil"/>
              <w:right w:val="nil"/>
            </w:tcBorders>
            <w:shd w:val="clear" w:color="auto" w:fill="auto"/>
            <w:noWrap/>
            <w:vAlign w:val="center"/>
            <w:hideMark/>
          </w:tcPr>
          <w:p w14:paraId="1FD8401B" w14:textId="3B0DC56D"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0.39</w:t>
            </w:r>
          </w:p>
        </w:tc>
      </w:tr>
      <w:tr w:rsidR="00F462AD" w:rsidRPr="0099401D" w14:paraId="49DFE7EF" w14:textId="77777777" w:rsidTr="00992CF0">
        <w:trPr>
          <w:trHeight w:val="300"/>
        </w:trPr>
        <w:tc>
          <w:tcPr>
            <w:tcW w:w="2140" w:type="dxa"/>
            <w:vMerge w:val="restart"/>
            <w:tcBorders>
              <w:top w:val="nil"/>
              <w:left w:val="nil"/>
              <w:right w:val="nil"/>
            </w:tcBorders>
            <w:vAlign w:val="center"/>
          </w:tcPr>
          <w:p w14:paraId="3A2911C8" w14:textId="60032E83"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Right Atria</w:t>
            </w:r>
          </w:p>
        </w:tc>
        <w:tc>
          <w:tcPr>
            <w:tcW w:w="4806" w:type="dxa"/>
            <w:tcBorders>
              <w:top w:val="nil"/>
              <w:left w:val="nil"/>
              <w:bottom w:val="nil"/>
              <w:right w:val="nil"/>
            </w:tcBorders>
            <w:shd w:val="clear" w:color="auto" w:fill="auto"/>
            <w:noWrap/>
            <w:vAlign w:val="center"/>
            <w:hideMark/>
          </w:tcPr>
          <w:p w14:paraId="55B69800" w14:textId="43F56920"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Right atrial maximum volume</w:t>
            </w:r>
          </w:p>
        </w:tc>
        <w:tc>
          <w:tcPr>
            <w:tcW w:w="1060" w:type="dxa"/>
            <w:tcBorders>
              <w:top w:val="nil"/>
              <w:left w:val="nil"/>
              <w:bottom w:val="nil"/>
              <w:right w:val="nil"/>
            </w:tcBorders>
            <w:shd w:val="clear" w:color="auto" w:fill="auto"/>
            <w:noWrap/>
            <w:vAlign w:val="center"/>
            <w:hideMark/>
          </w:tcPr>
          <w:p w14:paraId="58F21309" w14:textId="53B66D7F"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0.0779</w:t>
            </w:r>
          </w:p>
        </w:tc>
        <w:tc>
          <w:tcPr>
            <w:tcW w:w="2059" w:type="dxa"/>
            <w:tcBorders>
              <w:top w:val="nil"/>
              <w:left w:val="nil"/>
              <w:bottom w:val="nil"/>
              <w:right w:val="nil"/>
            </w:tcBorders>
            <w:shd w:val="clear" w:color="auto" w:fill="auto"/>
            <w:noWrap/>
            <w:vAlign w:val="center"/>
            <w:hideMark/>
          </w:tcPr>
          <w:p w14:paraId="59D134B5" w14:textId="21865F96"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0.8</w:t>
            </w:r>
            <w:r w:rsidR="00C50B61" w:rsidRPr="0099401D">
              <w:rPr>
                <w:rFonts w:ascii="Calibri" w:hAnsi="Calibri"/>
                <w:color w:val="000000"/>
                <w:sz w:val="22"/>
                <w:szCs w:val="22"/>
              </w:rPr>
              <w:t>2</w:t>
            </w:r>
          </w:p>
        </w:tc>
      </w:tr>
      <w:tr w:rsidR="00F462AD" w:rsidRPr="0099401D" w14:paraId="53F478B6" w14:textId="77777777" w:rsidTr="00992CF0">
        <w:trPr>
          <w:trHeight w:val="300"/>
        </w:trPr>
        <w:tc>
          <w:tcPr>
            <w:tcW w:w="2140" w:type="dxa"/>
            <w:vMerge/>
            <w:tcBorders>
              <w:left w:val="nil"/>
              <w:right w:val="nil"/>
            </w:tcBorders>
            <w:vAlign w:val="center"/>
          </w:tcPr>
          <w:p w14:paraId="7F85DE3A" w14:textId="77777777" w:rsidR="00F462AD" w:rsidRPr="0099401D" w:rsidRDefault="00F462AD" w:rsidP="00B6291D">
            <w:pPr>
              <w:spacing w:line="360" w:lineRule="auto"/>
              <w:jc w:val="center"/>
              <w:rPr>
                <w:rFonts w:ascii="Calibri" w:hAnsi="Calibri"/>
                <w:color w:val="000000"/>
                <w:sz w:val="22"/>
                <w:szCs w:val="22"/>
              </w:rPr>
            </w:pPr>
          </w:p>
        </w:tc>
        <w:tc>
          <w:tcPr>
            <w:tcW w:w="4806" w:type="dxa"/>
            <w:tcBorders>
              <w:top w:val="nil"/>
              <w:left w:val="nil"/>
              <w:bottom w:val="nil"/>
              <w:right w:val="nil"/>
            </w:tcBorders>
            <w:shd w:val="clear" w:color="auto" w:fill="auto"/>
            <w:noWrap/>
            <w:hideMark/>
          </w:tcPr>
          <w:p w14:paraId="2DD1900C" w14:textId="25B7CD6C"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Right atrial minimum volume</w:t>
            </w:r>
          </w:p>
        </w:tc>
        <w:tc>
          <w:tcPr>
            <w:tcW w:w="1060" w:type="dxa"/>
            <w:tcBorders>
              <w:top w:val="nil"/>
              <w:left w:val="nil"/>
              <w:bottom w:val="nil"/>
              <w:right w:val="nil"/>
            </w:tcBorders>
            <w:shd w:val="clear" w:color="auto" w:fill="auto"/>
            <w:noWrap/>
            <w:vAlign w:val="center"/>
            <w:hideMark/>
          </w:tcPr>
          <w:p w14:paraId="5B8FD621" w14:textId="6066A66D"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0.092</w:t>
            </w:r>
            <w:r w:rsidR="003E341C" w:rsidRPr="0099401D">
              <w:rPr>
                <w:rFonts w:ascii="Calibri" w:hAnsi="Calibri"/>
                <w:color w:val="000000"/>
                <w:sz w:val="22"/>
                <w:szCs w:val="22"/>
              </w:rPr>
              <w:t>4</w:t>
            </w:r>
          </w:p>
        </w:tc>
        <w:tc>
          <w:tcPr>
            <w:tcW w:w="2059" w:type="dxa"/>
            <w:tcBorders>
              <w:top w:val="nil"/>
              <w:left w:val="nil"/>
              <w:bottom w:val="nil"/>
              <w:right w:val="nil"/>
            </w:tcBorders>
            <w:shd w:val="clear" w:color="auto" w:fill="auto"/>
            <w:noWrap/>
            <w:vAlign w:val="center"/>
            <w:hideMark/>
          </w:tcPr>
          <w:p w14:paraId="38168B8D" w14:textId="327A33B2"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0.7</w:t>
            </w:r>
            <w:r w:rsidR="003E341C" w:rsidRPr="0099401D">
              <w:rPr>
                <w:rFonts w:ascii="Calibri" w:hAnsi="Calibri"/>
                <w:color w:val="000000"/>
                <w:sz w:val="22"/>
                <w:szCs w:val="22"/>
              </w:rPr>
              <w:t>8</w:t>
            </w:r>
          </w:p>
        </w:tc>
      </w:tr>
      <w:tr w:rsidR="00F462AD" w:rsidRPr="0099401D" w14:paraId="5AB9411E" w14:textId="77777777" w:rsidTr="00992CF0">
        <w:trPr>
          <w:trHeight w:val="300"/>
        </w:trPr>
        <w:tc>
          <w:tcPr>
            <w:tcW w:w="2140" w:type="dxa"/>
            <w:vMerge/>
            <w:tcBorders>
              <w:left w:val="nil"/>
              <w:right w:val="nil"/>
            </w:tcBorders>
            <w:vAlign w:val="center"/>
          </w:tcPr>
          <w:p w14:paraId="4239FF00" w14:textId="77777777" w:rsidR="00F462AD" w:rsidRPr="0099401D" w:rsidRDefault="00F462AD" w:rsidP="00B6291D">
            <w:pPr>
              <w:spacing w:line="360" w:lineRule="auto"/>
              <w:jc w:val="center"/>
              <w:rPr>
                <w:rFonts w:ascii="Calibri" w:hAnsi="Calibri"/>
                <w:color w:val="000000"/>
                <w:sz w:val="22"/>
                <w:szCs w:val="22"/>
              </w:rPr>
            </w:pPr>
          </w:p>
        </w:tc>
        <w:tc>
          <w:tcPr>
            <w:tcW w:w="4806" w:type="dxa"/>
            <w:tcBorders>
              <w:top w:val="nil"/>
              <w:left w:val="nil"/>
              <w:bottom w:val="nil"/>
              <w:right w:val="nil"/>
            </w:tcBorders>
            <w:shd w:val="clear" w:color="auto" w:fill="auto"/>
            <w:noWrap/>
            <w:hideMark/>
          </w:tcPr>
          <w:p w14:paraId="64C7CBCF" w14:textId="1CAD69FF"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Right atrial emptying fraction</w:t>
            </w:r>
          </w:p>
        </w:tc>
        <w:tc>
          <w:tcPr>
            <w:tcW w:w="1060" w:type="dxa"/>
            <w:tcBorders>
              <w:top w:val="nil"/>
              <w:left w:val="nil"/>
              <w:bottom w:val="nil"/>
              <w:right w:val="nil"/>
            </w:tcBorders>
            <w:shd w:val="clear" w:color="auto" w:fill="auto"/>
            <w:noWrap/>
            <w:vAlign w:val="center"/>
            <w:hideMark/>
          </w:tcPr>
          <w:p w14:paraId="5FE2C167" w14:textId="4EF1D5A8"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0.1</w:t>
            </w:r>
            <w:r w:rsidR="003E341C" w:rsidRPr="0099401D">
              <w:rPr>
                <w:rFonts w:ascii="Calibri" w:hAnsi="Calibri"/>
                <w:color w:val="000000"/>
                <w:sz w:val="22"/>
                <w:szCs w:val="22"/>
              </w:rPr>
              <w:t>400</w:t>
            </w:r>
          </w:p>
        </w:tc>
        <w:tc>
          <w:tcPr>
            <w:tcW w:w="2059" w:type="dxa"/>
            <w:tcBorders>
              <w:top w:val="nil"/>
              <w:left w:val="nil"/>
              <w:bottom w:val="nil"/>
              <w:right w:val="nil"/>
            </w:tcBorders>
            <w:shd w:val="clear" w:color="auto" w:fill="auto"/>
            <w:noWrap/>
            <w:vAlign w:val="center"/>
            <w:hideMark/>
          </w:tcPr>
          <w:p w14:paraId="19227A44" w14:textId="447AB4E3"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w:t>
            </w:r>
            <w:r w:rsidR="00C50B61" w:rsidRPr="0099401D">
              <w:rPr>
                <w:rFonts w:ascii="Calibri" w:hAnsi="Calibri"/>
                <w:color w:val="000000"/>
                <w:sz w:val="22"/>
                <w:szCs w:val="22"/>
              </w:rPr>
              <w:t>70</w:t>
            </w:r>
          </w:p>
        </w:tc>
      </w:tr>
      <w:tr w:rsidR="00F462AD" w:rsidRPr="0099401D" w14:paraId="2AD0E021" w14:textId="77777777" w:rsidTr="00992CF0">
        <w:trPr>
          <w:trHeight w:val="300"/>
        </w:trPr>
        <w:tc>
          <w:tcPr>
            <w:tcW w:w="2140" w:type="dxa"/>
            <w:vMerge/>
            <w:tcBorders>
              <w:left w:val="nil"/>
              <w:bottom w:val="nil"/>
              <w:right w:val="nil"/>
            </w:tcBorders>
            <w:vAlign w:val="center"/>
          </w:tcPr>
          <w:p w14:paraId="68E2B563" w14:textId="77777777" w:rsidR="00F462AD" w:rsidRPr="0099401D" w:rsidRDefault="00F462AD" w:rsidP="00B6291D">
            <w:pPr>
              <w:spacing w:line="360" w:lineRule="auto"/>
              <w:jc w:val="center"/>
              <w:rPr>
                <w:rFonts w:ascii="Calibri" w:hAnsi="Calibri"/>
                <w:color w:val="000000"/>
                <w:sz w:val="22"/>
                <w:szCs w:val="22"/>
              </w:rPr>
            </w:pPr>
          </w:p>
        </w:tc>
        <w:tc>
          <w:tcPr>
            <w:tcW w:w="4806" w:type="dxa"/>
            <w:tcBorders>
              <w:top w:val="nil"/>
              <w:left w:val="nil"/>
              <w:bottom w:val="nil"/>
              <w:right w:val="nil"/>
            </w:tcBorders>
            <w:shd w:val="clear" w:color="auto" w:fill="auto"/>
            <w:noWrap/>
            <w:hideMark/>
          </w:tcPr>
          <w:p w14:paraId="10040181" w14:textId="23FABC92"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Right atrial stroke volume</w:t>
            </w:r>
          </w:p>
        </w:tc>
        <w:tc>
          <w:tcPr>
            <w:tcW w:w="1060" w:type="dxa"/>
            <w:tcBorders>
              <w:top w:val="nil"/>
              <w:left w:val="nil"/>
              <w:bottom w:val="nil"/>
              <w:right w:val="nil"/>
            </w:tcBorders>
            <w:shd w:val="clear" w:color="auto" w:fill="auto"/>
            <w:noWrap/>
            <w:vAlign w:val="center"/>
            <w:hideMark/>
          </w:tcPr>
          <w:p w14:paraId="04BA7108" w14:textId="20FAF8D4"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0.31</w:t>
            </w:r>
            <w:r w:rsidR="003E341C" w:rsidRPr="0099401D">
              <w:rPr>
                <w:rFonts w:ascii="Calibri" w:hAnsi="Calibri"/>
                <w:color w:val="000000"/>
                <w:sz w:val="22"/>
                <w:szCs w:val="22"/>
              </w:rPr>
              <w:t>10</w:t>
            </w:r>
          </w:p>
        </w:tc>
        <w:tc>
          <w:tcPr>
            <w:tcW w:w="2059" w:type="dxa"/>
            <w:tcBorders>
              <w:top w:val="nil"/>
              <w:left w:val="nil"/>
              <w:bottom w:val="nil"/>
              <w:right w:val="nil"/>
            </w:tcBorders>
            <w:shd w:val="clear" w:color="auto" w:fill="auto"/>
            <w:noWrap/>
            <w:vAlign w:val="center"/>
            <w:hideMark/>
          </w:tcPr>
          <w:p w14:paraId="7F8EF819" w14:textId="7C11287F"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0.3</w:t>
            </w:r>
            <w:r w:rsidR="00C50B61" w:rsidRPr="0099401D">
              <w:rPr>
                <w:rFonts w:ascii="Calibri" w:hAnsi="Calibri"/>
                <w:color w:val="000000"/>
                <w:sz w:val="22"/>
                <w:szCs w:val="22"/>
              </w:rPr>
              <w:t>9</w:t>
            </w:r>
          </w:p>
        </w:tc>
      </w:tr>
      <w:tr w:rsidR="00F462AD" w:rsidRPr="0099401D" w14:paraId="1282060B" w14:textId="77777777" w:rsidTr="00992CF0">
        <w:trPr>
          <w:trHeight w:val="300"/>
        </w:trPr>
        <w:tc>
          <w:tcPr>
            <w:tcW w:w="2140" w:type="dxa"/>
            <w:vMerge w:val="restart"/>
            <w:tcBorders>
              <w:top w:val="nil"/>
              <w:left w:val="nil"/>
              <w:right w:val="nil"/>
            </w:tcBorders>
            <w:vAlign w:val="center"/>
          </w:tcPr>
          <w:p w14:paraId="58A99468" w14:textId="394BD05E"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Left Ventricle</w:t>
            </w:r>
          </w:p>
        </w:tc>
        <w:tc>
          <w:tcPr>
            <w:tcW w:w="4806" w:type="dxa"/>
            <w:tcBorders>
              <w:top w:val="nil"/>
              <w:left w:val="nil"/>
              <w:bottom w:val="nil"/>
              <w:right w:val="nil"/>
            </w:tcBorders>
            <w:shd w:val="clear" w:color="auto" w:fill="auto"/>
            <w:noWrap/>
            <w:vAlign w:val="center"/>
            <w:hideMark/>
          </w:tcPr>
          <w:p w14:paraId="2A330E02" w14:textId="63F86A22"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Left ventricular end-systolic volume</w:t>
            </w:r>
          </w:p>
        </w:tc>
        <w:tc>
          <w:tcPr>
            <w:tcW w:w="1060" w:type="dxa"/>
            <w:tcBorders>
              <w:top w:val="nil"/>
              <w:left w:val="nil"/>
              <w:bottom w:val="nil"/>
              <w:right w:val="nil"/>
            </w:tcBorders>
            <w:shd w:val="clear" w:color="auto" w:fill="auto"/>
            <w:noWrap/>
            <w:vAlign w:val="center"/>
            <w:hideMark/>
          </w:tcPr>
          <w:p w14:paraId="03AD292A" w14:textId="21926C42"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0.547</w:t>
            </w:r>
            <w:r w:rsidR="003E341C" w:rsidRPr="0099401D">
              <w:rPr>
                <w:rFonts w:ascii="Calibri" w:hAnsi="Calibri"/>
                <w:color w:val="000000"/>
                <w:sz w:val="22"/>
                <w:szCs w:val="22"/>
              </w:rPr>
              <w:t>7</w:t>
            </w:r>
          </w:p>
        </w:tc>
        <w:tc>
          <w:tcPr>
            <w:tcW w:w="2059" w:type="dxa"/>
            <w:tcBorders>
              <w:top w:val="nil"/>
              <w:left w:val="nil"/>
              <w:bottom w:val="nil"/>
              <w:right w:val="nil"/>
            </w:tcBorders>
            <w:shd w:val="clear" w:color="auto" w:fill="auto"/>
            <w:noWrap/>
            <w:vAlign w:val="center"/>
            <w:hideMark/>
          </w:tcPr>
          <w:p w14:paraId="2510D9D8" w14:textId="5B81654D"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0.064</w:t>
            </w:r>
          </w:p>
        </w:tc>
      </w:tr>
      <w:tr w:rsidR="00F462AD" w:rsidRPr="0099401D" w14:paraId="464A5A67" w14:textId="77777777" w:rsidTr="00992CF0">
        <w:trPr>
          <w:trHeight w:val="300"/>
        </w:trPr>
        <w:tc>
          <w:tcPr>
            <w:tcW w:w="2140" w:type="dxa"/>
            <w:vMerge/>
            <w:tcBorders>
              <w:left w:val="nil"/>
              <w:right w:val="nil"/>
            </w:tcBorders>
            <w:vAlign w:val="center"/>
          </w:tcPr>
          <w:p w14:paraId="6A6A34C4" w14:textId="77777777" w:rsidR="00F462AD" w:rsidRPr="0099401D" w:rsidRDefault="00F462AD" w:rsidP="00B6291D">
            <w:pPr>
              <w:spacing w:line="360" w:lineRule="auto"/>
              <w:jc w:val="center"/>
              <w:rPr>
                <w:rFonts w:ascii="Calibri" w:hAnsi="Calibri"/>
                <w:color w:val="000000"/>
                <w:sz w:val="22"/>
                <w:szCs w:val="22"/>
              </w:rPr>
            </w:pPr>
          </w:p>
        </w:tc>
        <w:tc>
          <w:tcPr>
            <w:tcW w:w="4806" w:type="dxa"/>
            <w:tcBorders>
              <w:top w:val="nil"/>
              <w:left w:val="nil"/>
              <w:bottom w:val="nil"/>
              <w:right w:val="nil"/>
            </w:tcBorders>
            <w:shd w:val="clear" w:color="auto" w:fill="auto"/>
            <w:noWrap/>
            <w:vAlign w:val="center"/>
            <w:hideMark/>
          </w:tcPr>
          <w:p w14:paraId="212E8DEB" w14:textId="3CEFA786"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Left ventricular end-diastolic volume</w:t>
            </w:r>
          </w:p>
        </w:tc>
        <w:tc>
          <w:tcPr>
            <w:tcW w:w="1060" w:type="dxa"/>
            <w:tcBorders>
              <w:top w:val="nil"/>
              <w:left w:val="nil"/>
              <w:bottom w:val="nil"/>
              <w:right w:val="nil"/>
            </w:tcBorders>
            <w:shd w:val="clear" w:color="auto" w:fill="auto"/>
            <w:noWrap/>
            <w:vAlign w:val="center"/>
            <w:hideMark/>
          </w:tcPr>
          <w:p w14:paraId="12073383" w14:textId="7824325B"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0.523</w:t>
            </w:r>
            <w:r w:rsidR="003E341C" w:rsidRPr="0099401D">
              <w:rPr>
                <w:rFonts w:ascii="Calibri" w:hAnsi="Calibri"/>
                <w:color w:val="000000"/>
                <w:sz w:val="22"/>
                <w:szCs w:val="22"/>
              </w:rPr>
              <w:t>4</w:t>
            </w:r>
          </w:p>
        </w:tc>
        <w:tc>
          <w:tcPr>
            <w:tcW w:w="2059" w:type="dxa"/>
            <w:tcBorders>
              <w:top w:val="nil"/>
              <w:left w:val="nil"/>
              <w:bottom w:val="nil"/>
              <w:right w:val="nil"/>
            </w:tcBorders>
            <w:shd w:val="clear" w:color="auto" w:fill="auto"/>
            <w:noWrap/>
            <w:vAlign w:val="center"/>
            <w:hideMark/>
          </w:tcPr>
          <w:p w14:paraId="394FD27A" w14:textId="4009AB14"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0.07</w:t>
            </w:r>
            <w:r w:rsidR="003E341C" w:rsidRPr="0099401D">
              <w:rPr>
                <w:rFonts w:ascii="Calibri" w:hAnsi="Calibri"/>
                <w:color w:val="000000"/>
                <w:sz w:val="22"/>
                <w:szCs w:val="22"/>
              </w:rPr>
              <w:t>2</w:t>
            </w:r>
          </w:p>
        </w:tc>
      </w:tr>
      <w:tr w:rsidR="00F462AD" w:rsidRPr="0099401D" w14:paraId="4353B8B8" w14:textId="77777777" w:rsidTr="00992CF0">
        <w:trPr>
          <w:trHeight w:val="300"/>
        </w:trPr>
        <w:tc>
          <w:tcPr>
            <w:tcW w:w="2140" w:type="dxa"/>
            <w:vMerge/>
            <w:tcBorders>
              <w:left w:val="nil"/>
              <w:right w:val="nil"/>
            </w:tcBorders>
            <w:vAlign w:val="center"/>
          </w:tcPr>
          <w:p w14:paraId="018AAAB0" w14:textId="77777777" w:rsidR="00F462AD" w:rsidRPr="0099401D" w:rsidRDefault="00F462AD" w:rsidP="00B6291D">
            <w:pPr>
              <w:spacing w:line="360" w:lineRule="auto"/>
              <w:jc w:val="center"/>
              <w:rPr>
                <w:rFonts w:ascii="Calibri" w:hAnsi="Calibri"/>
                <w:color w:val="000000"/>
                <w:sz w:val="22"/>
                <w:szCs w:val="22"/>
              </w:rPr>
            </w:pPr>
          </w:p>
        </w:tc>
        <w:tc>
          <w:tcPr>
            <w:tcW w:w="4806" w:type="dxa"/>
            <w:tcBorders>
              <w:top w:val="nil"/>
              <w:left w:val="nil"/>
              <w:bottom w:val="nil"/>
              <w:right w:val="nil"/>
            </w:tcBorders>
            <w:shd w:val="clear" w:color="auto" w:fill="auto"/>
            <w:noWrap/>
            <w:vAlign w:val="center"/>
            <w:hideMark/>
          </w:tcPr>
          <w:p w14:paraId="2D7AF138" w14:textId="69424886"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Left ventricular ejection fraction</w:t>
            </w:r>
          </w:p>
        </w:tc>
        <w:tc>
          <w:tcPr>
            <w:tcW w:w="1060" w:type="dxa"/>
            <w:tcBorders>
              <w:top w:val="nil"/>
              <w:left w:val="nil"/>
              <w:bottom w:val="nil"/>
              <w:right w:val="nil"/>
            </w:tcBorders>
            <w:shd w:val="clear" w:color="auto" w:fill="auto"/>
            <w:noWrap/>
            <w:vAlign w:val="center"/>
            <w:hideMark/>
          </w:tcPr>
          <w:p w14:paraId="6084B5FA" w14:textId="4AAB9BEB"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-0.5265</w:t>
            </w:r>
          </w:p>
        </w:tc>
        <w:tc>
          <w:tcPr>
            <w:tcW w:w="2059" w:type="dxa"/>
            <w:tcBorders>
              <w:top w:val="nil"/>
              <w:left w:val="nil"/>
              <w:bottom w:val="nil"/>
              <w:right w:val="nil"/>
            </w:tcBorders>
            <w:shd w:val="clear" w:color="auto" w:fill="auto"/>
            <w:noWrap/>
            <w:vAlign w:val="center"/>
            <w:hideMark/>
          </w:tcPr>
          <w:p w14:paraId="5E462058" w14:textId="5238E607"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0.1</w:t>
            </w:r>
            <w:r w:rsidR="00C50B61" w:rsidRPr="0099401D">
              <w:rPr>
                <w:rFonts w:ascii="Calibri" w:hAnsi="Calibri"/>
                <w:color w:val="000000"/>
                <w:sz w:val="22"/>
                <w:szCs w:val="22"/>
              </w:rPr>
              <w:t>4</w:t>
            </w:r>
          </w:p>
        </w:tc>
      </w:tr>
      <w:tr w:rsidR="00F462AD" w:rsidRPr="0099401D" w14:paraId="715BA432" w14:textId="77777777" w:rsidTr="00992CF0">
        <w:trPr>
          <w:trHeight w:val="300"/>
        </w:trPr>
        <w:tc>
          <w:tcPr>
            <w:tcW w:w="2140" w:type="dxa"/>
            <w:vMerge/>
            <w:tcBorders>
              <w:left w:val="nil"/>
              <w:bottom w:val="nil"/>
              <w:right w:val="nil"/>
            </w:tcBorders>
            <w:vAlign w:val="center"/>
          </w:tcPr>
          <w:p w14:paraId="2EEFA74A" w14:textId="77777777" w:rsidR="00F462AD" w:rsidRPr="0099401D" w:rsidRDefault="00F462AD" w:rsidP="00B6291D">
            <w:pPr>
              <w:spacing w:line="360" w:lineRule="auto"/>
              <w:jc w:val="center"/>
              <w:rPr>
                <w:rFonts w:ascii="Calibri" w:hAnsi="Calibri"/>
                <w:color w:val="000000"/>
                <w:sz w:val="22"/>
                <w:szCs w:val="22"/>
              </w:rPr>
            </w:pPr>
          </w:p>
        </w:tc>
        <w:tc>
          <w:tcPr>
            <w:tcW w:w="4806" w:type="dxa"/>
            <w:tcBorders>
              <w:top w:val="nil"/>
              <w:left w:val="nil"/>
              <w:bottom w:val="nil"/>
              <w:right w:val="nil"/>
            </w:tcBorders>
            <w:shd w:val="clear" w:color="auto" w:fill="auto"/>
            <w:noWrap/>
            <w:vAlign w:val="center"/>
            <w:hideMark/>
          </w:tcPr>
          <w:p w14:paraId="7DE24222" w14:textId="58CA9623"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Left ventricular stroke volume</w:t>
            </w:r>
          </w:p>
        </w:tc>
        <w:tc>
          <w:tcPr>
            <w:tcW w:w="1060" w:type="dxa"/>
            <w:tcBorders>
              <w:top w:val="nil"/>
              <w:left w:val="nil"/>
              <w:bottom w:val="nil"/>
              <w:right w:val="nil"/>
            </w:tcBorders>
            <w:shd w:val="clear" w:color="auto" w:fill="auto"/>
            <w:noWrap/>
            <w:vAlign w:val="center"/>
            <w:hideMark/>
          </w:tcPr>
          <w:p w14:paraId="6C1003A4" w14:textId="108155AA"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0.266</w:t>
            </w:r>
            <w:r w:rsidR="003E341C" w:rsidRPr="0099401D">
              <w:rPr>
                <w:rFonts w:ascii="Calibri" w:hAnsi="Calibri"/>
                <w:color w:val="000000"/>
                <w:sz w:val="22"/>
                <w:szCs w:val="22"/>
              </w:rPr>
              <w:t>4</w:t>
            </w:r>
          </w:p>
        </w:tc>
        <w:tc>
          <w:tcPr>
            <w:tcW w:w="2059" w:type="dxa"/>
            <w:tcBorders>
              <w:top w:val="nil"/>
              <w:left w:val="nil"/>
              <w:bottom w:val="nil"/>
              <w:right w:val="nil"/>
            </w:tcBorders>
            <w:shd w:val="clear" w:color="auto" w:fill="auto"/>
            <w:noWrap/>
            <w:vAlign w:val="center"/>
            <w:hideMark/>
          </w:tcPr>
          <w:p w14:paraId="3D689CFE" w14:textId="485E82D7"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0.4</w:t>
            </w:r>
            <w:r w:rsidR="00C50B61" w:rsidRPr="0099401D">
              <w:rPr>
                <w:rFonts w:ascii="Calibri" w:hAnsi="Calibri"/>
                <w:color w:val="000000"/>
                <w:sz w:val="22"/>
                <w:szCs w:val="22"/>
              </w:rPr>
              <w:t>1</w:t>
            </w:r>
          </w:p>
        </w:tc>
      </w:tr>
      <w:tr w:rsidR="00F462AD" w:rsidRPr="0099401D" w14:paraId="4A4A8487" w14:textId="77777777" w:rsidTr="00992CF0">
        <w:trPr>
          <w:trHeight w:val="300"/>
        </w:trPr>
        <w:tc>
          <w:tcPr>
            <w:tcW w:w="2140" w:type="dxa"/>
            <w:vMerge w:val="restart"/>
            <w:tcBorders>
              <w:top w:val="nil"/>
              <w:left w:val="nil"/>
              <w:right w:val="nil"/>
            </w:tcBorders>
            <w:vAlign w:val="center"/>
          </w:tcPr>
          <w:p w14:paraId="5E10267F" w14:textId="3C441C63"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Right Ventricle</w:t>
            </w:r>
          </w:p>
        </w:tc>
        <w:tc>
          <w:tcPr>
            <w:tcW w:w="4806" w:type="dxa"/>
            <w:tcBorders>
              <w:top w:val="nil"/>
              <w:left w:val="nil"/>
              <w:bottom w:val="nil"/>
              <w:right w:val="nil"/>
            </w:tcBorders>
            <w:shd w:val="clear" w:color="auto" w:fill="auto"/>
            <w:noWrap/>
            <w:vAlign w:val="center"/>
            <w:hideMark/>
          </w:tcPr>
          <w:p w14:paraId="63B70FE4" w14:textId="4CA45790"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Right ventricular end-systolic volume</w:t>
            </w:r>
          </w:p>
        </w:tc>
        <w:tc>
          <w:tcPr>
            <w:tcW w:w="1060" w:type="dxa"/>
            <w:tcBorders>
              <w:top w:val="nil"/>
              <w:left w:val="nil"/>
              <w:bottom w:val="nil"/>
              <w:right w:val="nil"/>
            </w:tcBorders>
            <w:shd w:val="clear" w:color="auto" w:fill="auto"/>
            <w:noWrap/>
            <w:vAlign w:val="center"/>
            <w:hideMark/>
          </w:tcPr>
          <w:p w14:paraId="00E9963E" w14:textId="70A13EF8"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0.2150</w:t>
            </w:r>
          </w:p>
        </w:tc>
        <w:tc>
          <w:tcPr>
            <w:tcW w:w="2059" w:type="dxa"/>
            <w:tcBorders>
              <w:top w:val="nil"/>
              <w:left w:val="nil"/>
              <w:bottom w:val="nil"/>
              <w:right w:val="nil"/>
            </w:tcBorders>
            <w:shd w:val="clear" w:color="auto" w:fill="auto"/>
            <w:noWrap/>
            <w:vAlign w:val="center"/>
            <w:hideMark/>
          </w:tcPr>
          <w:p w14:paraId="1C357808" w14:textId="324D74E9"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0.44</w:t>
            </w:r>
          </w:p>
        </w:tc>
      </w:tr>
      <w:tr w:rsidR="00F462AD" w:rsidRPr="0099401D" w14:paraId="0FE2C925" w14:textId="77777777" w:rsidTr="00992CF0">
        <w:trPr>
          <w:trHeight w:val="300"/>
        </w:trPr>
        <w:tc>
          <w:tcPr>
            <w:tcW w:w="2140" w:type="dxa"/>
            <w:vMerge/>
            <w:tcBorders>
              <w:left w:val="nil"/>
              <w:right w:val="nil"/>
            </w:tcBorders>
            <w:vAlign w:val="center"/>
          </w:tcPr>
          <w:p w14:paraId="5230B842" w14:textId="77777777" w:rsidR="00F462AD" w:rsidRPr="0099401D" w:rsidRDefault="00F462AD" w:rsidP="00B6291D">
            <w:pPr>
              <w:spacing w:line="360" w:lineRule="auto"/>
              <w:jc w:val="center"/>
              <w:rPr>
                <w:rFonts w:ascii="Calibri" w:hAnsi="Calibri"/>
                <w:color w:val="000000"/>
                <w:sz w:val="22"/>
                <w:szCs w:val="22"/>
              </w:rPr>
            </w:pPr>
          </w:p>
        </w:tc>
        <w:tc>
          <w:tcPr>
            <w:tcW w:w="4806" w:type="dxa"/>
            <w:tcBorders>
              <w:top w:val="nil"/>
              <w:left w:val="nil"/>
              <w:bottom w:val="nil"/>
              <w:right w:val="nil"/>
            </w:tcBorders>
            <w:shd w:val="clear" w:color="auto" w:fill="auto"/>
            <w:noWrap/>
            <w:vAlign w:val="center"/>
            <w:hideMark/>
          </w:tcPr>
          <w:p w14:paraId="27CB082C" w14:textId="45A861A8"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Right ventricular end-diastolic volume</w:t>
            </w:r>
          </w:p>
        </w:tc>
        <w:tc>
          <w:tcPr>
            <w:tcW w:w="1060" w:type="dxa"/>
            <w:tcBorders>
              <w:top w:val="nil"/>
              <w:left w:val="nil"/>
              <w:bottom w:val="nil"/>
              <w:right w:val="nil"/>
            </w:tcBorders>
            <w:shd w:val="clear" w:color="auto" w:fill="auto"/>
            <w:noWrap/>
            <w:vAlign w:val="center"/>
            <w:hideMark/>
          </w:tcPr>
          <w:p w14:paraId="330548F7" w14:textId="732E1F33"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0.252</w:t>
            </w:r>
            <w:r w:rsidR="00F8291D" w:rsidRPr="0099401D">
              <w:rPr>
                <w:rFonts w:ascii="Calibri" w:hAnsi="Calibri"/>
                <w:color w:val="000000"/>
                <w:sz w:val="22"/>
                <w:szCs w:val="22"/>
              </w:rPr>
              <w:t>3</w:t>
            </w:r>
          </w:p>
        </w:tc>
        <w:tc>
          <w:tcPr>
            <w:tcW w:w="2059" w:type="dxa"/>
            <w:tcBorders>
              <w:top w:val="nil"/>
              <w:left w:val="nil"/>
              <w:bottom w:val="nil"/>
              <w:right w:val="nil"/>
            </w:tcBorders>
            <w:shd w:val="clear" w:color="auto" w:fill="auto"/>
            <w:noWrap/>
            <w:vAlign w:val="center"/>
            <w:hideMark/>
          </w:tcPr>
          <w:p w14:paraId="6CCD026C" w14:textId="22304ED8"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0.3</w:t>
            </w:r>
            <w:r w:rsidR="00C50B61" w:rsidRPr="0099401D">
              <w:rPr>
                <w:rFonts w:ascii="Calibri" w:hAnsi="Calibri"/>
                <w:color w:val="000000"/>
                <w:sz w:val="22"/>
                <w:szCs w:val="22"/>
              </w:rPr>
              <w:t>7</w:t>
            </w:r>
          </w:p>
        </w:tc>
      </w:tr>
      <w:tr w:rsidR="00F462AD" w:rsidRPr="0099401D" w14:paraId="21B65B1A" w14:textId="77777777" w:rsidTr="00992CF0">
        <w:trPr>
          <w:trHeight w:val="300"/>
        </w:trPr>
        <w:tc>
          <w:tcPr>
            <w:tcW w:w="2140" w:type="dxa"/>
            <w:vMerge/>
            <w:tcBorders>
              <w:left w:val="nil"/>
              <w:right w:val="nil"/>
            </w:tcBorders>
            <w:vAlign w:val="center"/>
          </w:tcPr>
          <w:p w14:paraId="1C52D08E" w14:textId="77777777" w:rsidR="00F462AD" w:rsidRPr="0099401D" w:rsidRDefault="00F462AD" w:rsidP="00B6291D">
            <w:pPr>
              <w:spacing w:line="360" w:lineRule="auto"/>
              <w:jc w:val="center"/>
              <w:rPr>
                <w:rFonts w:ascii="Calibri" w:hAnsi="Calibri"/>
                <w:color w:val="000000"/>
                <w:sz w:val="22"/>
                <w:szCs w:val="22"/>
              </w:rPr>
            </w:pPr>
          </w:p>
        </w:tc>
        <w:tc>
          <w:tcPr>
            <w:tcW w:w="4806" w:type="dxa"/>
            <w:tcBorders>
              <w:top w:val="nil"/>
              <w:left w:val="nil"/>
              <w:bottom w:val="nil"/>
              <w:right w:val="nil"/>
            </w:tcBorders>
            <w:shd w:val="clear" w:color="auto" w:fill="auto"/>
            <w:noWrap/>
            <w:vAlign w:val="center"/>
            <w:hideMark/>
          </w:tcPr>
          <w:p w14:paraId="0A4B571A" w14:textId="792D9BFE"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Right ventricular ejection fraction</w:t>
            </w:r>
          </w:p>
        </w:tc>
        <w:tc>
          <w:tcPr>
            <w:tcW w:w="1060" w:type="dxa"/>
            <w:tcBorders>
              <w:top w:val="nil"/>
              <w:left w:val="nil"/>
              <w:bottom w:val="nil"/>
              <w:right w:val="nil"/>
            </w:tcBorders>
            <w:shd w:val="clear" w:color="auto" w:fill="auto"/>
            <w:noWrap/>
            <w:vAlign w:val="center"/>
            <w:hideMark/>
          </w:tcPr>
          <w:p w14:paraId="07593EF0" w14:textId="4B6FD885"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-0.1500</w:t>
            </w:r>
          </w:p>
        </w:tc>
        <w:tc>
          <w:tcPr>
            <w:tcW w:w="2059" w:type="dxa"/>
            <w:tcBorders>
              <w:top w:val="nil"/>
              <w:left w:val="nil"/>
              <w:bottom w:val="nil"/>
              <w:right w:val="nil"/>
            </w:tcBorders>
            <w:shd w:val="clear" w:color="auto" w:fill="auto"/>
            <w:noWrap/>
            <w:vAlign w:val="center"/>
            <w:hideMark/>
          </w:tcPr>
          <w:p w14:paraId="05D04366" w14:textId="1C7A7B1C"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0.6</w:t>
            </w:r>
            <w:r w:rsidR="00C50B61" w:rsidRPr="0099401D">
              <w:rPr>
                <w:rFonts w:ascii="Calibri" w:hAnsi="Calibri"/>
                <w:color w:val="000000"/>
                <w:sz w:val="22"/>
                <w:szCs w:val="22"/>
              </w:rPr>
              <w:t>7</w:t>
            </w:r>
          </w:p>
        </w:tc>
      </w:tr>
      <w:tr w:rsidR="00F462AD" w:rsidRPr="0099401D" w14:paraId="1444F0BE" w14:textId="77777777" w:rsidTr="00992CF0">
        <w:trPr>
          <w:trHeight w:val="300"/>
        </w:trPr>
        <w:tc>
          <w:tcPr>
            <w:tcW w:w="2140" w:type="dxa"/>
            <w:vMerge/>
            <w:tcBorders>
              <w:left w:val="nil"/>
              <w:bottom w:val="nil"/>
              <w:right w:val="nil"/>
            </w:tcBorders>
            <w:vAlign w:val="center"/>
          </w:tcPr>
          <w:p w14:paraId="1430001D" w14:textId="77777777" w:rsidR="00F462AD" w:rsidRPr="0099401D" w:rsidRDefault="00F462AD" w:rsidP="00B6291D">
            <w:pPr>
              <w:spacing w:line="360" w:lineRule="auto"/>
              <w:jc w:val="center"/>
              <w:rPr>
                <w:rFonts w:ascii="Calibri" w:hAnsi="Calibri"/>
                <w:color w:val="000000"/>
                <w:sz w:val="22"/>
                <w:szCs w:val="22"/>
              </w:rPr>
            </w:pPr>
          </w:p>
        </w:tc>
        <w:tc>
          <w:tcPr>
            <w:tcW w:w="4806" w:type="dxa"/>
            <w:tcBorders>
              <w:top w:val="nil"/>
              <w:left w:val="nil"/>
              <w:bottom w:val="nil"/>
              <w:right w:val="nil"/>
            </w:tcBorders>
            <w:shd w:val="clear" w:color="auto" w:fill="auto"/>
            <w:noWrap/>
            <w:vAlign w:val="center"/>
            <w:hideMark/>
          </w:tcPr>
          <w:p w14:paraId="6BD1AD04" w14:textId="1C6F484C"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Right ventricular stroke volume</w:t>
            </w:r>
          </w:p>
        </w:tc>
        <w:tc>
          <w:tcPr>
            <w:tcW w:w="1060" w:type="dxa"/>
            <w:tcBorders>
              <w:top w:val="nil"/>
              <w:left w:val="nil"/>
              <w:bottom w:val="nil"/>
              <w:right w:val="nil"/>
            </w:tcBorders>
            <w:shd w:val="clear" w:color="auto" w:fill="auto"/>
            <w:noWrap/>
            <w:vAlign w:val="center"/>
            <w:hideMark/>
          </w:tcPr>
          <w:p w14:paraId="65E7519C" w14:textId="487595E5"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0.2916</w:t>
            </w:r>
          </w:p>
        </w:tc>
        <w:tc>
          <w:tcPr>
            <w:tcW w:w="2059" w:type="dxa"/>
            <w:tcBorders>
              <w:top w:val="nil"/>
              <w:left w:val="nil"/>
              <w:bottom w:val="nil"/>
              <w:right w:val="nil"/>
            </w:tcBorders>
            <w:shd w:val="clear" w:color="auto" w:fill="auto"/>
            <w:noWrap/>
            <w:vAlign w:val="center"/>
            <w:hideMark/>
          </w:tcPr>
          <w:p w14:paraId="7632C1E2" w14:textId="1CE03E64" w:rsidR="00F462AD" w:rsidRPr="0099401D" w:rsidRDefault="00F462AD" w:rsidP="00B6291D">
            <w:pPr>
              <w:spacing w:line="360" w:lineRule="auto"/>
              <w:jc w:val="center"/>
              <w:rPr>
                <w:rFonts w:ascii="Calibri" w:hAnsi="Calibri"/>
                <w:color w:val="000000"/>
                <w:sz w:val="22"/>
                <w:szCs w:val="22"/>
              </w:rPr>
            </w:pPr>
            <w:r w:rsidRPr="0099401D">
              <w:rPr>
                <w:rFonts w:ascii="Calibri" w:hAnsi="Calibri"/>
                <w:color w:val="000000"/>
                <w:sz w:val="22"/>
                <w:szCs w:val="22"/>
              </w:rPr>
              <w:t>0.35</w:t>
            </w:r>
          </w:p>
        </w:tc>
      </w:tr>
    </w:tbl>
    <w:p w14:paraId="488D0191" w14:textId="77777777" w:rsidR="005B1EF5" w:rsidRPr="0099401D" w:rsidRDefault="005B1EF5" w:rsidP="00B6291D">
      <w:pPr>
        <w:rPr>
          <w:b/>
          <w:bCs/>
          <w:color w:val="000000"/>
        </w:rPr>
      </w:pPr>
      <w:r w:rsidRPr="0099401D">
        <w:br w:type="page"/>
      </w:r>
    </w:p>
    <w:p w14:paraId="6E11DD11" w14:textId="4EFBFBD8" w:rsidR="00912B4B" w:rsidRPr="0099401D" w:rsidRDefault="00912B4B" w:rsidP="00B6291D">
      <w:pPr>
        <w:pStyle w:val="Heading1"/>
        <w:spacing w:line="480" w:lineRule="auto"/>
        <w:rPr>
          <w:rFonts w:ascii="Times New Roman" w:hAnsi="Times New Roman" w:cs="Times New Roman"/>
          <w:b w:val="0"/>
          <w:sz w:val="24"/>
        </w:rPr>
      </w:pPr>
      <w:bookmarkStart w:id="13" w:name="_Toc137395069"/>
      <w:r w:rsidRPr="0099401D">
        <w:rPr>
          <w:rFonts w:ascii="Times New Roman" w:hAnsi="Times New Roman" w:cs="Times New Roman"/>
          <w:sz w:val="24"/>
        </w:rPr>
        <w:lastRenderedPageBreak/>
        <w:t>Supplementa</w:t>
      </w:r>
      <w:r w:rsidR="00A87C5A" w:rsidRPr="0099401D">
        <w:rPr>
          <w:rFonts w:ascii="Times New Roman" w:hAnsi="Times New Roman" w:cs="Times New Roman"/>
          <w:sz w:val="24"/>
        </w:rPr>
        <w:t>l</w:t>
      </w:r>
      <w:r w:rsidRPr="0099401D">
        <w:rPr>
          <w:rFonts w:ascii="Times New Roman" w:hAnsi="Times New Roman" w:cs="Times New Roman"/>
          <w:sz w:val="24"/>
        </w:rPr>
        <w:t xml:space="preserve"> </w:t>
      </w:r>
      <w:r w:rsidR="00A87C5A" w:rsidRPr="0099401D">
        <w:rPr>
          <w:rFonts w:ascii="Times New Roman" w:hAnsi="Times New Roman" w:cs="Times New Roman"/>
          <w:sz w:val="24"/>
        </w:rPr>
        <w:t>Table 6</w:t>
      </w:r>
      <w:r w:rsidRPr="0099401D">
        <w:rPr>
          <w:rFonts w:ascii="Times New Roman" w:hAnsi="Times New Roman" w:cs="Times New Roman"/>
          <w:sz w:val="24"/>
        </w:rPr>
        <w:t>.</w:t>
      </w:r>
      <w:r w:rsidR="00DD20F0" w:rsidRPr="0099401D">
        <w:rPr>
          <w:rFonts w:ascii="Times New Roman" w:hAnsi="Times New Roman" w:cs="Times New Roman"/>
          <w:sz w:val="24"/>
        </w:rPr>
        <w:t xml:space="preserve"> </w:t>
      </w:r>
      <w:r w:rsidR="00DD20F0" w:rsidRPr="0099401D">
        <w:rPr>
          <w:rFonts w:ascii="Times New Roman" w:hAnsi="Times New Roman" w:cs="Times New Roman"/>
          <w:b w:val="0"/>
          <w:sz w:val="24"/>
        </w:rPr>
        <w:t>Direct</w:t>
      </w:r>
      <w:r w:rsidRPr="0099401D">
        <w:rPr>
          <w:rFonts w:ascii="Times New Roman" w:hAnsi="Times New Roman" w:cs="Times New Roman"/>
          <w:b w:val="0"/>
          <w:sz w:val="24"/>
        </w:rPr>
        <w:t xml:space="preserve"> cDNA mapping parameters</w:t>
      </w:r>
      <w:bookmarkEnd w:id="13"/>
    </w:p>
    <w:tbl>
      <w:tblPr>
        <w:tblW w:w="14839" w:type="dxa"/>
        <w:tblCellMar>
          <w:left w:w="0" w:type="dxa"/>
          <w:right w:w="0" w:type="dxa"/>
        </w:tblCellMar>
        <w:tblLook w:val="04A0" w:firstRow="1" w:lastRow="0" w:firstColumn="1" w:lastColumn="0" w:noHBand="0" w:noVBand="1"/>
      </w:tblPr>
      <w:tblGrid>
        <w:gridCol w:w="993"/>
        <w:gridCol w:w="1275"/>
        <w:gridCol w:w="1843"/>
        <w:gridCol w:w="3260"/>
        <w:gridCol w:w="2268"/>
        <w:gridCol w:w="2680"/>
        <w:gridCol w:w="2520"/>
      </w:tblGrid>
      <w:tr w:rsidR="00984000" w:rsidRPr="0099401D" w14:paraId="29CB693B" w14:textId="77777777" w:rsidTr="00984000">
        <w:trPr>
          <w:trHeight w:val="320"/>
        </w:trPr>
        <w:tc>
          <w:tcPr>
            <w:tcW w:w="993"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6EFFCE73" w14:textId="77777777" w:rsidR="00984000" w:rsidRPr="0099401D" w:rsidRDefault="00984000" w:rsidP="00B6291D">
            <w:pPr>
              <w:spacing w:line="480" w:lineRule="auto"/>
              <w:jc w:val="center"/>
              <w:rPr>
                <w:rFonts w:ascii="Calibri" w:hAnsi="Calibri" w:cs="Calibri"/>
                <w:b/>
                <w:bCs/>
                <w:color w:val="000000"/>
              </w:rPr>
            </w:pPr>
            <w:r w:rsidRPr="0099401D">
              <w:rPr>
                <w:rFonts w:ascii="Calibri" w:hAnsi="Calibri" w:cs="Calibri"/>
                <w:b/>
                <w:bCs/>
                <w:color w:val="000000"/>
              </w:rPr>
              <w:t>Sample</w:t>
            </w:r>
          </w:p>
        </w:tc>
        <w:tc>
          <w:tcPr>
            <w:tcW w:w="1275"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66A009F6" w14:textId="77777777" w:rsidR="00984000" w:rsidRPr="0099401D" w:rsidRDefault="00984000" w:rsidP="00B6291D">
            <w:pPr>
              <w:spacing w:line="480" w:lineRule="auto"/>
              <w:jc w:val="center"/>
              <w:rPr>
                <w:rFonts w:ascii="Calibri" w:hAnsi="Calibri" w:cs="Calibri"/>
                <w:b/>
                <w:bCs/>
                <w:color w:val="000000"/>
              </w:rPr>
            </w:pPr>
            <w:r w:rsidRPr="0099401D">
              <w:rPr>
                <w:rFonts w:ascii="Calibri" w:hAnsi="Calibri" w:cs="Calibri"/>
                <w:b/>
                <w:bCs/>
                <w:color w:val="000000"/>
              </w:rPr>
              <w:t>Genotype</w:t>
            </w:r>
          </w:p>
        </w:tc>
        <w:tc>
          <w:tcPr>
            <w:tcW w:w="1843"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24AB09B2" w14:textId="77777777" w:rsidR="00984000" w:rsidRPr="0099401D" w:rsidRDefault="00984000" w:rsidP="00B6291D">
            <w:pPr>
              <w:spacing w:line="480" w:lineRule="auto"/>
              <w:jc w:val="center"/>
              <w:rPr>
                <w:rFonts w:ascii="Calibri" w:hAnsi="Calibri" w:cs="Calibri"/>
                <w:b/>
                <w:bCs/>
                <w:color w:val="000000"/>
              </w:rPr>
            </w:pPr>
            <w:r w:rsidRPr="0099401D">
              <w:rPr>
                <w:rFonts w:ascii="Calibri" w:hAnsi="Calibri" w:cs="Calibri"/>
                <w:b/>
                <w:bCs/>
                <w:color w:val="000000"/>
              </w:rPr>
              <w:t>QC-passed reads</w:t>
            </w:r>
          </w:p>
        </w:tc>
        <w:tc>
          <w:tcPr>
            <w:tcW w:w="3260"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09FB7A5" w14:textId="21E389B3" w:rsidR="00984000" w:rsidRPr="0099401D" w:rsidRDefault="00984000" w:rsidP="00B6291D">
            <w:pPr>
              <w:spacing w:line="480" w:lineRule="auto"/>
              <w:jc w:val="center"/>
              <w:rPr>
                <w:rFonts w:ascii="Calibri" w:hAnsi="Calibri" w:cs="Calibri"/>
                <w:b/>
                <w:bCs/>
                <w:color w:val="000000"/>
              </w:rPr>
            </w:pPr>
            <w:r w:rsidRPr="0099401D">
              <w:rPr>
                <w:rFonts w:ascii="Calibri" w:hAnsi="Calibri" w:cs="Calibri"/>
                <w:b/>
                <w:bCs/>
                <w:color w:val="000000"/>
              </w:rPr>
              <w:t xml:space="preserve">Mean read </w:t>
            </w:r>
            <w:r w:rsidR="00F05779" w:rsidRPr="0099401D">
              <w:rPr>
                <w:rFonts w:ascii="Calibri" w:hAnsi="Calibri" w:cs="Calibri"/>
                <w:b/>
                <w:bCs/>
                <w:color w:val="000000"/>
              </w:rPr>
              <w:t>length</w:t>
            </w:r>
            <w:r w:rsidRPr="0099401D">
              <w:rPr>
                <w:rFonts w:ascii="Calibri" w:hAnsi="Calibri" w:cs="Calibri"/>
                <w:b/>
                <w:bCs/>
                <w:color w:val="000000"/>
              </w:rPr>
              <w:t xml:space="preserve"> [median]</w:t>
            </w:r>
          </w:p>
        </w:tc>
        <w:tc>
          <w:tcPr>
            <w:tcW w:w="2268"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A5527CF" w14:textId="20AEEA68" w:rsidR="00984000" w:rsidRPr="0099401D" w:rsidRDefault="00984000" w:rsidP="00B6291D">
            <w:pPr>
              <w:spacing w:line="480" w:lineRule="auto"/>
              <w:jc w:val="center"/>
              <w:rPr>
                <w:rFonts w:ascii="Calibri" w:hAnsi="Calibri" w:cs="Calibri"/>
                <w:b/>
                <w:bCs/>
                <w:color w:val="000000"/>
              </w:rPr>
            </w:pPr>
            <w:r w:rsidRPr="0099401D">
              <w:rPr>
                <w:rFonts w:ascii="Calibri" w:hAnsi="Calibri" w:cs="Calibri"/>
                <w:b/>
                <w:bCs/>
                <w:color w:val="000000"/>
              </w:rPr>
              <w:t>Mean read qualit</w:t>
            </w:r>
            <w:r w:rsidR="001B08D2" w:rsidRPr="0099401D">
              <w:rPr>
                <w:rFonts w:ascii="Calibri" w:hAnsi="Calibri" w:cs="Calibri"/>
                <w:b/>
                <w:bCs/>
                <w:color w:val="000000"/>
              </w:rPr>
              <w:t>y</w:t>
            </w:r>
          </w:p>
        </w:tc>
        <w:tc>
          <w:tcPr>
            <w:tcW w:w="2680"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4FE4F522" w14:textId="77777777" w:rsidR="00984000" w:rsidRPr="0099401D" w:rsidRDefault="00984000" w:rsidP="00B6291D">
            <w:pPr>
              <w:spacing w:line="480" w:lineRule="auto"/>
              <w:jc w:val="center"/>
              <w:rPr>
                <w:rFonts w:ascii="Calibri" w:hAnsi="Calibri" w:cs="Calibri"/>
                <w:b/>
                <w:bCs/>
                <w:color w:val="000000"/>
              </w:rPr>
            </w:pPr>
            <w:r w:rsidRPr="0099401D">
              <w:rPr>
                <w:rFonts w:ascii="Calibri" w:hAnsi="Calibri" w:cs="Calibri"/>
                <w:b/>
                <w:bCs/>
                <w:color w:val="000000"/>
              </w:rPr>
              <w:t>Primary alignments</w:t>
            </w:r>
          </w:p>
        </w:tc>
        <w:tc>
          <w:tcPr>
            <w:tcW w:w="2520"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D9CF764" w14:textId="77777777" w:rsidR="00984000" w:rsidRPr="0099401D" w:rsidRDefault="00984000" w:rsidP="00B6291D">
            <w:pPr>
              <w:spacing w:line="480" w:lineRule="auto"/>
              <w:jc w:val="center"/>
              <w:rPr>
                <w:rFonts w:ascii="Calibri" w:hAnsi="Calibri" w:cs="Calibri"/>
                <w:b/>
                <w:bCs/>
                <w:color w:val="000000"/>
              </w:rPr>
            </w:pPr>
            <w:r w:rsidRPr="0099401D">
              <w:rPr>
                <w:rFonts w:ascii="Calibri" w:hAnsi="Calibri" w:cs="Calibri"/>
                <w:b/>
                <w:bCs/>
                <w:color w:val="000000"/>
              </w:rPr>
              <w:t>Mapped reads (%)</w:t>
            </w:r>
          </w:p>
        </w:tc>
      </w:tr>
      <w:tr w:rsidR="00984000" w:rsidRPr="0099401D" w14:paraId="77030DCC" w14:textId="77777777" w:rsidTr="00984000">
        <w:trPr>
          <w:trHeight w:val="320"/>
        </w:trPr>
        <w:tc>
          <w:tcPr>
            <w:tcW w:w="993"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7B90D538"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A1</w:t>
            </w:r>
          </w:p>
        </w:tc>
        <w:tc>
          <w:tcPr>
            <w:tcW w:w="1275"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7E50CEE9"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Wildtype</w:t>
            </w:r>
          </w:p>
        </w:tc>
        <w:tc>
          <w:tcPr>
            <w:tcW w:w="1843"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7D1EAD5D"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1,398,064</w:t>
            </w:r>
          </w:p>
        </w:tc>
        <w:tc>
          <w:tcPr>
            <w:tcW w:w="3260"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CEDB835"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653.9 [504]</w:t>
            </w:r>
          </w:p>
        </w:tc>
        <w:tc>
          <w:tcPr>
            <w:tcW w:w="2268"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6C080A0"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19.7</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2135CE2"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1,158,623</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3BDF0D03"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82.87 %</w:t>
            </w:r>
          </w:p>
        </w:tc>
      </w:tr>
      <w:tr w:rsidR="00984000" w:rsidRPr="0099401D" w14:paraId="2DC06F94" w14:textId="77777777" w:rsidTr="00984000">
        <w:trPr>
          <w:trHeight w:val="320"/>
        </w:trPr>
        <w:tc>
          <w:tcPr>
            <w:tcW w:w="993" w:type="dxa"/>
            <w:tcBorders>
              <w:top w:val="nil"/>
              <w:left w:val="nil"/>
              <w:bottom w:val="nil"/>
              <w:right w:val="nil"/>
            </w:tcBorders>
            <w:shd w:val="clear" w:color="auto" w:fill="auto"/>
            <w:noWrap/>
            <w:tcMar>
              <w:top w:w="15" w:type="dxa"/>
              <w:left w:w="15" w:type="dxa"/>
              <w:bottom w:w="0" w:type="dxa"/>
              <w:right w:w="15" w:type="dxa"/>
            </w:tcMar>
            <w:vAlign w:val="bottom"/>
            <w:hideMark/>
          </w:tcPr>
          <w:p w14:paraId="4B35368E"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A2</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hideMark/>
          </w:tcPr>
          <w:p w14:paraId="537AD1B5"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Wildtype</w:t>
            </w:r>
          </w:p>
        </w:tc>
        <w:tc>
          <w:tcPr>
            <w:tcW w:w="1843" w:type="dxa"/>
            <w:tcBorders>
              <w:top w:val="nil"/>
              <w:left w:val="nil"/>
              <w:bottom w:val="nil"/>
              <w:right w:val="nil"/>
            </w:tcBorders>
            <w:shd w:val="clear" w:color="auto" w:fill="auto"/>
            <w:noWrap/>
            <w:tcMar>
              <w:top w:w="15" w:type="dxa"/>
              <w:left w:w="15" w:type="dxa"/>
              <w:bottom w:w="0" w:type="dxa"/>
              <w:right w:w="15" w:type="dxa"/>
            </w:tcMar>
            <w:vAlign w:val="bottom"/>
            <w:hideMark/>
          </w:tcPr>
          <w:p w14:paraId="29CBEAB7"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1,508,077</w:t>
            </w:r>
          </w:p>
        </w:tc>
        <w:tc>
          <w:tcPr>
            <w:tcW w:w="3260" w:type="dxa"/>
            <w:tcBorders>
              <w:top w:val="nil"/>
              <w:left w:val="nil"/>
              <w:bottom w:val="nil"/>
              <w:right w:val="nil"/>
            </w:tcBorders>
            <w:shd w:val="clear" w:color="auto" w:fill="auto"/>
            <w:noWrap/>
            <w:tcMar>
              <w:top w:w="15" w:type="dxa"/>
              <w:left w:w="15" w:type="dxa"/>
              <w:bottom w:w="0" w:type="dxa"/>
              <w:right w:w="15" w:type="dxa"/>
            </w:tcMar>
            <w:vAlign w:val="bottom"/>
            <w:hideMark/>
          </w:tcPr>
          <w:p w14:paraId="0EF83FC8"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629.4 [481]</w:t>
            </w:r>
          </w:p>
        </w:tc>
        <w:tc>
          <w:tcPr>
            <w:tcW w:w="2268" w:type="dxa"/>
            <w:tcBorders>
              <w:top w:val="nil"/>
              <w:left w:val="nil"/>
              <w:bottom w:val="nil"/>
              <w:right w:val="nil"/>
            </w:tcBorders>
            <w:shd w:val="clear" w:color="auto" w:fill="auto"/>
            <w:noWrap/>
            <w:tcMar>
              <w:top w:w="15" w:type="dxa"/>
              <w:left w:w="15" w:type="dxa"/>
              <w:bottom w:w="0" w:type="dxa"/>
              <w:right w:w="15" w:type="dxa"/>
            </w:tcMar>
            <w:vAlign w:val="bottom"/>
            <w:hideMark/>
          </w:tcPr>
          <w:p w14:paraId="64B39234"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20.3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7FCB7B8"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1,217,094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520FE17"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80.71 %</w:t>
            </w:r>
          </w:p>
        </w:tc>
      </w:tr>
      <w:tr w:rsidR="00984000" w:rsidRPr="0099401D" w14:paraId="267DDE03" w14:textId="77777777" w:rsidTr="00984000">
        <w:trPr>
          <w:trHeight w:val="320"/>
        </w:trPr>
        <w:tc>
          <w:tcPr>
            <w:tcW w:w="993" w:type="dxa"/>
            <w:tcBorders>
              <w:top w:val="nil"/>
              <w:left w:val="nil"/>
              <w:bottom w:val="nil"/>
              <w:right w:val="nil"/>
            </w:tcBorders>
            <w:shd w:val="clear" w:color="auto" w:fill="auto"/>
            <w:noWrap/>
            <w:tcMar>
              <w:top w:w="15" w:type="dxa"/>
              <w:left w:w="15" w:type="dxa"/>
              <w:bottom w:w="0" w:type="dxa"/>
              <w:right w:w="15" w:type="dxa"/>
            </w:tcMar>
            <w:vAlign w:val="bottom"/>
            <w:hideMark/>
          </w:tcPr>
          <w:p w14:paraId="4A855596"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A3</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hideMark/>
          </w:tcPr>
          <w:p w14:paraId="783126A4"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Wildtype</w:t>
            </w:r>
          </w:p>
        </w:tc>
        <w:tc>
          <w:tcPr>
            <w:tcW w:w="1843" w:type="dxa"/>
            <w:tcBorders>
              <w:top w:val="nil"/>
              <w:left w:val="nil"/>
              <w:bottom w:val="nil"/>
              <w:right w:val="nil"/>
            </w:tcBorders>
            <w:shd w:val="clear" w:color="auto" w:fill="auto"/>
            <w:noWrap/>
            <w:tcMar>
              <w:top w:w="15" w:type="dxa"/>
              <w:left w:w="15" w:type="dxa"/>
              <w:bottom w:w="0" w:type="dxa"/>
              <w:right w:w="15" w:type="dxa"/>
            </w:tcMar>
            <w:vAlign w:val="bottom"/>
            <w:hideMark/>
          </w:tcPr>
          <w:p w14:paraId="10A468E7"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3,708,577</w:t>
            </w:r>
          </w:p>
        </w:tc>
        <w:tc>
          <w:tcPr>
            <w:tcW w:w="3260" w:type="dxa"/>
            <w:tcBorders>
              <w:top w:val="nil"/>
              <w:left w:val="nil"/>
              <w:bottom w:val="nil"/>
              <w:right w:val="nil"/>
            </w:tcBorders>
            <w:shd w:val="clear" w:color="auto" w:fill="auto"/>
            <w:noWrap/>
            <w:tcMar>
              <w:top w:w="15" w:type="dxa"/>
              <w:left w:w="15" w:type="dxa"/>
              <w:bottom w:w="0" w:type="dxa"/>
              <w:right w:w="15" w:type="dxa"/>
            </w:tcMar>
            <w:vAlign w:val="bottom"/>
            <w:hideMark/>
          </w:tcPr>
          <w:p w14:paraId="0E591B32"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633.8 [471]</w:t>
            </w:r>
          </w:p>
        </w:tc>
        <w:tc>
          <w:tcPr>
            <w:tcW w:w="2268" w:type="dxa"/>
            <w:tcBorders>
              <w:top w:val="nil"/>
              <w:left w:val="nil"/>
              <w:bottom w:val="nil"/>
              <w:right w:val="nil"/>
            </w:tcBorders>
            <w:shd w:val="clear" w:color="auto" w:fill="auto"/>
            <w:noWrap/>
            <w:tcMar>
              <w:top w:w="15" w:type="dxa"/>
              <w:left w:w="15" w:type="dxa"/>
              <w:bottom w:w="0" w:type="dxa"/>
              <w:right w:w="15" w:type="dxa"/>
            </w:tcMar>
            <w:vAlign w:val="bottom"/>
            <w:hideMark/>
          </w:tcPr>
          <w:p w14:paraId="0B750643"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20.3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37DFB8D"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3,028,741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3282771"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81.67 %</w:t>
            </w:r>
          </w:p>
        </w:tc>
      </w:tr>
      <w:tr w:rsidR="00984000" w:rsidRPr="0099401D" w14:paraId="76EA23F0" w14:textId="77777777" w:rsidTr="00984000">
        <w:trPr>
          <w:trHeight w:val="320"/>
        </w:trPr>
        <w:tc>
          <w:tcPr>
            <w:tcW w:w="993" w:type="dxa"/>
            <w:tcBorders>
              <w:top w:val="nil"/>
              <w:left w:val="nil"/>
              <w:bottom w:val="nil"/>
              <w:right w:val="nil"/>
            </w:tcBorders>
            <w:shd w:val="clear" w:color="auto" w:fill="auto"/>
            <w:noWrap/>
            <w:tcMar>
              <w:top w:w="15" w:type="dxa"/>
              <w:left w:w="15" w:type="dxa"/>
              <w:bottom w:w="0" w:type="dxa"/>
              <w:right w:w="15" w:type="dxa"/>
            </w:tcMar>
            <w:vAlign w:val="bottom"/>
            <w:hideMark/>
          </w:tcPr>
          <w:p w14:paraId="45BAE943"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B1</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hideMark/>
          </w:tcPr>
          <w:p w14:paraId="2E9396D1"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i/>
                <w:color w:val="000000"/>
              </w:rPr>
              <w:t>RBM20</w:t>
            </w:r>
            <w:r w:rsidRPr="0099401D">
              <w:rPr>
                <w:rFonts w:ascii="Calibri" w:hAnsi="Calibri" w:cs="Calibri"/>
                <w:color w:val="000000"/>
                <w:vertAlign w:val="superscript"/>
              </w:rPr>
              <w:t>+/-</w:t>
            </w:r>
          </w:p>
        </w:tc>
        <w:tc>
          <w:tcPr>
            <w:tcW w:w="1843" w:type="dxa"/>
            <w:tcBorders>
              <w:top w:val="nil"/>
              <w:left w:val="nil"/>
              <w:bottom w:val="nil"/>
              <w:right w:val="nil"/>
            </w:tcBorders>
            <w:shd w:val="clear" w:color="auto" w:fill="auto"/>
            <w:noWrap/>
            <w:tcMar>
              <w:top w:w="15" w:type="dxa"/>
              <w:left w:w="15" w:type="dxa"/>
              <w:bottom w:w="0" w:type="dxa"/>
              <w:right w:w="15" w:type="dxa"/>
            </w:tcMar>
            <w:vAlign w:val="bottom"/>
            <w:hideMark/>
          </w:tcPr>
          <w:p w14:paraId="6F0DA3D8"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1,722,632</w:t>
            </w:r>
          </w:p>
        </w:tc>
        <w:tc>
          <w:tcPr>
            <w:tcW w:w="3260" w:type="dxa"/>
            <w:tcBorders>
              <w:top w:val="nil"/>
              <w:left w:val="nil"/>
              <w:bottom w:val="nil"/>
              <w:right w:val="nil"/>
            </w:tcBorders>
            <w:shd w:val="clear" w:color="auto" w:fill="auto"/>
            <w:noWrap/>
            <w:tcMar>
              <w:top w:w="15" w:type="dxa"/>
              <w:left w:w="15" w:type="dxa"/>
              <w:bottom w:w="0" w:type="dxa"/>
              <w:right w:w="15" w:type="dxa"/>
            </w:tcMar>
            <w:vAlign w:val="bottom"/>
            <w:hideMark/>
          </w:tcPr>
          <w:p w14:paraId="79538017"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725.7 [570]</w:t>
            </w:r>
          </w:p>
        </w:tc>
        <w:tc>
          <w:tcPr>
            <w:tcW w:w="2268" w:type="dxa"/>
            <w:tcBorders>
              <w:top w:val="nil"/>
              <w:left w:val="nil"/>
              <w:bottom w:val="nil"/>
              <w:right w:val="nil"/>
            </w:tcBorders>
            <w:shd w:val="clear" w:color="auto" w:fill="auto"/>
            <w:noWrap/>
            <w:tcMar>
              <w:top w:w="15" w:type="dxa"/>
              <w:left w:w="15" w:type="dxa"/>
              <w:bottom w:w="0" w:type="dxa"/>
              <w:right w:w="15" w:type="dxa"/>
            </w:tcMar>
            <w:vAlign w:val="bottom"/>
            <w:hideMark/>
          </w:tcPr>
          <w:p w14:paraId="1365DE7B"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19.7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614CC5B"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1,469,045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6F09753"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85.28 %</w:t>
            </w:r>
          </w:p>
        </w:tc>
      </w:tr>
      <w:tr w:rsidR="00984000" w:rsidRPr="0099401D" w14:paraId="0FBBC726" w14:textId="77777777" w:rsidTr="00984000">
        <w:trPr>
          <w:trHeight w:val="320"/>
        </w:trPr>
        <w:tc>
          <w:tcPr>
            <w:tcW w:w="993" w:type="dxa"/>
            <w:tcBorders>
              <w:top w:val="nil"/>
              <w:left w:val="nil"/>
              <w:bottom w:val="nil"/>
              <w:right w:val="nil"/>
            </w:tcBorders>
            <w:shd w:val="clear" w:color="auto" w:fill="auto"/>
            <w:noWrap/>
            <w:tcMar>
              <w:top w:w="15" w:type="dxa"/>
              <w:left w:w="15" w:type="dxa"/>
              <w:bottom w:w="0" w:type="dxa"/>
              <w:right w:w="15" w:type="dxa"/>
            </w:tcMar>
            <w:vAlign w:val="bottom"/>
            <w:hideMark/>
          </w:tcPr>
          <w:p w14:paraId="0F71B7C2"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B2</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hideMark/>
          </w:tcPr>
          <w:p w14:paraId="18A353D6" w14:textId="4CE68345" w:rsidR="00984000" w:rsidRPr="0099401D" w:rsidRDefault="00984000" w:rsidP="00B6291D">
            <w:pPr>
              <w:spacing w:line="480" w:lineRule="auto"/>
              <w:jc w:val="center"/>
              <w:rPr>
                <w:rFonts w:ascii="Calibri" w:hAnsi="Calibri" w:cs="Calibri"/>
                <w:color w:val="000000"/>
              </w:rPr>
            </w:pPr>
            <w:r w:rsidRPr="0099401D">
              <w:rPr>
                <w:rFonts w:ascii="Calibri" w:hAnsi="Calibri" w:cs="Calibri"/>
                <w:i/>
                <w:color w:val="000000"/>
              </w:rPr>
              <w:t>RBM20</w:t>
            </w:r>
            <w:r w:rsidRPr="0099401D">
              <w:rPr>
                <w:rFonts w:ascii="Calibri" w:hAnsi="Calibri" w:cs="Calibri"/>
                <w:color w:val="000000"/>
                <w:vertAlign w:val="superscript"/>
              </w:rPr>
              <w:t>+/-</w:t>
            </w:r>
          </w:p>
        </w:tc>
        <w:tc>
          <w:tcPr>
            <w:tcW w:w="1843" w:type="dxa"/>
            <w:tcBorders>
              <w:top w:val="nil"/>
              <w:left w:val="nil"/>
              <w:bottom w:val="nil"/>
              <w:right w:val="nil"/>
            </w:tcBorders>
            <w:shd w:val="clear" w:color="auto" w:fill="auto"/>
            <w:noWrap/>
            <w:tcMar>
              <w:top w:w="15" w:type="dxa"/>
              <w:left w:w="15" w:type="dxa"/>
              <w:bottom w:w="0" w:type="dxa"/>
              <w:right w:w="15" w:type="dxa"/>
            </w:tcMar>
            <w:vAlign w:val="bottom"/>
            <w:hideMark/>
          </w:tcPr>
          <w:p w14:paraId="4CD401B9"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1,415,229</w:t>
            </w:r>
          </w:p>
        </w:tc>
        <w:tc>
          <w:tcPr>
            <w:tcW w:w="3260" w:type="dxa"/>
            <w:tcBorders>
              <w:top w:val="nil"/>
              <w:left w:val="nil"/>
              <w:bottom w:val="nil"/>
              <w:right w:val="nil"/>
            </w:tcBorders>
            <w:shd w:val="clear" w:color="auto" w:fill="auto"/>
            <w:noWrap/>
            <w:tcMar>
              <w:top w:w="15" w:type="dxa"/>
              <w:left w:w="15" w:type="dxa"/>
              <w:bottom w:w="0" w:type="dxa"/>
              <w:right w:w="15" w:type="dxa"/>
            </w:tcMar>
            <w:vAlign w:val="bottom"/>
            <w:hideMark/>
          </w:tcPr>
          <w:p w14:paraId="7C52ECE5"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719.0 [574]</w:t>
            </w:r>
          </w:p>
        </w:tc>
        <w:tc>
          <w:tcPr>
            <w:tcW w:w="2268" w:type="dxa"/>
            <w:tcBorders>
              <w:top w:val="nil"/>
              <w:left w:val="nil"/>
              <w:bottom w:val="nil"/>
              <w:right w:val="nil"/>
            </w:tcBorders>
            <w:shd w:val="clear" w:color="auto" w:fill="auto"/>
            <w:noWrap/>
            <w:tcMar>
              <w:top w:w="15" w:type="dxa"/>
              <w:left w:w="15" w:type="dxa"/>
              <w:bottom w:w="0" w:type="dxa"/>
              <w:right w:w="15" w:type="dxa"/>
            </w:tcMar>
            <w:vAlign w:val="bottom"/>
            <w:hideMark/>
          </w:tcPr>
          <w:p w14:paraId="14571377"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19.3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B9282E3"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1,225,094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EB42351"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86.57 %</w:t>
            </w:r>
          </w:p>
        </w:tc>
      </w:tr>
      <w:tr w:rsidR="00984000" w:rsidRPr="0099401D" w14:paraId="6156653D" w14:textId="77777777" w:rsidTr="00984000">
        <w:trPr>
          <w:trHeight w:val="320"/>
        </w:trPr>
        <w:tc>
          <w:tcPr>
            <w:tcW w:w="993" w:type="dxa"/>
            <w:tcBorders>
              <w:top w:val="nil"/>
              <w:left w:val="nil"/>
              <w:bottom w:val="nil"/>
              <w:right w:val="nil"/>
            </w:tcBorders>
            <w:shd w:val="clear" w:color="auto" w:fill="auto"/>
            <w:noWrap/>
            <w:tcMar>
              <w:top w:w="15" w:type="dxa"/>
              <w:left w:w="15" w:type="dxa"/>
              <w:bottom w:w="0" w:type="dxa"/>
              <w:right w:w="15" w:type="dxa"/>
            </w:tcMar>
            <w:vAlign w:val="bottom"/>
            <w:hideMark/>
          </w:tcPr>
          <w:p w14:paraId="31D3C5DC"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B3</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hideMark/>
          </w:tcPr>
          <w:p w14:paraId="245A6696" w14:textId="316FB572" w:rsidR="00984000" w:rsidRPr="0099401D" w:rsidRDefault="00984000" w:rsidP="00B6291D">
            <w:pPr>
              <w:spacing w:line="480" w:lineRule="auto"/>
              <w:jc w:val="center"/>
              <w:rPr>
                <w:rFonts w:ascii="Calibri" w:hAnsi="Calibri" w:cs="Calibri"/>
                <w:color w:val="000000"/>
              </w:rPr>
            </w:pPr>
            <w:r w:rsidRPr="0099401D">
              <w:rPr>
                <w:rFonts w:ascii="Calibri" w:hAnsi="Calibri" w:cs="Calibri"/>
                <w:i/>
                <w:color w:val="000000"/>
              </w:rPr>
              <w:t>RBM20</w:t>
            </w:r>
            <w:r w:rsidRPr="0099401D">
              <w:rPr>
                <w:rFonts w:ascii="Calibri" w:hAnsi="Calibri" w:cs="Calibri"/>
                <w:color w:val="000000"/>
                <w:vertAlign w:val="superscript"/>
              </w:rPr>
              <w:t>+/-</w:t>
            </w:r>
          </w:p>
        </w:tc>
        <w:tc>
          <w:tcPr>
            <w:tcW w:w="1843" w:type="dxa"/>
            <w:tcBorders>
              <w:top w:val="nil"/>
              <w:left w:val="nil"/>
              <w:bottom w:val="nil"/>
              <w:right w:val="nil"/>
            </w:tcBorders>
            <w:shd w:val="clear" w:color="auto" w:fill="auto"/>
            <w:noWrap/>
            <w:tcMar>
              <w:top w:w="15" w:type="dxa"/>
              <w:left w:w="15" w:type="dxa"/>
              <w:bottom w:w="0" w:type="dxa"/>
              <w:right w:w="15" w:type="dxa"/>
            </w:tcMar>
            <w:vAlign w:val="bottom"/>
            <w:hideMark/>
          </w:tcPr>
          <w:p w14:paraId="3B1E3DEB"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3,130,167</w:t>
            </w:r>
          </w:p>
        </w:tc>
        <w:tc>
          <w:tcPr>
            <w:tcW w:w="3260" w:type="dxa"/>
            <w:tcBorders>
              <w:top w:val="nil"/>
              <w:left w:val="nil"/>
              <w:bottom w:val="nil"/>
              <w:right w:val="nil"/>
            </w:tcBorders>
            <w:shd w:val="clear" w:color="auto" w:fill="auto"/>
            <w:noWrap/>
            <w:tcMar>
              <w:top w:w="15" w:type="dxa"/>
              <w:left w:w="15" w:type="dxa"/>
              <w:bottom w:w="0" w:type="dxa"/>
              <w:right w:w="15" w:type="dxa"/>
            </w:tcMar>
            <w:vAlign w:val="bottom"/>
            <w:hideMark/>
          </w:tcPr>
          <w:p w14:paraId="123A2768"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779.7 [631]</w:t>
            </w:r>
          </w:p>
        </w:tc>
        <w:tc>
          <w:tcPr>
            <w:tcW w:w="2268" w:type="dxa"/>
            <w:tcBorders>
              <w:top w:val="nil"/>
              <w:left w:val="nil"/>
              <w:bottom w:val="nil"/>
              <w:right w:val="nil"/>
            </w:tcBorders>
            <w:shd w:val="clear" w:color="auto" w:fill="auto"/>
            <w:noWrap/>
            <w:tcMar>
              <w:top w:w="15" w:type="dxa"/>
              <w:left w:w="15" w:type="dxa"/>
              <w:bottom w:w="0" w:type="dxa"/>
              <w:right w:w="15" w:type="dxa"/>
            </w:tcMar>
            <w:vAlign w:val="bottom"/>
            <w:hideMark/>
          </w:tcPr>
          <w:p w14:paraId="5C067BC0"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19.6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FC64CB6"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2,755,474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579EBC2"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88.03 %</w:t>
            </w:r>
          </w:p>
        </w:tc>
      </w:tr>
      <w:tr w:rsidR="00984000" w:rsidRPr="0099401D" w14:paraId="2085A782" w14:textId="77777777" w:rsidTr="00984000">
        <w:trPr>
          <w:trHeight w:val="320"/>
        </w:trPr>
        <w:tc>
          <w:tcPr>
            <w:tcW w:w="993" w:type="dxa"/>
            <w:tcBorders>
              <w:top w:val="nil"/>
              <w:left w:val="nil"/>
              <w:bottom w:val="nil"/>
              <w:right w:val="nil"/>
            </w:tcBorders>
            <w:shd w:val="clear" w:color="auto" w:fill="auto"/>
            <w:noWrap/>
            <w:tcMar>
              <w:top w:w="15" w:type="dxa"/>
              <w:left w:w="15" w:type="dxa"/>
              <w:bottom w:w="0" w:type="dxa"/>
              <w:right w:w="15" w:type="dxa"/>
            </w:tcMar>
            <w:vAlign w:val="bottom"/>
            <w:hideMark/>
          </w:tcPr>
          <w:p w14:paraId="4A76C76D"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C1</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hideMark/>
          </w:tcPr>
          <w:p w14:paraId="49CD7A83" w14:textId="1DF0E783" w:rsidR="00984000" w:rsidRPr="0099401D" w:rsidRDefault="00984000" w:rsidP="00B6291D">
            <w:pPr>
              <w:spacing w:line="480" w:lineRule="auto"/>
              <w:jc w:val="center"/>
              <w:rPr>
                <w:rFonts w:ascii="Calibri" w:hAnsi="Calibri" w:cs="Calibri"/>
                <w:color w:val="000000"/>
              </w:rPr>
            </w:pPr>
            <w:r w:rsidRPr="0099401D">
              <w:rPr>
                <w:rFonts w:ascii="Calibri" w:hAnsi="Calibri" w:cs="Calibri"/>
                <w:i/>
                <w:color w:val="000000"/>
              </w:rPr>
              <w:t>RBM20</w:t>
            </w:r>
            <w:r w:rsidRPr="0099401D">
              <w:rPr>
                <w:rFonts w:ascii="Calibri" w:hAnsi="Calibri" w:cs="Calibri"/>
                <w:color w:val="000000"/>
                <w:vertAlign w:val="superscript"/>
              </w:rPr>
              <w:t>-/-</w:t>
            </w:r>
          </w:p>
        </w:tc>
        <w:tc>
          <w:tcPr>
            <w:tcW w:w="1843" w:type="dxa"/>
            <w:tcBorders>
              <w:top w:val="nil"/>
              <w:left w:val="nil"/>
              <w:bottom w:val="nil"/>
              <w:right w:val="nil"/>
            </w:tcBorders>
            <w:shd w:val="clear" w:color="auto" w:fill="auto"/>
            <w:noWrap/>
            <w:tcMar>
              <w:top w:w="15" w:type="dxa"/>
              <w:left w:w="15" w:type="dxa"/>
              <w:bottom w:w="0" w:type="dxa"/>
              <w:right w:w="15" w:type="dxa"/>
            </w:tcMar>
            <w:vAlign w:val="bottom"/>
            <w:hideMark/>
          </w:tcPr>
          <w:p w14:paraId="6AE1CC3A"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2,292,182</w:t>
            </w:r>
          </w:p>
        </w:tc>
        <w:tc>
          <w:tcPr>
            <w:tcW w:w="3260" w:type="dxa"/>
            <w:tcBorders>
              <w:top w:val="nil"/>
              <w:left w:val="nil"/>
              <w:bottom w:val="nil"/>
              <w:right w:val="nil"/>
            </w:tcBorders>
            <w:shd w:val="clear" w:color="auto" w:fill="auto"/>
            <w:noWrap/>
            <w:tcMar>
              <w:top w:w="15" w:type="dxa"/>
              <w:left w:w="15" w:type="dxa"/>
              <w:bottom w:w="0" w:type="dxa"/>
              <w:right w:w="15" w:type="dxa"/>
            </w:tcMar>
            <w:vAlign w:val="bottom"/>
            <w:hideMark/>
          </w:tcPr>
          <w:p w14:paraId="7364C8B3"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742.4 [608]</w:t>
            </w:r>
          </w:p>
        </w:tc>
        <w:tc>
          <w:tcPr>
            <w:tcW w:w="2268" w:type="dxa"/>
            <w:tcBorders>
              <w:top w:val="nil"/>
              <w:left w:val="nil"/>
              <w:bottom w:val="nil"/>
              <w:right w:val="nil"/>
            </w:tcBorders>
            <w:shd w:val="clear" w:color="auto" w:fill="auto"/>
            <w:noWrap/>
            <w:tcMar>
              <w:top w:w="15" w:type="dxa"/>
              <w:left w:w="15" w:type="dxa"/>
              <w:bottom w:w="0" w:type="dxa"/>
              <w:right w:w="15" w:type="dxa"/>
            </w:tcMar>
            <w:vAlign w:val="bottom"/>
            <w:hideMark/>
          </w:tcPr>
          <w:p w14:paraId="7C747023"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19.1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9FEEB53"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2,045,410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3968553"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89.23 %</w:t>
            </w:r>
          </w:p>
        </w:tc>
      </w:tr>
      <w:tr w:rsidR="00984000" w:rsidRPr="0099401D" w14:paraId="1405E04C" w14:textId="77777777" w:rsidTr="00984000">
        <w:trPr>
          <w:trHeight w:val="320"/>
        </w:trPr>
        <w:tc>
          <w:tcPr>
            <w:tcW w:w="993" w:type="dxa"/>
            <w:tcBorders>
              <w:top w:val="nil"/>
              <w:left w:val="nil"/>
              <w:bottom w:val="nil"/>
              <w:right w:val="nil"/>
            </w:tcBorders>
            <w:shd w:val="clear" w:color="auto" w:fill="auto"/>
            <w:noWrap/>
            <w:tcMar>
              <w:top w:w="15" w:type="dxa"/>
              <w:left w:w="15" w:type="dxa"/>
              <w:bottom w:w="0" w:type="dxa"/>
              <w:right w:w="15" w:type="dxa"/>
            </w:tcMar>
            <w:vAlign w:val="bottom"/>
            <w:hideMark/>
          </w:tcPr>
          <w:p w14:paraId="4277DE59"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C2</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hideMark/>
          </w:tcPr>
          <w:p w14:paraId="0B99D80C" w14:textId="26EEA976" w:rsidR="00984000" w:rsidRPr="0099401D" w:rsidRDefault="00984000" w:rsidP="00B6291D">
            <w:pPr>
              <w:spacing w:line="480" w:lineRule="auto"/>
              <w:jc w:val="center"/>
              <w:rPr>
                <w:rFonts w:ascii="Calibri" w:hAnsi="Calibri" w:cs="Calibri"/>
                <w:color w:val="000000"/>
              </w:rPr>
            </w:pPr>
            <w:r w:rsidRPr="0099401D">
              <w:rPr>
                <w:rFonts w:ascii="Calibri" w:hAnsi="Calibri" w:cs="Calibri"/>
                <w:i/>
                <w:color w:val="000000"/>
              </w:rPr>
              <w:t>RBM20</w:t>
            </w:r>
            <w:r w:rsidRPr="0099401D">
              <w:rPr>
                <w:rFonts w:ascii="Calibri" w:hAnsi="Calibri" w:cs="Calibri"/>
                <w:color w:val="000000"/>
                <w:vertAlign w:val="superscript"/>
              </w:rPr>
              <w:t>-/-</w:t>
            </w:r>
          </w:p>
        </w:tc>
        <w:tc>
          <w:tcPr>
            <w:tcW w:w="1843" w:type="dxa"/>
            <w:tcBorders>
              <w:top w:val="nil"/>
              <w:left w:val="nil"/>
              <w:bottom w:val="nil"/>
              <w:right w:val="nil"/>
            </w:tcBorders>
            <w:shd w:val="clear" w:color="auto" w:fill="auto"/>
            <w:noWrap/>
            <w:tcMar>
              <w:top w:w="15" w:type="dxa"/>
              <w:left w:w="15" w:type="dxa"/>
              <w:bottom w:w="0" w:type="dxa"/>
              <w:right w:w="15" w:type="dxa"/>
            </w:tcMar>
            <w:vAlign w:val="bottom"/>
            <w:hideMark/>
          </w:tcPr>
          <w:p w14:paraId="2802046D"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1,497,232</w:t>
            </w:r>
          </w:p>
        </w:tc>
        <w:tc>
          <w:tcPr>
            <w:tcW w:w="3260" w:type="dxa"/>
            <w:tcBorders>
              <w:top w:val="nil"/>
              <w:left w:val="nil"/>
              <w:bottom w:val="nil"/>
              <w:right w:val="nil"/>
            </w:tcBorders>
            <w:shd w:val="clear" w:color="auto" w:fill="auto"/>
            <w:noWrap/>
            <w:tcMar>
              <w:top w:w="15" w:type="dxa"/>
              <w:left w:w="15" w:type="dxa"/>
              <w:bottom w:w="0" w:type="dxa"/>
              <w:right w:w="15" w:type="dxa"/>
            </w:tcMar>
            <w:vAlign w:val="bottom"/>
            <w:hideMark/>
          </w:tcPr>
          <w:p w14:paraId="707088AF"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754.8 [587]</w:t>
            </w:r>
          </w:p>
        </w:tc>
        <w:tc>
          <w:tcPr>
            <w:tcW w:w="2268" w:type="dxa"/>
            <w:tcBorders>
              <w:top w:val="nil"/>
              <w:left w:val="nil"/>
              <w:bottom w:val="nil"/>
              <w:right w:val="nil"/>
            </w:tcBorders>
            <w:shd w:val="clear" w:color="auto" w:fill="auto"/>
            <w:noWrap/>
            <w:tcMar>
              <w:top w:w="15" w:type="dxa"/>
              <w:left w:w="15" w:type="dxa"/>
              <w:bottom w:w="0" w:type="dxa"/>
              <w:right w:w="15" w:type="dxa"/>
            </w:tcMar>
            <w:vAlign w:val="bottom"/>
            <w:hideMark/>
          </w:tcPr>
          <w:p w14:paraId="28389F88"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20.0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F4CE4EC"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1,937,591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3F6F445"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84.93 %</w:t>
            </w:r>
          </w:p>
        </w:tc>
      </w:tr>
      <w:tr w:rsidR="00984000" w:rsidRPr="0099401D" w14:paraId="0529DB9B" w14:textId="77777777" w:rsidTr="00984000">
        <w:trPr>
          <w:trHeight w:val="320"/>
        </w:trPr>
        <w:tc>
          <w:tcPr>
            <w:tcW w:w="993" w:type="dxa"/>
            <w:tcBorders>
              <w:top w:val="nil"/>
              <w:left w:val="nil"/>
              <w:bottom w:val="nil"/>
              <w:right w:val="nil"/>
            </w:tcBorders>
            <w:shd w:val="clear" w:color="auto" w:fill="auto"/>
            <w:noWrap/>
            <w:tcMar>
              <w:top w:w="15" w:type="dxa"/>
              <w:left w:w="15" w:type="dxa"/>
              <w:bottom w:w="0" w:type="dxa"/>
              <w:right w:w="15" w:type="dxa"/>
            </w:tcMar>
            <w:vAlign w:val="bottom"/>
            <w:hideMark/>
          </w:tcPr>
          <w:p w14:paraId="407A864C"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C3</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hideMark/>
          </w:tcPr>
          <w:p w14:paraId="377EDE69" w14:textId="55E24998" w:rsidR="00984000" w:rsidRPr="0099401D" w:rsidRDefault="00984000" w:rsidP="00B6291D">
            <w:pPr>
              <w:spacing w:line="480" w:lineRule="auto"/>
              <w:jc w:val="center"/>
              <w:rPr>
                <w:rFonts w:ascii="Calibri" w:hAnsi="Calibri" w:cs="Calibri"/>
                <w:color w:val="000000"/>
              </w:rPr>
            </w:pPr>
            <w:r w:rsidRPr="0099401D">
              <w:rPr>
                <w:rFonts w:ascii="Calibri" w:hAnsi="Calibri" w:cs="Calibri"/>
                <w:i/>
                <w:color w:val="000000"/>
              </w:rPr>
              <w:t>RBM20</w:t>
            </w:r>
            <w:r w:rsidRPr="0099401D">
              <w:rPr>
                <w:rFonts w:ascii="Calibri" w:hAnsi="Calibri" w:cs="Calibri"/>
                <w:color w:val="000000"/>
                <w:vertAlign w:val="superscript"/>
              </w:rPr>
              <w:t>-/-</w:t>
            </w:r>
          </w:p>
        </w:tc>
        <w:tc>
          <w:tcPr>
            <w:tcW w:w="1843" w:type="dxa"/>
            <w:tcBorders>
              <w:top w:val="nil"/>
              <w:left w:val="nil"/>
              <w:bottom w:val="nil"/>
              <w:right w:val="nil"/>
            </w:tcBorders>
            <w:shd w:val="clear" w:color="auto" w:fill="auto"/>
            <w:noWrap/>
            <w:tcMar>
              <w:top w:w="15" w:type="dxa"/>
              <w:left w:w="15" w:type="dxa"/>
              <w:bottom w:w="0" w:type="dxa"/>
              <w:right w:w="15" w:type="dxa"/>
            </w:tcMar>
            <w:vAlign w:val="bottom"/>
            <w:hideMark/>
          </w:tcPr>
          <w:p w14:paraId="192742F4"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2,281,279</w:t>
            </w:r>
          </w:p>
        </w:tc>
        <w:tc>
          <w:tcPr>
            <w:tcW w:w="3260" w:type="dxa"/>
            <w:tcBorders>
              <w:top w:val="nil"/>
              <w:left w:val="nil"/>
              <w:bottom w:val="nil"/>
              <w:right w:val="nil"/>
            </w:tcBorders>
            <w:shd w:val="clear" w:color="auto" w:fill="auto"/>
            <w:noWrap/>
            <w:tcMar>
              <w:top w:w="15" w:type="dxa"/>
              <w:left w:w="15" w:type="dxa"/>
              <w:bottom w:w="0" w:type="dxa"/>
              <w:right w:w="15" w:type="dxa"/>
            </w:tcMar>
            <w:vAlign w:val="bottom"/>
            <w:hideMark/>
          </w:tcPr>
          <w:p w14:paraId="12405832"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797.5 [630]</w:t>
            </w:r>
          </w:p>
        </w:tc>
        <w:tc>
          <w:tcPr>
            <w:tcW w:w="2268" w:type="dxa"/>
            <w:tcBorders>
              <w:top w:val="nil"/>
              <w:left w:val="nil"/>
              <w:bottom w:val="nil"/>
              <w:right w:val="nil"/>
            </w:tcBorders>
            <w:shd w:val="clear" w:color="auto" w:fill="auto"/>
            <w:noWrap/>
            <w:tcMar>
              <w:top w:w="15" w:type="dxa"/>
              <w:left w:w="15" w:type="dxa"/>
              <w:bottom w:w="0" w:type="dxa"/>
              <w:right w:w="15" w:type="dxa"/>
            </w:tcMar>
            <w:vAlign w:val="bottom"/>
            <w:hideMark/>
          </w:tcPr>
          <w:p w14:paraId="49842991"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19.8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E3B6A60"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1,255,640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86CE8BF" w14:textId="77777777" w:rsidR="00984000" w:rsidRPr="0099401D" w:rsidRDefault="00984000" w:rsidP="00B6291D">
            <w:pPr>
              <w:spacing w:line="480" w:lineRule="auto"/>
              <w:jc w:val="center"/>
              <w:rPr>
                <w:rFonts w:ascii="Calibri" w:hAnsi="Calibri" w:cs="Calibri"/>
                <w:color w:val="000000"/>
              </w:rPr>
            </w:pPr>
            <w:r w:rsidRPr="0099401D">
              <w:rPr>
                <w:rFonts w:ascii="Calibri" w:hAnsi="Calibri" w:cs="Calibri"/>
                <w:color w:val="000000"/>
              </w:rPr>
              <w:t>83.86 %</w:t>
            </w:r>
          </w:p>
        </w:tc>
      </w:tr>
    </w:tbl>
    <w:p w14:paraId="441173A4" w14:textId="31DA724C" w:rsidR="00912B4B" w:rsidRPr="0099401D" w:rsidRDefault="00984000" w:rsidP="00B6291D">
      <w:pPr>
        <w:spacing w:line="480" w:lineRule="auto"/>
      </w:pPr>
      <w:r w:rsidRPr="0099401D">
        <w:t xml:space="preserve"> </w:t>
      </w:r>
      <w:r w:rsidR="00912B4B" w:rsidRPr="0099401D">
        <w:br w:type="page"/>
      </w:r>
    </w:p>
    <w:p w14:paraId="6B36CB9E" w14:textId="77777777" w:rsidR="00DC0497" w:rsidRPr="0099401D" w:rsidRDefault="00DC0497" w:rsidP="00B6291D">
      <w:pPr>
        <w:spacing w:line="480" w:lineRule="auto"/>
        <w:sectPr w:rsidR="00DC0497" w:rsidRPr="0099401D" w:rsidSect="00984000">
          <w:pgSz w:w="16840" w:h="11900" w:orient="landscape"/>
          <w:pgMar w:top="1134" w:right="1701" w:bottom="1134" w:left="1701" w:header="708" w:footer="708" w:gutter="0"/>
          <w:cols w:space="708"/>
          <w:docGrid w:linePitch="360"/>
        </w:sectPr>
      </w:pPr>
    </w:p>
    <w:p w14:paraId="66999930" w14:textId="10F7A44B" w:rsidR="00813EAC" w:rsidRPr="0099401D" w:rsidRDefault="00813EAC" w:rsidP="00B6291D">
      <w:pPr>
        <w:pStyle w:val="Heading1"/>
        <w:spacing w:line="480" w:lineRule="auto"/>
        <w:rPr>
          <w:rFonts w:ascii="Times New Roman" w:hAnsi="Times New Roman" w:cs="Times New Roman"/>
          <w:b w:val="0"/>
          <w:sz w:val="24"/>
        </w:rPr>
      </w:pPr>
      <w:bookmarkStart w:id="14" w:name="_Toc137395071"/>
      <w:bookmarkStart w:id="15" w:name="_Toc17906211"/>
      <w:bookmarkStart w:id="16" w:name="_Toc17916463"/>
      <w:r w:rsidRPr="0099401D">
        <w:rPr>
          <w:rFonts w:ascii="Times New Roman" w:hAnsi="Times New Roman" w:cs="Times New Roman"/>
          <w:sz w:val="24"/>
        </w:rPr>
        <w:lastRenderedPageBreak/>
        <w:t>Supplementa</w:t>
      </w:r>
      <w:r w:rsidR="00A87C5A" w:rsidRPr="0099401D">
        <w:rPr>
          <w:rFonts w:ascii="Times New Roman" w:hAnsi="Times New Roman" w:cs="Times New Roman"/>
          <w:sz w:val="24"/>
        </w:rPr>
        <w:t>l</w:t>
      </w:r>
      <w:r w:rsidRPr="0099401D">
        <w:rPr>
          <w:rFonts w:ascii="Times New Roman" w:hAnsi="Times New Roman" w:cs="Times New Roman"/>
          <w:sz w:val="24"/>
        </w:rPr>
        <w:t xml:space="preserve"> </w:t>
      </w:r>
      <w:r w:rsidR="00A87C5A" w:rsidRPr="0099401D">
        <w:rPr>
          <w:rFonts w:ascii="Times New Roman" w:hAnsi="Times New Roman" w:cs="Times New Roman"/>
          <w:sz w:val="24"/>
        </w:rPr>
        <w:t>Table</w:t>
      </w:r>
      <w:r w:rsidRPr="0099401D">
        <w:rPr>
          <w:rFonts w:ascii="Times New Roman" w:hAnsi="Times New Roman" w:cs="Times New Roman"/>
          <w:sz w:val="24"/>
        </w:rPr>
        <w:t xml:space="preserve"> </w:t>
      </w:r>
      <w:r w:rsidR="005B1EF5" w:rsidRPr="0099401D">
        <w:rPr>
          <w:rFonts w:ascii="Times New Roman" w:hAnsi="Times New Roman" w:cs="Times New Roman"/>
          <w:sz w:val="24"/>
        </w:rPr>
        <w:t>7</w:t>
      </w:r>
      <w:r w:rsidR="002107DB" w:rsidRPr="0099401D">
        <w:rPr>
          <w:rFonts w:ascii="Times New Roman" w:hAnsi="Times New Roman" w:cs="Times New Roman"/>
          <w:sz w:val="24"/>
        </w:rPr>
        <w:t>.</w:t>
      </w:r>
      <w:r w:rsidRPr="0099401D">
        <w:rPr>
          <w:rFonts w:ascii="Times New Roman" w:hAnsi="Times New Roman" w:cs="Times New Roman"/>
          <w:b w:val="0"/>
          <w:sz w:val="24"/>
        </w:rPr>
        <w:t xml:space="preserve"> </w:t>
      </w:r>
      <w:r w:rsidR="003F66F4" w:rsidRPr="0099401D">
        <w:rPr>
          <w:rFonts w:ascii="Times New Roman" w:hAnsi="Times New Roman" w:cs="Times New Roman"/>
          <w:b w:val="0"/>
          <w:sz w:val="24"/>
        </w:rPr>
        <w:t>Putative s</w:t>
      </w:r>
      <w:r w:rsidRPr="0099401D">
        <w:rPr>
          <w:rFonts w:ascii="Times New Roman" w:hAnsi="Times New Roman" w:cs="Times New Roman"/>
          <w:b w:val="0"/>
          <w:sz w:val="24"/>
        </w:rPr>
        <w:t>plicing targets of RBM20</w:t>
      </w:r>
      <w:bookmarkEnd w:id="14"/>
    </w:p>
    <w:tbl>
      <w:tblPr>
        <w:tblStyle w:val="TableGrid"/>
        <w:tblW w:w="10331" w:type="dxa"/>
        <w:tblLook w:val="04A0" w:firstRow="1" w:lastRow="0" w:firstColumn="1" w:lastColumn="0" w:noHBand="0" w:noVBand="1"/>
      </w:tblPr>
      <w:tblGrid>
        <w:gridCol w:w="3207"/>
        <w:gridCol w:w="4448"/>
        <w:gridCol w:w="2676"/>
      </w:tblGrid>
      <w:tr w:rsidR="00713084" w:rsidRPr="0099401D" w14:paraId="0954F8C5" w14:textId="77777777" w:rsidTr="009557EB">
        <w:tc>
          <w:tcPr>
            <w:tcW w:w="3207" w:type="dxa"/>
            <w:vAlign w:val="center"/>
          </w:tcPr>
          <w:p w14:paraId="6780E8B5" w14:textId="4D165013" w:rsidR="00713084" w:rsidRPr="0099401D" w:rsidRDefault="00713084" w:rsidP="00B6291D">
            <w:pPr>
              <w:spacing w:line="480" w:lineRule="auto"/>
              <w:jc w:val="center"/>
              <w:rPr>
                <w:b/>
              </w:rPr>
            </w:pPr>
            <w:r w:rsidRPr="0099401D">
              <w:rPr>
                <w:b/>
              </w:rPr>
              <w:t>Gene</w:t>
            </w:r>
          </w:p>
        </w:tc>
        <w:tc>
          <w:tcPr>
            <w:tcW w:w="4448" w:type="dxa"/>
            <w:vAlign w:val="center"/>
          </w:tcPr>
          <w:p w14:paraId="576C51FB" w14:textId="68D87D64" w:rsidR="00713084" w:rsidRPr="0099401D" w:rsidRDefault="00713084" w:rsidP="00B6291D">
            <w:pPr>
              <w:spacing w:line="480" w:lineRule="auto"/>
              <w:jc w:val="center"/>
              <w:rPr>
                <w:b/>
              </w:rPr>
            </w:pPr>
            <w:r w:rsidRPr="0099401D">
              <w:rPr>
                <w:b/>
              </w:rPr>
              <w:t>Protein</w:t>
            </w:r>
          </w:p>
        </w:tc>
        <w:tc>
          <w:tcPr>
            <w:tcW w:w="2676" w:type="dxa"/>
            <w:vAlign w:val="center"/>
          </w:tcPr>
          <w:p w14:paraId="7192019E" w14:textId="5B500C9B" w:rsidR="00713084" w:rsidRPr="0099401D" w:rsidRDefault="00713084" w:rsidP="00B6291D">
            <w:pPr>
              <w:spacing w:line="480" w:lineRule="auto"/>
              <w:jc w:val="center"/>
              <w:rPr>
                <w:b/>
              </w:rPr>
            </w:pPr>
            <w:r w:rsidRPr="0099401D">
              <w:rPr>
                <w:b/>
              </w:rPr>
              <w:t>Evidence/Reference</w:t>
            </w:r>
          </w:p>
        </w:tc>
      </w:tr>
      <w:tr w:rsidR="00A63D42" w:rsidRPr="0099401D" w14:paraId="600A02CE" w14:textId="77777777" w:rsidTr="009557EB">
        <w:tc>
          <w:tcPr>
            <w:tcW w:w="3207" w:type="dxa"/>
            <w:vAlign w:val="center"/>
          </w:tcPr>
          <w:p w14:paraId="1BD86679" w14:textId="7FE001B8" w:rsidR="00A63D42" w:rsidRPr="0099401D" w:rsidRDefault="00A63D42" w:rsidP="00B6291D">
            <w:pPr>
              <w:spacing w:line="480" w:lineRule="auto"/>
              <w:jc w:val="center"/>
              <w:rPr>
                <w:i/>
              </w:rPr>
            </w:pPr>
            <w:r w:rsidRPr="0099401D">
              <w:rPr>
                <w:i/>
                <w:color w:val="000000"/>
              </w:rPr>
              <w:t>APTX</w:t>
            </w:r>
          </w:p>
        </w:tc>
        <w:tc>
          <w:tcPr>
            <w:tcW w:w="4448" w:type="dxa"/>
            <w:vAlign w:val="center"/>
          </w:tcPr>
          <w:p w14:paraId="57DFFFAE" w14:textId="529ED81F" w:rsidR="00A63D42" w:rsidRPr="0099401D" w:rsidRDefault="00A63D42" w:rsidP="00B6291D">
            <w:pPr>
              <w:spacing w:line="480" w:lineRule="auto"/>
              <w:jc w:val="center"/>
            </w:pPr>
            <w:r w:rsidRPr="0099401D">
              <w:t>Aprataxin</w:t>
            </w:r>
          </w:p>
        </w:tc>
        <w:tc>
          <w:tcPr>
            <w:tcW w:w="2676" w:type="dxa"/>
            <w:vAlign w:val="center"/>
          </w:tcPr>
          <w:p w14:paraId="47609A3D" w14:textId="07668B2B"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{"citationID":"BMLfZRwE","properties":{"formattedCitation":"\\super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A63D42" w:rsidRPr="0099401D" w14:paraId="07B46852" w14:textId="77777777" w:rsidTr="009557EB">
        <w:tc>
          <w:tcPr>
            <w:tcW w:w="3207" w:type="dxa"/>
            <w:vAlign w:val="center"/>
          </w:tcPr>
          <w:p w14:paraId="7B1A8135" w14:textId="4FAEDB97" w:rsidR="00A63D42" w:rsidRPr="0099401D" w:rsidRDefault="00A63D42" w:rsidP="00B6291D">
            <w:pPr>
              <w:spacing w:line="480" w:lineRule="auto"/>
              <w:jc w:val="center"/>
              <w:rPr>
                <w:i/>
              </w:rPr>
            </w:pPr>
            <w:r w:rsidRPr="0099401D">
              <w:rPr>
                <w:i/>
                <w:color w:val="000000"/>
              </w:rPr>
              <w:t>CACNA1C</w:t>
            </w:r>
          </w:p>
        </w:tc>
        <w:tc>
          <w:tcPr>
            <w:tcW w:w="4448" w:type="dxa"/>
            <w:vAlign w:val="center"/>
          </w:tcPr>
          <w:p w14:paraId="42DBCF6E" w14:textId="546B320F" w:rsidR="00A63D42" w:rsidRPr="0099401D" w:rsidRDefault="00A63D42" w:rsidP="00B6291D">
            <w:pPr>
              <w:spacing w:line="480" w:lineRule="auto"/>
              <w:jc w:val="center"/>
            </w:pPr>
            <w:r w:rsidRPr="0099401D">
              <w:t>Cav1.2</w:t>
            </w:r>
          </w:p>
        </w:tc>
        <w:tc>
          <w:tcPr>
            <w:tcW w:w="2676" w:type="dxa"/>
            <w:vAlign w:val="center"/>
          </w:tcPr>
          <w:p w14:paraId="05B18E80" w14:textId="03F5B3C3"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{"citationID":"Gx9aArK4","properties":{"formattedCitation":"\\super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A63D42" w:rsidRPr="0099401D" w14:paraId="09E003C2" w14:textId="77777777" w:rsidTr="009557EB">
        <w:tc>
          <w:tcPr>
            <w:tcW w:w="3207" w:type="dxa"/>
            <w:vAlign w:val="center"/>
          </w:tcPr>
          <w:p w14:paraId="2F12BE86" w14:textId="022B117E" w:rsidR="00A63D42" w:rsidRPr="0099401D" w:rsidRDefault="00A63D42" w:rsidP="00B6291D">
            <w:pPr>
              <w:spacing w:line="480" w:lineRule="auto"/>
              <w:jc w:val="center"/>
              <w:rPr>
                <w:i/>
              </w:rPr>
            </w:pPr>
            <w:r w:rsidRPr="0099401D">
              <w:rPr>
                <w:i/>
                <w:color w:val="000000"/>
              </w:rPr>
              <w:t>CAMK2D</w:t>
            </w:r>
          </w:p>
        </w:tc>
        <w:tc>
          <w:tcPr>
            <w:tcW w:w="4448" w:type="dxa"/>
            <w:vAlign w:val="center"/>
          </w:tcPr>
          <w:p w14:paraId="7D23DF03" w14:textId="36869011" w:rsidR="00A63D42" w:rsidRPr="0099401D" w:rsidRDefault="00A63D42" w:rsidP="00B6291D">
            <w:pPr>
              <w:spacing w:line="480" w:lineRule="auto"/>
              <w:jc w:val="center"/>
            </w:pPr>
            <w:r w:rsidRPr="0099401D">
              <w:t>Calcium/calmodulin-dependent protein kinase type II delta chain</w:t>
            </w:r>
          </w:p>
        </w:tc>
        <w:tc>
          <w:tcPr>
            <w:tcW w:w="2676" w:type="dxa"/>
            <w:vAlign w:val="center"/>
          </w:tcPr>
          <w:p w14:paraId="642F691A" w14:textId="03FDE9BB"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{"citationID":"EhzPBaXE","properties":{"formattedCitation":"\\super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r w:rsidR="009557EB" w:rsidRPr="0099401D">
              <w:t>, Maatz et al.</w:t>
            </w:r>
            <w:r w:rsidR="009557EB" w:rsidRPr="0099401D">
              <w:fldChar w:fldCharType="begin"/>
            </w:r>
            <w:r w:rsidR="00FB788B" w:rsidRPr="0099401D">
              <w:instrText xml:space="preserve"> ADDIN ZOTERO_ITEM CSL_CITATION {"citationID":"vQmapPre","properties":{"formattedCitation":"\\super 9\\nosupersub{}","plainCitation":"9","noteIndex":0},"citationItems":[{"id":1046,"uris":["http://zotero.org/users/5438823/items/APN9TNKP"],"itemData":{"id":1046,"type":"article-journal","abstract":"Mutations in the gene encoding the RNA-binding protein RBM20 have been implicated in dilated cardiomyopathy (DCM), a major cause of chronic heart failure, presumably through altering cardiac RNA splicing. Here, we combined transcriptome-wide crosslinking immunoprecipitation (CLIP-seq), RNA-seq, and quantitative proteomics in cell culture and rat and human hearts to examine how RBM20 regulates alternative splicing in the heart. Our analyses revealed the presence of a distinct RBM20 RNA-recognition element that is predominantly found within intronic binding sites and linked to repression of exon splicing with RBM20 binding near 3′ and 5′ splice sites. Proteomic analysis determined that RBM20 interacts with both U1 and U2 small nuclear ribonucleic particles (snRNPs) and suggested that RBM20-dependent splicing repression occurs through spliceosome stalling at complex A. Direct RBM20 targets included several genes previously shown to be involved in DCM as well as genes not typically associated with this disease. In failing human hearts, reduced expression of RBM20 affected alternative splicing of several direct targets, indicating that differences in RBM20 expression may affect cardiac function. Together, these findings identify RBM20-regulated targets and provide insight into the pathogenesis of human heart failure.","container-title":"The Journal of Clinical Investigation","DOI":"10.1172/JCI74523","ISSN":"0021-9738","issue":"8","journalAbbreviation":"J Clin Invest","note":"publisher: The American Society for Clinical Investigation","page":"3419-3430","title":"RNA-binding protein RBM20 represses splicing to orchestrate cardiac pre-mRNA processing","URL":"https://doi.org/10.1172/JCI74523","volume":"124","author":[{"family":"Maatz","given":"Henrike"},{"family":"Jens","given":"Marvin"},{"family":"Liss","given":"Martin"},{"family":"Schafer","given":"Sebastian"},{"family":"Heinig","given":"Matthias"},{"family":"Kirchner","given":"Marieluise"},{"family":"Adami","given":"Eleonora"},{"family":"Rintisch","given":"Carola"},{"family":"Dauksaite","given":"Vita"},{"family":"Radke","given":"Michael H."},{"family":"Selbach","given":"Matthias"},{"family":"Barton","given":"Paul J.R."},{"family":"Cook","given":"Stuart A."},{"family":"Rajewsky","given":"Nikolaus"},{"family":"Gotthardt","given":"Michael"},{"family":"Landthaler","given":"Markus"},{"family":"Hubner","given":"Norbert"}],"issued":{"date-parts":[["2014",8,1]]}}}],"schema":"https://github.com/citation-style-language/schema/raw/master/csl-citation.json"} </w:instrText>
            </w:r>
            <w:r w:rsidR="009557EB" w:rsidRPr="0099401D">
              <w:fldChar w:fldCharType="separate"/>
            </w:r>
            <w:r w:rsidR="00FB788B" w:rsidRPr="0099401D">
              <w:rPr>
                <w:vertAlign w:val="superscript"/>
              </w:rPr>
              <w:t>9</w:t>
            </w:r>
            <w:r w:rsidR="009557EB" w:rsidRPr="0099401D">
              <w:fldChar w:fldCharType="end"/>
            </w:r>
          </w:p>
        </w:tc>
      </w:tr>
      <w:tr w:rsidR="00A63D42" w:rsidRPr="0099401D" w14:paraId="2A7B4425" w14:textId="77777777" w:rsidTr="009557EB">
        <w:tc>
          <w:tcPr>
            <w:tcW w:w="3207" w:type="dxa"/>
            <w:vAlign w:val="center"/>
          </w:tcPr>
          <w:p w14:paraId="71FCDFDF" w14:textId="494AB5E3" w:rsidR="00A63D42" w:rsidRPr="0099401D" w:rsidRDefault="00A63D42" w:rsidP="00B6291D">
            <w:pPr>
              <w:spacing w:line="480" w:lineRule="auto"/>
              <w:jc w:val="center"/>
              <w:rPr>
                <w:i/>
              </w:rPr>
            </w:pPr>
            <w:r w:rsidRPr="0099401D">
              <w:rPr>
                <w:i/>
                <w:color w:val="000000"/>
              </w:rPr>
              <w:t>CAMK2G</w:t>
            </w:r>
          </w:p>
        </w:tc>
        <w:tc>
          <w:tcPr>
            <w:tcW w:w="4448" w:type="dxa"/>
            <w:vAlign w:val="center"/>
          </w:tcPr>
          <w:p w14:paraId="0D256946" w14:textId="12C992EE" w:rsidR="00A63D42" w:rsidRPr="0099401D" w:rsidRDefault="00A63D42" w:rsidP="00B6291D">
            <w:pPr>
              <w:spacing w:line="480" w:lineRule="auto"/>
              <w:jc w:val="center"/>
            </w:pPr>
            <w:r w:rsidRPr="0099401D">
              <w:t>Calcium/calmodulin-dependent protein kinase type II gamma chain</w:t>
            </w:r>
          </w:p>
        </w:tc>
        <w:tc>
          <w:tcPr>
            <w:tcW w:w="2676" w:type="dxa"/>
            <w:vAlign w:val="center"/>
          </w:tcPr>
          <w:p w14:paraId="6F444E43" w14:textId="3EFC4CA7"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{"citationID":"GKTDELvl","properties":{"formattedCitation":"\\super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A63D42" w:rsidRPr="0099401D" w14:paraId="01A73455" w14:textId="77777777" w:rsidTr="009557EB">
        <w:tc>
          <w:tcPr>
            <w:tcW w:w="3207" w:type="dxa"/>
            <w:vAlign w:val="center"/>
          </w:tcPr>
          <w:p w14:paraId="55F2172E" w14:textId="52309843" w:rsidR="00A63D42" w:rsidRPr="0099401D" w:rsidRDefault="00A63D42" w:rsidP="00B6291D">
            <w:pPr>
              <w:spacing w:line="480" w:lineRule="auto"/>
              <w:jc w:val="center"/>
              <w:rPr>
                <w:i/>
              </w:rPr>
            </w:pPr>
            <w:r w:rsidRPr="0099401D">
              <w:rPr>
                <w:i/>
                <w:color w:val="000000"/>
              </w:rPr>
              <w:t>DAB1</w:t>
            </w:r>
          </w:p>
        </w:tc>
        <w:tc>
          <w:tcPr>
            <w:tcW w:w="4448" w:type="dxa"/>
            <w:vAlign w:val="center"/>
          </w:tcPr>
          <w:p w14:paraId="43703473" w14:textId="15788F82" w:rsidR="00A63D42" w:rsidRPr="0099401D" w:rsidRDefault="00A63D42" w:rsidP="00B6291D">
            <w:pPr>
              <w:spacing w:line="480" w:lineRule="auto"/>
              <w:jc w:val="center"/>
            </w:pPr>
            <w:r w:rsidRPr="0099401D">
              <w:t>Disabled-1</w:t>
            </w:r>
          </w:p>
        </w:tc>
        <w:tc>
          <w:tcPr>
            <w:tcW w:w="2676" w:type="dxa"/>
            <w:vAlign w:val="center"/>
          </w:tcPr>
          <w:p w14:paraId="4298F977" w14:textId="70157277"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{"citationID":"Dvsb5ADI","properties":{"formattedCitation":"\\super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A63D42" w:rsidRPr="0099401D" w14:paraId="149B9CA6" w14:textId="77777777" w:rsidTr="009557EB">
        <w:tc>
          <w:tcPr>
            <w:tcW w:w="3207" w:type="dxa"/>
            <w:vAlign w:val="center"/>
          </w:tcPr>
          <w:p w14:paraId="068F5C27" w14:textId="2D4E282B" w:rsidR="00A63D42" w:rsidRPr="0099401D" w:rsidRDefault="00A63D42" w:rsidP="00B6291D">
            <w:pPr>
              <w:spacing w:line="480" w:lineRule="auto"/>
              <w:jc w:val="center"/>
              <w:rPr>
                <w:i/>
              </w:rPr>
            </w:pPr>
            <w:r w:rsidRPr="0099401D">
              <w:rPr>
                <w:i/>
                <w:color w:val="000000"/>
              </w:rPr>
              <w:t>DNM3</w:t>
            </w:r>
          </w:p>
        </w:tc>
        <w:tc>
          <w:tcPr>
            <w:tcW w:w="4448" w:type="dxa"/>
            <w:vAlign w:val="center"/>
          </w:tcPr>
          <w:p w14:paraId="44CEEB48" w14:textId="0D82B0F2" w:rsidR="00A63D42" w:rsidRPr="0099401D" w:rsidRDefault="00A63D42" w:rsidP="00B6291D">
            <w:pPr>
              <w:spacing w:line="480" w:lineRule="auto"/>
              <w:jc w:val="center"/>
            </w:pPr>
            <w:r w:rsidRPr="0099401D">
              <w:t>Dynamin-3</w:t>
            </w:r>
          </w:p>
        </w:tc>
        <w:tc>
          <w:tcPr>
            <w:tcW w:w="2676" w:type="dxa"/>
            <w:vAlign w:val="center"/>
          </w:tcPr>
          <w:p w14:paraId="51250773" w14:textId="01D52A3B"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{"citationID":"80Z7j6hu","properties":{"formattedCitation":"\\super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3F66F4" w:rsidRPr="0099401D" w14:paraId="1D0B0C89" w14:textId="77777777" w:rsidTr="009557EB">
        <w:tc>
          <w:tcPr>
            <w:tcW w:w="3207" w:type="dxa"/>
            <w:vAlign w:val="center"/>
          </w:tcPr>
          <w:p w14:paraId="37435AD6" w14:textId="178F52A8" w:rsidR="003F66F4" w:rsidRPr="0099401D" w:rsidRDefault="003F66F4" w:rsidP="00B6291D">
            <w:pPr>
              <w:spacing w:line="480" w:lineRule="auto"/>
              <w:jc w:val="center"/>
              <w:rPr>
                <w:i/>
                <w:color w:val="000000"/>
              </w:rPr>
            </w:pPr>
            <w:r w:rsidRPr="0099401D">
              <w:rPr>
                <w:i/>
                <w:color w:val="000000"/>
              </w:rPr>
              <w:t>DST</w:t>
            </w:r>
          </w:p>
        </w:tc>
        <w:tc>
          <w:tcPr>
            <w:tcW w:w="4448" w:type="dxa"/>
            <w:vAlign w:val="center"/>
          </w:tcPr>
          <w:p w14:paraId="2E009903" w14:textId="297A77FB" w:rsidR="003F66F4" w:rsidRPr="0099401D" w:rsidRDefault="003F66F4" w:rsidP="00B6291D">
            <w:pPr>
              <w:spacing w:line="480" w:lineRule="auto"/>
              <w:jc w:val="center"/>
            </w:pPr>
            <w:r w:rsidRPr="0099401D">
              <w:t>Dystonin</w:t>
            </w:r>
          </w:p>
        </w:tc>
        <w:tc>
          <w:tcPr>
            <w:tcW w:w="2676" w:type="dxa"/>
            <w:vAlign w:val="center"/>
          </w:tcPr>
          <w:p w14:paraId="67FAD6B0" w14:textId="32A51592" w:rsidR="003F66F4" w:rsidRPr="0099401D" w:rsidRDefault="009557EB" w:rsidP="00B6291D">
            <w:pPr>
              <w:spacing w:line="480" w:lineRule="auto"/>
              <w:jc w:val="center"/>
            </w:pPr>
            <w:r w:rsidRPr="0099401D">
              <w:t>Maatz et al.</w:t>
            </w:r>
            <w:r w:rsidRPr="0099401D">
              <w:fldChar w:fldCharType="begin"/>
            </w:r>
            <w:r w:rsidR="00FB788B" w:rsidRPr="0099401D">
              <w:instrText xml:space="preserve"> ADDIN ZOTERO_ITEM CSL_CITATION {"citationID":"hZ4eU4yU","properties":{"formattedCitation":"\\super 9\\nosupersub{}","plainCitation":"9","noteIndex":0},"citationItems":[{"id":1046,"uris":["http://zotero.org/users/5438823/items/APN9TNKP"],"itemData":{"id":1046,"type":"article-journal","abstract":"Mutations in the gene encoding the RNA-binding protein RBM20 have been implicated in dilated cardiomyopathy (DCM), a major cause of chronic heart failure, presumably through altering cardiac RNA splicing. Here, we combined transcriptome-wide crosslinking immunoprecipitation (CLIP-seq), RNA-seq, and quantitative proteomics in cell culture and rat and human hearts to examine how RBM20 regulates alternative splicing in the heart. Our analyses revealed the presence of a distinct RBM20 RNA-recognition element that is predominantly found within intronic binding sites and linked to repression of exon splicing with RBM20 binding near 3′ and 5′ splice sites. Proteomic analysis determined that RBM20 interacts with both U1 and U2 small nuclear ribonucleic particles (snRNPs) and suggested that RBM20-dependent splicing repression occurs through spliceosome stalling at complex A. Direct RBM20 targets included several genes previously shown to be involved in DCM as well as genes not typically associated with this disease. In failing human hearts, reduced expression of RBM20 affected alternative splicing of several direct targets, indicating that differences in RBM20 expression may affect cardiac function. Together, these findings identify RBM20-regulated targets and provide insight into the pathogenesis of human heart failure.","container-title":"The Journal of Clinical Investigation","DOI":"10.1172/JCI74523","ISSN":"0021-9738","issue":"8","journalAbbreviation":"J Clin Invest","note":"publisher: The American Society for Clinical Investigation","page":"3419-3430","title":"RNA-binding protein RBM20 represses splicing to orchestrate cardiac pre-mRNA processing","URL":"https://doi.org/10.1172/JCI74523","volume":"124","author":[{"family":"Maatz","given":"Henrike"},{"family":"Jens","given":"Marvin"},{"family":"Liss","given":"Martin"},{"family":"Schafer","given":"Sebastian"},{"family":"Heinig","given":"Matthias"},{"family":"Kirchner","given":"Marieluise"},{"family":"Adami","given":"Eleonora"},{"family":"Rintisch","given":"Carola"},{"family":"Dauksaite","given":"Vita"},{"family":"Radke","given":"Michael H."},{"family":"Selbach","given":"Matthias"},{"family":"Barton","given":"Paul J.R."},{"family":"Cook","given":"Stuart A."},{"family":"Rajewsky","given":"Nikolaus"},{"family":"Gotthardt","given":"Michael"},{"family":"Landthaler","given":"Markus"},{"family":"Hubner","given":"Norbert"}],"issued":{"date-parts":[["2014",8,1]]}}}],"schema":"https://github.com/citation-style-language/schema/raw/master/csl-citation.json"} </w:instrText>
            </w:r>
            <w:r w:rsidRPr="0099401D">
              <w:fldChar w:fldCharType="separate"/>
            </w:r>
            <w:r w:rsidR="00FB788B" w:rsidRPr="0099401D">
              <w:rPr>
                <w:vertAlign w:val="superscript"/>
              </w:rPr>
              <w:t>9</w:t>
            </w:r>
            <w:r w:rsidRPr="0099401D">
              <w:fldChar w:fldCharType="end"/>
            </w:r>
          </w:p>
        </w:tc>
      </w:tr>
      <w:tr w:rsidR="00A63D42" w:rsidRPr="0099401D" w14:paraId="58B3DDCF" w14:textId="77777777" w:rsidTr="009557EB">
        <w:tc>
          <w:tcPr>
            <w:tcW w:w="3207" w:type="dxa"/>
            <w:vAlign w:val="center"/>
          </w:tcPr>
          <w:p w14:paraId="59B2DEC6" w14:textId="6B4AD17F" w:rsidR="00A63D42" w:rsidRPr="0099401D" w:rsidRDefault="00A63D42" w:rsidP="00B6291D">
            <w:pPr>
              <w:spacing w:line="480" w:lineRule="auto"/>
              <w:jc w:val="center"/>
              <w:rPr>
                <w:i/>
              </w:rPr>
            </w:pPr>
            <w:r w:rsidRPr="0099401D">
              <w:rPr>
                <w:i/>
                <w:color w:val="000000"/>
              </w:rPr>
              <w:t>DTNA</w:t>
            </w:r>
          </w:p>
        </w:tc>
        <w:tc>
          <w:tcPr>
            <w:tcW w:w="4448" w:type="dxa"/>
            <w:vAlign w:val="center"/>
          </w:tcPr>
          <w:p w14:paraId="3E194026" w14:textId="4D0C0641" w:rsidR="00A63D42" w:rsidRPr="0099401D" w:rsidRDefault="00A63D42" w:rsidP="00B6291D">
            <w:pPr>
              <w:spacing w:line="480" w:lineRule="auto"/>
              <w:jc w:val="center"/>
            </w:pPr>
            <w:r w:rsidRPr="0099401D">
              <w:t>Dystrobrevin Alpha</w:t>
            </w:r>
          </w:p>
        </w:tc>
        <w:tc>
          <w:tcPr>
            <w:tcW w:w="2676" w:type="dxa"/>
            <w:vAlign w:val="center"/>
          </w:tcPr>
          <w:p w14:paraId="69BED30F" w14:textId="69C1DB98"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{"citationID":"Z4O5Kc6g","properties":{"formattedCitation":"\\super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3F66F4" w:rsidRPr="0099401D" w14:paraId="18AE06E0" w14:textId="77777777" w:rsidTr="009557EB">
        <w:tc>
          <w:tcPr>
            <w:tcW w:w="3207" w:type="dxa"/>
            <w:vAlign w:val="center"/>
          </w:tcPr>
          <w:p w14:paraId="04CA8C81" w14:textId="300456CD" w:rsidR="003F66F4" w:rsidRPr="0099401D" w:rsidRDefault="003F66F4" w:rsidP="00B6291D">
            <w:pPr>
              <w:spacing w:line="480" w:lineRule="auto"/>
              <w:jc w:val="center"/>
              <w:rPr>
                <w:i/>
                <w:color w:val="000000"/>
              </w:rPr>
            </w:pPr>
            <w:r w:rsidRPr="0099401D">
              <w:rPr>
                <w:i/>
                <w:color w:val="000000"/>
              </w:rPr>
              <w:t>ENAH</w:t>
            </w:r>
          </w:p>
        </w:tc>
        <w:tc>
          <w:tcPr>
            <w:tcW w:w="4448" w:type="dxa"/>
            <w:vAlign w:val="center"/>
          </w:tcPr>
          <w:p w14:paraId="697CE53C" w14:textId="4F59F4FF" w:rsidR="003F66F4" w:rsidRPr="0099401D" w:rsidRDefault="009557EB" w:rsidP="00B6291D">
            <w:pPr>
              <w:spacing w:line="480" w:lineRule="auto"/>
              <w:jc w:val="center"/>
            </w:pPr>
            <w:r w:rsidRPr="0099401D">
              <w:t>ENAH Actin Regulator</w:t>
            </w:r>
          </w:p>
        </w:tc>
        <w:tc>
          <w:tcPr>
            <w:tcW w:w="2676" w:type="dxa"/>
            <w:vAlign w:val="center"/>
          </w:tcPr>
          <w:p w14:paraId="77732DB9" w14:textId="027608B3" w:rsidR="003F66F4" w:rsidRPr="0099401D" w:rsidRDefault="009557EB" w:rsidP="00B6291D">
            <w:pPr>
              <w:spacing w:line="480" w:lineRule="auto"/>
              <w:jc w:val="center"/>
            </w:pPr>
            <w:r w:rsidRPr="0099401D">
              <w:t>Maatz et al.</w:t>
            </w:r>
            <w:r w:rsidRPr="0099401D">
              <w:fldChar w:fldCharType="begin"/>
            </w:r>
            <w:r w:rsidR="00FB788B" w:rsidRPr="0099401D">
              <w:instrText xml:space="preserve"> ADDIN ZOTERO_ITEM CSL_CITATION {"citationID":"lpFxgiiJ","properties":{"formattedCitation":"\\super 9\\nosupersub{}","plainCitation":"9","noteIndex":0},"citationItems":[{"id":1046,"uris":["http://zotero.org/users/5438823/items/APN9TNKP"],"itemData":{"id":1046,"type":"article-journal","abstract":"Mutations in the gene encoding the RNA-binding protein RBM20 have been implicated in dilated cardiomyopathy (DCM), a major cause of chronic heart failure, presumably through altering cardiac RNA splicing. Here, we combined transcriptome-wide crosslinking immunoprecipitation (CLIP-seq), RNA-seq, and quantitative proteomics in cell culture and rat and human hearts to examine how RBM20 regulates alternative splicing in the heart. Our analyses revealed the presence of a distinct RBM20 RNA-recognition element that is predominantly found within intronic binding sites and linked to repression of exon splicing with RBM20 binding near 3′ and 5′ splice sites. Proteomic analysis determined that RBM20 interacts with both U1 and U2 small nuclear ribonucleic particles (snRNPs) and suggested that RBM20-dependent splicing repression occurs through spliceosome stalling at complex A. Direct RBM20 targets included several genes previously shown to be involved in DCM as well as genes not typically associated with this disease. In failing human hearts, reduced expression of RBM20 affected alternative splicing of several direct targets, indicating that differences in RBM20 expression may affect cardiac function. Together, these findings identify RBM20-regulated targets and provide insight into the pathogenesis of human heart failure.","container-title":"The Journal of Clinical Investigation","DOI":"10.1172/JCI74523","ISSN":"0021-9738","issue":"8","journalAbbreviation":"J Clin Invest","note":"publisher: The American Society for Clinical Investigation","page":"3419-3430","title":"RNA-binding protein RBM20 represses splicing to orchestrate cardiac pre-mRNA processing","URL":"https://doi.org/10.1172/JCI74523","volume":"124","author":[{"family":"Maatz","given":"Henrike"},{"family":"Jens","given":"Marvin"},{"family":"Liss","given":"Martin"},{"family":"Schafer","given":"Sebastian"},{"family":"Heinig","given":"Matthias"},{"family":"Kirchner","given":"Marieluise"},{"family":"Adami","given":"Eleonora"},{"family":"Rintisch","given":"Carola"},{"family":"Dauksaite","given":"Vita"},{"family":"Radke","given":"Michael H."},{"family":"Selbach","given":"Matthias"},{"family":"Barton","given":"Paul J.R."},{"family":"Cook","given":"Stuart A."},{"family":"Rajewsky","given":"Nikolaus"},{"family":"Gotthardt","given":"Michael"},{"family":"Landthaler","given":"Markus"},{"family":"Hubner","given":"Norbert"}],"issued":{"date-parts":[["2014",8,1]]}}}],"schema":"https://github.com/citation-style-language/schema/raw/master/csl-citation.json"} </w:instrText>
            </w:r>
            <w:r w:rsidRPr="0099401D">
              <w:fldChar w:fldCharType="separate"/>
            </w:r>
            <w:r w:rsidR="00FB788B" w:rsidRPr="0099401D">
              <w:rPr>
                <w:vertAlign w:val="superscript"/>
              </w:rPr>
              <w:t>9</w:t>
            </w:r>
            <w:r w:rsidRPr="0099401D">
              <w:fldChar w:fldCharType="end"/>
            </w:r>
          </w:p>
        </w:tc>
      </w:tr>
      <w:tr w:rsidR="00A63D42" w:rsidRPr="0099401D" w14:paraId="01291407" w14:textId="77777777" w:rsidTr="009557EB">
        <w:tc>
          <w:tcPr>
            <w:tcW w:w="3207" w:type="dxa"/>
            <w:vAlign w:val="center"/>
          </w:tcPr>
          <w:p w14:paraId="092C230E" w14:textId="1BB66D4B" w:rsidR="00A63D42" w:rsidRPr="0099401D" w:rsidRDefault="00A63D42" w:rsidP="00B6291D">
            <w:pPr>
              <w:spacing w:line="480" w:lineRule="auto"/>
              <w:jc w:val="center"/>
              <w:rPr>
                <w:i/>
              </w:rPr>
            </w:pPr>
            <w:r w:rsidRPr="0099401D">
              <w:rPr>
                <w:i/>
                <w:color w:val="000000"/>
              </w:rPr>
              <w:t>FHOD3</w:t>
            </w:r>
          </w:p>
        </w:tc>
        <w:tc>
          <w:tcPr>
            <w:tcW w:w="4448" w:type="dxa"/>
            <w:vAlign w:val="center"/>
          </w:tcPr>
          <w:p w14:paraId="7D497938" w14:textId="199DE3F8" w:rsidR="00A63D42" w:rsidRPr="0099401D" w:rsidRDefault="00A63D42" w:rsidP="00B6291D">
            <w:pPr>
              <w:spacing w:line="480" w:lineRule="auto"/>
              <w:jc w:val="center"/>
            </w:pPr>
            <w:r w:rsidRPr="0099401D">
              <w:t>Formin Homology 2 Domain Containing 3</w:t>
            </w:r>
          </w:p>
        </w:tc>
        <w:tc>
          <w:tcPr>
            <w:tcW w:w="2676" w:type="dxa"/>
            <w:vAlign w:val="center"/>
          </w:tcPr>
          <w:p w14:paraId="06BC4ED6" w14:textId="4D123EF8"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{"citationID":"PXKt6wNy","properties":{"formattedCitation":"\\super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A63D42" w:rsidRPr="0099401D" w14:paraId="40693078" w14:textId="77777777" w:rsidTr="009557EB">
        <w:tc>
          <w:tcPr>
            <w:tcW w:w="3207" w:type="dxa"/>
            <w:vAlign w:val="center"/>
          </w:tcPr>
          <w:p w14:paraId="653F8824" w14:textId="408BA49F" w:rsidR="00A63D42" w:rsidRPr="0099401D" w:rsidRDefault="00A63D42" w:rsidP="00B6291D">
            <w:pPr>
              <w:spacing w:line="480" w:lineRule="auto"/>
              <w:jc w:val="center"/>
              <w:rPr>
                <w:i/>
              </w:rPr>
            </w:pPr>
            <w:r w:rsidRPr="0099401D">
              <w:rPr>
                <w:i/>
                <w:color w:val="000000"/>
              </w:rPr>
              <w:t>FNBP1</w:t>
            </w:r>
          </w:p>
        </w:tc>
        <w:tc>
          <w:tcPr>
            <w:tcW w:w="4448" w:type="dxa"/>
            <w:vAlign w:val="center"/>
          </w:tcPr>
          <w:p w14:paraId="5156AF15" w14:textId="2B1CFA07" w:rsidR="00A63D42" w:rsidRPr="0099401D" w:rsidRDefault="00A63D42" w:rsidP="00B6291D">
            <w:pPr>
              <w:spacing w:line="480" w:lineRule="auto"/>
              <w:jc w:val="center"/>
            </w:pPr>
            <w:r w:rsidRPr="0099401D">
              <w:t>Formin-binding protein 1</w:t>
            </w:r>
          </w:p>
        </w:tc>
        <w:tc>
          <w:tcPr>
            <w:tcW w:w="2676" w:type="dxa"/>
            <w:vAlign w:val="center"/>
          </w:tcPr>
          <w:p w14:paraId="0587A8F3" w14:textId="50069E63"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{"citationID":"fPfTGzZ6","properties":{"formattedCitation":"\\super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A63D42" w:rsidRPr="0099401D" w14:paraId="4C786D3E" w14:textId="77777777" w:rsidTr="009557EB">
        <w:tc>
          <w:tcPr>
            <w:tcW w:w="3207" w:type="dxa"/>
            <w:vAlign w:val="center"/>
          </w:tcPr>
          <w:p w14:paraId="68D51607" w14:textId="48374173" w:rsidR="00A63D42" w:rsidRPr="0099401D" w:rsidRDefault="00A63D42" w:rsidP="00B6291D">
            <w:pPr>
              <w:spacing w:line="480" w:lineRule="auto"/>
              <w:jc w:val="center"/>
              <w:rPr>
                <w:i/>
              </w:rPr>
            </w:pPr>
            <w:r w:rsidRPr="0099401D">
              <w:rPr>
                <w:i/>
                <w:color w:val="000000"/>
              </w:rPr>
              <w:t>GIT2</w:t>
            </w:r>
          </w:p>
        </w:tc>
        <w:tc>
          <w:tcPr>
            <w:tcW w:w="4448" w:type="dxa"/>
            <w:vAlign w:val="center"/>
          </w:tcPr>
          <w:p w14:paraId="51BB044D" w14:textId="26185B16" w:rsidR="00A63D42" w:rsidRPr="0099401D" w:rsidRDefault="00A63D42" w:rsidP="00B6291D">
            <w:pPr>
              <w:spacing w:line="480" w:lineRule="auto"/>
              <w:jc w:val="center"/>
            </w:pPr>
            <w:r w:rsidRPr="0099401D">
              <w:t>ARF GTPase-activating protein GIT2</w:t>
            </w:r>
          </w:p>
        </w:tc>
        <w:tc>
          <w:tcPr>
            <w:tcW w:w="2676" w:type="dxa"/>
            <w:vAlign w:val="center"/>
          </w:tcPr>
          <w:p w14:paraId="0EA0DE2F" w14:textId="28F72431"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{"citationID":"POIoZanE","properties":{"formattedCitation":"\\super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A63D42" w:rsidRPr="0099401D" w14:paraId="0D879454" w14:textId="77777777" w:rsidTr="009557EB">
        <w:tc>
          <w:tcPr>
            <w:tcW w:w="3207" w:type="dxa"/>
            <w:vAlign w:val="center"/>
          </w:tcPr>
          <w:p w14:paraId="1014B79E" w14:textId="0AD6C2E1" w:rsidR="00A63D42" w:rsidRPr="0099401D" w:rsidRDefault="00A63D42" w:rsidP="00B6291D">
            <w:pPr>
              <w:spacing w:line="480" w:lineRule="auto"/>
              <w:jc w:val="center"/>
              <w:rPr>
                <w:i/>
              </w:rPr>
            </w:pPr>
            <w:r w:rsidRPr="0099401D">
              <w:rPr>
                <w:i/>
                <w:color w:val="000000"/>
              </w:rPr>
              <w:t>KALRN</w:t>
            </w:r>
          </w:p>
        </w:tc>
        <w:tc>
          <w:tcPr>
            <w:tcW w:w="4448" w:type="dxa"/>
            <w:vAlign w:val="center"/>
          </w:tcPr>
          <w:p w14:paraId="05D4F428" w14:textId="2E5F0DE4" w:rsidR="00A63D42" w:rsidRPr="0099401D" w:rsidRDefault="00A63D42" w:rsidP="00B6291D">
            <w:pPr>
              <w:spacing w:line="480" w:lineRule="auto"/>
              <w:jc w:val="center"/>
            </w:pPr>
            <w:r w:rsidRPr="0099401D">
              <w:t>Kalirin</w:t>
            </w:r>
          </w:p>
        </w:tc>
        <w:tc>
          <w:tcPr>
            <w:tcW w:w="2676" w:type="dxa"/>
            <w:vAlign w:val="center"/>
          </w:tcPr>
          <w:p w14:paraId="55A74825" w14:textId="2C3438AE"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{"citationID":"ef9nETwB","properties":{"formattedCitation":"\\super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A63D42" w:rsidRPr="0099401D" w14:paraId="06697B16" w14:textId="77777777" w:rsidTr="009557EB">
        <w:tc>
          <w:tcPr>
            <w:tcW w:w="3207" w:type="dxa"/>
            <w:vAlign w:val="center"/>
          </w:tcPr>
          <w:p w14:paraId="31E5B32A" w14:textId="6BFEED01" w:rsidR="00A63D42" w:rsidRPr="0099401D" w:rsidRDefault="00A63D42" w:rsidP="00B6291D">
            <w:pPr>
              <w:spacing w:line="480" w:lineRule="auto"/>
              <w:jc w:val="center"/>
              <w:rPr>
                <w:i/>
              </w:rPr>
            </w:pPr>
            <w:r w:rsidRPr="0099401D">
              <w:rPr>
                <w:i/>
                <w:color w:val="000000"/>
              </w:rPr>
              <w:t>KCNIP2</w:t>
            </w:r>
          </w:p>
        </w:tc>
        <w:tc>
          <w:tcPr>
            <w:tcW w:w="4448" w:type="dxa"/>
            <w:vAlign w:val="center"/>
          </w:tcPr>
          <w:p w14:paraId="541731DE" w14:textId="12951653" w:rsidR="00A63D42" w:rsidRPr="0099401D" w:rsidRDefault="00A63D42" w:rsidP="00B6291D">
            <w:pPr>
              <w:spacing w:line="480" w:lineRule="auto"/>
              <w:jc w:val="center"/>
            </w:pPr>
            <w:r w:rsidRPr="0099401D">
              <w:t>Kv channel-interacting protein 2</w:t>
            </w:r>
          </w:p>
        </w:tc>
        <w:tc>
          <w:tcPr>
            <w:tcW w:w="2676" w:type="dxa"/>
            <w:vAlign w:val="center"/>
          </w:tcPr>
          <w:p w14:paraId="18E0E2CC" w14:textId="6A6F2C9F"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{"citationID":"m2qs89IX","properties":{"formattedCitation":"\\super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A63D42" w:rsidRPr="0099401D" w14:paraId="54D985B1" w14:textId="77777777" w:rsidTr="009557EB">
        <w:tc>
          <w:tcPr>
            <w:tcW w:w="3207" w:type="dxa"/>
            <w:vAlign w:val="center"/>
          </w:tcPr>
          <w:p w14:paraId="102572A9" w14:textId="2DD73334" w:rsidR="00A63D42" w:rsidRPr="0099401D" w:rsidRDefault="00A63D42" w:rsidP="00B6291D">
            <w:pPr>
              <w:spacing w:line="480" w:lineRule="auto"/>
              <w:jc w:val="center"/>
              <w:rPr>
                <w:i/>
              </w:rPr>
            </w:pPr>
            <w:r w:rsidRPr="0099401D">
              <w:rPr>
                <w:i/>
                <w:color w:val="000000"/>
              </w:rPr>
              <w:t>LDB3</w:t>
            </w:r>
          </w:p>
        </w:tc>
        <w:tc>
          <w:tcPr>
            <w:tcW w:w="4448" w:type="dxa"/>
            <w:vAlign w:val="center"/>
          </w:tcPr>
          <w:p w14:paraId="07AC6569" w14:textId="07694FDC" w:rsidR="00A63D42" w:rsidRPr="0099401D" w:rsidRDefault="00A63D42" w:rsidP="00B6291D">
            <w:pPr>
              <w:spacing w:line="480" w:lineRule="auto"/>
              <w:jc w:val="center"/>
            </w:pPr>
            <w:r w:rsidRPr="0099401D">
              <w:t>LIM domain binding 3</w:t>
            </w:r>
          </w:p>
        </w:tc>
        <w:tc>
          <w:tcPr>
            <w:tcW w:w="2676" w:type="dxa"/>
            <w:vAlign w:val="center"/>
          </w:tcPr>
          <w:p w14:paraId="7BBB2078" w14:textId="460FBF8E"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{"citationID":"eHuL5Ng4","properties":{"formattedCitation":"\\super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r w:rsidR="009557EB" w:rsidRPr="0099401D">
              <w:t>, Maatz et al.</w:t>
            </w:r>
            <w:r w:rsidR="009557EB" w:rsidRPr="0099401D">
              <w:fldChar w:fldCharType="begin"/>
            </w:r>
            <w:r w:rsidR="00FB788B" w:rsidRPr="0099401D">
              <w:instrText xml:space="preserve"> ADDIN ZOTERO_ITEM CSL_CITATION {"citationID":"4QtX0osP","properties":{"formattedCitation":"\\super 9\\nosupersub{}","plainCitation":"9","noteIndex":0},"citationItems":[{"id":1046,"uris":["http://zotero.org/users/5438823/items/APN9TNKP"],"itemData":{"id":1046,"type":"article-journal","abstract":"Mutations in the gene encoding the RNA-binding protein RBM20 have been implicated in dilated cardiomyopathy (DCM), a major cause of chronic heart failure, presumably through altering cardiac RNA splicing. Here, we combined transcriptome-wide crosslinking immunoprecipitation (CLIP-seq), RNA-seq, and quantitative proteomics in cell culture and rat and human hearts to examine how RBM20 regulates alternative splicing in the heart. Our analyses revealed the presence of a distinct RBM20 RNA-recognition element that is predominantly found within intronic binding sites and linked to repression of exon splicing with RBM20 binding near 3′ and 5′ splice sites. Proteomic analysis determined that RBM20 interacts with both U1 and U2 small nuclear ribonucleic particles (snRNPs) and suggested that RBM20-dependent splicing repression occurs through spliceosome stalling at complex A. Direct RBM20 targets included several genes previously shown to be involved in DCM as well as genes not typically associated with this disease. In failing human hearts, reduced expression of RBM20 affected alternative splicing of several direct targets, indicating that differences in RBM20 expression may affect cardiac function. Together, these findings identify RBM20-regulated targets and provide insight into the pathogenesis of human heart failure.","container-title":"The Journal of Clinical Investigation","DOI":"10.1172/JCI74523","ISSN":"0021-9738","issue":"8","journalAbbreviation":"J Clin Invest","note":"publisher: The American Society for Clinical Investigation","page":"3419-3430","title":"RNA-binding protein RBM20 represses splicing to orchestrate cardiac pre-mRNA processing","URL":"https://doi.org/10.1172/JCI74523","volume":"124","author":[{"family":"Maatz","given":"Henrike"},{"family":"Jens","given":"Marvin"},{"family":"Liss","given":"Martin"},{"family":"Schafer","given":"Sebastian"},{"family":"Heinig","given":"Matthias"},{"family":"Kirchner","given":"Marieluise"},{"family":"Adami","given":"Eleonora"},{"family":"Rintisch","given":"Carola"},{"family":"Dauksaite","given":"Vita"},{"family":"Radke","given":"Michael H."},{"family":"Selbach","given":"Matthias"},{"family":"Barton","given":"Paul J.R."},{"family":"Cook","given":"Stuart A."},{"family":"Rajewsky","given":"Nikolaus"},{"family":"Gotthardt","given":"Michael"},{"family":"Landthaler","given":"Markus"},{"family":"Hubner","given":"Norbert"}],"issued":{"date-parts":[["2014",8,1]]}}}],"schema":"https://github.com/citation-style-language/schema/raw/master/csl-citation.json"} </w:instrText>
            </w:r>
            <w:r w:rsidR="009557EB" w:rsidRPr="0099401D">
              <w:fldChar w:fldCharType="separate"/>
            </w:r>
            <w:r w:rsidR="00FB788B" w:rsidRPr="0099401D">
              <w:rPr>
                <w:vertAlign w:val="superscript"/>
              </w:rPr>
              <w:t>9</w:t>
            </w:r>
            <w:r w:rsidR="009557EB" w:rsidRPr="0099401D">
              <w:fldChar w:fldCharType="end"/>
            </w:r>
          </w:p>
        </w:tc>
      </w:tr>
      <w:tr w:rsidR="003F66F4" w:rsidRPr="0099401D" w14:paraId="79595FC3" w14:textId="77777777" w:rsidTr="009557EB">
        <w:tc>
          <w:tcPr>
            <w:tcW w:w="3207" w:type="dxa"/>
            <w:vAlign w:val="center"/>
          </w:tcPr>
          <w:p w14:paraId="13BB6098" w14:textId="74F30EE3" w:rsidR="003F66F4" w:rsidRPr="0099401D" w:rsidRDefault="008D530D" w:rsidP="00B6291D">
            <w:pPr>
              <w:spacing w:line="480" w:lineRule="auto"/>
              <w:jc w:val="center"/>
              <w:rPr>
                <w:i/>
                <w:color w:val="000000"/>
              </w:rPr>
            </w:pPr>
            <w:r w:rsidRPr="0099401D">
              <w:rPr>
                <w:i/>
                <w:color w:val="000000"/>
              </w:rPr>
              <w:t>I</w:t>
            </w:r>
            <w:r w:rsidR="003F66F4" w:rsidRPr="0099401D">
              <w:rPr>
                <w:i/>
                <w:color w:val="000000"/>
              </w:rPr>
              <w:t>MMT</w:t>
            </w:r>
          </w:p>
        </w:tc>
        <w:tc>
          <w:tcPr>
            <w:tcW w:w="4448" w:type="dxa"/>
            <w:vAlign w:val="center"/>
          </w:tcPr>
          <w:p w14:paraId="16756E7A" w14:textId="5D5C2270" w:rsidR="003F66F4" w:rsidRPr="0099401D" w:rsidRDefault="008D530D" w:rsidP="00B6291D">
            <w:pPr>
              <w:spacing w:line="480" w:lineRule="auto"/>
              <w:jc w:val="center"/>
            </w:pPr>
            <w:r w:rsidRPr="0099401D">
              <w:t>Inner Membrane Mitochondrial Protein</w:t>
            </w:r>
          </w:p>
        </w:tc>
        <w:tc>
          <w:tcPr>
            <w:tcW w:w="2676" w:type="dxa"/>
            <w:vAlign w:val="center"/>
          </w:tcPr>
          <w:p w14:paraId="321C0E32" w14:textId="200971AF" w:rsidR="003F66F4" w:rsidRPr="0099401D" w:rsidRDefault="009557EB" w:rsidP="00B6291D">
            <w:pPr>
              <w:spacing w:line="480" w:lineRule="auto"/>
              <w:jc w:val="center"/>
            </w:pPr>
            <w:r w:rsidRPr="0099401D">
              <w:t>Maatz et al.</w:t>
            </w:r>
            <w:r w:rsidRPr="0099401D">
              <w:fldChar w:fldCharType="begin"/>
            </w:r>
            <w:r w:rsidR="00FB788B" w:rsidRPr="0099401D">
              <w:instrText xml:space="preserve"> ADDIN ZOTERO_ITEM CSL_CITATION {"citationID":"gGyRTpak","properties":{"formattedCitation":"\\super 9\\nosupersub{}","plainCitation":"9","noteIndex":0},"citationItems":[{"id":1046,"uris":["http://zotero.org/users/5438823/items/APN9TNKP"],"itemData":{"id":1046,"type":"article-journal","abstract":"Mutations in the gene encoding the RNA-binding protein RBM20 have been implicated in dilated cardiomyopathy (DCM), a major cause of chronic heart failure, presumably through altering cardiac RNA splicing. Here, we combined transcriptome-wide crosslinking immunoprecipitation (CLIP-seq), RNA-seq, and quantitative proteomics in cell culture and rat and human hearts to examine how RBM20 regulates alternative splicing in the heart. Our analyses revealed the presence of a distinct RBM20 RNA-recognition element that is predominantly found within intronic binding sites and linked to repression of exon splicing with RBM20 binding near 3′ and 5′ splice sites. Proteomic analysis determined that RBM20 interacts with both U1 and U2 small nuclear ribonucleic particles (snRNPs) and suggested that RBM20-dependent splicing repression occurs through spliceosome stalling at complex A. Direct RBM20 targets included several genes previously shown to be involved in DCM as well as genes not typically associated with this disease. In failing human hearts, reduced expression of RBM20 affected alternative splicing of several direct targets, indicating that differences in RBM20 expression may affect cardiac function. Together, these findings identify RBM20-regulated targets and provide insight into the pathogenesis of human heart failure.","container-title":"The Journal of Clinical Investigation","DOI":"10.1172/JCI74523","ISSN":"0021-9738","issue":"8","journalAbbreviation":"J Clin Invest","note":"publisher: The American Society for Clinical Investigation","page":"3419-3430","title":"RNA-binding protein RBM20 represses splicing to orchestrate cardiac pre-mRNA processing","URL":"https://doi.org/10.1172/JCI74523","volume":"124","author":[{"family":"Maatz","given":"Henrike"},{"family":"Jens","given":"Marvin"},{"family":"Liss","given":"Martin"},{"family":"Schafer","given":"Sebastian"},{"family":"Heinig","given":"Matthias"},{"family":"Kirchner","given":"Marieluise"},{"family":"Adami","given":"Eleonora"},{"family":"Rintisch","given":"Carola"},{"family":"Dauksaite","given":"Vita"},{"family":"Radke","given":"Michael H."},{"family":"Selbach","given":"Matthias"},{"family":"Barton","given":"Paul J.R."},{"family":"Cook","given":"Stuart A."},{"family":"Rajewsky","given":"Nikolaus"},{"family":"Gotthardt","given":"Michael"},{"family":"Landthaler","given":"Markus"},{"family":"Hubner","given":"Norbert"}],"issued":{"date-parts":[["2014",8,1]]}}}],"schema":"https://github.com/citation-style-language/schema/raw/master/csl-citation.json"} </w:instrText>
            </w:r>
            <w:r w:rsidRPr="0099401D">
              <w:fldChar w:fldCharType="separate"/>
            </w:r>
            <w:r w:rsidR="00FB788B" w:rsidRPr="0099401D">
              <w:rPr>
                <w:vertAlign w:val="superscript"/>
              </w:rPr>
              <w:t>9</w:t>
            </w:r>
            <w:r w:rsidRPr="0099401D">
              <w:fldChar w:fldCharType="end"/>
            </w:r>
          </w:p>
        </w:tc>
      </w:tr>
      <w:tr w:rsidR="003F66F4" w:rsidRPr="0099401D" w14:paraId="244EC804" w14:textId="77777777" w:rsidTr="009557EB">
        <w:tc>
          <w:tcPr>
            <w:tcW w:w="3207" w:type="dxa"/>
            <w:vAlign w:val="center"/>
          </w:tcPr>
          <w:p w14:paraId="44E6805F" w14:textId="36A89D82" w:rsidR="003F66F4" w:rsidRPr="0099401D" w:rsidRDefault="003F66F4" w:rsidP="00B6291D">
            <w:pPr>
              <w:spacing w:line="480" w:lineRule="auto"/>
              <w:jc w:val="center"/>
              <w:rPr>
                <w:i/>
                <w:color w:val="000000"/>
              </w:rPr>
            </w:pPr>
            <w:r w:rsidRPr="0099401D">
              <w:rPr>
                <w:i/>
                <w:color w:val="000000"/>
              </w:rPr>
              <w:t>LMO7</w:t>
            </w:r>
          </w:p>
        </w:tc>
        <w:tc>
          <w:tcPr>
            <w:tcW w:w="4448" w:type="dxa"/>
            <w:vAlign w:val="center"/>
          </w:tcPr>
          <w:p w14:paraId="59D7A0FD" w14:textId="44448D05" w:rsidR="003F66F4" w:rsidRPr="0099401D" w:rsidRDefault="008D530D" w:rsidP="00B6291D">
            <w:pPr>
              <w:spacing w:line="480" w:lineRule="auto"/>
              <w:jc w:val="center"/>
            </w:pPr>
            <w:r w:rsidRPr="0099401D">
              <w:t>LIM Domain 7</w:t>
            </w:r>
          </w:p>
        </w:tc>
        <w:tc>
          <w:tcPr>
            <w:tcW w:w="2676" w:type="dxa"/>
            <w:vAlign w:val="center"/>
          </w:tcPr>
          <w:p w14:paraId="4047FA01" w14:textId="43186864" w:rsidR="003F66F4" w:rsidRPr="0099401D" w:rsidRDefault="009557EB" w:rsidP="00B6291D">
            <w:pPr>
              <w:spacing w:line="480" w:lineRule="auto"/>
              <w:jc w:val="center"/>
            </w:pPr>
            <w:r w:rsidRPr="0099401D">
              <w:t>Maatz et al.</w:t>
            </w:r>
            <w:r w:rsidRPr="0099401D">
              <w:fldChar w:fldCharType="begin"/>
            </w:r>
            <w:r w:rsidR="00FB788B" w:rsidRPr="0099401D">
              <w:instrText xml:space="preserve"> ADDIN ZOTERO_ITEM CSL_CITATION {"citationID":"0DLtJBL1","properties":{"formattedCitation":"\\super 9\\nosupersub{}","plainCitation":"9","noteIndex":0},"citationItems":[{"id":1046,"uris":["http://zotero.org/users/5438823/items/APN9TNKP"],"itemData":{"id":1046,"type":"article-journal","abstract":"Mutations in the gene encoding the RNA-binding protein RBM20 have been implicated in dilated cardiomyopathy (DCM), a major cause of chronic heart failure, presumably through altering cardiac RNA splicing. Here, we combined transcriptome-wide crosslinking immunoprecipitation (CLIP-seq), RNA-seq, and quantitative proteomics in cell culture and rat and human hearts to examine how RBM20 regulates alternative splicing in the heart. Our analyses revealed the presence of a distinct RBM20 RNA-recognition element that is predominantly found within intronic binding sites and linked to repression of exon splicing with RBM20 binding near 3′ and 5′ splice sites. Proteomic analysis determined that RBM20 interacts with both U1 and U2 small nuclear ribonucleic particles (snRNPs) and suggested that RBM20-dependent splicing repression occurs through spliceosome stalling at complex A. Direct RBM20 targets included several genes previously shown to be involved in DCM as well as genes not typically associated with this disease. In failing human hearts, reduced expression of RBM20 affected alternative splicing of several direct targets, indicating that differences in RBM20 expression may affect cardiac function. Together, these findings identify RBM20-regulated targets and provide insight into the pathogenesis of human heart failure.","container-title":"The Journal of Clinical Investigation","DOI":"10.1172/JCI74523","ISSN":"0021-9738","issue":"8","journalAbbreviation":"J Clin Invest","note":"publisher: The American Society for Clinical Investigation","page":"3419-3430","title":"RNA-binding protein RBM20 represses splicing to orchestrate cardiac pre-mRNA processing","URL":"https://doi.org/10.1172/JCI74523","volume":"124","author":[{"family":"Maatz","given":"Henrike"},{"family":"Jens","given":"Marvin"},{"family":"Liss","given":"Martin"},{"family":"Schafer","given":"Sebastian"},{"family":"Heinig","given":"Matthias"},{"family":"Kirchner","given":"Marieluise"},{"family":"Adami","given":"Eleonora"},{"family":"Rintisch","given":"Carola"},{"family":"Dauksaite","given":"Vita"},{"family":"Radke","given":"Michael H."},{"family":"Selbach","given":"Matthias"},{"family":"Barton","given":"Paul J.R."},{"family":"Cook","given":"Stuart A."},{"family":"Rajewsky","given":"Nikolaus"},{"family":"Gotthardt","given":"Michael"},{"family":"Landthaler","given":"Markus"},{"family":"Hubner","given":"Norbert"}],"issued":{"date-parts":[["2014",8,1]]}}}],"schema":"https://github.com/citation-style-language/schema/raw/master/csl-citation.json"} </w:instrText>
            </w:r>
            <w:r w:rsidRPr="0099401D">
              <w:fldChar w:fldCharType="separate"/>
            </w:r>
            <w:r w:rsidR="00FB788B" w:rsidRPr="0099401D">
              <w:rPr>
                <w:vertAlign w:val="superscript"/>
              </w:rPr>
              <w:t>9</w:t>
            </w:r>
            <w:r w:rsidRPr="0099401D">
              <w:fldChar w:fldCharType="end"/>
            </w:r>
          </w:p>
        </w:tc>
      </w:tr>
      <w:tr w:rsidR="003F66F4" w:rsidRPr="0099401D" w14:paraId="398096C8" w14:textId="77777777" w:rsidTr="009557EB">
        <w:tc>
          <w:tcPr>
            <w:tcW w:w="3207" w:type="dxa"/>
            <w:vAlign w:val="center"/>
          </w:tcPr>
          <w:p w14:paraId="27F929E6" w14:textId="01D7C246" w:rsidR="003F66F4" w:rsidRPr="0099401D" w:rsidRDefault="003F66F4" w:rsidP="00B6291D">
            <w:pPr>
              <w:spacing w:line="480" w:lineRule="auto"/>
              <w:jc w:val="center"/>
              <w:rPr>
                <w:i/>
                <w:color w:val="000000"/>
              </w:rPr>
            </w:pPr>
            <w:r w:rsidRPr="0099401D">
              <w:rPr>
                <w:i/>
                <w:color w:val="000000"/>
              </w:rPr>
              <w:t>LRRFIP1</w:t>
            </w:r>
          </w:p>
        </w:tc>
        <w:tc>
          <w:tcPr>
            <w:tcW w:w="4448" w:type="dxa"/>
            <w:vAlign w:val="center"/>
          </w:tcPr>
          <w:p w14:paraId="1CC91308" w14:textId="6CD9785A" w:rsidR="003F66F4" w:rsidRPr="0099401D" w:rsidRDefault="008D530D" w:rsidP="00B6291D">
            <w:pPr>
              <w:spacing w:line="480" w:lineRule="auto"/>
              <w:jc w:val="center"/>
            </w:pPr>
            <w:r w:rsidRPr="0099401D">
              <w:t>LRR Binding FLII Interacting Protein 1</w:t>
            </w:r>
          </w:p>
        </w:tc>
        <w:tc>
          <w:tcPr>
            <w:tcW w:w="2676" w:type="dxa"/>
            <w:vAlign w:val="center"/>
          </w:tcPr>
          <w:p w14:paraId="68EBCF67" w14:textId="3C7C18E4" w:rsidR="003F66F4" w:rsidRPr="0099401D" w:rsidRDefault="009557EB" w:rsidP="00B6291D">
            <w:pPr>
              <w:spacing w:line="480" w:lineRule="auto"/>
              <w:jc w:val="center"/>
            </w:pPr>
            <w:r w:rsidRPr="0099401D">
              <w:t>Maatz et al.</w:t>
            </w:r>
            <w:r w:rsidRPr="0099401D">
              <w:fldChar w:fldCharType="begin"/>
            </w:r>
            <w:r w:rsidR="00FB788B" w:rsidRPr="0099401D">
              <w:instrText xml:space="preserve"> ADDIN ZOTERO_ITEM CSL_CITATION {"citationID":"67I9dRSH","properties":{"formattedCitation":"\\super 9\\nosupersub{}","plainCitation":"9","noteIndex":0},"citationItems":[{"id":1046,"uris":["http://zotero.org/users/5438823/items/APN9TNKP"],"itemData":{"id":1046,"type":"article-journal","abstract":"Mutations in the gene encoding the RNA-binding protein RBM20 have been implicated in dilated cardiomyopathy (DCM), a major cause of chronic heart failure, presumably through altering cardiac RNA splicing. Here, we combined transcriptome-wide crosslinking immunoprecipitation (CLIP-seq), RNA-seq, and quantitative proteomics in cell culture and rat and human hearts to examine how RBM20 regulates alternative splicing in the heart. Our analyses revealed the presence of a distinct RBM20 RNA-recognition element that is predominantly found within intronic binding sites and linked to repression of exon splicing with RBM20 binding near 3′ and 5′ splice sites. Proteomic analysis determined that RBM20 interacts with both U1 and U2 small nuclear ribonucleic particles (snRNPs) and suggested that RBM20-dependent splicing repression occurs through spliceosome stalling at complex A. Direct RBM20 targets included several genes previously shown to be involved in DCM as well as genes not typically associated with this disease. In failing human hearts, reduced expression of RBM20 affected alternative splicing of several direct targets, indicating that differences in RBM20 expression may affect cardiac function. Together, these findings identify RBM20-regulated targets and provide insight into the pathogenesis of human heart failure.","container-title":"The Journal of Clinical Investigation","DOI":"10.1172/JCI74523","ISSN":"0021-9738","issue":"8","journalAbbreviation":"J Clin Invest","note":"publisher: The American Society for Clinical Investigation","page":"3419-3430","title":"RNA-binding protein RBM20 represses splicing to orchestrate cardiac pre-mRNA processing","URL":"https://doi.org/10.1172/JCI74523","volume":"124","author":[{"family":"Maatz","given":"Henrike"},{"family":"Jens","given":"Marvin"},{"family":"Liss","given":"Martin"},{"family":"Schafer","given":"Sebastian"},{"family":"Heinig","given":"Matthias"},{"family":"Kirchner","given":"Marieluise"},{"family":"Adami","given":"Eleonora"},{"family":"Rintisch","given":"Carola"},{"family":"Dauksaite","given":"Vita"},{"family":"Radke","given":"Michael H."},{"family":"Selbach","given":"Matthias"},{"family":"Barton","given":"Paul J.R."},{"family":"Cook","given":"Stuart A."},{"family":"Rajewsky","given":"Nikolaus"},{"family":"Gotthardt","given":"Michael"},{"family":"Landthaler","given":"Markus"},{"family":"Hubner","given":"Norbert"}],"issued":{"date-parts":[["2014",8,1]]}}}],"schema":"https://github.com/citation-style-language/schema/raw/master/csl-citation.json"} </w:instrText>
            </w:r>
            <w:r w:rsidRPr="0099401D">
              <w:fldChar w:fldCharType="separate"/>
            </w:r>
            <w:r w:rsidR="00FB788B" w:rsidRPr="0099401D">
              <w:rPr>
                <w:vertAlign w:val="superscript"/>
              </w:rPr>
              <w:t>9</w:t>
            </w:r>
            <w:r w:rsidRPr="0099401D">
              <w:fldChar w:fldCharType="end"/>
            </w:r>
          </w:p>
        </w:tc>
      </w:tr>
      <w:tr w:rsidR="00A63D42" w:rsidRPr="0099401D" w14:paraId="09CDA4FA" w14:textId="77777777" w:rsidTr="009557EB">
        <w:tc>
          <w:tcPr>
            <w:tcW w:w="3207" w:type="dxa"/>
            <w:vAlign w:val="center"/>
          </w:tcPr>
          <w:p w14:paraId="4FD36664" w14:textId="3001326A" w:rsidR="00A63D42" w:rsidRPr="0099401D" w:rsidRDefault="00A63D42" w:rsidP="00B6291D">
            <w:pPr>
              <w:spacing w:line="480" w:lineRule="auto"/>
              <w:jc w:val="center"/>
              <w:rPr>
                <w:i/>
              </w:rPr>
            </w:pPr>
            <w:r w:rsidRPr="0099401D">
              <w:rPr>
                <w:i/>
                <w:color w:val="000000"/>
              </w:rPr>
              <w:lastRenderedPageBreak/>
              <w:t>MECP2</w:t>
            </w:r>
          </w:p>
        </w:tc>
        <w:tc>
          <w:tcPr>
            <w:tcW w:w="4448" w:type="dxa"/>
            <w:vAlign w:val="center"/>
          </w:tcPr>
          <w:p w14:paraId="7C0BE776" w14:textId="6350A290" w:rsidR="00A63D42" w:rsidRPr="0099401D" w:rsidRDefault="00A63D42" w:rsidP="00B6291D">
            <w:pPr>
              <w:spacing w:line="480" w:lineRule="auto"/>
              <w:jc w:val="center"/>
            </w:pPr>
            <w:r w:rsidRPr="0099401D">
              <w:t>Methyl CpG binding protein 2</w:t>
            </w:r>
          </w:p>
        </w:tc>
        <w:tc>
          <w:tcPr>
            <w:tcW w:w="2676" w:type="dxa"/>
            <w:vAlign w:val="center"/>
          </w:tcPr>
          <w:p w14:paraId="6FBB919A" w14:textId="653484B9"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{"citationID":"tk43Iuy6","properties":{"formattedCitation":"\\super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3F66F4" w:rsidRPr="0099401D" w14:paraId="5DA506BA" w14:textId="77777777" w:rsidTr="009557EB">
        <w:tc>
          <w:tcPr>
            <w:tcW w:w="3207" w:type="dxa"/>
            <w:vAlign w:val="center"/>
          </w:tcPr>
          <w:p w14:paraId="37F0715C" w14:textId="26C6B143" w:rsidR="003F66F4" w:rsidRPr="0099401D" w:rsidRDefault="003F66F4" w:rsidP="00B6291D">
            <w:pPr>
              <w:spacing w:line="480" w:lineRule="auto"/>
              <w:jc w:val="center"/>
              <w:rPr>
                <w:i/>
                <w:color w:val="000000"/>
              </w:rPr>
            </w:pPr>
            <w:r w:rsidRPr="0099401D">
              <w:rPr>
                <w:i/>
                <w:color w:val="000000"/>
              </w:rPr>
              <w:t>MLIP</w:t>
            </w:r>
          </w:p>
        </w:tc>
        <w:tc>
          <w:tcPr>
            <w:tcW w:w="4448" w:type="dxa"/>
            <w:vAlign w:val="center"/>
          </w:tcPr>
          <w:p w14:paraId="1E39B176" w14:textId="290A03FC" w:rsidR="003F66F4" w:rsidRPr="0099401D" w:rsidRDefault="00E77487" w:rsidP="00B6291D">
            <w:pPr>
              <w:spacing w:line="480" w:lineRule="auto"/>
              <w:jc w:val="center"/>
            </w:pPr>
            <w:r w:rsidRPr="0099401D">
              <w:t>Muscular LMNA Interacting Protein</w:t>
            </w:r>
          </w:p>
        </w:tc>
        <w:tc>
          <w:tcPr>
            <w:tcW w:w="2676" w:type="dxa"/>
            <w:vAlign w:val="center"/>
          </w:tcPr>
          <w:p w14:paraId="2659C9F2" w14:textId="0CEECD65" w:rsidR="003F66F4" w:rsidRPr="0099401D" w:rsidRDefault="009557EB" w:rsidP="00B6291D">
            <w:pPr>
              <w:spacing w:line="480" w:lineRule="auto"/>
              <w:jc w:val="center"/>
            </w:pPr>
            <w:r w:rsidRPr="0099401D">
              <w:t>Maatz et al.</w:t>
            </w:r>
            <w:r w:rsidRPr="0099401D">
              <w:fldChar w:fldCharType="begin"/>
            </w:r>
            <w:r w:rsidR="00FB788B" w:rsidRPr="0099401D">
              <w:instrText xml:space="preserve"> ADDIN ZOTERO_ITEM CSL_CITATION {"citationID":"2KLdhoC9","properties":{"formattedCitation":"\\super 9\\nosupersub{}","plainCitation":"9","noteIndex":0},"citationItems":[{"id":1046,"uris":["http://zotero.org/users/5438823/items/APN9TNKP"],"itemData":{"id":1046,"type":"article-journal","abstract":"Mutations in the gene encoding the RNA-binding protein RBM20 have been implicated in dilated cardiomyopathy (DCM), a major cause of chronic heart failure, presumably through altering cardiac RNA splicing. Here, we combined transcriptome-wide crosslinking immunoprecipitation (CLIP-seq), RNA-seq, and quantitative proteomics in cell culture and rat and human hearts to examine how RBM20 regulates alternative splicing in the heart. Our analyses revealed the presence of a distinct RBM20 RNA-recognition element that is predominantly found within intronic binding sites and linked to repression of exon splicing with RBM20 binding near 3′ and 5′ splice sites. Proteomic analysis determined that RBM20 interacts with both U1 and U2 small nuclear ribonucleic particles (snRNPs) and suggested that RBM20-dependent splicing repression occurs through spliceosome stalling at complex A. Direct RBM20 targets included several genes previously shown to be involved in DCM as well as genes not typically associated with this disease. In failing human hearts, reduced expression of RBM20 affected alternative splicing of several direct targets, indicating that differences in RBM20 expression may affect cardiac function. Together, these findings identify RBM20-regulated targets and provide insight into the pathogenesis of human heart failure.","container-title":"The Journal of Clinical Investigation","DOI":"10.1172/JCI74523","ISSN":"0021-9738","issue":"8","journalAbbreviation":"J Clin Invest","note":"publisher: The American Society for Clinical Investigation","page":"3419-3430","title":"RNA-binding protein RBM20 represses splicing to orchestrate cardiac pre-mRNA processing","URL":"https://doi.org/10.1172/JCI74523","volume":"124","author":[{"family":"Maatz","given":"Henrike"},{"family":"Jens","given":"Marvin"},{"family":"Liss","given":"Martin"},{"family":"Schafer","given":"Sebastian"},{"family":"Heinig","given":"Matthias"},{"family":"Kirchner","given":"Marieluise"},{"family":"Adami","given":"Eleonora"},{"family":"Rintisch","given":"Carola"},{"family":"Dauksaite","given":"Vita"},{"family":"Radke","given":"Michael H."},{"family":"Selbach","given":"Matthias"},{"family":"Barton","given":"Paul J.R."},{"family":"Cook","given":"Stuart A."},{"family":"Rajewsky","given":"Nikolaus"},{"family":"Gotthardt","given":"Michael"},{"family":"Landthaler","given":"Markus"},{"family":"Hubner","given":"Norbert"}],"issued":{"date-parts":[["2014",8,1]]}}}],"schema":"https://github.com/citation-style-language/schema/raw/master/csl-citation.json"} </w:instrText>
            </w:r>
            <w:r w:rsidRPr="0099401D">
              <w:fldChar w:fldCharType="separate"/>
            </w:r>
            <w:r w:rsidR="00FB788B" w:rsidRPr="0099401D">
              <w:rPr>
                <w:vertAlign w:val="superscript"/>
              </w:rPr>
              <w:t>9</w:t>
            </w:r>
            <w:r w:rsidRPr="0099401D">
              <w:fldChar w:fldCharType="end"/>
            </w:r>
          </w:p>
        </w:tc>
      </w:tr>
      <w:tr w:rsidR="00A63D42" w:rsidRPr="0099401D" w14:paraId="0B7D6477" w14:textId="77777777" w:rsidTr="009557EB">
        <w:tc>
          <w:tcPr>
            <w:tcW w:w="3207" w:type="dxa"/>
            <w:vAlign w:val="center"/>
          </w:tcPr>
          <w:p w14:paraId="78D5462E" w14:textId="14F4480E" w:rsidR="00A63D42" w:rsidRPr="0099401D" w:rsidRDefault="00A63D42" w:rsidP="00B6291D">
            <w:pPr>
              <w:spacing w:line="480" w:lineRule="auto"/>
              <w:jc w:val="center"/>
              <w:rPr>
                <w:i/>
              </w:rPr>
            </w:pPr>
            <w:r w:rsidRPr="0099401D">
              <w:rPr>
                <w:i/>
                <w:color w:val="000000"/>
              </w:rPr>
              <w:t>MTMR1</w:t>
            </w:r>
          </w:p>
        </w:tc>
        <w:tc>
          <w:tcPr>
            <w:tcW w:w="4448" w:type="dxa"/>
            <w:vAlign w:val="center"/>
          </w:tcPr>
          <w:p w14:paraId="28F23FBC" w14:textId="27795EC8" w:rsidR="00A63D42" w:rsidRPr="0099401D" w:rsidRDefault="00A63D42" w:rsidP="00B6291D">
            <w:pPr>
              <w:spacing w:line="480" w:lineRule="auto"/>
              <w:jc w:val="center"/>
            </w:pPr>
            <w:r w:rsidRPr="0099401D">
              <w:t>Myotubularin-relateret protein 1</w:t>
            </w:r>
          </w:p>
        </w:tc>
        <w:tc>
          <w:tcPr>
            <w:tcW w:w="2676" w:type="dxa"/>
            <w:vAlign w:val="center"/>
          </w:tcPr>
          <w:p w14:paraId="7083CDDC" w14:textId="2AD49AC1"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{"citationID":"8EnnDl9a","properties":{"formattedCitation":"\\super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3F66F4" w:rsidRPr="0099401D" w14:paraId="5C40CF96" w14:textId="77777777" w:rsidTr="009557EB">
        <w:tc>
          <w:tcPr>
            <w:tcW w:w="3207" w:type="dxa"/>
            <w:vAlign w:val="center"/>
          </w:tcPr>
          <w:p w14:paraId="0499BF6B" w14:textId="3F2E4043" w:rsidR="003F66F4" w:rsidRPr="0099401D" w:rsidRDefault="003F66F4" w:rsidP="00B6291D">
            <w:pPr>
              <w:spacing w:line="480" w:lineRule="auto"/>
              <w:jc w:val="center"/>
              <w:rPr>
                <w:i/>
                <w:color w:val="000000"/>
              </w:rPr>
            </w:pPr>
            <w:r w:rsidRPr="0099401D">
              <w:rPr>
                <w:i/>
                <w:color w:val="000000"/>
              </w:rPr>
              <w:t>MYH7</w:t>
            </w:r>
          </w:p>
        </w:tc>
        <w:tc>
          <w:tcPr>
            <w:tcW w:w="4448" w:type="dxa"/>
            <w:vAlign w:val="center"/>
          </w:tcPr>
          <w:p w14:paraId="19512B1D" w14:textId="039F4322" w:rsidR="003F66F4" w:rsidRPr="0099401D" w:rsidRDefault="00E77487" w:rsidP="00B6291D">
            <w:pPr>
              <w:spacing w:line="480" w:lineRule="auto"/>
              <w:jc w:val="center"/>
            </w:pPr>
            <w:r w:rsidRPr="0099401D">
              <w:t>Beta-m</w:t>
            </w:r>
            <w:r w:rsidR="000B14B3" w:rsidRPr="0099401D">
              <w:t>yosin heavy chain</w:t>
            </w:r>
          </w:p>
        </w:tc>
        <w:tc>
          <w:tcPr>
            <w:tcW w:w="2676" w:type="dxa"/>
            <w:vAlign w:val="center"/>
          </w:tcPr>
          <w:p w14:paraId="59EFB6B3" w14:textId="5B8B2A86" w:rsidR="003F66F4" w:rsidRPr="0099401D" w:rsidRDefault="009557EB" w:rsidP="00B6291D">
            <w:pPr>
              <w:spacing w:line="480" w:lineRule="auto"/>
              <w:jc w:val="center"/>
            </w:pPr>
            <w:r w:rsidRPr="0099401D">
              <w:t>Maatz et al.</w:t>
            </w:r>
            <w:r w:rsidRPr="0099401D">
              <w:fldChar w:fldCharType="begin"/>
            </w:r>
            <w:r w:rsidR="00FB788B" w:rsidRPr="0099401D">
              <w:instrText xml:space="preserve"> ADDIN ZOTERO_ITEM CSL_CITATION {"citationID":"kKff7m9U","properties":{"formattedCitation":"\\super 9\\nosupersub{}","plainCitation":"9","noteIndex":0},"citationItems":[{"id":1046,"uris":["http://zotero.org/users/5438823/items/APN9TNKP"],"itemData":{"id":1046,"type":"article-journal","abstract":"Mutations in the gene encoding the RNA-binding protein RBM20 have been implicated in dilated cardiomyopathy (DCM), a major cause of chronic heart failure, presumably through altering cardiac RNA splicing. Here, we combined transcriptome-wide crosslinking immunoprecipitation (CLIP-seq), RNA-seq, and quantitative proteomics in cell culture and rat and human hearts to examine how RBM20 regulates alternative splicing in the heart. Our analyses revealed the presence of a distinct RBM20 RNA-recognition element that is predominantly found within intronic binding sites and linked to repression of exon splicing with RBM20 binding near 3′ and 5′ splice sites. Proteomic analysis determined that RBM20 interacts with both U1 and U2 small nuclear ribonucleic particles (snRNPs) and suggested that RBM20-dependent splicing repression occurs through spliceosome stalling at complex A. Direct RBM20 targets included several genes previously shown to be involved in DCM as well as genes not typically associated with this disease. In failing human hearts, reduced expression of RBM20 affected alternative splicing of several direct targets, indicating that differences in RBM20 expression may affect cardiac function. Together, these findings identify RBM20-regulated targets and provide insight into the pathogenesis of human heart failure.","container-title":"The Journal of Clinical Investigation","DOI":"10.1172/JCI74523","ISSN":"0021-9738","issue":"8","journalAbbreviation":"J Clin Invest","note":"publisher: The American Society for Clinical Investigation","page":"3419-3430","title":"RNA-binding protein RBM20 represses splicing to orchestrate cardiac pre-mRNA processing","URL":"https://doi.org/10.1172/JCI74523","volume":"124","author":[{"family":"Maatz","given":"Henrike"},{"family":"Jens","given":"Marvin"},{"family":"Liss","given":"Martin"},{"family":"Schafer","given":"Sebastian"},{"family":"Heinig","given":"Matthias"},{"family":"Kirchner","given":"Marieluise"},{"family":"Adami","given":"Eleonora"},{"family":"Rintisch","given":"Carola"},{"family":"Dauksaite","given":"Vita"},{"family":"Radke","given":"Michael H."},{"family":"Selbach","given":"Matthias"},{"family":"Barton","given":"Paul J.R."},{"family":"Cook","given":"Stuart A."},{"family":"Rajewsky","given":"Nikolaus"},{"family":"Gotthardt","given":"Michael"},{"family":"Landthaler","given":"Markus"},{"family":"Hubner","given":"Norbert"}],"issued":{"date-parts":[["2014",8,1]]}}}],"schema":"https://github.com/citation-style-language/schema/raw/master/csl-citation.json"} </w:instrText>
            </w:r>
            <w:r w:rsidRPr="0099401D">
              <w:fldChar w:fldCharType="separate"/>
            </w:r>
            <w:r w:rsidR="00FB788B" w:rsidRPr="0099401D">
              <w:rPr>
                <w:vertAlign w:val="superscript"/>
              </w:rPr>
              <w:t>9</w:t>
            </w:r>
            <w:r w:rsidRPr="0099401D">
              <w:fldChar w:fldCharType="end"/>
            </w:r>
          </w:p>
        </w:tc>
      </w:tr>
      <w:tr w:rsidR="003F66F4" w:rsidRPr="0099401D" w14:paraId="45CC06B7" w14:textId="77777777" w:rsidTr="009557EB">
        <w:tc>
          <w:tcPr>
            <w:tcW w:w="3207" w:type="dxa"/>
            <w:vAlign w:val="center"/>
          </w:tcPr>
          <w:p w14:paraId="0CA3EE8C" w14:textId="390F2024" w:rsidR="003F66F4" w:rsidRPr="0099401D" w:rsidRDefault="003F66F4" w:rsidP="00B6291D">
            <w:pPr>
              <w:spacing w:line="480" w:lineRule="auto"/>
              <w:jc w:val="center"/>
              <w:rPr>
                <w:i/>
                <w:color w:val="000000"/>
              </w:rPr>
            </w:pPr>
            <w:r w:rsidRPr="0099401D">
              <w:rPr>
                <w:i/>
                <w:color w:val="000000"/>
              </w:rPr>
              <w:t>MYOM1</w:t>
            </w:r>
          </w:p>
        </w:tc>
        <w:tc>
          <w:tcPr>
            <w:tcW w:w="4448" w:type="dxa"/>
            <w:vAlign w:val="center"/>
          </w:tcPr>
          <w:p w14:paraId="080331D3" w14:textId="218CB43D" w:rsidR="003F66F4" w:rsidRPr="0099401D" w:rsidRDefault="008D530D" w:rsidP="00B6291D">
            <w:pPr>
              <w:spacing w:line="480" w:lineRule="auto"/>
              <w:jc w:val="center"/>
            </w:pPr>
            <w:r w:rsidRPr="0099401D">
              <w:t>Myomesin 1</w:t>
            </w:r>
          </w:p>
        </w:tc>
        <w:tc>
          <w:tcPr>
            <w:tcW w:w="2676" w:type="dxa"/>
            <w:vAlign w:val="center"/>
          </w:tcPr>
          <w:p w14:paraId="7D9B31A2" w14:textId="742961D3" w:rsidR="003F66F4" w:rsidRPr="0099401D" w:rsidRDefault="009557EB" w:rsidP="00B6291D">
            <w:pPr>
              <w:spacing w:line="480" w:lineRule="auto"/>
              <w:jc w:val="center"/>
            </w:pPr>
            <w:r w:rsidRPr="0099401D">
              <w:t>Maatz et al.</w:t>
            </w:r>
            <w:r w:rsidRPr="0099401D">
              <w:fldChar w:fldCharType="begin"/>
            </w:r>
            <w:r w:rsidR="00FB788B" w:rsidRPr="0099401D">
              <w:instrText xml:space="preserve"> ADDIN ZOTERO_ITEM CSL_CITATION {"citationID":"dSzJpjMn","properties":{"formattedCitation":"\\super 9\\nosupersub{}","plainCitation":"9","noteIndex":0},"citationItems":[{"id":1046,"uris":["http://zotero.org/users/5438823/items/APN9TNKP"],"itemData":{"id":1046,"type":"article-journal","abstract":"Mutations in the gene encoding the RNA-binding protein RBM20 have been implicated in dilated cardiomyopathy (DCM), a major cause of chronic heart failure, presumably through altering cardiac RNA splicing. Here, we combined transcriptome-wide crosslinking immunoprecipitation (CLIP-seq), RNA-seq, and quantitative proteomics in cell culture and rat and human hearts to examine how RBM20 regulates alternative splicing in the heart. Our analyses revealed the presence of a distinct RBM20 RNA-recognition element that is predominantly found within intronic binding sites and linked to repression of exon splicing with RBM20 binding near 3′ and 5′ splice sites. Proteomic analysis determined that RBM20 interacts with both U1 and U2 small nuclear ribonucleic particles (snRNPs) and suggested that RBM20-dependent splicing repression occurs through spliceosome stalling at complex A. Direct RBM20 targets included several genes previously shown to be involved in DCM as well as genes not typically associated with this disease. In failing human hearts, reduced expression of RBM20 affected alternative splicing of several direct targets, indicating that differences in RBM20 expression may affect cardiac function. Together, these findings identify RBM20-regulated targets and provide insight into the pathogenesis of human heart failure.","container-title":"The Journal of Clinical Investigation","DOI":"10.1172/JCI74523","ISSN":"0021-9738","issue":"8","journalAbbreviation":"J Clin Invest","note":"publisher: The American Society for Clinical Investigation","page":"3419-3430","title":"RNA-binding protein RBM20 represses splicing to orchestrate cardiac pre-mRNA processing","URL":"https://doi.org/10.1172/JCI74523","volume":"124","author":[{"family":"Maatz","given":"Henrike"},{"family":"Jens","given":"Marvin"},{"family":"Liss","given":"Martin"},{"family":"Schafer","given":"Sebastian"},{"family":"Heinig","given":"Matthias"},{"family":"Kirchner","given":"Marieluise"},{"family":"Adami","given":"Eleonora"},{"family":"Rintisch","given":"Carola"},{"family":"Dauksaite","given":"Vita"},{"family":"Radke","given":"Michael H."},{"family":"Selbach","given":"Matthias"},{"family":"Barton","given":"Paul J.R."},{"family":"Cook","given":"Stuart A."},{"family":"Rajewsky","given":"Nikolaus"},{"family":"Gotthardt","given":"Michael"},{"family":"Landthaler","given":"Markus"},{"family":"Hubner","given":"Norbert"}],"issued":{"date-parts":[["2014",8,1]]}}}],"schema":"https://github.com/citation-style-language/schema/raw/master/csl-citation.json"} </w:instrText>
            </w:r>
            <w:r w:rsidRPr="0099401D">
              <w:fldChar w:fldCharType="separate"/>
            </w:r>
            <w:r w:rsidR="00FB788B" w:rsidRPr="0099401D">
              <w:rPr>
                <w:vertAlign w:val="superscript"/>
              </w:rPr>
              <w:t>9</w:t>
            </w:r>
            <w:r w:rsidRPr="0099401D">
              <w:fldChar w:fldCharType="end"/>
            </w:r>
          </w:p>
        </w:tc>
      </w:tr>
      <w:tr w:rsidR="003F66F4" w:rsidRPr="0099401D" w14:paraId="124C418A" w14:textId="77777777" w:rsidTr="009557EB">
        <w:tc>
          <w:tcPr>
            <w:tcW w:w="3207" w:type="dxa"/>
            <w:vAlign w:val="center"/>
          </w:tcPr>
          <w:p w14:paraId="2DDD27B4" w14:textId="4A47392A" w:rsidR="003F66F4" w:rsidRPr="0099401D" w:rsidRDefault="003F66F4" w:rsidP="00B6291D">
            <w:pPr>
              <w:spacing w:line="480" w:lineRule="auto"/>
              <w:jc w:val="center"/>
              <w:rPr>
                <w:i/>
                <w:color w:val="000000"/>
              </w:rPr>
            </w:pPr>
            <w:r w:rsidRPr="0099401D">
              <w:rPr>
                <w:i/>
                <w:color w:val="000000"/>
              </w:rPr>
              <w:t>NEXN</w:t>
            </w:r>
          </w:p>
        </w:tc>
        <w:tc>
          <w:tcPr>
            <w:tcW w:w="4448" w:type="dxa"/>
            <w:vAlign w:val="center"/>
          </w:tcPr>
          <w:p w14:paraId="1848F517" w14:textId="778DBB5F" w:rsidR="003F66F4" w:rsidRPr="0099401D" w:rsidRDefault="00E77487" w:rsidP="00B6291D">
            <w:pPr>
              <w:spacing w:line="480" w:lineRule="auto"/>
              <w:jc w:val="center"/>
            </w:pPr>
            <w:r w:rsidRPr="0099401D">
              <w:t>Nexilin F-Actin Binding Protein</w:t>
            </w:r>
          </w:p>
        </w:tc>
        <w:tc>
          <w:tcPr>
            <w:tcW w:w="2676" w:type="dxa"/>
            <w:vAlign w:val="center"/>
          </w:tcPr>
          <w:p w14:paraId="41EF3EE2" w14:textId="6DCCCC8B" w:rsidR="003F66F4" w:rsidRPr="0099401D" w:rsidRDefault="009557EB" w:rsidP="00B6291D">
            <w:pPr>
              <w:spacing w:line="480" w:lineRule="auto"/>
              <w:jc w:val="center"/>
            </w:pPr>
            <w:r w:rsidRPr="0099401D">
              <w:t>Maatz et al.</w:t>
            </w:r>
            <w:r w:rsidRPr="0099401D">
              <w:fldChar w:fldCharType="begin"/>
            </w:r>
            <w:r w:rsidR="00FB788B" w:rsidRPr="0099401D">
              <w:instrText xml:space="preserve"> ADDIN ZOTERO_ITEM CSL_CITATION {"citationID":"STeZ7OMS","properties":{"formattedCitation":"\\super 9\\nosupersub{}","plainCitation":"9","noteIndex":0},"citationItems":[{"id":1046,"uris":["http://zotero.org/users/5438823/items/APN9TNKP"],"itemData":{"id":1046,"type":"article-journal","abstract":"Mutations in the gene encoding the RNA-binding protein RBM20 have been implicated in dilated cardiomyopathy (DCM), a major cause of chronic heart failure, presumably through altering cardiac RNA splicing. Here, we combined transcriptome-wide crosslinking immunoprecipitation (CLIP-seq), RNA-seq, and quantitative proteomics in cell culture and rat and human hearts to examine how RBM20 regulates alternative splicing in the heart. Our analyses revealed the presence of a distinct RBM20 RNA-recognition element that is predominantly found within intronic binding sites and linked to repression of exon splicing with RBM20 binding near 3′ and 5′ splice sites. Proteomic analysis determined that RBM20 interacts with both U1 and U2 small nuclear ribonucleic particles (snRNPs) and suggested that RBM20-dependent splicing repression occurs through spliceosome stalling at complex A. Direct RBM20 targets included several genes previously shown to be involved in DCM as well as genes not typically associated with this disease. In failing human hearts, reduced expression of RBM20 affected alternative splicing of several direct targets, indicating that differences in RBM20 expression may affect cardiac function. Together, these findings identify RBM20-regulated targets and provide insight into the pathogenesis of human heart failure.","container-title":"The Journal of Clinical Investigation","DOI":"10.1172/JCI74523","ISSN":"0021-9738","issue":"8","journalAbbreviation":"J Clin Invest","note":"publisher: The American Society for Clinical Investigation","page":"3419-3430","title":"RNA-binding protein RBM20 represses splicing to orchestrate cardiac pre-mRNA processing","URL":"https://doi.org/10.1172/JCI74523","volume":"124","author":[{"family":"Maatz","given":"Henrike"},{"family":"Jens","given":"Marvin"},{"family":"Liss","given":"Martin"},{"family":"Schafer","given":"Sebastian"},{"family":"Heinig","given":"Matthias"},{"family":"Kirchner","given":"Marieluise"},{"family":"Adami","given":"Eleonora"},{"family":"Rintisch","given":"Carola"},{"family":"Dauksaite","given":"Vita"},{"family":"Radke","given":"Michael H."},{"family":"Selbach","given":"Matthias"},{"family":"Barton","given":"Paul J.R."},{"family":"Cook","given":"Stuart A."},{"family":"Rajewsky","given":"Nikolaus"},{"family":"Gotthardt","given":"Michael"},{"family":"Landthaler","given":"Markus"},{"family":"Hubner","given":"Norbert"}],"issued":{"date-parts":[["2014",8,1]]}}}],"schema":"https://github.com/citation-style-language/schema/raw/master/csl-citation.json"} </w:instrText>
            </w:r>
            <w:r w:rsidRPr="0099401D">
              <w:fldChar w:fldCharType="separate"/>
            </w:r>
            <w:r w:rsidR="00FB788B" w:rsidRPr="0099401D">
              <w:rPr>
                <w:vertAlign w:val="superscript"/>
              </w:rPr>
              <w:t>9</w:t>
            </w:r>
            <w:r w:rsidRPr="0099401D">
              <w:fldChar w:fldCharType="end"/>
            </w:r>
          </w:p>
        </w:tc>
      </w:tr>
      <w:tr w:rsidR="00A63D42" w:rsidRPr="0099401D" w14:paraId="19F3AD57" w14:textId="77777777" w:rsidTr="009557EB">
        <w:tc>
          <w:tcPr>
            <w:tcW w:w="3207" w:type="dxa"/>
            <w:vAlign w:val="center"/>
          </w:tcPr>
          <w:p w14:paraId="54ABFCDE" w14:textId="29F804DF" w:rsidR="00A63D42" w:rsidRPr="0099401D" w:rsidRDefault="00A63D42" w:rsidP="00B6291D">
            <w:pPr>
              <w:spacing w:line="480" w:lineRule="auto"/>
              <w:jc w:val="center"/>
              <w:rPr>
                <w:i/>
              </w:rPr>
            </w:pPr>
            <w:r w:rsidRPr="0099401D">
              <w:rPr>
                <w:i/>
                <w:color w:val="000000"/>
              </w:rPr>
              <w:t>NFIA</w:t>
            </w:r>
          </w:p>
        </w:tc>
        <w:tc>
          <w:tcPr>
            <w:tcW w:w="4448" w:type="dxa"/>
            <w:vAlign w:val="center"/>
          </w:tcPr>
          <w:p w14:paraId="6510B32D" w14:textId="0EF656D3" w:rsidR="00A63D42" w:rsidRPr="0099401D" w:rsidRDefault="00A63D42" w:rsidP="00B6291D">
            <w:pPr>
              <w:spacing w:line="480" w:lineRule="auto"/>
              <w:jc w:val="center"/>
            </w:pPr>
            <w:r w:rsidRPr="0099401D">
              <w:t>Nuclear factor 1 A-type</w:t>
            </w:r>
          </w:p>
        </w:tc>
        <w:tc>
          <w:tcPr>
            <w:tcW w:w="2676" w:type="dxa"/>
            <w:vAlign w:val="center"/>
          </w:tcPr>
          <w:p w14:paraId="4CB6C014" w14:textId="3941A705"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{"citationID":"QLz67nF3","properties":{"formattedCitation":"\\super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A63D42" w:rsidRPr="0099401D" w14:paraId="323372DC" w14:textId="77777777" w:rsidTr="009557EB">
        <w:tc>
          <w:tcPr>
            <w:tcW w:w="3207" w:type="dxa"/>
            <w:vAlign w:val="center"/>
          </w:tcPr>
          <w:p w14:paraId="09515060" w14:textId="5EEF4C7A" w:rsidR="00A63D42" w:rsidRPr="0099401D" w:rsidRDefault="00A63D42" w:rsidP="00B6291D">
            <w:pPr>
              <w:spacing w:line="480" w:lineRule="auto"/>
              <w:jc w:val="center"/>
              <w:rPr>
                <w:i/>
              </w:rPr>
            </w:pPr>
            <w:r w:rsidRPr="0099401D">
              <w:rPr>
                <w:i/>
                <w:color w:val="000000"/>
              </w:rPr>
              <w:t>NPRL3</w:t>
            </w:r>
          </w:p>
        </w:tc>
        <w:tc>
          <w:tcPr>
            <w:tcW w:w="4448" w:type="dxa"/>
            <w:vAlign w:val="center"/>
          </w:tcPr>
          <w:p w14:paraId="0F8517BE" w14:textId="4D460DFA" w:rsidR="00A63D42" w:rsidRPr="0099401D" w:rsidRDefault="00A63D42" w:rsidP="00B6291D">
            <w:pPr>
              <w:spacing w:line="480" w:lineRule="auto"/>
              <w:jc w:val="center"/>
            </w:pPr>
            <w:r w:rsidRPr="0099401D">
              <w:t>Nitrogen permease regulator-like 3</w:t>
            </w:r>
          </w:p>
        </w:tc>
        <w:tc>
          <w:tcPr>
            <w:tcW w:w="2676" w:type="dxa"/>
            <w:vAlign w:val="center"/>
          </w:tcPr>
          <w:p w14:paraId="7FEC9595" w14:textId="26B13A8B"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{"citationID":"cmBu2tPH","properties":{"formattedCitation":"\\super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A63D42" w:rsidRPr="0099401D" w14:paraId="7743ECF6" w14:textId="77777777" w:rsidTr="009557EB">
        <w:tc>
          <w:tcPr>
            <w:tcW w:w="3207" w:type="dxa"/>
            <w:vAlign w:val="center"/>
          </w:tcPr>
          <w:p w14:paraId="498EE910" w14:textId="7E7570AA" w:rsidR="00A63D42" w:rsidRPr="0099401D" w:rsidRDefault="00A63D42" w:rsidP="00B6291D">
            <w:pPr>
              <w:spacing w:line="480" w:lineRule="auto"/>
              <w:jc w:val="center"/>
              <w:rPr>
                <w:i/>
              </w:rPr>
            </w:pPr>
            <w:r w:rsidRPr="0099401D">
              <w:rPr>
                <w:i/>
                <w:color w:val="000000"/>
              </w:rPr>
              <w:t>NTRK3</w:t>
            </w:r>
          </w:p>
        </w:tc>
        <w:tc>
          <w:tcPr>
            <w:tcW w:w="4448" w:type="dxa"/>
            <w:vAlign w:val="center"/>
          </w:tcPr>
          <w:p w14:paraId="0A8FE34E" w14:textId="796F4D6A" w:rsidR="00A63D42" w:rsidRPr="0099401D" w:rsidRDefault="00A63D42" w:rsidP="00B6291D">
            <w:pPr>
              <w:spacing w:line="480" w:lineRule="auto"/>
              <w:jc w:val="center"/>
            </w:pPr>
            <w:r w:rsidRPr="0099401D">
              <w:t>Tropomyosin receptor kinase C</w:t>
            </w:r>
          </w:p>
        </w:tc>
        <w:tc>
          <w:tcPr>
            <w:tcW w:w="2676" w:type="dxa"/>
            <w:vAlign w:val="center"/>
          </w:tcPr>
          <w:p w14:paraId="4D0FEEAB" w14:textId="781FA429"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{"citationID":"zIugAvQe","properties":{"formattedCitation":"\\super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756270" w:rsidRPr="0099401D" w14:paraId="566433CD" w14:textId="77777777" w:rsidTr="009557EB">
        <w:tc>
          <w:tcPr>
            <w:tcW w:w="3207" w:type="dxa"/>
            <w:vAlign w:val="center"/>
          </w:tcPr>
          <w:p w14:paraId="58347EE8" w14:textId="2AD4A4A2" w:rsidR="00756270" w:rsidRPr="0099401D" w:rsidRDefault="003F4698" w:rsidP="00B6291D">
            <w:pPr>
              <w:spacing w:line="480" w:lineRule="auto"/>
              <w:jc w:val="center"/>
              <w:rPr>
                <w:i/>
                <w:color w:val="000000"/>
              </w:rPr>
            </w:pPr>
            <w:r w:rsidRPr="0099401D">
              <w:rPr>
                <w:i/>
                <w:color w:val="000000"/>
              </w:rPr>
              <w:t>OBSCN</w:t>
            </w:r>
          </w:p>
        </w:tc>
        <w:tc>
          <w:tcPr>
            <w:tcW w:w="4448" w:type="dxa"/>
            <w:vAlign w:val="center"/>
          </w:tcPr>
          <w:p w14:paraId="70F55C2D" w14:textId="141AC5C4" w:rsidR="00756270" w:rsidRPr="0099401D" w:rsidRDefault="00E77487" w:rsidP="00B6291D">
            <w:pPr>
              <w:spacing w:line="480" w:lineRule="auto"/>
              <w:jc w:val="center"/>
            </w:pPr>
            <w:r w:rsidRPr="0099401D">
              <w:t>Obscurin</w:t>
            </w:r>
          </w:p>
        </w:tc>
        <w:tc>
          <w:tcPr>
            <w:tcW w:w="2676" w:type="dxa"/>
            <w:vAlign w:val="center"/>
          </w:tcPr>
          <w:p w14:paraId="0FDE18A5" w14:textId="35ECBAC5" w:rsidR="00756270" w:rsidRPr="0099401D" w:rsidRDefault="009557EB" w:rsidP="00B6291D">
            <w:pPr>
              <w:spacing w:line="480" w:lineRule="auto"/>
              <w:jc w:val="center"/>
            </w:pPr>
            <w:r w:rsidRPr="0099401D">
              <w:t>Maatz et al.</w:t>
            </w:r>
            <w:r w:rsidRPr="0099401D">
              <w:fldChar w:fldCharType="begin"/>
            </w:r>
            <w:r w:rsidR="00FB788B" w:rsidRPr="0099401D">
              <w:instrText xml:space="preserve"> ADDIN ZOTERO_ITEM CSL_CITATION {"citationID":"dUiVHf5A","properties":{"formattedCitation":"\\super 9\\nosupersub{}","plainCitation":"9","noteIndex":0},"citationItems":[{"id":1046,"uris":["http://zotero.org/users/5438823/items/APN9TNKP"],"itemData":{"id":1046,"type":"article-journal","abstract":"Mutations in the gene encoding the RNA-binding protein RBM20 have been implicated in dilated cardiomyopathy (DCM), a major cause of chronic heart failure, presumably through altering cardiac RNA splicing. Here, we combined transcriptome-wide crosslinking immunoprecipitation (CLIP-seq), RNA-seq, and quantitative proteomics in cell culture and rat and human hearts to examine how RBM20 regulates alternative splicing in the heart. Our analyses revealed the presence of a distinct RBM20 RNA-recognition element that is predominantly found within intronic binding sites and linked to repression of exon splicing with RBM20 binding near 3′ and 5′ splice sites. Proteomic analysis determined that RBM20 interacts with both U1 and U2 small nuclear ribonucleic particles (snRNPs) and suggested that RBM20-dependent splicing repression occurs through spliceosome stalling at complex A. Direct RBM20 targets included several genes previously shown to be involved in DCM as well as genes not typically associated with this disease. In failing human hearts, reduced expression of RBM20 affected alternative splicing of several direct targets, indicating that differences in RBM20 expression may affect cardiac function. Together, these findings identify RBM20-regulated targets and provide insight into the pathogenesis of human heart failure.","container-title":"The Journal of Clinical Investigation","DOI":"10.1172/JCI74523","ISSN":"0021-9738","issue":"8","journalAbbreviation":"J Clin Invest","note":"publisher: The American Society for Clinical Investigation","page":"3419-3430","title":"RNA-binding protein RBM20 represses splicing to orchestrate cardiac pre-mRNA processing","URL":"https://doi.org/10.1172/JCI74523","volume":"124","author":[{"family":"Maatz","given":"Henrike"},{"family":"Jens","given":"Marvin"},{"family":"Liss","given":"Martin"},{"family":"Schafer","given":"Sebastian"},{"family":"Heinig","given":"Matthias"},{"family":"Kirchner","given":"Marieluise"},{"family":"Adami","given":"Eleonora"},{"family":"Rintisch","given":"Carola"},{"family":"Dauksaite","given":"Vita"},{"family":"Radke","given":"Michael H."},{"family":"Selbach","given":"Matthias"},{"family":"Barton","given":"Paul J.R."},{"family":"Cook","given":"Stuart A."},{"family":"Rajewsky","given":"Nikolaus"},{"family":"Gotthardt","given":"Michael"},{"family":"Landthaler","given":"Markus"},{"family":"Hubner","given":"Norbert"}],"issued":{"date-parts":[["2014",8,1]]}}}],"schema":"https://github.com/citation-style-language/schema/raw/master/csl-citation.json"} </w:instrText>
            </w:r>
            <w:r w:rsidRPr="0099401D">
              <w:fldChar w:fldCharType="separate"/>
            </w:r>
            <w:r w:rsidR="00FB788B" w:rsidRPr="0099401D">
              <w:rPr>
                <w:vertAlign w:val="superscript"/>
              </w:rPr>
              <w:t>9</w:t>
            </w:r>
            <w:r w:rsidRPr="0099401D">
              <w:fldChar w:fldCharType="end"/>
            </w:r>
          </w:p>
        </w:tc>
      </w:tr>
      <w:tr w:rsidR="00756270" w:rsidRPr="0099401D" w14:paraId="7BF4F56A" w14:textId="77777777" w:rsidTr="009557EB">
        <w:tc>
          <w:tcPr>
            <w:tcW w:w="3207" w:type="dxa"/>
            <w:vAlign w:val="center"/>
          </w:tcPr>
          <w:p w14:paraId="56A66EE6" w14:textId="06862982" w:rsidR="00756270" w:rsidRPr="0099401D" w:rsidRDefault="003F4698" w:rsidP="00B6291D">
            <w:pPr>
              <w:spacing w:line="480" w:lineRule="auto"/>
              <w:jc w:val="center"/>
              <w:rPr>
                <w:i/>
                <w:color w:val="000000"/>
              </w:rPr>
            </w:pPr>
            <w:r w:rsidRPr="0099401D">
              <w:rPr>
                <w:i/>
                <w:color w:val="000000"/>
              </w:rPr>
              <w:t>PDLIM3</w:t>
            </w:r>
          </w:p>
        </w:tc>
        <w:tc>
          <w:tcPr>
            <w:tcW w:w="4448" w:type="dxa"/>
            <w:vAlign w:val="center"/>
          </w:tcPr>
          <w:p w14:paraId="49F95B19" w14:textId="1A0F2D13" w:rsidR="00756270" w:rsidRPr="0099401D" w:rsidRDefault="00E77487" w:rsidP="00B6291D">
            <w:pPr>
              <w:spacing w:line="480" w:lineRule="auto"/>
              <w:jc w:val="center"/>
            </w:pPr>
            <w:r w:rsidRPr="0099401D">
              <w:t>PDZ And LIM Domain 3</w:t>
            </w:r>
          </w:p>
        </w:tc>
        <w:tc>
          <w:tcPr>
            <w:tcW w:w="2676" w:type="dxa"/>
            <w:vAlign w:val="center"/>
          </w:tcPr>
          <w:p w14:paraId="7E28BD59" w14:textId="2C112D48" w:rsidR="00756270" w:rsidRPr="0099401D" w:rsidRDefault="009557EB" w:rsidP="00B6291D">
            <w:pPr>
              <w:spacing w:line="480" w:lineRule="auto"/>
              <w:jc w:val="center"/>
            </w:pPr>
            <w:r w:rsidRPr="0099401D">
              <w:t>Maatz et al.</w:t>
            </w:r>
            <w:r w:rsidRPr="0099401D">
              <w:fldChar w:fldCharType="begin"/>
            </w:r>
            <w:r w:rsidR="00FB788B" w:rsidRPr="0099401D">
              <w:instrText xml:space="preserve"> ADDIN ZOTERO_ITEM CSL_CITATION {"citationID":"Z2tvM8Im","properties":{"formattedCitation":"\\super 9\\nosupersub{}","plainCitation":"9","noteIndex":0},"citationItems":[{"id":1046,"uris":["http://zotero.org/users/5438823/items/APN9TNKP"],"itemData":{"id":1046,"type":"article-journal","abstract":"Mutations in the gene encoding the RNA-binding protein RBM20 have been implicated in dilated cardiomyopathy (DCM), a major cause of chronic heart failure, presumably through altering cardiac RNA splicing. Here, we combined transcriptome-wide crosslinking immunoprecipitation (CLIP-seq), RNA-seq, and quantitative proteomics in cell culture and rat and human hearts to examine how RBM20 regulates alternative splicing in the heart. Our analyses revealed the presence of a distinct RBM20 RNA-recognition element that is predominantly found within intronic binding sites and linked to repression of exon splicing with RBM20 binding near 3′ and 5′ splice sites. Proteomic analysis determined that RBM20 interacts with both U1 and U2 small nuclear ribonucleic particles (snRNPs) and suggested that RBM20-dependent splicing repression occurs through spliceosome stalling at complex A. Direct RBM20 targets included several genes previously shown to be involved in DCM as well as genes not typically associated with this disease. In failing human hearts, reduced expression of RBM20 affected alternative splicing of several direct targets, indicating that differences in RBM20 expression may affect cardiac function. Together, these findings identify RBM20-regulated targets and provide insight into the pathogenesis of human heart failure.","container-title":"The Journal of Clinical Investigation","DOI":"10.1172/JCI74523","ISSN":"0021-9738","issue":"8","journalAbbreviation":"J Clin Invest","note":"publisher: The American Society for Clinical Investigation","page":"3419-3430","title":"RNA-binding protein RBM20 represses splicing to orchestrate cardiac pre-mRNA processing","URL":"https://doi.org/10.1172/JCI74523","volume":"124","author":[{"family":"Maatz","given":"Henrike"},{"family":"Jens","given":"Marvin"},{"family":"Liss","given":"Martin"},{"family":"Schafer","given":"Sebastian"},{"family":"Heinig","given":"Matthias"},{"family":"Kirchner","given":"Marieluise"},{"family":"Adami","given":"Eleonora"},{"family":"Rintisch","given":"Carola"},{"family":"Dauksaite","given":"Vita"},{"family":"Radke","given":"Michael H."},{"family":"Selbach","given":"Matthias"},{"family":"Barton","given":"Paul J.R."},{"family":"Cook","given":"Stuart A."},{"family":"Rajewsky","given":"Nikolaus"},{"family":"Gotthardt","given":"Michael"},{"family":"Landthaler","given":"Markus"},{"family":"Hubner","given":"Norbert"}],"issued":{"date-parts":[["2014",8,1]]}}}],"schema":"https://github.com/citation-style-language/schema/raw/master/csl-citation.json"} </w:instrText>
            </w:r>
            <w:r w:rsidRPr="0099401D">
              <w:fldChar w:fldCharType="separate"/>
            </w:r>
            <w:r w:rsidR="00FB788B" w:rsidRPr="0099401D">
              <w:rPr>
                <w:vertAlign w:val="superscript"/>
              </w:rPr>
              <w:t>9</w:t>
            </w:r>
            <w:r w:rsidRPr="0099401D">
              <w:fldChar w:fldCharType="end"/>
            </w:r>
          </w:p>
        </w:tc>
      </w:tr>
      <w:tr w:rsidR="00A63D42" w:rsidRPr="0099401D" w14:paraId="50E9478C" w14:textId="77777777" w:rsidTr="009557EB">
        <w:tc>
          <w:tcPr>
            <w:tcW w:w="3207" w:type="dxa"/>
            <w:vAlign w:val="center"/>
          </w:tcPr>
          <w:p w14:paraId="31825D8E" w14:textId="3CA1CD22" w:rsidR="00A63D42" w:rsidRPr="0099401D" w:rsidRDefault="00A63D42" w:rsidP="00B6291D">
            <w:pPr>
              <w:spacing w:line="480" w:lineRule="auto"/>
              <w:jc w:val="center"/>
              <w:rPr>
                <w:i/>
              </w:rPr>
            </w:pPr>
            <w:r w:rsidRPr="0099401D">
              <w:rPr>
                <w:i/>
                <w:color w:val="000000"/>
              </w:rPr>
              <w:t>PDLIM5</w:t>
            </w:r>
          </w:p>
        </w:tc>
        <w:tc>
          <w:tcPr>
            <w:tcW w:w="4448" w:type="dxa"/>
            <w:vAlign w:val="center"/>
          </w:tcPr>
          <w:p w14:paraId="714BEFE4" w14:textId="40C9EEA8" w:rsidR="00A63D42" w:rsidRPr="0099401D" w:rsidRDefault="00A63D42" w:rsidP="00B6291D">
            <w:pPr>
              <w:spacing w:line="480" w:lineRule="auto"/>
              <w:jc w:val="center"/>
            </w:pPr>
            <w:r w:rsidRPr="0099401D">
              <w:t>PDZ and LIM domain protein 5</w:t>
            </w:r>
          </w:p>
        </w:tc>
        <w:tc>
          <w:tcPr>
            <w:tcW w:w="2676" w:type="dxa"/>
            <w:vAlign w:val="center"/>
          </w:tcPr>
          <w:p w14:paraId="093EFFD5" w14:textId="70E9A58A"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{"citationID":"oOP3wZvD","properties":{"formattedCitation":"\\super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A63D42" w:rsidRPr="0099401D" w14:paraId="418C7F9A" w14:textId="77777777" w:rsidTr="009557EB">
        <w:tc>
          <w:tcPr>
            <w:tcW w:w="3207" w:type="dxa"/>
            <w:vAlign w:val="center"/>
          </w:tcPr>
          <w:p w14:paraId="30E21F89" w14:textId="194A721E" w:rsidR="00A63D42" w:rsidRPr="0099401D" w:rsidRDefault="00A63D42" w:rsidP="00B6291D">
            <w:pPr>
              <w:spacing w:line="480" w:lineRule="auto"/>
              <w:jc w:val="center"/>
              <w:rPr>
                <w:i/>
              </w:rPr>
            </w:pPr>
            <w:r w:rsidRPr="0099401D">
              <w:rPr>
                <w:i/>
                <w:color w:val="000000"/>
              </w:rPr>
              <w:t>PLEKHA5</w:t>
            </w:r>
          </w:p>
        </w:tc>
        <w:tc>
          <w:tcPr>
            <w:tcW w:w="4448" w:type="dxa"/>
            <w:vAlign w:val="center"/>
          </w:tcPr>
          <w:p w14:paraId="6DE09DA3" w14:textId="4DD45B88" w:rsidR="00A63D42" w:rsidRPr="0099401D" w:rsidRDefault="00A63D42" w:rsidP="00B6291D">
            <w:pPr>
              <w:spacing w:line="480" w:lineRule="auto"/>
              <w:jc w:val="center"/>
            </w:pPr>
            <w:r w:rsidRPr="0099401D">
              <w:t>Pleckstrin homology domain-containing family A member 5</w:t>
            </w:r>
          </w:p>
        </w:tc>
        <w:tc>
          <w:tcPr>
            <w:tcW w:w="2676" w:type="dxa"/>
            <w:vAlign w:val="center"/>
          </w:tcPr>
          <w:p w14:paraId="5D0C725F" w14:textId="4E8087A8"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{"citationID":"Fr3cY2Ll","properties":{"formattedCitation":"\\super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A63D42" w:rsidRPr="0099401D" w14:paraId="3E75B9A2" w14:textId="77777777" w:rsidTr="009557EB">
        <w:tc>
          <w:tcPr>
            <w:tcW w:w="3207" w:type="dxa"/>
            <w:vAlign w:val="center"/>
          </w:tcPr>
          <w:p w14:paraId="11A4E47D" w14:textId="60B6BA44" w:rsidR="00A63D42" w:rsidRPr="0099401D" w:rsidRDefault="00A63D42" w:rsidP="00B6291D">
            <w:pPr>
              <w:spacing w:line="480" w:lineRule="auto"/>
              <w:jc w:val="center"/>
              <w:rPr>
                <w:i/>
              </w:rPr>
            </w:pPr>
            <w:r w:rsidRPr="0099401D">
              <w:rPr>
                <w:i/>
                <w:color w:val="000000"/>
              </w:rPr>
              <w:t>RALGPS1</w:t>
            </w:r>
          </w:p>
        </w:tc>
        <w:tc>
          <w:tcPr>
            <w:tcW w:w="4448" w:type="dxa"/>
            <w:vAlign w:val="center"/>
          </w:tcPr>
          <w:p w14:paraId="7DDE4342" w14:textId="0AB8889E" w:rsidR="00A63D42" w:rsidRPr="0099401D" w:rsidRDefault="00A63D42" w:rsidP="00B6291D">
            <w:pPr>
              <w:spacing w:line="480" w:lineRule="auto"/>
              <w:jc w:val="center"/>
            </w:pPr>
            <w:r w:rsidRPr="0099401D">
              <w:t>Ral GEF with PH domain and SH3 binding motif 1</w:t>
            </w:r>
          </w:p>
        </w:tc>
        <w:tc>
          <w:tcPr>
            <w:tcW w:w="2676" w:type="dxa"/>
            <w:vAlign w:val="center"/>
          </w:tcPr>
          <w:p w14:paraId="52C72F7D" w14:textId="33E120DB"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{"citationID":"0RNWvdBX","properties":{"formattedCitation":"\\super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3F4698" w:rsidRPr="0099401D" w14:paraId="14C30D5F" w14:textId="77777777" w:rsidTr="009557EB">
        <w:tc>
          <w:tcPr>
            <w:tcW w:w="3207" w:type="dxa"/>
            <w:vAlign w:val="center"/>
          </w:tcPr>
          <w:p w14:paraId="10C62925" w14:textId="4A81A67B" w:rsidR="003F4698" w:rsidRPr="0099401D" w:rsidRDefault="003F4698" w:rsidP="00B6291D">
            <w:pPr>
              <w:spacing w:line="480" w:lineRule="auto"/>
              <w:jc w:val="center"/>
              <w:rPr>
                <w:i/>
                <w:color w:val="000000"/>
              </w:rPr>
            </w:pPr>
            <w:r w:rsidRPr="0099401D">
              <w:rPr>
                <w:i/>
                <w:color w:val="000000"/>
              </w:rPr>
              <w:t>RTN4</w:t>
            </w:r>
          </w:p>
        </w:tc>
        <w:tc>
          <w:tcPr>
            <w:tcW w:w="4448" w:type="dxa"/>
            <w:vAlign w:val="center"/>
          </w:tcPr>
          <w:p w14:paraId="1D251E73" w14:textId="5257D462" w:rsidR="003F4698" w:rsidRPr="0099401D" w:rsidRDefault="006F22E7" w:rsidP="00B6291D">
            <w:pPr>
              <w:spacing w:line="480" w:lineRule="auto"/>
              <w:jc w:val="center"/>
            </w:pPr>
            <w:r w:rsidRPr="0099401D">
              <w:t>Retic</w:t>
            </w:r>
            <w:r w:rsidR="009557EB" w:rsidRPr="0099401D">
              <w:t>ulon 4</w:t>
            </w:r>
          </w:p>
        </w:tc>
        <w:tc>
          <w:tcPr>
            <w:tcW w:w="2676" w:type="dxa"/>
            <w:vAlign w:val="center"/>
          </w:tcPr>
          <w:p w14:paraId="340DE97C" w14:textId="3EC3F83E" w:rsidR="003F4698" w:rsidRPr="0099401D" w:rsidRDefault="009557EB" w:rsidP="00B6291D">
            <w:pPr>
              <w:spacing w:line="480" w:lineRule="auto"/>
              <w:jc w:val="center"/>
            </w:pPr>
            <w:r w:rsidRPr="0099401D">
              <w:t>Maatz et al.</w:t>
            </w:r>
            <w:r w:rsidRPr="0099401D">
              <w:fldChar w:fldCharType="begin"/>
            </w:r>
            <w:r w:rsidR="00FB788B" w:rsidRPr="0099401D">
              <w:instrText xml:space="preserve"> ADDIN ZOTERO_ITEM CSL_CITATION {"citationID":"fmfwbhXu","properties":{"formattedCitation":"\\super 9\\nosupersub{}","plainCitation":"9","noteIndex":0},"citationItems":[{"id":1046,"uris":["http://zotero.org/users/5438823/items/APN9TNKP"],"itemData":{"id":1046,"type":"article-journal","abstract":"Mutations in the gene encoding the RNA-binding protein RBM20 have been implicated in dilated cardiomyopathy (DCM), a major cause of chronic heart failure, presumably through altering cardiac RNA splicing. Here, we combined transcriptome-wide crosslinking immunoprecipitation (CLIP-seq), RNA-seq, and quantitative proteomics in cell culture and rat and human hearts to examine how RBM20 regulates alternative splicing in the heart. Our analyses revealed the presence of a distinct RBM20 RNA-recognition element that is predominantly found within intronic binding sites and linked to repression of exon splicing with RBM20 binding near 3′ and 5′ splice sites. Proteomic analysis determined that RBM20 interacts with both U1 and U2 small nuclear ribonucleic particles (snRNPs) and suggested that RBM20-dependent splicing repression occurs through spliceosome stalling at complex A. Direct RBM20 targets included several genes previously shown to be involved in DCM as well as genes not typically associated with this disease. In failing human hearts, reduced expression of RBM20 affected alternative splicing of several direct targets, indicating that differences in RBM20 expression may affect cardiac function. Together, these findings identify RBM20-regulated targets and provide insight into the pathogenesis of human heart failure.","container-title":"The Journal of Clinical Investigation","DOI":"10.1172/JCI74523","ISSN":"0021-9738","issue":"8","journalAbbreviation":"J Clin Invest","note":"publisher: The American Society for Clinical Investigation","page":"3419-3430","title":"RNA-binding protein RBM20 represses splicing to orchestrate cardiac pre-mRNA processing","URL":"https://doi.org/10.1172/JCI74523","volume":"124","author":[{"family":"Maatz","given":"Henrike"},{"family":"Jens","given":"Marvin"},{"family":"Liss","given":"Martin"},{"family":"Schafer","given":"Sebastian"},{"family":"Heinig","given":"Matthias"},{"family":"Kirchner","given":"Marieluise"},{"family":"Adami","given":"Eleonora"},{"family":"Rintisch","given":"Carola"},{"family":"Dauksaite","given":"Vita"},{"family":"Radke","given":"Michael H."},{"family":"Selbach","given":"Matthias"},{"family":"Barton","given":"Paul J.R."},{"family":"Cook","given":"Stuart A."},{"family":"Rajewsky","given":"Nikolaus"},{"family":"Gotthardt","given":"Michael"},{"family":"Landthaler","given":"Markus"},{"family":"Hubner","given":"Norbert"}],"issued":{"date-parts":[["2014",8,1]]}}}],"schema":"https://github.com/citation-style-language/schema/raw/master/csl-citation.json"} </w:instrText>
            </w:r>
            <w:r w:rsidRPr="0099401D">
              <w:fldChar w:fldCharType="separate"/>
            </w:r>
            <w:r w:rsidR="00FB788B" w:rsidRPr="0099401D">
              <w:rPr>
                <w:vertAlign w:val="superscript"/>
              </w:rPr>
              <w:t>9</w:t>
            </w:r>
            <w:r w:rsidRPr="0099401D">
              <w:fldChar w:fldCharType="end"/>
            </w:r>
          </w:p>
        </w:tc>
      </w:tr>
      <w:tr w:rsidR="003F4698" w:rsidRPr="0099401D" w14:paraId="0E8C67EC" w14:textId="77777777" w:rsidTr="009557EB">
        <w:tc>
          <w:tcPr>
            <w:tcW w:w="3207" w:type="dxa"/>
            <w:vAlign w:val="center"/>
          </w:tcPr>
          <w:p w14:paraId="05CEAF00" w14:textId="5B3CB075" w:rsidR="003F4698" w:rsidRPr="0099401D" w:rsidRDefault="003F4698" w:rsidP="00B6291D">
            <w:pPr>
              <w:spacing w:line="480" w:lineRule="auto"/>
              <w:jc w:val="center"/>
              <w:rPr>
                <w:i/>
                <w:color w:val="000000"/>
              </w:rPr>
            </w:pPr>
            <w:r w:rsidRPr="0099401D">
              <w:rPr>
                <w:i/>
                <w:color w:val="000000"/>
              </w:rPr>
              <w:t>RYR2</w:t>
            </w:r>
          </w:p>
        </w:tc>
        <w:tc>
          <w:tcPr>
            <w:tcW w:w="4448" w:type="dxa"/>
            <w:vAlign w:val="center"/>
          </w:tcPr>
          <w:p w14:paraId="651C352A" w14:textId="6CD1CFD4" w:rsidR="003F4698" w:rsidRPr="0099401D" w:rsidRDefault="009557EB" w:rsidP="00B6291D">
            <w:pPr>
              <w:spacing w:line="480" w:lineRule="auto"/>
              <w:jc w:val="center"/>
            </w:pPr>
            <w:r w:rsidRPr="0099401D">
              <w:t>Ryanodine receptor 2</w:t>
            </w:r>
          </w:p>
        </w:tc>
        <w:tc>
          <w:tcPr>
            <w:tcW w:w="2676" w:type="dxa"/>
            <w:vAlign w:val="center"/>
          </w:tcPr>
          <w:p w14:paraId="063085DF" w14:textId="4267A4D0" w:rsidR="003F4698" w:rsidRPr="0099401D" w:rsidRDefault="009557EB" w:rsidP="00B6291D">
            <w:pPr>
              <w:spacing w:line="480" w:lineRule="auto"/>
              <w:jc w:val="center"/>
            </w:pPr>
            <w:r w:rsidRPr="0099401D">
              <w:t>Maatz et al.</w:t>
            </w:r>
            <w:r w:rsidRPr="0099401D">
              <w:fldChar w:fldCharType="begin"/>
            </w:r>
            <w:r w:rsidR="00FB788B" w:rsidRPr="0099401D">
              <w:instrText xml:space="preserve"> ADDIN ZOTERO_ITEM CSL_CITATION {"citationID":"Rq7m3APC","properties":{"formattedCitation":"\\super 9\\nosupersub{}","plainCitation":"9","noteIndex":0},"citationItems":[{"id":1046,"uris":["http://zotero.org/users/5438823/items/APN9TNKP"],"itemData":{"id":1046,"type":"article-journal","abstract":"Mutations in the gene encoding the RNA-binding protein RBM20 have been implicated in dilated cardiomyopathy (DCM), a major cause of chronic heart failure, presumably through altering cardiac RNA splicing. Here, we combined transcriptome-wide crosslinking immunoprecipitation (CLIP-seq), RNA-seq, and quantitative proteomics in cell culture and rat and human hearts to examine how RBM20 regulates alternative splicing in the heart. Our analyses revealed the presence of a distinct RBM20 RNA-recognition element that is predominantly found within intronic binding sites and linked to repression of exon splicing with RBM20 binding near 3′ and 5′ splice sites. Proteomic analysis determined that RBM20 interacts with both U1 and U2 small nuclear ribonucleic particles (snRNPs) and suggested that RBM20-dependent splicing repression occurs through spliceosome stalling at complex A. Direct RBM20 targets included several genes previously shown to be involved in DCM as well as genes not typically associated with this disease. In failing human hearts, reduced expression of RBM20 affected alternative splicing of several direct targets, indicating that differences in RBM20 expression may affect cardiac function. Together, these findings identify RBM20-regulated targets and provide insight into the pathogenesis of human heart failure.","container-title":"The Journal of Clinical Investigation","DOI":"10.1172/JCI74523","ISSN":"0021-9738","issue":"8","journalAbbreviation":"J Clin Invest","note":"publisher: The American Society for Clinical Investigation","page":"3419-3430","title":"RNA-binding protein RBM20 represses splicing to orchestrate cardiac pre-mRNA processing","URL":"https://doi.org/10.1172/JCI74523","volume":"124","author":[{"family":"Maatz","given":"Henrike"},{"family":"Jens","given":"Marvin"},{"family":"Liss","given":"Martin"},{"family":"Schafer","given":"Sebastian"},{"family":"Heinig","given":"Matthias"},{"family":"Kirchner","given":"Marieluise"},{"family":"Adami","given":"Eleonora"},{"family":"Rintisch","given":"Carola"},{"family":"Dauksaite","given":"Vita"},{"family":"Radke","given":"Michael H."},{"family":"Selbach","given":"Matthias"},{"family":"Barton","given":"Paul J.R."},{"family":"Cook","given":"Stuart A."},{"family":"Rajewsky","given":"Nikolaus"},{"family":"Gotthardt","given":"Michael"},{"family":"Landthaler","given":"Markus"},{"family":"Hubner","given":"Norbert"}],"issued":{"date-parts":[["2014",8,1]]}}}],"schema":"https://github.com/citation-style-language/schema/raw/master/csl-citation.json"} </w:instrText>
            </w:r>
            <w:r w:rsidRPr="0099401D">
              <w:fldChar w:fldCharType="separate"/>
            </w:r>
            <w:r w:rsidR="00FB788B" w:rsidRPr="0099401D">
              <w:rPr>
                <w:vertAlign w:val="superscript"/>
              </w:rPr>
              <w:t>9</w:t>
            </w:r>
            <w:r w:rsidRPr="0099401D">
              <w:fldChar w:fldCharType="end"/>
            </w:r>
          </w:p>
        </w:tc>
      </w:tr>
      <w:tr w:rsidR="00A63D42" w:rsidRPr="0099401D" w14:paraId="2EB770D1" w14:textId="77777777" w:rsidTr="009557EB">
        <w:tc>
          <w:tcPr>
            <w:tcW w:w="3207" w:type="dxa"/>
            <w:vAlign w:val="center"/>
          </w:tcPr>
          <w:p w14:paraId="1ED7988F" w14:textId="7BE0057E" w:rsidR="00A63D42" w:rsidRPr="0099401D" w:rsidRDefault="00A63D42" w:rsidP="00B6291D">
            <w:pPr>
              <w:spacing w:line="480" w:lineRule="auto"/>
              <w:jc w:val="center"/>
              <w:rPr>
                <w:i/>
              </w:rPr>
            </w:pPr>
            <w:r w:rsidRPr="0099401D">
              <w:rPr>
                <w:i/>
                <w:color w:val="000000"/>
              </w:rPr>
              <w:t>SEMA6D</w:t>
            </w:r>
          </w:p>
        </w:tc>
        <w:tc>
          <w:tcPr>
            <w:tcW w:w="4448" w:type="dxa"/>
            <w:vAlign w:val="center"/>
          </w:tcPr>
          <w:p w14:paraId="50045A8C" w14:textId="2E38B1D1" w:rsidR="00A63D42" w:rsidRPr="0099401D" w:rsidRDefault="00A63D42" w:rsidP="00B6291D">
            <w:pPr>
              <w:spacing w:line="480" w:lineRule="auto"/>
              <w:jc w:val="center"/>
            </w:pPr>
            <w:r w:rsidRPr="0099401D">
              <w:t>Semaphorin 6D</w:t>
            </w:r>
          </w:p>
        </w:tc>
        <w:tc>
          <w:tcPr>
            <w:tcW w:w="2676" w:type="dxa"/>
            <w:vAlign w:val="center"/>
          </w:tcPr>
          <w:p w14:paraId="52129A54" w14:textId="5EB64FD1"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{"citationID":"TX7aDG63","properties":{"formattedCitation":"\\super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A63D42" w:rsidRPr="0099401D" w14:paraId="1DA6B208" w14:textId="77777777" w:rsidTr="009557EB">
        <w:tc>
          <w:tcPr>
            <w:tcW w:w="3207" w:type="dxa"/>
            <w:vAlign w:val="center"/>
          </w:tcPr>
          <w:p w14:paraId="0CC09636" w14:textId="0FA89644" w:rsidR="00A63D42" w:rsidRPr="0099401D" w:rsidRDefault="00A63D42" w:rsidP="00B6291D">
            <w:pPr>
              <w:spacing w:line="480" w:lineRule="auto"/>
              <w:jc w:val="center"/>
              <w:rPr>
                <w:i/>
              </w:rPr>
            </w:pPr>
            <w:r w:rsidRPr="0099401D">
              <w:rPr>
                <w:i/>
                <w:color w:val="000000"/>
              </w:rPr>
              <w:t>SH3KBP1</w:t>
            </w:r>
          </w:p>
        </w:tc>
        <w:tc>
          <w:tcPr>
            <w:tcW w:w="4448" w:type="dxa"/>
            <w:vAlign w:val="center"/>
          </w:tcPr>
          <w:p w14:paraId="534F4831" w14:textId="53DCA19F" w:rsidR="00A63D42" w:rsidRPr="0099401D" w:rsidRDefault="00A63D42" w:rsidP="00B6291D">
            <w:pPr>
              <w:spacing w:line="480" w:lineRule="auto"/>
              <w:jc w:val="center"/>
            </w:pPr>
            <w:r w:rsidRPr="0099401D">
              <w:t>SH3 domain-containing kinase-binding protein 1</w:t>
            </w:r>
          </w:p>
        </w:tc>
        <w:tc>
          <w:tcPr>
            <w:tcW w:w="2676" w:type="dxa"/>
            <w:vAlign w:val="center"/>
          </w:tcPr>
          <w:p w14:paraId="239170F2" w14:textId="1320F219"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{"citationID":"nzQaJcL7","properties":{"formattedCitation":"\\super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A63D42" w:rsidRPr="0099401D" w14:paraId="0EF5AFB1" w14:textId="77777777" w:rsidTr="009557EB">
        <w:tc>
          <w:tcPr>
            <w:tcW w:w="3207" w:type="dxa"/>
            <w:vAlign w:val="center"/>
          </w:tcPr>
          <w:p w14:paraId="0E73A9BD" w14:textId="034CFC6A" w:rsidR="00A63D42" w:rsidRPr="0099401D" w:rsidRDefault="00A63D42" w:rsidP="00B6291D">
            <w:pPr>
              <w:spacing w:line="480" w:lineRule="auto"/>
              <w:jc w:val="center"/>
              <w:rPr>
                <w:i/>
              </w:rPr>
            </w:pPr>
            <w:r w:rsidRPr="0099401D">
              <w:rPr>
                <w:i/>
                <w:color w:val="000000"/>
              </w:rPr>
              <w:t>SLC38A10</w:t>
            </w:r>
          </w:p>
        </w:tc>
        <w:tc>
          <w:tcPr>
            <w:tcW w:w="4448" w:type="dxa"/>
            <w:vAlign w:val="center"/>
          </w:tcPr>
          <w:p w14:paraId="0643794D" w14:textId="70C2A3BA" w:rsidR="00A63D42" w:rsidRPr="0099401D" w:rsidRDefault="00A63D42" w:rsidP="00B6291D">
            <w:pPr>
              <w:spacing w:line="480" w:lineRule="auto"/>
              <w:jc w:val="center"/>
            </w:pPr>
            <w:r w:rsidRPr="0099401D">
              <w:rPr>
                <w:bCs/>
              </w:rPr>
              <w:t>Putative sodium-coupled neutral amino acid transporter 10</w:t>
            </w:r>
          </w:p>
        </w:tc>
        <w:tc>
          <w:tcPr>
            <w:tcW w:w="2676" w:type="dxa"/>
            <w:vAlign w:val="center"/>
          </w:tcPr>
          <w:p w14:paraId="659136F1" w14:textId="71F47582"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{"citationID":"0y4lKMSS","properties":{"formattedCitation":"\\super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A63D42" w:rsidRPr="0099401D" w14:paraId="0B3A0D4E" w14:textId="77777777" w:rsidTr="009557EB">
        <w:tc>
          <w:tcPr>
            <w:tcW w:w="3207" w:type="dxa"/>
            <w:vAlign w:val="center"/>
          </w:tcPr>
          <w:p w14:paraId="7AF5E2DA" w14:textId="2410F3A5" w:rsidR="00A63D42" w:rsidRPr="0099401D" w:rsidRDefault="00A63D42" w:rsidP="00B6291D">
            <w:pPr>
              <w:spacing w:line="480" w:lineRule="auto"/>
              <w:jc w:val="center"/>
              <w:rPr>
                <w:i/>
              </w:rPr>
            </w:pPr>
            <w:r w:rsidRPr="0099401D">
              <w:rPr>
                <w:i/>
                <w:color w:val="000000"/>
              </w:rPr>
              <w:lastRenderedPageBreak/>
              <w:t>SORBS1</w:t>
            </w:r>
          </w:p>
        </w:tc>
        <w:tc>
          <w:tcPr>
            <w:tcW w:w="4448" w:type="dxa"/>
            <w:vAlign w:val="center"/>
          </w:tcPr>
          <w:p w14:paraId="460CAFBE" w14:textId="62385BD8" w:rsidR="00A63D42" w:rsidRPr="0099401D" w:rsidRDefault="00A63D42" w:rsidP="00B6291D">
            <w:pPr>
              <w:spacing w:line="480" w:lineRule="auto"/>
              <w:jc w:val="center"/>
            </w:pPr>
            <w:r w:rsidRPr="0099401D">
              <w:t>CAP/Ponsin protein</w:t>
            </w:r>
          </w:p>
        </w:tc>
        <w:tc>
          <w:tcPr>
            <w:tcW w:w="2676" w:type="dxa"/>
            <w:vAlign w:val="center"/>
          </w:tcPr>
          <w:p w14:paraId="6FBEF140" w14:textId="4A4CE08E"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{"citationID":"SDUIRCCa","properties":{"formattedCitation":"\\super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r w:rsidR="009557EB" w:rsidRPr="0099401D">
              <w:t>, Maatz et al.</w:t>
            </w:r>
            <w:r w:rsidR="009557EB" w:rsidRPr="0099401D">
              <w:fldChar w:fldCharType="begin"/>
            </w:r>
            <w:r w:rsidR="00FB788B" w:rsidRPr="0099401D">
              <w:instrText xml:space="preserve"> ADDIN ZOTERO_ITEM CSL_CITATION {"citationID":"AR95caAb","properties":{"formattedCitation":"\\super 9\\nosupersub{}","plainCitation":"9","noteIndex":0},"citationItems":[{"id":1046,"uris":["http://zotero.org/users/5438823/items/APN9TNKP"],"itemData":{"id":1046,"type":"article-journal","abstract":"Mutations in the gene encoding the RNA-binding protein RBM20 have been implicated in dilated cardiomyopathy (DCM), a major cause of chronic heart failure, presumably through altering cardiac RNA splicing. Here, we combined transcriptome-wide crosslinking immunoprecipitation (CLIP-seq), RNA-seq, and quantitative proteomics in cell culture and rat and human hearts to examine how RBM20 regulates alternative splicing in the heart. Our analyses revealed the presence of a distinct RBM20 RNA-recognition element that is predominantly found within intronic binding sites and linked to repression of exon splicing with RBM20 binding near 3′ and 5′ splice sites. Proteomic analysis determined that RBM20 interacts with both U1 and U2 small nuclear ribonucleic particles (snRNPs) and suggested that RBM20-dependent splicing repression occurs through spliceosome stalling at complex A. Direct RBM20 targets included several genes previously shown to be involved in DCM as well as genes not typically associated with this disease. In failing human hearts, reduced expression of RBM20 affected alternative splicing of several direct targets, indicating that differences in RBM20 expression may affect cardiac function. Together, these findings identify RBM20-regulated targets and provide insight into the pathogenesis of human heart failure.","container-title":"The Journal of Clinical Investigation","DOI":"10.1172/JCI74523","ISSN":"0021-9738","issue":"8","journalAbbreviation":"J Clin Invest","note":"publisher: The American Society for Clinical Investigation","page":"3419-3430","title":"RNA-binding protein RBM20 represses splicing to orchestrate cardiac pre-mRNA processing","URL":"https://doi.org/10.1172/JCI74523","volume":"124","author":[{"family":"Maatz","given":"Henrike"},{"family":"Jens","given":"Marvin"},{"family":"Liss","given":"Martin"},{"family":"Schafer","given":"Sebastian"},{"family":"Heinig","given":"Matthias"},{"family":"Kirchner","given":"Marieluise"},{"family":"Adami","given":"Eleonora"},{"family":"Rintisch","given":"Carola"},{"family":"Dauksaite","given":"Vita"},{"family":"Radke","given":"Michael H."},{"family":"Selbach","given":"Matthias"},{"family":"Barton","given":"Paul J.R."},{"family":"Cook","given":"Stuart A."},{"family":"Rajewsky","given":"Nikolaus"},{"family":"Gotthardt","given":"Michael"},{"family":"Landthaler","given":"Markus"},{"family":"Hubner","given":"Norbert"}],"issued":{"date-parts":[["2014",8,1]]}}}],"schema":"https://github.com/citation-style-language/schema/raw/master/csl-citation.json"} </w:instrText>
            </w:r>
            <w:r w:rsidR="009557EB" w:rsidRPr="0099401D">
              <w:fldChar w:fldCharType="separate"/>
            </w:r>
            <w:r w:rsidR="00FB788B" w:rsidRPr="0099401D">
              <w:rPr>
                <w:vertAlign w:val="superscript"/>
              </w:rPr>
              <w:t>9</w:t>
            </w:r>
            <w:r w:rsidR="009557EB" w:rsidRPr="0099401D">
              <w:fldChar w:fldCharType="end"/>
            </w:r>
          </w:p>
        </w:tc>
      </w:tr>
      <w:tr w:rsidR="00A63D42" w:rsidRPr="0099401D" w14:paraId="647F0E31" w14:textId="77777777" w:rsidTr="009557EB">
        <w:tc>
          <w:tcPr>
            <w:tcW w:w="3207" w:type="dxa"/>
            <w:vAlign w:val="center"/>
          </w:tcPr>
          <w:p w14:paraId="5E6B68DC" w14:textId="2C05CB97" w:rsidR="00A63D42" w:rsidRPr="0099401D" w:rsidRDefault="00A63D42" w:rsidP="00B6291D">
            <w:pPr>
              <w:spacing w:line="480" w:lineRule="auto"/>
              <w:jc w:val="center"/>
              <w:rPr>
                <w:i/>
              </w:rPr>
            </w:pPr>
            <w:r w:rsidRPr="0099401D">
              <w:rPr>
                <w:i/>
                <w:color w:val="000000"/>
              </w:rPr>
              <w:t>SPEN</w:t>
            </w:r>
          </w:p>
        </w:tc>
        <w:tc>
          <w:tcPr>
            <w:tcW w:w="4448" w:type="dxa"/>
            <w:vAlign w:val="center"/>
          </w:tcPr>
          <w:p w14:paraId="59A2B0EA" w14:textId="2628BC66" w:rsidR="00A63D42" w:rsidRPr="0099401D" w:rsidRDefault="00A63D42" w:rsidP="00B6291D">
            <w:pPr>
              <w:spacing w:line="480" w:lineRule="auto"/>
              <w:jc w:val="center"/>
            </w:pPr>
            <w:r w:rsidRPr="0099401D">
              <w:t>Msx2-interacting protein</w:t>
            </w:r>
          </w:p>
        </w:tc>
        <w:tc>
          <w:tcPr>
            <w:tcW w:w="2676" w:type="dxa"/>
            <w:vAlign w:val="center"/>
          </w:tcPr>
          <w:p w14:paraId="5169D78D" w14:textId="024F89D2"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{"citationID":"8scMtZkS","properties":{"formattedCitation":"\\super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3F4698" w:rsidRPr="0099401D" w14:paraId="3878E339" w14:textId="77777777" w:rsidTr="009557EB">
        <w:tc>
          <w:tcPr>
            <w:tcW w:w="3207" w:type="dxa"/>
            <w:vAlign w:val="center"/>
          </w:tcPr>
          <w:p w14:paraId="67EEB2DB" w14:textId="5F749EEF" w:rsidR="003F4698" w:rsidRPr="0099401D" w:rsidRDefault="003F4698" w:rsidP="00B6291D">
            <w:pPr>
              <w:spacing w:line="480" w:lineRule="auto"/>
              <w:jc w:val="center"/>
              <w:rPr>
                <w:i/>
                <w:color w:val="000000"/>
              </w:rPr>
            </w:pPr>
            <w:r w:rsidRPr="0099401D">
              <w:rPr>
                <w:i/>
                <w:color w:val="000000"/>
              </w:rPr>
              <w:t>TNNT2</w:t>
            </w:r>
          </w:p>
        </w:tc>
        <w:tc>
          <w:tcPr>
            <w:tcW w:w="4448" w:type="dxa"/>
            <w:vAlign w:val="center"/>
          </w:tcPr>
          <w:p w14:paraId="4B506E93" w14:textId="55D7DD1E" w:rsidR="003F4698" w:rsidRPr="0099401D" w:rsidRDefault="00873698" w:rsidP="00B6291D">
            <w:pPr>
              <w:spacing w:line="480" w:lineRule="auto"/>
              <w:jc w:val="center"/>
            </w:pPr>
            <w:r w:rsidRPr="0099401D">
              <w:t>Troponin 2</w:t>
            </w:r>
          </w:p>
        </w:tc>
        <w:tc>
          <w:tcPr>
            <w:tcW w:w="2676" w:type="dxa"/>
            <w:vAlign w:val="center"/>
          </w:tcPr>
          <w:p w14:paraId="67AED045" w14:textId="123F36D3" w:rsidR="003F4698" w:rsidRPr="0099401D" w:rsidRDefault="009557EB" w:rsidP="00B6291D">
            <w:pPr>
              <w:spacing w:line="480" w:lineRule="auto"/>
              <w:jc w:val="center"/>
            </w:pPr>
            <w:r w:rsidRPr="0099401D">
              <w:t>Maatz et al.</w:t>
            </w:r>
            <w:r w:rsidRPr="0099401D">
              <w:fldChar w:fldCharType="begin"/>
            </w:r>
            <w:r w:rsidR="00FB788B" w:rsidRPr="0099401D">
              <w:instrText xml:space="preserve"> ADDIN ZOTERO_ITEM CSL_CITATION {"citationID":"KdzqX5tf","properties":{"formattedCitation":"\\super 9\\nosupersub{}","plainCitation":"9","noteIndex":0},"citationItems":[{"id":1046,"uris":["http://zotero.org/users/5438823/items/APN9TNKP"],"itemData":{"id":1046,"type":"article-journal","abstract":"Mutations in the gene encoding the RNA-binding protein RBM20 have been implicated in dilated cardiomyopathy (DCM), a major cause of chronic heart failure, presumably through altering cardiac RNA splicing. Here, we combined transcriptome-wide crosslinking immunoprecipitation (CLIP-seq), RNA-seq, and quantitative proteomics in cell culture and rat and human hearts to examine how RBM20 regulates alternative splicing in the heart. Our analyses revealed the presence of a distinct RBM20 RNA-recognition element that is predominantly found within intronic binding sites and linked to repression of exon splicing with RBM20 binding near 3′ and 5′ splice sites. Proteomic analysis determined that RBM20 interacts with both U1 and U2 small nuclear ribonucleic particles (snRNPs) and suggested that RBM20-dependent splicing repression occurs through spliceosome stalling at complex A. Direct RBM20 targets included several genes previously shown to be involved in DCM as well as genes not typically associated with this disease. In failing human hearts, reduced expression of RBM20 affected alternative splicing of several direct targets, indicating that differences in RBM20 expression may affect cardiac function. Together, these findings identify RBM20-regulated targets and provide insight into the pathogenesis of human heart failure.","container-title":"The Journal of Clinical Investigation","DOI":"10.1172/JCI74523","ISSN":"0021-9738","issue":"8","journalAbbreviation":"J Clin Invest","note":"publisher: The American Society for Clinical Investigation","page":"3419-3430","title":"RNA-binding protein RBM20 represses splicing to orchestrate cardiac pre-mRNA processing","URL":"https://doi.org/10.1172/JCI74523","volume":"124","author":[{"family":"Maatz","given":"Henrike"},{"family":"Jens","given":"Marvin"},{"family":"Liss","given":"Martin"},{"family":"Schafer","given":"Sebastian"},{"family":"Heinig","given":"Matthias"},{"family":"Kirchner","given":"Marieluise"},{"family":"Adami","given":"Eleonora"},{"family":"Rintisch","given":"Carola"},{"family":"Dauksaite","given":"Vita"},{"family":"Radke","given":"Michael H."},{"family":"Selbach","given":"Matthias"},{"family":"Barton","given":"Paul J.R."},{"family":"Cook","given":"Stuart A."},{"family":"Rajewsky","given":"Nikolaus"},{"family":"Gotthardt","given":"Michael"},{"family":"Landthaler","given":"Markus"},{"family":"Hubner","given":"Norbert"}],"issued":{"date-parts":[["2014",8,1]]}}}],"schema":"https://github.com/citation-style-language/schema/raw/master/csl-citation.json"} </w:instrText>
            </w:r>
            <w:r w:rsidRPr="0099401D">
              <w:fldChar w:fldCharType="separate"/>
            </w:r>
            <w:r w:rsidR="00FB788B" w:rsidRPr="0099401D">
              <w:rPr>
                <w:vertAlign w:val="superscript"/>
              </w:rPr>
              <w:t>9</w:t>
            </w:r>
            <w:r w:rsidRPr="0099401D">
              <w:fldChar w:fldCharType="end"/>
            </w:r>
          </w:p>
        </w:tc>
      </w:tr>
      <w:tr w:rsidR="00A63D42" w:rsidRPr="0099401D" w14:paraId="1EBDFFCB" w14:textId="77777777" w:rsidTr="009557EB">
        <w:tc>
          <w:tcPr>
            <w:tcW w:w="3207" w:type="dxa"/>
            <w:vAlign w:val="center"/>
          </w:tcPr>
          <w:p w14:paraId="5FFD6C04" w14:textId="05A3C995" w:rsidR="00A63D42" w:rsidRPr="0099401D" w:rsidRDefault="00A63D42" w:rsidP="00B6291D">
            <w:pPr>
              <w:spacing w:line="480" w:lineRule="auto"/>
              <w:jc w:val="center"/>
              <w:rPr>
                <w:i/>
              </w:rPr>
            </w:pPr>
            <w:r w:rsidRPr="0099401D">
              <w:rPr>
                <w:i/>
                <w:color w:val="000000"/>
              </w:rPr>
              <w:t>TPM1</w:t>
            </w:r>
          </w:p>
        </w:tc>
        <w:tc>
          <w:tcPr>
            <w:tcW w:w="4448" w:type="dxa"/>
            <w:vAlign w:val="center"/>
          </w:tcPr>
          <w:p w14:paraId="1825B0A5" w14:textId="4F85915F" w:rsidR="00A63D42" w:rsidRPr="0099401D" w:rsidRDefault="00A63D42" w:rsidP="00B6291D">
            <w:pPr>
              <w:spacing w:line="480" w:lineRule="auto"/>
              <w:jc w:val="center"/>
            </w:pPr>
            <w:r w:rsidRPr="0099401D">
              <w:t>Tropomyosin 1</w:t>
            </w:r>
          </w:p>
        </w:tc>
        <w:tc>
          <w:tcPr>
            <w:tcW w:w="2676" w:type="dxa"/>
            <w:vAlign w:val="center"/>
          </w:tcPr>
          <w:p w14:paraId="78F65F96" w14:textId="4066F5C9"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{"citationID":"cspW8Kzd","properties":{"formattedCitation":"\\super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3F4698" w:rsidRPr="0099401D" w14:paraId="7094F418" w14:textId="77777777" w:rsidTr="009557EB">
        <w:tc>
          <w:tcPr>
            <w:tcW w:w="3207" w:type="dxa"/>
            <w:vAlign w:val="center"/>
          </w:tcPr>
          <w:p w14:paraId="3AD217B2" w14:textId="7666D848" w:rsidR="003F4698" w:rsidRPr="0099401D" w:rsidRDefault="003F4698" w:rsidP="00B6291D">
            <w:pPr>
              <w:spacing w:line="480" w:lineRule="auto"/>
              <w:jc w:val="center"/>
              <w:rPr>
                <w:i/>
                <w:color w:val="000000"/>
              </w:rPr>
            </w:pPr>
            <w:r w:rsidRPr="0099401D">
              <w:rPr>
                <w:i/>
                <w:color w:val="000000"/>
              </w:rPr>
              <w:t>TRDN</w:t>
            </w:r>
          </w:p>
        </w:tc>
        <w:tc>
          <w:tcPr>
            <w:tcW w:w="4448" w:type="dxa"/>
            <w:vAlign w:val="center"/>
          </w:tcPr>
          <w:p w14:paraId="28E3DECF" w14:textId="6A740FA7" w:rsidR="003F4698" w:rsidRPr="0099401D" w:rsidRDefault="009557EB" w:rsidP="00B6291D">
            <w:pPr>
              <w:spacing w:line="480" w:lineRule="auto"/>
              <w:jc w:val="center"/>
            </w:pPr>
            <w:r w:rsidRPr="0099401D">
              <w:t>Triadin</w:t>
            </w:r>
          </w:p>
        </w:tc>
        <w:tc>
          <w:tcPr>
            <w:tcW w:w="2676" w:type="dxa"/>
            <w:vAlign w:val="center"/>
          </w:tcPr>
          <w:p w14:paraId="48E76831" w14:textId="252B1DF0" w:rsidR="003F4698" w:rsidRPr="0099401D" w:rsidRDefault="009557EB" w:rsidP="00B6291D">
            <w:pPr>
              <w:spacing w:line="480" w:lineRule="auto"/>
              <w:jc w:val="center"/>
            </w:pPr>
            <w:r w:rsidRPr="0099401D">
              <w:t>Maatz et al.</w:t>
            </w:r>
            <w:r w:rsidRPr="0099401D">
              <w:fldChar w:fldCharType="begin"/>
            </w:r>
            <w:r w:rsidR="00FB788B" w:rsidRPr="0099401D">
              <w:instrText xml:space="preserve"> ADDIN ZOTERO_ITEM CSL_CITATION {"citationID":"slvzjZ2G","properties":{"formattedCitation":"\\super 9\\nosupersub{}","plainCitation":"9","noteIndex":0},"citationItems":[{"id":1046,"uris":["http://zotero.org/users/5438823/items/APN9TNKP"],"itemData":{"id":1046,"type":"article-journal","abstract":"Mutations in the gene encoding the RNA-binding protein RBM20 have been implicated in dilated cardiomyopathy (DCM), a major cause of chronic heart failure, presumably through altering cardiac RNA splicing. Here, we combined transcriptome-wide crosslinking immunoprecipitation (CLIP-seq), RNA-seq, and quantitative proteomics in cell culture and rat and human hearts to examine how RBM20 regulates alternative splicing in the heart. Our analyses revealed the presence of a distinct RBM20 RNA-recognition element that is predominantly found within intronic binding sites and linked to repression of exon splicing with RBM20 binding near 3′ and 5′ splice sites. Proteomic analysis determined that RBM20 interacts with both U1 and U2 small nuclear ribonucleic particles (snRNPs) and suggested that RBM20-dependent splicing repression occurs through spliceosome stalling at complex A. Direct RBM20 targets included several genes previously shown to be involved in DCM as well as genes not typically associated with this disease. In failing human hearts, reduced expression of RBM20 affected alternative splicing of several direct targets, indicating that differences in RBM20 expression may affect cardiac function. Together, these findings identify RBM20-regulated targets and provide insight into the pathogenesis of human heart failure.","container-title":"The Journal of Clinical Investigation","DOI":"10.1172/JCI74523","ISSN":"0021-9738","issue":"8","journalAbbreviation":"J Clin Invest","note":"publisher: The American Society for Clinical Investigation","page":"3419-3430","title":"RNA-binding protein RBM20 represses splicing to orchestrate cardiac pre-mRNA processing","URL":"https://doi.org/10.1172/JCI74523","volume":"124","author":[{"family":"Maatz","given":"Henrike"},{"family":"Jens","given":"Marvin"},{"family":"Liss","given":"Martin"},{"family":"Schafer","given":"Sebastian"},{"family":"Heinig","given":"Matthias"},{"family":"Kirchner","given":"Marieluise"},{"family":"Adami","given":"Eleonora"},{"family":"Rintisch","given":"Carola"},{"family":"Dauksaite","given":"Vita"},{"family":"Radke","given":"Michael H."},{"family":"Selbach","given":"Matthias"},{"family":"Barton","given":"Paul J.R."},{"family":"Cook","given":"Stuart A."},{"family":"Rajewsky","given":"Nikolaus"},{"family":"Gotthardt","given":"Michael"},{"family":"Landthaler","given":"Markus"},{"family":"Hubner","given":"Norbert"}],"issued":{"date-parts":[["2014",8,1]]}}}],"schema":"https://github.com/citation-style-language/schema/raw/master/csl-citation.json"} </w:instrText>
            </w:r>
            <w:r w:rsidRPr="0099401D">
              <w:fldChar w:fldCharType="separate"/>
            </w:r>
            <w:r w:rsidR="00FB788B" w:rsidRPr="0099401D">
              <w:rPr>
                <w:vertAlign w:val="superscript"/>
              </w:rPr>
              <w:t>9</w:t>
            </w:r>
            <w:r w:rsidRPr="0099401D">
              <w:fldChar w:fldCharType="end"/>
            </w:r>
          </w:p>
        </w:tc>
      </w:tr>
      <w:tr w:rsidR="00A63D42" w:rsidRPr="0099401D" w14:paraId="19DD43C0" w14:textId="77777777" w:rsidTr="009557EB">
        <w:tc>
          <w:tcPr>
            <w:tcW w:w="3207" w:type="dxa"/>
            <w:vAlign w:val="center"/>
          </w:tcPr>
          <w:p w14:paraId="26ACA94C" w14:textId="7C9748F0" w:rsidR="00A63D42" w:rsidRPr="0099401D" w:rsidRDefault="00A63D42" w:rsidP="00B6291D">
            <w:pPr>
              <w:spacing w:line="480" w:lineRule="auto"/>
              <w:jc w:val="center"/>
              <w:rPr>
                <w:i/>
              </w:rPr>
            </w:pPr>
            <w:r w:rsidRPr="0099401D">
              <w:rPr>
                <w:i/>
                <w:color w:val="000000"/>
              </w:rPr>
              <w:t>TTN</w:t>
            </w:r>
          </w:p>
        </w:tc>
        <w:tc>
          <w:tcPr>
            <w:tcW w:w="4448" w:type="dxa"/>
            <w:vAlign w:val="center"/>
          </w:tcPr>
          <w:p w14:paraId="48E78753" w14:textId="6F8A57A8" w:rsidR="00A63D42" w:rsidRPr="0099401D" w:rsidRDefault="00A63D42" w:rsidP="00B6291D">
            <w:pPr>
              <w:spacing w:line="480" w:lineRule="auto"/>
              <w:jc w:val="center"/>
            </w:pPr>
            <w:r w:rsidRPr="0099401D">
              <w:t>Titin</w:t>
            </w:r>
          </w:p>
        </w:tc>
        <w:tc>
          <w:tcPr>
            <w:tcW w:w="2676" w:type="dxa"/>
            <w:vAlign w:val="center"/>
          </w:tcPr>
          <w:p w14:paraId="753F5643" w14:textId="48EFF836" w:rsidR="00A63D42" w:rsidRPr="0099401D" w:rsidRDefault="00F05779" w:rsidP="00B6291D">
            <w:pPr>
              <w:spacing w:line="480" w:lineRule="auto"/>
              <w:jc w:val="center"/>
            </w:pPr>
            <w:r w:rsidRPr="0099401D">
              <w:t>Guo</w:t>
            </w:r>
            <w:r w:rsidR="009557EB" w:rsidRPr="0099401D">
              <w:t xml:space="preserve"> et al.</w:t>
            </w:r>
            <w:r w:rsidR="009557EB" w:rsidRPr="0099401D">
              <w:fldChar w:fldCharType="begin"/>
            </w:r>
            <w:r w:rsidR="00FB788B" w:rsidRPr="0099401D">
              <w:instrText xml:space="preserve"> ADDIN ZOTERO_ITEM CSL_CITATION {"citationID":"3uM9DZAG","properties":{"formattedCitation":"\\super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r w:rsidR="009557EB" w:rsidRPr="0099401D">
              <w:t>, Maatz et al.</w:t>
            </w:r>
            <w:r w:rsidR="009557EB" w:rsidRPr="0099401D">
              <w:fldChar w:fldCharType="begin"/>
            </w:r>
            <w:r w:rsidR="00FB788B" w:rsidRPr="0099401D">
              <w:instrText xml:space="preserve"> ADDIN ZOTERO_ITEM CSL_CITATION {"citationID":"Igt2rugY","properties":{"formattedCitation":"\\super 9\\nosupersub{}","plainCitation":"9","noteIndex":0},"citationItems":[{"id":1046,"uris":["http://zotero.org/users/5438823/items/APN9TNKP"],"itemData":{"id":1046,"type":"article-journal","abstract":"Mutations in the gene encoding the RNA-binding protein RBM20 have been implicated in dilated cardiomyopathy (DCM), a major cause of chronic heart failure, presumably through altering cardiac RNA splicing. Here, we combined transcriptome-wide crosslinking immunoprecipitation (CLIP-seq), RNA-seq, and quantitative proteomics in cell culture and rat and human hearts to examine how RBM20 regulates alternative splicing in the heart. Our analyses revealed the presence of a distinct RBM20 RNA-recognition element that is predominantly found within intronic binding sites and linked to repression of exon splicing with RBM20 binding near 3′ and 5′ splice sites. Proteomic analysis determined that RBM20 interacts with both U1 and U2 small nuclear ribonucleic particles (snRNPs) and suggested that RBM20-dependent splicing repression occurs through spliceosome stalling at complex A. Direct RBM20 targets included several genes previously shown to be involved in DCM as well as genes not typically associated with this disease. In failing human hearts, reduced expression of RBM20 affected alternative splicing of several direct targets, indicating that differences in RBM20 expression may affect cardiac function. Together, these findings identify RBM20-regulated targets and provide insight into the pathogenesis of human heart failure.","container-title":"The Journal of Clinical Investigation","DOI":"10.1172/JCI74523","ISSN":"0021-9738","issue":"8","journalAbbreviation":"J Clin Invest","note":"publisher: The American Society for Clinical Investigation","page":"3419-3430","title":"RNA-binding protein RBM20 represses splicing to orchestrate cardiac pre-mRNA processing","URL":"https://doi.org/10.1172/JCI74523","volume":"124","author":[{"family":"Maatz","given":"Henrike"},{"family":"Jens","given":"Marvin"},{"family":"Liss","given":"Martin"},{"family":"Schafer","given":"Sebastian"},{"family":"Heinig","given":"Matthias"},{"family":"Kirchner","given":"Marieluise"},{"family":"Adami","given":"Eleonora"},{"family":"Rintisch","given":"Carola"},{"family":"Dauksaite","given":"Vita"},{"family":"Radke","given":"Michael H."},{"family":"Selbach","given":"Matthias"},{"family":"Barton","given":"Paul J.R."},{"family":"Cook","given":"Stuart A."},{"family":"Rajewsky","given":"Nikolaus"},{"family":"Gotthardt","given":"Michael"},{"family":"Landthaler","given":"Markus"},{"family":"Hubner","given":"Norbert"}],"issued":{"date-parts":[["2014",8,1]]}}}],"schema":"https://github.com/citation-style-language/schema/raw/master/csl-citation.json"} </w:instrText>
            </w:r>
            <w:r w:rsidR="009557EB" w:rsidRPr="0099401D">
              <w:fldChar w:fldCharType="separate"/>
            </w:r>
            <w:r w:rsidR="00FB788B" w:rsidRPr="0099401D">
              <w:rPr>
                <w:vertAlign w:val="superscript"/>
              </w:rPr>
              <w:t>9</w:t>
            </w:r>
            <w:r w:rsidR="009557EB" w:rsidRPr="0099401D">
              <w:fldChar w:fldCharType="end"/>
            </w:r>
          </w:p>
        </w:tc>
      </w:tr>
      <w:tr w:rsidR="00A63D42" w:rsidRPr="0099401D" w14:paraId="494C3FA3" w14:textId="77777777" w:rsidTr="009557EB">
        <w:tc>
          <w:tcPr>
            <w:tcW w:w="3207" w:type="dxa"/>
            <w:vAlign w:val="center"/>
          </w:tcPr>
          <w:p w14:paraId="2B0081DC" w14:textId="52D6277B" w:rsidR="00A63D42" w:rsidRPr="0099401D" w:rsidRDefault="00A63D42" w:rsidP="00B6291D">
            <w:pPr>
              <w:spacing w:line="480" w:lineRule="auto"/>
              <w:jc w:val="center"/>
              <w:rPr>
                <w:i/>
                <w:color w:val="000000"/>
              </w:rPr>
            </w:pPr>
            <w:r w:rsidRPr="0099401D">
              <w:rPr>
                <w:i/>
                <w:color w:val="000000"/>
              </w:rPr>
              <w:t>UBE2F</w:t>
            </w:r>
          </w:p>
        </w:tc>
        <w:tc>
          <w:tcPr>
            <w:tcW w:w="4448" w:type="dxa"/>
            <w:vAlign w:val="center"/>
          </w:tcPr>
          <w:p w14:paraId="4D82AE50" w14:textId="5B976B09" w:rsidR="00A63D42" w:rsidRPr="0099401D" w:rsidRDefault="00D3325F" w:rsidP="00B6291D">
            <w:pPr>
              <w:spacing w:line="480" w:lineRule="auto"/>
              <w:jc w:val="center"/>
            </w:pPr>
            <w:r w:rsidRPr="0099401D">
              <w:t>Ubiquitin conjugating enzyme E2 F</w:t>
            </w:r>
          </w:p>
        </w:tc>
        <w:tc>
          <w:tcPr>
            <w:tcW w:w="2676" w:type="dxa"/>
            <w:vAlign w:val="center"/>
          </w:tcPr>
          <w:p w14:paraId="2966014A" w14:textId="39121871" w:rsidR="00A63D42" w:rsidRPr="0099401D" w:rsidRDefault="00F05779" w:rsidP="00B6291D">
            <w:pPr>
              <w:spacing w:line="480" w:lineRule="auto"/>
              <w:jc w:val="center"/>
              <w:rPr>
                <w:rFonts w:ascii="Calibri" w:hAnsi="Calibri" w:cs="Calibri"/>
                <w:color w:val="000000"/>
              </w:rPr>
            </w:pPr>
            <w:r w:rsidRPr="0099401D">
              <w:t>Guo</w:t>
            </w:r>
            <w:r w:rsidR="009557EB" w:rsidRPr="0099401D">
              <w:t xml:space="preserve"> et al.</w:t>
            </w:r>
            <w:r w:rsidR="009557EB" w:rsidRPr="0099401D">
              <w:fldChar w:fldCharType="begin"/>
            </w:r>
            <w:r w:rsidR="00FB788B" w:rsidRPr="0099401D">
              <w:instrText xml:space="preserve"> ADDIN ZOTERO_ITEM CSL_CITATION {"citationID":"ej7vbvpd","properties":{"formattedCitation":"\\super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r w:rsidR="00A63D42" w:rsidRPr="0099401D" w14:paraId="079A89F6" w14:textId="77777777" w:rsidTr="009557EB">
        <w:tc>
          <w:tcPr>
            <w:tcW w:w="3207" w:type="dxa"/>
            <w:vAlign w:val="center"/>
          </w:tcPr>
          <w:p w14:paraId="6DAC103F" w14:textId="7CB5831B" w:rsidR="00A63D42" w:rsidRPr="0099401D" w:rsidRDefault="00A63D42" w:rsidP="00B6291D">
            <w:pPr>
              <w:spacing w:line="480" w:lineRule="auto"/>
              <w:jc w:val="center"/>
              <w:rPr>
                <w:i/>
                <w:color w:val="000000"/>
              </w:rPr>
            </w:pPr>
            <w:r w:rsidRPr="0099401D">
              <w:rPr>
                <w:i/>
                <w:color w:val="000000"/>
              </w:rPr>
              <w:t>ZNF451</w:t>
            </w:r>
          </w:p>
        </w:tc>
        <w:tc>
          <w:tcPr>
            <w:tcW w:w="4448" w:type="dxa"/>
            <w:vAlign w:val="center"/>
          </w:tcPr>
          <w:p w14:paraId="7CF82390" w14:textId="58FCB3C2" w:rsidR="00A63D42" w:rsidRPr="0099401D" w:rsidRDefault="00D3325F" w:rsidP="00B6291D">
            <w:pPr>
              <w:spacing w:line="480" w:lineRule="auto"/>
              <w:jc w:val="center"/>
            </w:pPr>
            <w:r w:rsidRPr="0099401D">
              <w:t>Zinc finger protein 451</w:t>
            </w:r>
          </w:p>
        </w:tc>
        <w:tc>
          <w:tcPr>
            <w:tcW w:w="2676" w:type="dxa"/>
            <w:vAlign w:val="center"/>
          </w:tcPr>
          <w:p w14:paraId="5679540E" w14:textId="06408550" w:rsidR="00A63D42" w:rsidRPr="0099401D" w:rsidRDefault="00F05779" w:rsidP="00B6291D">
            <w:pPr>
              <w:spacing w:line="480" w:lineRule="auto"/>
              <w:jc w:val="center"/>
              <w:rPr>
                <w:rFonts w:ascii="Calibri" w:hAnsi="Calibri" w:cs="Calibri"/>
                <w:color w:val="000000"/>
              </w:rPr>
            </w:pPr>
            <w:r w:rsidRPr="0099401D">
              <w:t>Guo</w:t>
            </w:r>
            <w:r w:rsidR="009557EB" w:rsidRPr="0099401D">
              <w:t xml:space="preserve"> et al.</w:t>
            </w:r>
            <w:r w:rsidR="009557EB" w:rsidRPr="0099401D">
              <w:fldChar w:fldCharType="begin"/>
            </w:r>
            <w:r w:rsidR="00FB788B" w:rsidRPr="0099401D">
              <w:instrText xml:space="preserve"> ADDIN ZOTERO_ITEM CSL_CITATION {"citationID":"4PAvjj2C","properties":{"formattedCitation":"\\super 8\\nosupersub{}","plainCitation":"8","noteIndex":0},"citationItems":[{"id":112,"uris":["http://zotero.org/users/5438823/items/GMPAZPVG"],"itemData":{"id":112,"type":"article-journal","abstract":"Alternative splicing has a major role in cardiac adaptive responses, as exemplified by the isoform switch of the sarcomeric protein titin, which adjusts ventricular filling. By positional cloning using a previously characterized rat strain with altered titin mRNA splicing, we identified a loss-of-function mutation in the gene encoding RNA binding motif protein 20 (Rbm20) as the underlying cause of pathological titin isoform expression. The phenotype of Rbm20-deficient rats resembled the pathology seen in individuals with dilated cardiomyopathy caused by RBM20 mutations. Deep sequencing of the human and rat cardiac transcriptome revealed an RBM20-dependent regulation of alternative splicing. In addition to titin (TTN), we identified a set of 30 genes with conserved splicing regulation between humans and rats. This network is enriched for genes that have previously been linked to cardiomyopathy, ion homeostasis and sarcomere biology. Our studies emphasize the key role of post-transcriptional regulation in cardiac function and provide mechanistic insights into the pathogenesis of human heart failure.","container-title":"Nature Medicine","DOI":"10.1038/nm.2693","ISSN":"1546-170X","issue":"5","journalAbbreviation":"Nat. Med.","language":"eng","note":"PMID: 22466703\nPMCID: PMC3569865","page":"766-773","source":"PubMed","title":"RBM20, a gene for hereditary cardiomyopathy, regulates titin splicing","volume":"18","author":[{"family":"Guo","given":"Wei"},{"family":"Schafer","given":"Sebastian"},{"family":"Greaser","given":"Marion L."},{"family":"Radke","given":"Michael H."},{"family":"Liss","given":"Martin"},{"family":"Govindarajan","given":"Thirupugal"},{"family":"Maatz","given":"Henrike"},{"family":"Schulz","given":"Herbert"},{"family":"Li","given":"Shijun"},{"family":"Parrish","given":"Amanda M."},{"family":"Dauksaite","given":"Vita"},{"family":"Vakeel","given":"Padmanabhan"},{"family":"Klaassen","given":"Sabine"},{"family":"Gerull","given":"Brenda"},{"family":"Thierfelder","given":"Ludwig"},{"family":"Regitz-Zagrosek","given":"Vera"},{"family":"Hacker","given":"Timothy A."},{"family":"Saupe","given":"Kurt W."},{"family":"Dec","given":"G. William"},{"family":"Ellinor","given":"Patrick T."},{"family":"MacRae","given":"Calum A."},{"family":"Spallek","given":"Bastian"},{"family":"Fischer","given":"Robert"},{"family":"Perrot","given":"Andreas"},{"family":"Özcelik","given":"Cemil"},{"family":"Saar","given":"Kathrin"},{"family":"Hubner","given":"Norbert"},{"family":"Gotthardt","given":"Michael"}],"issued":{"date-parts":[["2012",5]]}}}],"schema":"https://github.com/citation-style-language/schema/raw/master/csl-citation.json"} </w:instrText>
            </w:r>
            <w:r w:rsidR="009557EB" w:rsidRPr="0099401D">
              <w:fldChar w:fldCharType="separate"/>
            </w:r>
            <w:r w:rsidR="00FB788B" w:rsidRPr="0099401D">
              <w:rPr>
                <w:vertAlign w:val="superscript"/>
              </w:rPr>
              <w:t>8</w:t>
            </w:r>
            <w:r w:rsidR="009557EB" w:rsidRPr="0099401D">
              <w:fldChar w:fldCharType="end"/>
            </w:r>
          </w:p>
        </w:tc>
      </w:tr>
    </w:tbl>
    <w:p w14:paraId="36042264" w14:textId="77777777" w:rsidR="00813EAC" w:rsidRPr="0099401D" w:rsidRDefault="00813EAC" w:rsidP="00B6291D">
      <w:pPr>
        <w:spacing w:line="480" w:lineRule="auto"/>
      </w:pPr>
    </w:p>
    <w:p w14:paraId="13D6B4BC" w14:textId="19DCC08A" w:rsidR="008D1BB9" w:rsidRPr="0099401D" w:rsidRDefault="008D1BB9" w:rsidP="00B6291D">
      <w:pPr>
        <w:spacing w:line="480" w:lineRule="auto"/>
        <w:rPr>
          <w:b/>
          <w:bCs/>
          <w:color w:val="000000"/>
        </w:rPr>
      </w:pPr>
    </w:p>
    <w:bookmarkEnd w:id="15"/>
    <w:bookmarkEnd w:id="16"/>
    <w:p w14:paraId="6BB7A698" w14:textId="77777777" w:rsidR="00677AAD" w:rsidRPr="0099401D" w:rsidRDefault="00677AAD" w:rsidP="00B6291D">
      <w:pPr>
        <w:tabs>
          <w:tab w:val="left" w:pos="8032"/>
        </w:tabs>
        <w:spacing w:line="480" w:lineRule="auto"/>
      </w:pPr>
    </w:p>
    <w:p w14:paraId="5F4E9E0F" w14:textId="6612922B" w:rsidR="00665C85" w:rsidRPr="0099401D" w:rsidRDefault="00665C85" w:rsidP="00B6291D">
      <w:pPr>
        <w:tabs>
          <w:tab w:val="left" w:pos="8032"/>
        </w:tabs>
        <w:spacing w:line="480" w:lineRule="auto"/>
        <w:rPr>
          <w:i/>
        </w:rPr>
      </w:pPr>
    </w:p>
    <w:p w14:paraId="362DAFD6" w14:textId="1A704B64" w:rsidR="00022D74" w:rsidRPr="0099401D" w:rsidRDefault="00022D74" w:rsidP="00B6291D">
      <w:pPr>
        <w:spacing w:line="480" w:lineRule="auto"/>
      </w:pPr>
      <w:r w:rsidRPr="0099401D">
        <w:br w:type="page"/>
      </w:r>
    </w:p>
    <w:p w14:paraId="4FE026F9" w14:textId="351527A0" w:rsidR="00FB3D6F" w:rsidRPr="0099401D" w:rsidRDefault="009A4A7D" w:rsidP="00B6291D">
      <w:pPr>
        <w:pStyle w:val="Heading1"/>
        <w:spacing w:line="480" w:lineRule="auto"/>
        <w:rPr>
          <w:rFonts w:ascii="Times New Roman" w:hAnsi="Times New Roman" w:cs="Times New Roman"/>
          <w:sz w:val="24"/>
        </w:rPr>
      </w:pPr>
      <w:bookmarkStart w:id="17" w:name="_Toc137395073"/>
      <w:r w:rsidRPr="0099401D">
        <w:rPr>
          <w:rFonts w:ascii="Times New Roman" w:hAnsi="Times New Roman" w:cs="Times New Roman"/>
          <w:sz w:val="24"/>
        </w:rPr>
        <w:lastRenderedPageBreak/>
        <w:t>Supplementa</w:t>
      </w:r>
      <w:r w:rsidR="00A87C5A" w:rsidRPr="0099401D">
        <w:rPr>
          <w:rFonts w:ascii="Times New Roman" w:hAnsi="Times New Roman" w:cs="Times New Roman"/>
          <w:sz w:val="24"/>
        </w:rPr>
        <w:t>l</w:t>
      </w:r>
      <w:r w:rsidRPr="0099401D">
        <w:rPr>
          <w:rFonts w:ascii="Times New Roman" w:hAnsi="Times New Roman" w:cs="Times New Roman"/>
          <w:sz w:val="24"/>
        </w:rPr>
        <w:t xml:space="preserve"> </w:t>
      </w:r>
      <w:r w:rsidR="00A87C5A" w:rsidRPr="0099401D">
        <w:rPr>
          <w:rFonts w:ascii="Times New Roman" w:hAnsi="Times New Roman" w:cs="Times New Roman"/>
          <w:sz w:val="24"/>
        </w:rPr>
        <w:t xml:space="preserve">Figure </w:t>
      </w:r>
      <w:r w:rsidR="00FA2D29" w:rsidRPr="0099401D">
        <w:rPr>
          <w:rFonts w:ascii="Times New Roman" w:hAnsi="Times New Roman" w:cs="Times New Roman"/>
          <w:sz w:val="24"/>
        </w:rPr>
        <w:t>1</w:t>
      </w:r>
      <w:r w:rsidR="00FB3D6F" w:rsidRPr="0099401D">
        <w:rPr>
          <w:rFonts w:ascii="Times New Roman" w:hAnsi="Times New Roman" w:cs="Times New Roman"/>
          <w:sz w:val="24"/>
        </w:rPr>
        <w:t>.</w:t>
      </w:r>
      <w:bookmarkEnd w:id="17"/>
    </w:p>
    <w:p w14:paraId="10B227A5" w14:textId="012E7AC8" w:rsidR="001B768C" w:rsidRPr="0099401D" w:rsidRDefault="004B532C" w:rsidP="00B6291D">
      <w:pPr>
        <w:spacing w:line="480" w:lineRule="auto"/>
      </w:pPr>
      <w:r w:rsidRPr="0099401D">
        <w:rPr>
          <w:noProof/>
        </w:rPr>
        <w:drawing>
          <wp:inline distT="0" distB="0" distL="0" distR="0" wp14:anchorId="6F290240" wp14:editId="5266791D">
            <wp:extent cx="4720568" cy="4390246"/>
            <wp:effectExtent l="0" t="0" r="4445" b="0"/>
            <wp:docPr id="10"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QC_PCA(rlog).jpeg"/>
                    <pic:cNvPicPr/>
                  </pic:nvPicPr>
                  <pic:blipFill>
                    <a:blip r:embed="rId11">
                      <a:extLst>
                        <a:ext uri="{28A0092B-C50C-407E-A947-70E740481C1C}">
                          <a14:useLocalDpi xmlns:a14="http://schemas.microsoft.com/office/drawing/2010/main" val="0"/>
                        </a:ext>
                      </a:extLst>
                    </a:blip>
                    <a:stretch>
                      <a:fillRect/>
                    </a:stretch>
                  </pic:blipFill>
                  <pic:spPr>
                    <a:xfrm>
                      <a:off x="0" y="0"/>
                      <a:ext cx="4729776" cy="4398810"/>
                    </a:xfrm>
                    <a:prstGeom prst="rect">
                      <a:avLst/>
                    </a:prstGeom>
                  </pic:spPr>
                </pic:pic>
              </a:graphicData>
            </a:graphic>
          </wp:inline>
        </w:drawing>
      </w:r>
    </w:p>
    <w:p w14:paraId="1F875CFC" w14:textId="77777777" w:rsidR="008975C6" w:rsidRPr="0099401D" w:rsidRDefault="008975C6" w:rsidP="008975C6">
      <w:pPr>
        <w:tabs>
          <w:tab w:val="left" w:pos="8032"/>
        </w:tabs>
        <w:spacing w:line="480" w:lineRule="auto"/>
      </w:pPr>
      <w:r w:rsidRPr="0099401D">
        <w:rPr>
          <w:i/>
        </w:rPr>
        <w:t>Supplemental Figure 1:</w:t>
      </w:r>
      <w:r w:rsidRPr="0099401D">
        <w:t xml:space="preserve"> Principal component analysis plot of all samples. Principal component 1 is on the X-axis and accounts for 55% of variance between samples. Principal component 2 is on the Y-axis and accounts for 13% of variance between samples. Data have been normalized using the regularized transformation function of DESeq2. Samples from wildtype control rats are depicted as red circles, samples from </w:t>
      </w:r>
      <w:r w:rsidRPr="0099401D">
        <w:rPr>
          <w:i/>
        </w:rPr>
        <w:t>RBM20</w:t>
      </w:r>
      <w:r w:rsidRPr="0099401D">
        <w:rPr>
          <w:vertAlign w:val="superscript"/>
        </w:rPr>
        <w:t>+/-</w:t>
      </w:r>
      <w:r w:rsidRPr="0099401D">
        <w:t xml:space="preserve"> rats are depicted as green triangles, while samples from </w:t>
      </w:r>
      <w:r w:rsidRPr="0099401D">
        <w:rPr>
          <w:i/>
        </w:rPr>
        <w:t>RBM20</w:t>
      </w:r>
      <w:r w:rsidRPr="0099401D">
        <w:rPr>
          <w:vertAlign w:val="superscript"/>
        </w:rPr>
        <w:t>-/-</w:t>
      </w:r>
      <w:r w:rsidRPr="0099401D">
        <w:t xml:space="preserve"> rats are shown as blue squares. </w:t>
      </w:r>
    </w:p>
    <w:p w14:paraId="376C46AD" w14:textId="49B31E05" w:rsidR="00FB3D6F" w:rsidRPr="0099401D" w:rsidRDefault="00FB3D6F" w:rsidP="00B6291D">
      <w:pPr>
        <w:spacing w:line="480" w:lineRule="auto"/>
        <w:rPr>
          <w:b/>
          <w:bCs/>
          <w:color w:val="000000"/>
        </w:rPr>
      </w:pPr>
    </w:p>
    <w:p w14:paraId="00062467" w14:textId="4498C40E" w:rsidR="00BA228B" w:rsidRPr="0099401D" w:rsidRDefault="00BA228B" w:rsidP="00B6291D">
      <w:pPr>
        <w:pStyle w:val="Heading1"/>
        <w:spacing w:line="480" w:lineRule="auto"/>
        <w:rPr>
          <w:rFonts w:ascii="Times New Roman" w:hAnsi="Times New Roman" w:cs="Times New Roman"/>
          <w:sz w:val="24"/>
        </w:rPr>
      </w:pPr>
      <w:bookmarkStart w:id="18" w:name="_Toc137395074"/>
      <w:r w:rsidRPr="0099401D">
        <w:rPr>
          <w:rFonts w:ascii="Times New Roman" w:hAnsi="Times New Roman" w:cs="Times New Roman"/>
          <w:sz w:val="24"/>
        </w:rPr>
        <w:lastRenderedPageBreak/>
        <w:t>Supplementa</w:t>
      </w:r>
      <w:r w:rsidR="00A87C5A" w:rsidRPr="0099401D">
        <w:rPr>
          <w:rFonts w:ascii="Times New Roman" w:hAnsi="Times New Roman" w:cs="Times New Roman"/>
          <w:sz w:val="24"/>
        </w:rPr>
        <w:t>l</w:t>
      </w:r>
      <w:r w:rsidRPr="0099401D">
        <w:rPr>
          <w:rFonts w:ascii="Times New Roman" w:hAnsi="Times New Roman" w:cs="Times New Roman"/>
          <w:sz w:val="24"/>
        </w:rPr>
        <w:t xml:space="preserve"> </w:t>
      </w:r>
      <w:r w:rsidR="00A87C5A" w:rsidRPr="0099401D">
        <w:rPr>
          <w:rFonts w:ascii="Times New Roman" w:hAnsi="Times New Roman" w:cs="Times New Roman"/>
          <w:sz w:val="24"/>
        </w:rPr>
        <w:t xml:space="preserve">Figure </w:t>
      </w:r>
      <w:r w:rsidR="00FA2D29" w:rsidRPr="0099401D">
        <w:rPr>
          <w:rFonts w:ascii="Times New Roman" w:hAnsi="Times New Roman" w:cs="Times New Roman"/>
          <w:sz w:val="24"/>
        </w:rPr>
        <w:t>2</w:t>
      </w:r>
      <w:r w:rsidRPr="0099401D">
        <w:rPr>
          <w:rFonts w:ascii="Times New Roman" w:hAnsi="Times New Roman" w:cs="Times New Roman"/>
          <w:sz w:val="24"/>
        </w:rPr>
        <w:t>.</w:t>
      </w:r>
      <w:bookmarkEnd w:id="18"/>
    </w:p>
    <w:p w14:paraId="69FBC091" w14:textId="43411DD5" w:rsidR="00BA228B" w:rsidRPr="0099401D" w:rsidRDefault="00F80D3B" w:rsidP="00B6291D">
      <w:pPr>
        <w:spacing w:line="480" w:lineRule="auto"/>
      </w:pPr>
      <w:r w:rsidRPr="0099401D">
        <w:rPr>
          <w:noProof/>
        </w:rPr>
        <w:drawing>
          <wp:inline distT="0" distB="0" distL="0" distR="0" wp14:anchorId="34224C7F" wp14:editId="788BF344">
            <wp:extent cx="6584731" cy="6123964"/>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olin_Read lengths.jpeg"/>
                    <pic:cNvPicPr/>
                  </pic:nvPicPr>
                  <pic:blipFill>
                    <a:blip r:embed="rId12">
                      <a:extLst>
                        <a:ext uri="{28A0092B-C50C-407E-A947-70E740481C1C}">
                          <a14:useLocalDpi xmlns:a14="http://schemas.microsoft.com/office/drawing/2010/main" val="0"/>
                        </a:ext>
                      </a:extLst>
                    </a:blip>
                    <a:stretch>
                      <a:fillRect/>
                    </a:stretch>
                  </pic:blipFill>
                  <pic:spPr>
                    <a:xfrm>
                      <a:off x="0" y="0"/>
                      <a:ext cx="6592753" cy="6131424"/>
                    </a:xfrm>
                    <a:prstGeom prst="rect">
                      <a:avLst/>
                    </a:prstGeom>
                  </pic:spPr>
                </pic:pic>
              </a:graphicData>
            </a:graphic>
          </wp:inline>
        </w:drawing>
      </w:r>
    </w:p>
    <w:p w14:paraId="52E2968A" w14:textId="77777777" w:rsidR="008975C6" w:rsidRPr="0099401D" w:rsidRDefault="008975C6" w:rsidP="008975C6">
      <w:pPr>
        <w:tabs>
          <w:tab w:val="left" w:pos="8032"/>
        </w:tabs>
        <w:spacing w:line="480" w:lineRule="auto"/>
      </w:pPr>
      <w:r w:rsidRPr="0099401D">
        <w:rPr>
          <w:i/>
        </w:rPr>
        <w:t xml:space="preserve">Supplemental Figure 2: </w:t>
      </w:r>
      <w:r w:rsidRPr="0099401D">
        <w:t>Violin plot of read lengths of cDNA fragments in all samples.</w:t>
      </w:r>
    </w:p>
    <w:p w14:paraId="59B61302" w14:textId="77777777" w:rsidR="008975C6" w:rsidRPr="0099401D" w:rsidRDefault="008975C6" w:rsidP="008975C6">
      <w:pPr>
        <w:tabs>
          <w:tab w:val="left" w:pos="8032"/>
        </w:tabs>
        <w:spacing w:line="480" w:lineRule="auto"/>
        <w:rPr>
          <w:i/>
        </w:rPr>
      </w:pPr>
    </w:p>
    <w:p w14:paraId="7F02A571" w14:textId="77777777" w:rsidR="00BA228B" w:rsidRPr="0099401D" w:rsidRDefault="00BA228B" w:rsidP="00B6291D">
      <w:pPr>
        <w:spacing w:line="480" w:lineRule="auto"/>
        <w:rPr>
          <w:b/>
          <w:bCs/>
          <w:color w:val="000000"/>
        </w:rPr>
      </w:pPr>
      <w:r w:rsidRPr="0099401D">
        <w:br w:type="page"/>
      </w:r>
    </w:p>
    <w:p w14:paraId="0155A75B" w14:textId="48031E27" w:rsidR="00BA228B" w:rsidRPr="0099401D" w:rsidRDefault="00BA228B" w:rsidP="00B6291D">
      <w:pPr>
        <w:pStyle w:val="Heading1"/>
        <w:spacing w:line="480" w:lineRule="auto"/>
        <w:rPr>
          <w:rFonts w:ascii="Times New Roman" w:hAnsi="Times New Roman" w:cs="Times New Roman"/>
          <w:sz w:val="24"/>
        </w:rPr>
      </w:pPr>
      <w:bookmarkStart w:id="19" w:name="_Toc137395075"/>
      <w:r w:rsidRPr="0099401D">
        <w:rPr>
          <w:rFonts w:ascii="Times New Roman" w:hAnsi="Times New Roman" w:cs="Times New Roman"/>
          <w:sz w:val="24"/>
        </w:rPr>
        <w:lastRenderedPageBreak/>
        <w:t>Supplementa</w:t>
      </w:r>
      <w:r w:rsidR="00A87C5A" w:rsidRPr="0099401D">
        <w:rPr>
          <w:rFonts w:ascii="Times New Roman" w:hAnsi="Times New Roman" w:cs="Times New Roman"/>
          <w:sz w:val="24"/>
        </w:rPr>
        <w:t>l</w:t>
      </w:r>
      <w:r w:rsidRPr="0099401D">
        <w:rPr>
          <w:rFonts w:ascii="Times New Roman" w:hAnsi="Times New Roman" w:cs="Times New Roman"/>
          <w:sz w:val="24"/>
        </w:rPr>
        <w:t xml:space="preserve"> </w:t>
      </w:r>
      <w:r w:rsidR="00A87C5A" w:rsidRPr="0099401D">
        <w:rPr>
          <w:rFonts w:ascii="Times New Roman" w:hAnsi="Times New Roman" w:cs="Times New Roman"/>
          <w:sz w:val="24"/>
        </w:rPr>
        <w:t xml:space="preserve">Figure </w:t>
      </w:r>
      <w:r w:rsidR="00FA2D29" w:rsidRPr="0099401D">
        <w:rPr>
          <w:rFonts w:ascii="Times New Roman" w:hAnsi="Times New Roman" w:cs="Times New Roman"/>
          <w:sz w:val="24"/>
        </w:rPr>
        <w:t>3.</w:t>
      </w:r>
      <w:bookmarkEnd w:id="19"/>
    </w:p>
    <w:p w14:paraId="6907A46D" w14:textId="28E7DA64" w:rsidR="00BA228B" w:rsidRPr="0099401D" w:rsidRDefault="004B532C" w:rsidP="00B6291D">
      <w:pPr>
        <w:spacing w:line="480" w:lineRule="auto"/>
      </w:pPr>
      <w:r w:rsidRPr="0099401D">
        <w:rPr>
          <w:noProof/>
        </w:rPr>
        <w:drawing>
          <wp:inline distT="0" distB="0" distL="0" distR="0" wp14:anchorId="61B2076B" wp14:editId="0963F536">
            <wp:extent cx="6618914" cy="6155755"/>
            <wp:effectExtent l="0" t="0" r="0" b="3810"/>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Violin_QV.jpeg"/>
                    <pic:cNvPicPr/>
                  </pic:nvPicPr>
                  <pic:blipFill>
                    <a:blip r:embed="rId13">
                      <a:extLst>
                        <a:ext uri="{28A0092B-C50C-407E-A947-70E740481C1C}">
                          <a14:useLocalDpi xmlns:a14="http://schemas.microsoft.com/office/drawing/2010/main" val="0"/>
                        </a:ext>
                      </a:extLst>
                    </a:blip>
                    <a:stretch>
                      <a:fillRect/>
                    </a:stretch>
                  </pic:blipFill>
                  <pic:spPr>
                    <a:xfrm>
                      <a:off x="0" y="0"/>
                      <a:ext cx="6625324" cy="6161717"/>
                    </a:xfrm>
                    <a:prstGeom prst="rect">
                      <a:avLst/>
                    </a:prstGeom>
                  </pic:spPr>
                </pic:pic>
              </a:graphicData>
            </a:graphic>
          </wp:inline>
        </w:drawing>
      </w:r>
    </w:p>
    <w:p w14:paraId="45857D95" w14:textId="77777777" w:rsidR="008975C6" w:rsidRPr="0099401D" w:rsidRDefault="008975C6" w:rsidP="008975C6">
      <w:pPr>
        <w:tabs>
          <w:tab w:val="left" w:pos="8032"/>
        </w:tabs>
        <w:spacing w:line="480" w:lineRule="auto"/>
        <w:rPr>
          <w:i/>
        </w:rPr>
      </w:pPr>
      <w:r w:rsidRPr="0099401D">
        <w:rPr>
          <w:i/>
        </w:rPr>
        <w:t xml:space="preserve">Supplemental Figure 3: </w:t>
      </w:r>
      <w:r w:rsidRPr="0099401D">
        <w:t>Violin plot of read qualities of cDNA fragments in all samples.</w:t>
      </w:r>
    </w:p>
    <w:p w14:paraId="3FE36D4E" w14:textId="2F9D8990" w:rsidR="00D51BEE" w:rsidRPr="0099401D" w:rsidRDefault="00BA228B" w:rsidP="00B6291D">
      <w:pPr>
        <w:spacing w:line="480" w:lineRule="auto"/>
        <w:rPr>
          <w:b/>
          <w:bCs/>
          <w:color w:val="000000"/>
        </w:rPr>
      </w:pPr>
      <w:r w:rsidRPr="0099401D">
        <w:br w:type="page"/>
      </w:r>
    </w:p>
    <w:p w14:paraId="4F200903" w14:textId="12E51F5B" w:rsidR="00F27898" w:rsidRPr="0099401D" w:rsidRDefault="00F27898" w:rsidP="00B6291D">
      <w:pPr>
        <w:spacing w:line="480" w:lineRule="auto"/>
        <w:sectPr w:rsidR="00F27898" w:rsidRPr="0099401D" w:rsidSect="00F13B1B">
          <w:pgSz w:w="11900" w:h="16840"/>
          <w:pgMar w:top="1701" w:right="1134" w:bottom="1701" w:left="1134" w:header="708" w:footer="708" w:gutter="0"/>
          <w:cols w:space="708"/>
          <w:docGrid w:linePitch="360"/>
        </w:sectPr>
      </w:pPr>
    </w:p>
    <w:p w14:paraId="6998A18B" w14:textId="6BC2FC68" w:rsidR="00F27898" w:rsidRPr="0099401D" w:rsidRDefault="00F27898" w:rsidP="00B6291D">
      <w:pPr>
        <w:pStyle w:val="Heading1"/>
        <w:spacing w:line="480" w:lineRule="auto"/>
        <w:rPr>
          <w:rFonts w:ascii="Times New Roman" w:hAnsi="Times New Roman" w:cs="Times New Roman"/>
          <w:sz w:val="24"/>
        </w:rPr>
      </w:pPr>
      <w:bookmarkStart w:id="20" w:name="_Toc17906208"/>
      <w:bookmarkStart w:id="21" w:name="_Toc17916460"/>
      <w:bookmarkStart w:id="22" w:name="_Toc137395076"/>
      <w:r w:rsidRPr="0099401D">
        <w:rPr>
          <w:rFonts w:ascii="Times New Roman" w:hAnsi="Times New Roman" w:cs="Times New Roman"/>
          <w:sz w:val="24"/>
        </w:rPr>
        <w:lastRenderedPageBreak/>
        <w:t>References (Supplementa</w:t>
      </w:r>
      <w:r w:rsidR="00A87C5A" w:rsidRPr="0099401D">
        <w:rPr>
          <w:rFonts w:ascii="Times New Roman" w:hAnsi="Times New Roman" w:cs="Times New Roman"/>
          <w:sz w:val="24"/>
        </w:rPr>
        <w:t>l</w:t>
      </w:r>
      <w:r w:rsidRPr="0099401D">
        <w:rPr>
          <w:rFonts w:ascii="Times New Roman" w:hAnsi="Times New Roman" w:cs="Times New Roman"/>
          <w:sz w:val="24"/>
        </w:rPr>
        <w:t>):</w:t>
      </w:r>
      <w:bookmarkEnd w:id="20"/>
      <w:bookmarkEnd w:id="21"/>
      <w:bookmarkEnd w:id="22"/>
    </w:p>
    <w:p w14:paraId="130CA4D5" w14:textId="77777777" w:rsidR="00FB788B" w:rsidRPr="0099401D" w:rsidRDefault="00F27898" w:rsidP="00B6291D">
      <w:pPr>
        <w:widowControl w:val="0"/>
        <w:autoSpaceDE w:val="0"/>
        <w:autoSpaceDN w:val="0"/>
        <w:adjustRightInd w:val="0"/>
        <w:rPr>
          <w:color w:val="000000"/>
        </w:rPr>
      </w:pPr>
      <w:r w:rsidRPr="0099401D">
        <w:fldChar w:fldCharType="begin"/>
      </w:r>
      <w:r w:rsidR="00FB788B" w:rsidRPr="0099401D">
        <w:instrText xml:space="preserve"> ADDIN ZOTERO_BIBL {"uncited":[],"omitted":[],"custom":[]} CSL_BIBLIOGRAPHY </w:instrText>
      </w:r>
      <w:r w:rsidRPr="0099401D">
        <w:fldChar w:fldCharType="separate"/>
      </w:r>
      <w:r w:rsidR="00FB788B" w:rsidRPr="0099401D">
        <w:rPr>
          <w:color w:val="000000"/>
        </w:rPr>
        <w:t>1.</w:t>
      </w:r>
      <w:r w:rsidR="00FB788B" w:rsidRPr="0099401D">
        <w:rPr>
          <w:color w:val="000000"/>
        </w:rPr>
        <w:tab/>
        <w:t xml:space="preserve">Cunningham, F. </w:t>
      </w:r>
      <w:r w:rsidR="00FB788B" w:rsidRPr="0099401D">
        <w:rPr>
          <w:i/>
          <w:iCs/>
          <w:color w:val="000000"/>
        </w:rPr>
        <w:t>et al.</w:t>
      </w:r>
      <w:r w:rsidR="00FB788B" w:rsidRPr="0099401D">
        <w:rPr>
          <w:color w:val="000000"/>
        </w:rPr>
        <w:t xml:space="preserve"> Ensembl 2022. </w:t>
      </w:r>
      <w:r w:rsidR="00FB788B" w:rsidRPr="0099401D">
        <w:rPr>
          <w:i/>
          <w:iCs/>
          <w:color w:val="000000"/>
        </w:rPr>
        <w:t>Nucleic Acids Research</w:t>
      </w:r>
      <w:r w:rsidR="00FB788B" w:rsidRPr="0099401D">
        <w:rPr>
          <w:color w:val="000000"/>
        </w:rPr>
        <w:t xml:space="preserve"> </w:t>
      </w:r>
      <w:r w:rsidR="00FB788B" w:rsidRPr="0099401D">
        <w:rPr>
          <w:b/>
          <w:bCs/>
          <w:color w:val="000000"/>
        </w:rPr>
        <w:t>50</w:t>
      </w:r>
      <w:r w:rsidR="00FB788B" w:rsidRPr="0099401D">
        <w:rPr>
          <w:color w:val="000000"/>
        </w:rPr>
        <w:t>, D988–D995 (2022).</w:t>
      </w:r>
    </w:p>
    <w:p w14:paraId="671C4C8E" w14:textId="77777777" w:rsidR="00FB788B" w:rsidRPr="0099401D" w:rsidRDefault="00FB788B" w:rsidP="00B6291D">
      <w:pPr>
        <w:widowControl w:val="0"/>
        <w:autoSpaceDE w:val="0"/>
        <w:autoSpaceDN w:val="0"/>
        <w:adjustRightInd w:val="0"/>
        <w:rPr>
          <w:color w:val="000000"/>
        </w:rPr>
      </w:pPr>
      <w:r w:rsidRPr="0099401D">
        <w:rPr>
          <w:color w:val="000000"/>
        </w:rPr>
        <w:t>2.</w:t>
      </w:r>
      <w:r w:rsidRPr="0099401D">
        <w:rPr>
          <w:color w:val="000000"/>
        </w:rPr>
        <w:tab/>
        <w:t xml:space="preserve">Li, H. Minimap2: pairwise alignment for nucleotide sequences. </w:t>
      </w:r>
      <w:r w:rsidRPr="0099401D">
        <w:rPr>
          <w:i/>
          <w:iCs/>
          <w:color w:val="000000"/>
        </w:rPr>
        <w:t>Bioinformatics</w:t>
      </w:r>
      <w:r w:rsidRPr="0099401D">
        <w:rPr>
          <w:color w:val="000000"/>
        </w:rPr>
        <w:t xml:space="preserve"> </w:t>
      </w:r>
      <w:r w:rsidRPr="0099401D">
        <w:rPr>
          <w:b/>
          <w:bCs/>
          <w:color w:val="000000"/>
        </w:rPr>
        <w:t>34</w:t>
      </w:r>
      <w:r w:rsidRPr="0099401D">
        <w:rPr>
          <w:color w:val="000000"/>
        </w:rPr>
        <w:t>, 3094–3100 (2018).</w:t>
      </w:r>
    </w:p>
    <w:p w14:paraId="43B1C0DF" w14:textId="77777777" w:rsidR="00FB788B" w:rsidRPr="0099401D" w:rsidRDefault="00FB788B" w:rsidP="00B6291D">
      <w:pPr>
        <w:widowControl w:val="0"/>
        <w:autoSpaceDE w:val="0"/>
        <w:autoSpaceDN w:val="0"/>
        <w:adjustRightInd w:val="0"/>
        <w:rPr>
          <w:color w:val="000000"/>
        </w:rPr>
      </w:pPr>
      <w:r w:rsidRPr="0099401D">
        <w:rPr>
          <w:color w:val="000000"/>
        </w:rPr>
        <w:t>3.</w:t>
      </w:r>
      <w:r w:rsidRPr="0099401D">
        <w:rPr>
          <w:color w:val="000000"/>
        </w:rPr>
        <w:tab/>
        <w:t xml:space="preserve">Neph, S. </w:t>
      </w:r>
      <w:r w:rsidRPr="0099401D">
        <w:rPr>
          <w:i/>
          <w:iCs/>
          <w:color w:val="000000"/>
        </w:rPr>
        <w:t>et al.</w:t>
      </w:r>
      <w:r w:rsidRPr="0099401D">
        <w:rPr>
          <w:color w:val="000000"/>
        </w:rPr>
        <w:t xml:space="preserve"> BEDOPS: high-performance genomic feature operations. </w:t>
      </w:r>
      <w:r w:rsidRPr="0099401D">
        <w:rPr>
          <w:i/>
          <w:iCs/>
          <w:color w:val="000000"/>
        </w:rPr>
        <w:t>Bioinformatics</w:t>
      </w:r>
      <w:r w:rsidRPr="0099401D">
        <w:rPr>
          <w:color w:val="000000"/>
        </w:rPr>
        <w:t xml:space="preserve"> </w:t>
      </w:r>
      <w:r w:rsidRPr="0099401D">
        <w:rPr>
          <w:b/>
          <w:bCs/>
          <w:color w:val="000000"/>
        </w:rPr>
        <w:t>28</w:t>
      </w:r>
      <w:r w:rsidRPr="0099401D">
        <w:rPr>
          <w:color w:val="000000"/>
        </w:rPr>
        <w:t>, 1919–1920 (2012).</w:t>
      </w:r>
    </w:p>
    <w:p w14:paraId="15410A53" w14:textId="77777777" w:rsidR="00FB788B" w:rsidRPr="0099401D" w:rsidRDefault="00FB788B" w:rsidP="00B6291D">
      <w:pPr>
        <w:widowControl w:val="0"/>
        <w:autoSpaceDE w:val="0"/>
        <w:autoSpaceDN w:val="0"/>
        <w:adjustRightInd w:val="0"/>
        <w:rPr>
          <w:color w:val="000000"/>
        </w:rPr>
      </w:pPr>
      <w:r w:rsidRPr="0099401D">
        <w:rPr>
          <w:color w:val="000000"/>
        </w:rPr>
        <w:t>4.</w:t>
      </w:r>
      <w:r w:rsidRPr="0099401D">
        <w:rPr>
          <w:color w:val="000000"/>
        </w:rPr>
        <w:tab/>
        <w:t xml:space="preserve">Li, H. </w:t>
      </w:r>
      <w:r w:rsidRPr="0099401D">
        <w:rPr>
          <w:i/>
          <w:iCs/>
          <w:color w:val="000000"/>
        </w:rPr>
        <w:t>et al.</w:t>
      </w:r>
      <w:r w:rsidRPr="0099401D">
        <w:rPr>
          <w:color w:val="000000"/>
        </w:rPr>
        <w:t xml:space="preserve"> The Sequence Alignment/Map format and SAMtools. </w:t>
      </w:r>
      <w:r w:rsidRPr="0099401D">
        <w:rPr>
          <w:i/>
          <w:iCs/>
          <w:color w:val="000000"/>
        </w:rPr>
        <w:t>Bioinformatics</w:t>
      </w:r>
      <w:r w:rsidRPr="0099401D">
        <w:rPr>
          <w:color w:val="000000"/>
        </w:rPr>
        <w:t xml:space="preserve"> </w:t>
      </w:r>
      <w:r w:rsidRPr="0099401D">
        <w:rPr>
          <w:b/>
          <w:bCs/>
          <w:color w:val="000000"/>
        </w:rPr>
        <w:t>25</w:t>
      </w:r>
      <w:r w:rsidRPr="0099401D">
        <w:rPr>
          <w:color w:val="000000"/>
        </w:rPr>
        <w:t>, 2078–2079 (2009).</w:t>
      </w:r>
    </w:p>
    <w:p w14:paraId="7B35C76C" w14:textId="77777777" w:rsidR="00FB788B" w:rsidRPr="0099401D" w:rsidRDefault="00FB788B" w:rsidP="00B6291D">
      <w:pPr>
        <w:widowControl w:val="0"/>
        <w:autoSpaceDE w:val="0"/>
        <w:autoSpaceDN w:val="0"/>
        <w:adjustRightInd w:val="0"/>
        <w:rPr>
          <w:color w:val="000000"/>
        </w:rPr>
      </w:pPr>
      <w:r w:rsidRPr="0099401D">
        <w:rPr>
          <w:color w:val="000000"/>
        </w:rPr>
        <w:t>5.</w:t>
      </w:r>
      <w:r w:rsidRPr="0099401D">
        <w:rPr>
          <w:color w:val="000000"/>
        </w:rPr>
        <w:tab/>
        <w:t>Salmon provides fast and bias-aware quantification of transcript expression | Nature Methods. https://www.nature.com/articles/nmeth.4197.</w:t>
      </w:r>
    </w:p>
    <w:p w14:paraId="5930800E" w14:textId="77777777" w:rsidR="00FB788B" w:rsidRPr="0099401D" w:rsidRDefault="00FB788B" w:rsidP="00B6291D">
      <w:pPr>
        <w:widowControl w:val="0"/>
        <w:autoSpaceDE w:val="0"/>
        <w:autoSpaceDN w:val="0"/>
        <w:adjustRightInd w:val="0"/>
        <w:rPr>
          <w:color w:val="000000"/>
        </w:rPr>
      </w:pPr>
      <w:r w:rsidRPr="0099401D">
        <w:rPr>
          <w:color w:val="000000"/>
        </w:rPr>
        <w:t>6.</w:t>
      </w:r>
      <w:r w:rsidRPr="0099401D">
        <w:rPr>
          <w:color w:val="000000"/>
        </w:rPr>
        <w:tab/>
        <w:t xml:space="preserve">Subramanian, A. </w:t>
      </w:r>
      <w:r w:rsidRPr="0099401D">
        <w:rPr>
          <w:i/>
          <w:iCs/>
          <w:color w:val="000000"/>
        </w:rPr>
        <w:t>et al.</w:t>
      </w:r>
      <w:r w:rsidRPr="0099401D">
        <w:rPr>
          <w:color w:val="000000"/>
        </w:rPr>
        <w:t xml:space="preserve"> Gene set enrichment analysis: a knowledge-based approach for interpreting genome-wide expression profiles. </w:t>
      </w:r>
      <w:r w:rsidRPr="0099401D">
        <w:rPr>
          <w:i/>
          <w:iCs/>
          <w:color w:val="000000"/>
        </w:rPr>
        <w:t>Proc Natl Acad Sci U S A</w:t>
      </w:r>
      <w:r w:rsidRPr="0099401D">
        <w:rPr>
          <w:color w:val="000000"/>
        </w:rPr>
        <w:t xml:space="preserve"> </w:t>
      </w:r>
      <w:r w:rsidRPr="0099401D">
        <w:rPr>
          <w:b/>
          <w:bCs/>
          <w:color w:val="000000"/>
        </w:rPr>
        <w:t>102</w:t>
      </w:r>
      <w:r w:rsidRPr="0099401D">
        <w:rPr>
          <w:color w:val="000000"/>
        </w:rPr>
        <w:t>, 15545–15550 (2005).</w:t>
      </w:r>
    </w:p>
    <w:p w14:paraId="34AD82D0" w14:textId="77777777" w:rsidR="00FB788B" w:rsidRPr="0099401D" w:rsidRDefault="00FB788B" w:rsidP="00B6291D">
      <w:pPr>
        <w:widowControl w:val="0"/>
        <w:autoSpaceDE w:val="0"/>
        <w:autoSpaceDN w:val="0"/>
        <w:adjustRightInd w:val="0"/>
        <w:rPr>
          <w:color w:val="000000"/>
        </w:rPr>
      </w:pPr>
      <w:r w:rsidRPr="0099401D">
        <w:rPr>
          <w:color w:val="000000"/>
        </w:rPr>
        <w:t>7.</w:t>
      </w:r>
      <w:r w:rsidRPr="0099401D">
        <w:rPr>
          <w:color w:val="000000"/>
        </w:rPr>
        <w:tab/>
        <w:t>Sergushichev, A. A. An algorithm for fast preranked gene set enrichment analysis using cumulative statistic calculation. 060012 Preprint at https://doi.org/10.1101/060012 (2016).</w:t>
      </w:r>
    </w:p>
    <w:p w14:paraId="7F802459" w14:textId="77777777" w:rsidR="00FB788B" w:rsidRPr="0099401D" w:rsidRDefault="00FB788B" w:rsidP="00B6291D">
      <w:pPr>
        <w:widowControl w:val="0"/>
        <w:autoSpaceDE w:val="0"/>
        <w:autoSpaceDN w:val="0"/>
        <w:adjustRightInd w:val="0"/>
        <w:rPr>
          <w:color w:val="000000"/>
        </w:rPr>
      </w:pPr>
      <w:r w:rsidRPr="0099401D">
        <w:rPr>
          <w:color w:val="000000"/>
        </w:rPr>
        <w:t>8.</w:t>
      </w:r>
      <w:r w:rsidRPr="0099401D">
        <w:rPr>
          <w:color w:val="000000"/>
        </w:rPr>
        <w:tab/>
        <w:t xml:space="preserve">Guo, W. </w:t>
      </w:r>
      <w:r w:rsidRPr="0099401D">
        <w:rPr>
          <w:i/>
          <w:iCs/>
          <w:color w:val="000000"/>
        </w:rPr>
        <w:t>et al.</w:t>
      </w:r>
      <w:r w:rsidRPr="0099401D">
        <w:rPr>
          <w:color w:val="000000"/>
        </w:rPr>
        <w:t xml:space="preserve"> RBM20, a gene for hereditary cardiomyopathy, regulates titin splicing. </w:t>
      </w:r>
      <w:r w:rsidRPr="0099401D">
        <w:rPr>
          <w:i/>
          <w:iCs/>
          <w:color w:val="000000"/>
        </w:rPr>
        <w:t>Nat. Med.</w:t>
      </w:r>
      <w:r w:rsidRPr="0099401D">
        <w:rPr>
          <w:color w:val="000000"/>
        </w:rPr>
        <w:t xml:space="preserve"> </w:t>
      </w:r>
      <w:r w:rsidRPr="0099401D">
        <w:rPr>
          <w:b/>
          <w:bCs/>
          <w:color w:val="000000"/>
        </w:rPr>
        <w:t>18</w:t>
      </w:r>
      <w:r w:rsidRPr="0099401D">
        <w:rPr>
          <w:color w:val="000000"/>
        </w:rPr>
        <w:t>, 766–773 (2012).</w:t>
      </w:r>
    </w:p>
    <w:p w14:paraId="71FF72C6" w14:textId="77777777" w:rsidR="00FB788B" w:rsidRDefault="00FB788B" w:rsidP="00B6291D">
      <w:pPr>
        <w:widowControl w:val="0"/>
        <w:autoSpaceDE w:val="0"/>
        <w:autoSpaceDN w:val="0"/>
        <w:adjustRightInd w:val="0"/>
        <w:rPr>
          <w:color w:val="000000"/>
        </w:rPr>
      </w:pPr>
      <w:r w:rsidRPr="0099401D">
        <w:rPr>
          <w:color w:val="000000"/>
        </w:rPr>
        <w:t>9.</w:t>
      </w:r>
      <w:r w:rsidRPr="0099401D">
        <w:rPr>
          <w:color w:val="000000"/>
        </w:rPr>
        <w:tab/>
        <w:t xml:space="preserve">Maatz, H. </w:t>
      </w:r>
      <w:r w:rsidRPr="0099401D">
        <w:rPr>
          <w:i/>
          <w:iCs/>
          <w:color w:val="000000"/>
        </w:rPr>
        <w:t>et al.</w:t>
      </w:r>
      <w:r w:rsidRPr="0099401D">
        <w:rPr>
          <w:color w:val="000000"/>
        </w:rPr>
        <w:t xml:space="preserve"> RNA-binding protein RBM20 represses splicing to orchestrate cardiac pre-mRNA processing. </w:t>
      </w:r>
      <w:r w:rsidRPr="0099401D">
        <w:rPr>
          <w:i/>
          <w:iCs/>
          <w:color w:val="000000"/>
        </w:rPr>
        <w:t>J Clin Invest</w:t>
      </w:r>
      <w:r w:rsidRPr="0099401D">
        <w:rPr>
          <w:color w:val="000000"/>
        </w:rPr>
        <w:t xml:space="preserve"> </w:t>
      </w:r>
      <w:r w:rsidRPr="0099401D">
        <w:rPr>
          <w:b/>
          <w:bCs/>
          <w:color w:val="000000"/>
        </w:rPr>
        <w:t>124</w:t>
      </w:r>
      <w:r w:rsidRPr="0099401D">
        <w:rPr>
          <w:color w:val="000000"/>
        </w:rPr>
        <w:t>, 3419–3430 (2014).</w:t>
      </w:r>
    </w:p>
    <w:p w14:paraId="2C1A85E8" w14:textId="77777777" w:rsidR="008975C6" w:rsidRDefault="008975C6" w:rsidP="00B6291D">
      <w:pPr>
        <w:widowControl w:val="0"/>
        <w:autoSpaceDE w:val="0"/>
        <w:autoSpaceDN w:val="0"/>
        <w:adjustRightInd w:val="0"/>
        <w:rPr>
          <w:color w:val="000000"/>
        </w:rPr>
      </w:pPr>
    </w:p>
    <w:p w14:paraId="791814FF" w14:textId="77777777" w:rsidR="008975C6" w:rsidRDefault="008975C6" w:rsidP="00B6291D">
      <w:pPr>
        <w:widowControl w:val="0"/>
        <w:autoSpaceDE w:val="0"/>
        <w:autoSpaceDN w:val="0"/>
        <w:adjustRightInd w:val="0"/>
        <w:rPr>
          <w:color w:val="000000"/>
        </w:rPr>
      </w:pPr>
    </w:p>
    <w:p w14:paraId="5C15CBAF" w14:textId="77777777" w:rsidR="008975C6" w:rsidRDefault="008975C6" w:rsidP="00B6291D">
      <w:pPr>
        <w:widowControl w:val="0"/>
        <w:autoSpaceDE w:val="0"/>
        <w:autoSpaceDN w:val="0"/>
        <w:adjustRightInd w:val="0"/>
        <w:rPr>
          <w:color w:val="000000"/>
        </w:rPr>
      </w:pPr>
    </w:p>
    <w:p w14:paraId="1F4410DD" w14:textId="77777777" w:rsidR="008975C6" w:rsidRDefault="008975C6" w:rsidP="00B6291D">
      <w:pPr>
        <w:widowControl w:val="0"/>
        <w:autoSpaceDE w:val="0"/>
        <w:autoSpaceDN w:val="0"/>
        <w:adjustRightInd w:val="0"/>
        <w:rPr>
          <w:color w:val="000000"/>
        </w:rPr>
      </w:pPr>
    </w:p>
    <w:p w14:paraId="03A56C8F" w14:textId="77777777" w:rsidR="008975C6" w:rsidRPr="0099401D" w:rsidRDefault="008975C6" w:rsidP="00B6291D">
      <w:pPr>
        <w:widowControl w:val="0"/>
        <w:autoSpaceDE w:val="0"/>
        <w:autoSpaceDN w:val="0"/>
        <w:adjustRightInd w:val="0"/>
        <w:rPr>
          <w:color w:val="000000"/>
        </w:rPr>
      </w:pPr>
    </w:p>
    <w:p w14:paraId="6988C18F" w14:textId="563DB891" w:rsidR="008975C6" w:rsidRPr="0099401D" w:rsidRDefault="00F27898" w:rsidP="00B6291D">
      <w:pPr>
        <w:spacing w:line="480" w:lineRule="auto"/>
        <w:sectPr w:rsidR="008975C6" w:rsidRPr="0099401D" w:rsidSect="00F27898">
          <w:pgSz w:w="11900" w:h="16840"/>
          <w:pgMar w:top="1701" w:right="1134" w:bottom="1701" w:left="1134" w:header="708" w:footer="708" w:gutter="0"/>
          <w:cols w:space="708"/>
          <w:docGrid w:linePitch="360"/>
        </w:sectPr>
      </w:pPr>
      <w:r w:rsidRPr="0099401D">
        <w:fldChar w:fldCharType="end"/>
      </w:r>
    </w:p>
    <w:p w14:paraId="626264C6" w14:textId="7A8619C3" w:rsidR="00084DF8" w:rsidRPr="0099401D" w:rsidRDefault="00084DF8" w:rsidP="008975C6">
      <w:pPr>
        <w:spacing w:line="480" w:lineRule="auto"/>
        <w:rPr>
          <w:rFonts w:ascii="Arial" w:hAnsi="Arial" w:cs="Arial"/>
          <w:bCs/>
          <w:color w:val="000000"/>
          <w:sz w:val="36"/>
        </w:rPr>
      </w:pPr>
    </w:p>
    <w:sectPr w:rsidR="00084DF8" w:rsidRPr="0099401D" w:rsidSect="00F13B1B">
      <w:pgSz w:w="11900" w:h="16840"/>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2474B"/>
    <w:multiLevelType w:val="hybridMultilevel"/>
    <w:tmpl w:val="9B8CE9B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92164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F95"/>
    <w:rsid w:val="00022D74"/>
    <w:rsid w:val="00060147"/>
    <w:rsid w:val="00061C22"/>
    <w:rsid w:val="000656DE"/>
    <w:rsid w:val="00066DAC"/>
    <w:rsid w:val="00083EA3"/>
    <w:rsid w:val="00084DF8"/>
    <w:rsid w:val="000B14B3"/>
    <w:rsid w:val="000C27BF"/>
    <w:rsid w:val="000F4990"/>
    <w:rsid w:val="00110502"/>
    <w:rsid w:val="00112C9A"/>
    <w:rsid w:val="00160E7D"/>
    <w:rsid w:val="0018043B"/>
    <w:rsid w:val="001B08D2"/>
    <w:rsid w:val="001B0B49"/>
    <w:rsid w:val="001B768C"/>
    <w:rsid w:val="001C4F2E"/>
    <w:rsid w:val="001D54FB"/>
    <w:rsid w:val="001F7F31"/>
    <w:rsid w:val="002017E3"/>
    <w:rsid w:val="002037BB"/>
    <w:rsid w:val="002107DB"/>
    <w:rsid w:val="002239BF"/>
    <w:rsid w:val="00225E31"/>
    <w:rsid w:val="00225E4F"/>
    <w:rsid w:val="0023727E"/>
    <w:rsid w:val="0024560C"/>
    <w:rsid w:val="00261163"/>
    <w:rsid w:val="00274B51"/>
    <w:rsid w:val="00283E95"/>
    <w:rsid w:val="002B5300"/>
    <w:rsid w:val="002D3384"/>
    <w:rsid w:val="002D7BBC"/>
    <w:rsid w:val="002E05DE"/>
    <w:rsid w:val="002F083A"/>
    <w:rsid w:val="002F0863"/>
    <w:rsid w:val="002F2197"/>
    <w:rsid w:val="003103B1"/>
    <w:rsid w:val="00323EB1"/>
    <w:rsid w:val="00335F53"/>
    <w:rsid w:val="003372C7"/>
    <w:rsid w:val="00340A19"/>
    <w:rsid w:val="003427E4"/>
    <w:rsid w:val="00347868"/>
    <w:rsid w:val="0036635D"/>
    <w:rsid w:val="003838ED"/>
    <w:rsid w:val="00385CC9"/>
    <w:rsid w:val="00385F69"/>
    <w:rsid w:val="003878AE"/>
    <w:rsid w:val="003B4290"/>
    <w:rsid w:val="003E341C"/>
    <w:rsid w:val="003F4698"/>
    <w:rsid w:val="003F66F4"/>
    <w:rsid w:val="00406C1B"/>
    <w:rsid w:val="00414584"/>
    <w:rsid w:val="00417FF7"/>
    <w:rsid w:val="0043031D"/>
    <w:rsid w:val="00430E80"/>
    <w:rsid w:val="00431EE2"/>
    <w:rsid w:val="00433F47"/>
    <w:rsid w:val="0044670E"/>
    <w:rsid w:val="004574CE"/>
    <w:rsid w:val="00461D58"/>
    <w:rsid w:val="00477E30"/>
    <w:rsid w:val="004860F5"/>
    <w:rsid w:val="00495FC3"/>
    <w:rsid w:val="004A06FE"/>
    <w:rsid w:val="004A7D60"/>
    <w:rsid w:val="004B365F"/>
    <w:rsid w:val="004B532C"/>
    <w:rsid w:val="004C44BC"/>
    <w:rsid w:val="004D0733"/>
    <w:rsid w:val="004F07CD"/>
    <w:rsid w:val="00501442"/>
    <w:rsid w:val="00510574"/>
    <w:rsid w:val="0051114E"/>
    <w:rsid w:val="005238FA"/>
    <w:rsid w:val="00541214"/>
    <w:rsid w:val="00541346"/>
    <w:rsid w:val="00551179"/>
    <w:rsid w:val="0055378A"/>
    <w:rsid w:val="00554DBA"/>
    <w:rsid w:val="005800E2"/>
    <w:rsid w:val="0058047C"/>
    <w:rsid w:val="0058532F"/>
    <w:rsid w:val="00597A38"/>
    <w:rsid w:val="005A4328"/>
    <w:rsid w:val="005B1EF5"/>
    <w:rsid w:val="005D712A"/>
    <w:rsid w:val="005D7F34"/>
    <w:rsid w:val="005F3300"/>
    <w:rsid w:val="006004F9"/>
    <w:rsid w:val="00611690"/>
    <w:rsid w:val="00611CF0"/>
    <w:rsid w:val="00637814"/>
    <w:rsid w:val="006474CA"/>
    <w:rsid w:val="00651D0E"/>
    <w:rsid w:val="0066136E"/>
    <w:rsid w:val="00662F95"/>
    <w:rsid w:val="00665C85"/>
    <w:rsid w:val="00677AAD"/>
    <w:rsid w:val="00680612"/>
    <w:rsid w:val="006909F4"/>
    <w:rsid w:val="0069562C"/>
    <w:rsid w:val="006A03BD"/>
    <w:rsid w:val="006A08A9"/>
    <w:rsid w:val="006C4C2A"/>
    <w:rsid w:val="006D5B6B"/>
    <w:rsid w:val="006D650C"/>
    <w:rsid w:val="006F05AF"/>
    <w:rsid w:val="006F22E7"/>
    <w:rsid w:val="00702DCE"/>
    <w:rsid w:val="007116F5"/>
    <w:rsid w:val="00713084"/>
    <w:rsid w:val="00716035"/>
    <w:rsid w:val="00717725"/>
    <w:rsid w:val="0073007D"/>
    <w:rsid w:val="00752C93"/>
    <w:rsid w:val="00756270"/>
    <w:rsid w:val="0076099E"/>
    <w:rsid w:val="007672FB"/>
    <w:rsid w:val="00773F35"/>
    <w:rsid w:val="0077753C"/>
    <w:rsid w:val="007977B7"/>
    <w:rsid w:val="00797F64"/>
    <w:rsid w:val="007A042C"/>
    <w:rsid w:val="007B034B"/>
    <w:rsid w:val="007B08A2"/>
    <w:rsid w:val="007C1A13"/>
    <w:rsid w:val="007C7FDF"/>
    <w:rsid w:val="007D04BE"/>
    <w:rsid w:val="007D2DDE"/>
    <w:rsid w:val="007D6B57"/>
    <w:rsid w:val="007E087C"/>
    <w:rsid w:val="007E1F29"/>
    <w:rsid w:val="007E5B22"/>
    <w:rsid w:val="007F3D49"/>
    <w:rsid w:val="00803D77"/>
    <w:rsid w:val="00813EAC"/>
    <w:rsid w:val="00815E76"/>
    <w:rsid w:val="008276BD"/>
    <w:rsid w:val="00841997"/>
    <w:rsid w:val="00861CFC"/>
    <w:rsid w:val="00873698"/>
    <w:rsid w:val="00875A4C"/>
    <w:rsid w:val="00875FF2"/>
    <w:rsid w:val="008975C6"/>
    <w:rsid w:val="008A1843"/>
    <w:rsid w:val="008A562C"/>
    <w:rsid w:val="008B3BF1"/>
    <w:rsid w:val="008C5226"/>
    <w:rsid w:val="008D134D"/>
    <w:rsid w:val="008D1BB9"/>
    <w:rsid w:val="008D530D"/>
    <w:rsid w:val="008F3400"/>
    <w:rsid w:val="00912B4B"/>
    <w:rsid w:val="00920DE4"/>
    <w:rsid w:val="0092439A"/>
    <w:rsid w:val="00924851"/>
    <w:rsid w:val="00925A1F"/>
    <w:rsid w:val="0092618E"/>
    <w:rsid w:val="00944DD4"/>
    <w:rsid w:val="009557EB"/>
    <w:rsid w:val="009614BE"/>
    <w:rsid w:val="009655C4"/>
    <w:rsid w:val="00965FDC"/>
    <w:rsid w:val="00967725"/>
    <w:rsid w:val="00984000"/>
    <w:rsid w:val="00992CF0"/>
    <w:rsid w:val="0099401D"/>
    <w:rsid w:val="009A4A7D"/>
    <w:rsid w:val="009B0C61"/>
    <w:rsid w:val="009B1AF3"/>
    <w:rsid w:val="009B6BA2"/>
    <w:rsid w:val="009C5FEB"/>
    <w:rsid w:val="009F247A"/>
    <w:rsid w:val="00A103A2"/>
    <w:rsid w:val="00A14DA6"/>
    <w:rsid w:val="00A159D0"/>
    <w:rsid w:val="00A205F3"/>
    <w:rsid w:val="00A2590C"/>
    <w:rsid w:val="00A533E2"/>
    <w:rsid w:val="00A543CF"/>
    <w:rsid w:val="00A62B8E"/>
    <w:rsid w:val="00A63D42"/>
    <w:rsid w:val="00A71F91"/>
    <w:rsid w:val="00A77FFA"/>
    <w:rsid w:val="00A87C5A"/>
    <w:rsid w:val="00A943C1"/>
    <w:rsid w:val="00AA0621"/>
    <w:rsid w:val="00AB6F8F"/>
    <w:rsid w:val="00AC612E"/>
    <w:rsid w:val="00AC79E0"/>
    <w:rsid w:val="00AD0F0C"/>
    <w:rsid w:val="00AD507C"/>
    <w:rsid w:val="00B01780"/>
    <w:rsid w:val="00B05C20"/>
    <w:rsid w:val="00B06511"/>
    <w:rsid w:val="00B13879"/>
    <w:rsid w:val="00B30B6C"/>
    <w:rsid w:val="00B36C2A"/>
    <w:rsid w:val="00B42176"/>
    <w:rsid w:val="00B443A5"/>
    <w:rsid w:val="00B50ADA"/>
    <w:rsid w:val="00B53A25"/>
    <w:rsid w:val="00B6291D"/>
    <w:rsid w:val="00B66F88"/>
    <w:rsid w:val="00B938FD"/>
    <w:rsid w:val="00BA228B"/>
    <w:rsid w:val="00BA27FF"/>
    <w:rsid w:val="00BC2A72"/>
    <w:rsid w:val="00BD26C5"/>
    <w:rsid w:val="00BD67C4"/>
    <w:rsid w:val="00BD6C6C"/>
    <w:rsid w:val="00BF1DD7"/>
    <w:rsid w:val="00C03BA4"/>
    <w:rsid w:val="00C0712C"/>
    <w:rsid w:val="00C50B61"/>
    <w:rsid w:val="00C51C6A"/>
    <w:rsid w:val="00C53784"/>
    <w:rsid w:val="00C56351"/>
    <w:rsid w:val="00C5742B"/>
    <w:rsid w:val="00C70B44"/>
    <w:rsid w:val="00C857AC"/>
    <w:rsid w:val="00CA4B98"/>
    <w:rsid w:val="00CB1B78"/>
    <w:rsid w:val="00CB7E5D"/>
    <w:rsid w:val="00CD3384"/>
    <w:rsid w:val="00D07A8D"/>
    <w:rsid w:val="00D11288"/>
    <w:rsid w:val="00D26D2C"/>
    <w:rsid w:val="00D3325F"/>
    <w:rsid w:val="00D34EA2"/>
    <w:rsid w:val="00D40B67"/>
    <w:rsid w:val="00D477FA"/>
    <w:rsid w:val="00D51BEE"/>
    <w:rsid w:val="00D51E9F"/>
    <w:rsid w:val="00D62B5C"/>
    <w:rsid w:val="00D6688F"/>
    <w:rsid w:val="00D8158C"/>
    <w:rsid w:val="00DA672C"/>
    <w:rsid w:val="00DB61B0"/>
    <w:rsid w:val="00DB6D2F"/>
    <w:rsid w:val="00DC0497"/>
    <w:rsid w:val="00DC48D4"/>
    <w:rsid w:val="00DC4FDC"/>
    <w:rsid w:val="00DC6D45"/>
    <w:rsid w:val="00DD20F0"/>
    <w:rsid w:val="00DE5EDE"/>
    <w:rsid w:val="00DF168C"/>
    <w:rsid w:val="00E0615D"/>
    <w:rsid w:val="00E715B6"/>
    <w:rsid w:val="00E77487"/>
    <w:rsid w:val="00E94EF9"/>
    <w:rsid w:val="00EA5A87"/>
    <w:rsid w:val="00EB4EA8"/>
    <w:rsid w:val="00EC3488"/>
    <w:rsid w:val="00EC4108"/>
    <w:rsid w:val="00EC7102"/>
    <w:rsid w:val="00EF2815"/>
    <w:rsid w:val="00EF410E"/>
    <w:rsid w:val="00F00E8E"/>
    <w:rsid w:val="00F04D9E"/>
    <w:rsid w:val="00F05779"/>
    <w:rsid w:val="00F13B1B"/>
    <w:rsid w:val="00F27898"/>
    <w:rsid w:val="00F32DB5"/>
    <w:rsid w:val="00F40211"/>
    <w:rsid w:val="00F462AD"/>
    <w:rsid w:val="00F60F36"/>
    <w:rsid w:val="00F6105C"/>
    <w:rsid w:val="00F736A6"/>
    <w:rsid w:val="00F80D3B"/>
    <w:rsid w:val="00F81FDB"/>
    <w:rsid w:val="00F8291D"/>
    <w:rsid w:val="00FA2D29"/>
    <w:rsid w:val="00FB3D6F"/>
    <w:rsid w:val="00FB742A"/>
    <w:rsid w:val="00FB788B"/>
    <w:rsid w:val="00FB7C65"/>
    <w:rsid w:val="00FC29F7"/>
    <w:rsid w:val="00FC45EB"/>
    <w:rsid w:val="00FC7727"/>
    <w:rsid w:val="00FD1F4A"/>
    <w:rsid w:val="00FD2E4C"/>
    <w:rsid w:val="00FD799B"/>
    <w:rsid w:val="00FE773C"/>
    <w:rsid w:val="00FE7C1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D011D"/>
  <w14:defaultImageDpi w14:val="32767"/>
  <w15:chartTrackingRefBased/>
  <w15:docId w15:val="{452C5202-4706-C440-ACF6-E7AA845FB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63D42"/>
    <w:rPr>
      <w:rFonts w:ascii="Times New Roman" w:eastAsia="Times New Roman" w:hAnsi="Times New Roman" w:cs="Times New Roman"/>
      <w:lang w:val="en-US" w:eastAsia="da-DK"/>
    </w:rPr>
  </w:style>
  <w:style w:type="paragraph" w:styleId="Heading1">
    <w:name w:val="heading 1"/>
    <w:basedOn w:val="Normal"/>
    <w:next w:val="Normal"/>
    <w:link w:val="Heading1Char"/>
    <w:uiPriority w:val="1"/>
    <w:qFormat/>
    <w:rsid w:val="00662F95"/>
    <w:pPr>
      <w:keepNext/>
      <w:spacing w:before="360" w:after="240"/>
      <w:outlineLvl w:val="0"/>
    </w:pPr>
    <w:rPr>
      <w:rFonts w:ascii="Arial" w:hAnsi="Arial" w:cs="Arial"/>
      <w:b/>
      <w:bCs/>
      <w:color w:val="000000"/>
      <w:sz w:val="36"/>
    </w:rPr>
  </w:style>
  <w:style w:type="paragraph" w:styleId="Heading2">
    <w:name w:val="heading 2"/>
    <w:basedOn w:val="Normal"/>
    <w:next w:val="Normal"/>
    <w:link w:val="Heading2Char"/>
    <w:uiPriority w:val="1"/>
    <w:qFormat/>
    <w:rsid w:val="00662F95"/>
    <w:pPr>
      <w:keepNext/>
      <w:spacing w:before="360" w:after="60"/>
      <w:outlineLvl w:val="1"/>
    </w:pPr>
    <w:rPr>
      <w:rFonts w:ascii="Arial" w:hAnsi="Arial" w:cs="Arial"/>
      <w:b/>
      <w:bCs/>
      <w:iCs/>
      <w:szCs w:val="28"/>
    </w:rPr>
  </w:style>
  <w:style w:type="paragraph" w:styleId="Heading3">
    <w:name w:val="heading 3"/>
    <w:basedOn w:val="Normal"/>
    <w:next w:val="Normal"/>
    <w:link w:val="Heading3Char"/>
    <w:uiPriority w:val="9"/>
    <w:semiHidden/>
    <w:unhideWhenUsed/>
    <w:qFormat/>
    <w:rsid w:val="002107D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62F95"/>
    <w:rPr>
      <w:rFonts w:ascii="Arial" w:eastAsia="Times New Roman" w:hAnsi="Arial" w:cs="Arial"/>
      <w:b/>
      <w:bCs/>
      <w:color w:val="000000"/>
      <w:sz w:val="36"/>
      <w:lang w:val="en-GB"/>
    </w:rPr>
  </w:style>
  <w:style w:type="character" w:customStyle="1" w:styleId="Heading2Char">
    <w:name w:val="Heading 2 Char"/>
    <w:basedOn w:val="DefaultParagraphFont"/>
    <w:link w:val="Heading2"/>
    <w:uiPriority w:val="1"/>
    <w:rsid w:val="00662F95"/>
    <w:rPr>
      <w:rFonts w:ascii="Arial" w:eastAsia="Times New Roman" w:hAnsi="Arial" w:cs="Arial"/>
      <w:b/>
      <w:bCs/>
      <w:iCs/>
      <w:szCs w:val="28"/>
      <w:lang w:val="en-GB"/>
    </w:rPr>
  </w:style>
  <w:style w:type="table" w:styleId="TableGrid">
    <w:name w:val="Table Grid"/>
    <w:basedOn w:val="TableNormal"/>
    <w:uiPriority w:val="59"/>
    <w:rsid w:val="00662F95"/>
    <w:pPr>
      <w:spacing w:line="300" w:lineRule="atLeast"/>
    </w:pPr>
    <w:rPr>
      <w:rFonts w:ascii="Times New Roman" w:eastAsia="Times New Roman" w:hAnsi="Times New Roman" w:cs="Times New Roman"/>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62F95"/>
    <w:pPr>
      <w:ind w:left="720"/>
      <w:contextualSpacing/>
    </w:pPr>
  </w:style>
  <w:style w:type="paragraph" w:customStyle="1" w:styleId="Bibliografi2">
    <w:name w:val="Bibliografi2"/>
    <w:basedOn w:val="Normal"/>
    <w:rsid w:val="00662F95"/>
    <w:pPr>
      <w:tabs>
        <w:tab w:val="left" w:pos="380"/>
      </w:tabs>
      <w:spacing w:after="240"/>
      <w:ind w:left="384" w:hanging="384"/>
    </w:pPr>
    <w:rPr>
      <w:rFonts w:eastAsiaTheme="majorEastAsia"/>
      <w:color w:val="2F5496" w:themeColor="accent1" w:themeShade="BF"/>
      <w:sz w:val="32"/>
      <w:szCs w:val="32"/>
    </w:rPr>
  </w:style>
  <w:style w:type="character" w:styleId="CommentReference">
    <w:name w:val="annotation reference"/>
    <w:basedOn w:val="DefaultParagraphFont"/>
    <w:uiPriority w:val="99"/>
    <w:semiHidden/>
    <w:unhideWhenUsed/>
    <w:rsid w:val="005D712A"/>
    <w:rPr>
      <w:sz w:val="16"/>
      <w:szCs w:val="16"/>
    </w:rPr>
  </w:style>
  <w:style w:type="paragraph" w:styleId="CommentText">
    <w:name w:val="annotation text"/>
    <w:basedOn w:val="Normal"/>
    <w:link w:val="CommentTextChar"/>
    <w:uiPriority w:val="99"/>
    <w:semiHidden/>
    <w:unhideWhenUsed/>
    <w:rsid w:val="005D712A"/>
    <w:rPr>
      <w:sz w:val="20"/>
      <w:szCs w:val="20"/>
    </w:rPr>
  </w:style>
  <w:style w:type="character" w:customStyle="1" w:styleId="CommentTextChar">
    <w:name w:val="Comment Text Char"/>
    <w:basedOn w:val="DefaultParagraphFont"/>
    <w:link w:val="CommentText"/>
    <w:uiPriority w:val="99"/>
    <w:semiHidden/>
    <w:rsid w:val="005D712A"/>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D712A"/>
    <w:rPr>
      <w:b/>
      <w:bCs/>
    </w:rPr>
  </w:style>
  <w:style w:type="character" w:customStyle="1" w:styleId="CommentSubjectChar">
    <w:name w:val="Comment Subject Char"/>
    <w:basedOn w:val="CommentTextChar"/>
    <w:link w:val="CommentSubject"/>
    <w:uiPriority w:val="99"/>
    <w:semiHidden/>
    <w:rsid w:val="005D712A"/>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5D712A"/>
    <w:rPr>
      <w:sz w:val="18"/>
      <w:szCs w:val="18"/>
    </w:rPr>
  </w:style>
  <w:style w:type="character" w:customStyle="1" w:styleId="BalloonTextChar">
    <w:name w:val="Balloon Text Char"/>
    <w:basedOn w:val="DefaultParagraphFont"/>
    <w:link w:val="BalloonText"/>
    <w:uiPriority w:val="99"/>
    <w:semiHidden/>
    <w:rsid w:val="005D712A"/>
    <w:rPr>
      <w:rFonts w:ascii="Times New Roman" w:eastAsia="Times New Roman" w:hAnsi="Times New Roman" w:cs="Times New Roman"/>
      <w:sz w:val="18"/>
      <w:szCs w:val="18"/>
      <w:lang w:val="en-GB"/>
    </w:rPr>
  </w:style>
  <w:style w:type="paragraph" w:styleId="TOCHeading">
    <w:name w:val="TOC Heading"/>
    <w:basedOn w:val="Heading1"/>
    <w:next w:val="Normal"/>
    <w:uiPriority w:val="39"/>
    <w:unhideWhenUsed/>
    <w:qFormat/>
    <w:rsid w:val="0055378A"/>
    <w:pPr>
      <w:keepLines/>
      <w:spacing w:before="480" w:after="0" w:line="276" w:lineRule="auto"/>
      <w:outlineLvl w:val="9"/>
    </w:pPr>
    <w:rPr>
      <w:rFonts w:asciiTheme="majorHAnsi" w:eastAsiaTheme="majorEastAsia" w:hAnsiTheme="majorHAnsi" w:cstheme="majorBidi"/>
      <w:color w:val="2F5496" w:themeColor="accent1" w:themeShade="BF"/>
      <w:sz w:val="28"/>
      <w:szCs w:val="28"/>
    </w:rPr>
  </w:style>
  <w:style w:type="paragraph" w:styleId="TOC1">
    <w:name w:val="toc 1"/>
    <w:basedOn w:val="Normal"/>
    <w:next w:val="Normal"/>
    <w:autoRedefine/>
    <w:uiPriority w:val="39"/>
    <w:unhideWhenUsed/>
    <w:rsid w:val="00F04D9E"/>
    <w:pPr>
      <w:tabs>
        <w:tab w:val="right" w:leader="dot" w:pos="9622"/>
      </w:tabs>
      <w:spacing w:before="240" w:after="120" w:line="480" w:lineRule="auto"/>
    </w:pPr>
    <w:rPr>
      <w:rFonts w:asciiTheme="minorHAnsi" w:hAnsiTheme="minorHAnsi"/>
      <w:b/>
      <w:bCs/>
      <w:sz w:val="20"/>
      <w:szCs w:val="20"/>
    </w:rPr>
  </w:style>
  <w:style w:type="paragraph" w:styleId="TOC2">
    <w:name w:val="toc 2"/>
    <w:basedOn w:val="Normal"/>
    <w:next w:val="Normal"/>
    <w:autoRedefine/>
    <w:uiPriority w:val="39"/>
    <w:unhideWhenUsed/>
    <w:rsid w:val="00A87C5A"/>
    <w:pPr>
      <w:tabs>
        <w:tab w:val="right" w:leader="dot" w:pos="9622"/>
      </w:tabs>
      <w:spacing w:before="120" w:line="276" w:lineRule="auto"/>
    </w:pPr>
    <w:rPr>
      <w:b/>
      <w:iCs/>
      <w:noProof/>
      <w:sz w:val="20"/>
      <w:szCs w:val="20"/>
    </w:rPr>
  </w:style>
  <w:style w:type="character" w:styleId="Hyperlink">
    <w:name w:val="Hyperlink"/>
    <w:basedOn w:val="DefaultParagraphFont"/>
    <w:uiPriority w:val="99"/>
    <w:unhideWhenUsed/>
    <w:rsid w:val="0055378A"/>
    <w:rPr>
      <w:color w:val="0563C1" w:themeColor="hyperlink"/>
      <w:u w:val="single"/>
    </w:rPr>
  </w:style>
  <w:style w:type="paragraph" w:styleId="TOC3">
    <w:name w:val="toc 3"/>
    <w:basedOn w:val="Normal"/>
    <w:next w:val="Normal"/>
    <w:autoRedefine/>
    <w:uiPriority w:val="39"/>
    <w:semiHidden/>
    <w:unhideWhenUsed/>
    <w:rsid w:val="0055378A"/>
    <w:pPr>
      <w:ind w:left="480"/>
    </w:pPr>
    <w:rPr>
      <w:rFonts w:asciiTheme="minorHAnsi" w:hAnsiTheme="minorHAnsi"/>
      <w:sz w:val="20"/>
      <w:szCs w:val="20"/>
    </w:rPr>
  </w:style>
  <w:style w:type="paragraph" w:styleId="TOC4">
    <w:name w:val="toc 4"/>
    <w:basedOn w:val="Normal"/>
    <w:next w:val="Normal"/>
    <w:autoRedefine/>
    <w:uiPriority w:val="39"/>
    <w:semiHidden/>
    <w:unhideWhenUsed/>
    <w:rsid w:val="0055378A"/>
    <w:pPr>
      <w:ind w:left="720"/>
    </w:pPr>
    <w:rPr>
      <w:rFonts w:asciiTheme="minorHAnsi" w:hAnsiTheme="minorHAnsi"/>
      <w:sz w:val="20"/>
      <w:szCs w:val="20"/>
    </w:rPr>
  </w:style>
  <w:style w:type="paragraph" w:styleId="TOC5">
    <w:name w:val="toc 5"/>
    <w:basedOn w:val="Normal"/>
    <w:next w:val="Normal"/>
    <w:autoRedefine/>
    <w:uiPriority w:val="39"/>
    <w:semiHidden/>
    <w:unhideWhenUsed/>
    <w:rsid w:val="0055378A"/>
    <w:pPr>
      <w:ind w:left="960"/>
    </w:pPr>
    <w:rPr>
      <w:rFonts w:asciiTheme="minorHAnsi" w:hAnsiTheme="minorHAnsi"/>
      <w:sz w:val="20"/>
      <w:szCs w:val="20"/>
    </w:rPr>
  </w:style>
  <w:style w:type="paragraph" w:styleId="TOC6">
    <w:name w:val="toc 6"/>
    <w:basedOn w:val="Normal"/>
    <w:next w:val="Normal"/>
    <w:autoRedefine/>
    <w:uiPriority w:val="39"/>
    <w:semiHidden/>
    <w:unhideWhenUsed/>
    <w:rsid w:val="0055378A"/>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55378A"/>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55378A"/>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55378A"/>
    <w:pPr>
      <w:ind w:left="1920"/>
    </w:pPr>
    <w:rPr>
      <w:rFonts w:asciiTheme="minorHAnsi" w:hAnsiTheme="minorHAnsi"/>
      <w:sz w:val="20"/>
      <w:szCs w:val="20"/>
    </w:rPr>
  </w:style>
  <w:style w:type="character" w:styleId="FollowedHyperlink">
    <w:name w:val="FollowedHyperlink"/>
    <w:basedOn w:val="DefaultParagraphFont"/>
    <w:uiPriority w:val="99"/>
    <w:semiHidden/>
    <w:unhideWhenUsed/>
    <w:rsid w:val="00FE7C12"/>
    <w:rPr>
      <w:color w:val="800080"/>
      <w:u w:val="single"/>
    </w:rPr>
  </w:style>
  <w:style w:type="paragraph" w:customStyle="1" w:styleId="msonormal0">
    <w:name w:val="msonormal"/>
    <w:basedOn w:val="Normal"/>
    <w:rsid w:val="00FE7C12"/>
    <w:pPr>
      <w:spacing w:before="100" w:beforeAutospacing="1" w:after="100" w:afterAutospacing="1"/>
    </w:pPr>
  </w:style>
  <w:style w:type="paragraph" w:customStyle="1" w:styleId="xl63">
    <w:name w:val="xl63"/>
    <w:basedOn w:val="Normal"/>
    <w:rsid w:val="00FE7C12"/>
    <w:pPr>
      <w:spacing w:before="100" w:beforeAutospacing="1" w:after="100" w:afterAutospacing="1"/>
      <w:jc w:val="center"/>
    </w:pPr>
    <w:rPr>
      <w:b/>
      <w:bCs/>
    </w:rPr>
  </w:style>
  <w:style w:type="character" w:styleId="UnresolvedMention">
    <w:name w:val="Unresolved Mention"/>
    <w:basedOn w:val="DefaultParagraphFont"/>
    <w:uiPriority w:val="99"/>
    <w:rsid w:val="007D6B57"/>
    <w:rPr>
      <w:color w:val="605E5C"/>
      <w:shd w:val="clear" w:color="auto" w:fill="E1DFDD"/>
    </w:rPr>
  </w:style>
  <w:style w:type="paragraph" w:customStyle="1" w:styleId="Bibliografi1">
    <w:name w:val="Bibliografi1"/>
    <w:basedOn w:val="Normal"/>
    <w:link w:val="BibliographyTegn"/>
    <w:rsid w:val="006F05AF"/>
    <w:pPr>
      <w:tabs>
        <w:tab w:val="left" w:pos="260"/>
      </w:tabs>
      <w:spacing w:line="480" w:lineRule="auto"/>
      <w:ind w:left="264" w:hanging="264"/>
    </w:pPr>
    <w:rPr>
      <w:color w:val="000000"/>
      <w:sz w:val="36"/>
    </w:rPr>
  </w:style>
  <w:style w:type="character" w:customStyle="1" w:styleId="BibliographyTegn">
    <w:name w:val="Bibliography Tegn"/>
    <w:basedOn w:val="Heading1Char"/>
    <w:link w:val="Bibliografi1"/>
    <w:rsid w:val="006F05AF"/>
    <w:rPr>
      <w:rFonts w:ascii="Times New Roman" w:eastAsia="Times New Roman" w:hAnsi="Times New Roman" w:cs="Times New Roman"/>
      <w:b w:val="0"/>
      <w:bCs w:val="0"/>
      <w:color w:val="000000"/>
      <w:sz w:val="36"/>
      <w:lang w:val="en-US" w:eastAsia="da-DK"/>
    </w:rPr>
  </w:style>
  <w:style w:type="paragraph" w:styleId="Revision">
    <w:name w:val="Revision"/>
    <w:hidden/>
    <w:uiPriority w:val="99"/>
    <w:semiHidden/>
    <w:rsid w:val="00FC45EB"/>
    <w:rPr>
      <w:rFonts w:ascii="Times New Roman" w:eastAsia="Times New Roman" w:hAnsi="Times New Roman" w:cs="Times New Roman"/>
      <w:lang w:eastAsia="da-DK"/>
    </w:rPr>
  </w:style>
  <w:style w:type="character" w:customStyle="1" w:styleId="Heading3Char">
    <w:name w:val="Heading 3 Char"/>
    <w:basedOn w:val="DefaultParagraphFont"/>
    <w:link w:val="Heading3"/>
    <w:uiPriority w:val="9"/>
    <w:rsid w:val="002107DB"/>
    <w:rPr>
      <w:rFonts w:asciiTheme="majorHAnsi" w:eastAsiaTheme="majorEastAsia" w:hAnsiTheme="majorHAnsi" w:cstheme="majorBidi"/>
      <w:color w:val="1F3763" w:themeColor="accent1" w:themeShade="7F"/>
      <w:lang w:eastAsia="da-DK"/>
    </w:rPr>
  </w:style>
  <w:style w:type="paragraph" w:styleId="NormalWeb">
    <w:name w:val="Normal (Web)"/>
    <w:basedOn w:val="Normal"/>
    <w:uiPriority w:val="99"/>
    <w:unhideWhenUsed/>
    <w:rsid w:val="002107DB"/>
    <w:pPr>
      <w:spacing w:before="100" w:beforeAutospacing="1" w:after="100" w:afterAutospacing="1"/>
    </w:pPr>
    <w:rPr>
      <w:lang w:eastAsia="en-US"/>
    </w:rPr>
  </w:style>
  <w:style w:type="character" w:styleId="LineNumber">
    <w:name w:val="line number"/>
    <w:basedOn w:val="DefaultParagraphFont"/>
    <w:uiPriority w:val="99"/>
    <w:semiHidden/>
    <w:unhideWhenUsed/>
    <w:rsid w:val="00B66F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6809">
      <w:bodyDiv w:val="1"/>
      <w:marLeft w:val="0"/>
      <w:marRight w:val="0"/>
      <w:marTop w:val="0"/>
      <w:marBottom w:val="0"/>
      <w:divBdr>
        <w:top w:val="none" w:sz="0" w:space="0" w:color="auto"/>
        <w:left w:val="none" w:sz="0" w:space="0" w:color="auto"/>
        <w:bottom w:val="none" w:sz="0" w:space="0" w:color="auto"/>
        <w:right w:val="none" w:sz="0" w:space="0" w:color="auto"/>
      </w:divBdr>
    </w:div>
    <w:div w:id="8027360">
      <w:bodyDiv w:val="1"/>
      <w:marLeft w:val="0"/>
      <w:marRight w:val="0"/>
      <w:marTop w:val="0"/>
      <w:marBottom w:val="0"/>
      <w:divBdr>
        <w:top w:val="none" w:sz="0" w:space="0" w:color="auto"/>
        <w:left w:val="none" w:sz="0" w:space="0" w:color="auto"/>
        <w:bottom w:val="none" w:sz="0" w:space="0" w:color="auto"/>
        <w:right w:val="none" w:sz="0" w:space="0" w:color="auto"/>
      </w:divBdr>
    </w:div>
    <w:div w:id="25180141">
      <w:bodyDiv w:val="1"/>
      <w:marLeft w:val="0"/>
      <w:marRight w:val="0"/>
      <w:marTop w:val="0"/>
      <w:marBottom w:val="0"/>
      <w:divBdr>
        <w:top w:val="none" w:sz="0" w:space="0" w:color="auto"/>
        <w:left w:val="none" w:sz="0" w:space="0" w:color="auto"/>
        <w:bottom w:val="none" w:sz="0" w:space="0" w:color="auto"/>
        <w:right w:val="none" w:sz="0" w:space="0" w:color="auto"/>
      </w:divBdr>
    </w:div>
    <w:div w:id="27881114">
      <w:bodyDiv w:val="1"/>
      <w:marLeft w:val="0"/>
      <w:marRight w:val="0"/>
      <w:marTop w:val="0"/>
      <w:marBottom w:val="0"/>
      <w:divBdr>
        <w:top w:val="none" w:sz="0" w:space="0" w:color="auto"/>
        <w:left w:val="none" w:sz="0" w:space="0" w:color="auto"/>
        <w:bottom w:val="none" w:sz="0" w:space="0" w:color="auto"/>
        <w:right w:val="none" w:sz="0" w:space="0" w:color="auto"/>
      </w:divBdr>
    </w:div>
    <w:div w:id="42096213">
      <w:bodyDiv w:val="1"/>
      <w:marLeft w:val="0"/>
      <w:marRight w:val="0"/>
      <w:marTop w:val="0"/>
      <w:marBottom w:val="0"/>
      <w:divBdr>
        <w:top w:val="none" w:sz="0" w:space="0" w:color="auto"/>
        <w:left w:val="none" w:sz="0" w:space="0" w:color="auto"/>
        <w:bottom w:val="none" w:sz="0" w:space="0" w:color="auto"/>
        <w:right w:val="none" w:sz="0" w:space="0" w:color="auto"/>
      </w:divBdr>
    </w:div>
    <w:div w:id="57021488">
      <w:bodyDiv w:val="1"/>
      <w:marLeft w:val="0"/>
      <w:marRight w:val="0"/>
      <w:marTop w:val="0"/>
      <w:marBottom w:val="0"/>
      <w:divBdr>
        <w:top w:val="none" w:sz="0" w:space="0" w:color="auto"/>
        <w:left w:val="none" w:sz="0" w:space="0" w:color="auto"/>
        <w:bottom w:val="none" w:sz="0" w:space="0" w:color="auto"/>
        <w:right w:val="none" w:sz="0" w:space="0" w:color="auto"/>
      </w:divBdr>
    </w:div>
    <w:div w:id="60251431">
      <w:bodyDiv w:val="1"/>
      <w:marLeft w:val="0"/>
      <w:marRight w:val="0"/>
      <w:marTop w:val="0"/>
      <w:marBottom w:val="0"/>
      <w:divBdr>
        <w:top w:val="none" w:sz="0" w:space="0" w:color="auto"/>
        <w:left w:val="none" w:sz="0" w:space="0" w:color="auto"/>
        <w:bottom w:val="none" w:sz="0" w:space="0" w:color="auto"/>
        <w:right w:val="none" w:sz="0" w:space="0" w:color="auto"/>
      </w:divBdr>
    </w:div>
    <w:div w:id="64305611">
      <w:bodyDiv w:val="1"/>
      <w:marLeft w:val="0"/>
      <w:marRight w:val="0"/>
      <w:marTop w:val="0"/>
      <w:marBottom w:val="0"/>
      <w:divBdr>
        <w:top w:val="none" w:sz="0" w:space="0" w:color="auto"/>
        <w:left w:val="none" w:sz="0" w:space="0" w:color="auto"/>
        <w:bottom w:val="none" w:sz="0" w:space="0" w:color="auto"/>
        <w:right w:val="none" w:sz="0" w:space="0" w:color="auto"/>
      </w:divBdr>
    </w:div>
    <w:div w:id="70351201">
      <w:bodyDiv w:val="1"/>
      <w:marLeft w:val="0"/>
      <w:marRight w:val="0"/>
      <w:marTop w:val="0"/>
      <w:marBottom w:val="0"/>
      <w:divBdr>
        <w:top w:val="none" w:sz="0" w:space="0" w:color="auto"/>
        <w:left w:val="none" w:sz="0" w:space="0" w:color="auto"/>
        <w:bottom w:val="none" w:sz="0" w:space="0" w:color="auto"/>
        <w:right w:val="none" w:sz="0" w:space="0" w:color="auto"/>
      </w:divBdr>
    </w:div>
    <w:div w:id="97068174">
      <w:bodyDiv w:val="1"/>
      <w:marLeft w:val="0"/>
      <w:marRight w:val="0"/>
      <w:marTop w:val="0"/>
      <w:marBottom w:val="0"/>
      <w:divBdr>
        <w:top w:val="none" w:sz="0" w:space="0" w:color="auto"/>
        <w:left w:val="none" w:sz="0" w:space="0" w:color="auto"/>
        <w:bottom w:val="none" w:sz="0" w:space="0" w:color="auto"/>
        <w:right w:val="none" w:sz="0" w:space="0" w:color="auto"/>
      </w:divBdr>
    </w:div>
    <w:div w:id="99767929">
      <w:bodyDiv w:val="1"/>
      <w:marLeft w:val="0"/>
      <w:marRight w:val="0"/>
      <w:marTop w:val="0"/>
      <w:marBottom w:val="0"/>
      <w:divBdr>
        <w:top w:val="none" w:sz="0" w:space="0" w:color="auto"/>
        <w:left w:val="none" w:sz="0" w:space="0" w:color="auto"/>
        <w:bottom w:val="none" w:sz="0" w:space="0" w:color="auto"/>
        <w:right w:val="none" w:sz="0" w:space="0" w:color="auto"/>
      </w:divBdr>
    </w:div>
    <w:div w:id="150214914">
      <w:bodyDiv w:val="1"/>
      <w:marLeft w:val="0"/>
      <w:marRight w:val="0"/>
      <w:marTop w:val="0"/>
      <w:marBottom w:val="0"/>
      <w:divBdr>
        <w:top w:val="none" w:sz="0" w:space="0" w:color="auto"/>
        <w:left w:val="none" w:sz="0" w:space="0" w:color="auto"/>
        <w:bottom w:val="none" w:sz="0" w:space="0" w:color="auto"/>
        <w:right w:val="none" w:sz="0" w:space="0" w:color="auto"/>
      </w:divBdr>
    </w:div>
    <w:div w:id="169567056">
      <w:bodyDiv w:val="1"/>
      <w:marLeft w:val="0"/>
      <w:marRight w:val="0"/>
      <w:marTop w:val="0"/>
      <w:marBottom w:val="0"/>
      <w:divBdr>
        <w:top w:val="none" w:sz="0" w:space="0" w:color="auto"/>
        <w:left w:val="none" w:sz="0" w:space="0" w:color="auto"/>
        <w:bottom w:val="none" w:sz="0" w:space="0" w:color="auto"/>
        <w:right w:val="none" w:sz="0" w:space="0" w:color="auto"/>
      </w:divBdr>
    </w:div>
    <w:div w:id="206335728">
      <w:bodyDiv w:val="1"/>
      <w:marLeft w:val="0"/>
      <w:marRight w:val="0"/>
      <w:marTop w:val="0"/>
      <w:marBottom w:val="0"/>
      <w:divBdr>
        <w:top w:val="none" w:sz="0" w:space="0" w:color="auto"/>
        <w:left w:val="none" w:sz="0" w:space="0" w:color="auto"/>
        <w:bottom w:val="none" w:sz="0" w:space="0" w:color="auto"/>
        <w:right w:val="none" w:sz="0" w:space="0" w:color="auto"/>
      </w:divBdr>
    </w:div>
    <w:div w:id="206720756">
      <w:bodyDiv w:val="1"/>
      <w:marLeft w:val="0"/>
      <w:marRight w:val="0"/>
      <w:marTop w:val="0"/>
      <w:marBottom w:val="0"/>
      <w:divBdr>
        <w:top w:val="none" w:sz="0" w:space="0" w:color="auto"/>
        <w:left w:val="none" w:sz="0" w:space="0" w:color="auto"/>
        <w:bottom w:val="none" w:sz="0" w:space="0" w:color="auto"/>
        <w:right w:val="none" w:sz="0" w:space="0" w:color="auto"/>
      </w:divBdr>
    </w:div>
    <w:div w:id="209192049">
      <w:bodyDiv w:val="1"/>
      <w:marLeft w:val="0"/>
      <w:marRight w:val="0"/>
      <w:marTop w:val="0"/>
      <w:marBottom w:val="0"/>
      <w:divBdr>
        <w:top w:val="none" w:sz="0" w:space="0" w:color="auto"/>
        <w:left w:val="none" w:sz="0" w:space="0" w:color="auto"/>
        <w:bottom w:val="none" w:sz="0" w:space="0" w:color="auto"/>
        <w:right w:val="none" w:sz="0" w:space="0" w:color="auto"/>
      </w:divBdr>
    </w:div>
    <w:div w:id="226301050">
      <w:bodyDiv w:val="1"/>
      <w:marLeft w:val="0"/>
      <w:marRight w:val="0"/>
      <w:marTop w:val="0"/>
      <w:marBottom w:val="0"/>
      <w:divBdr>
        <w:top w:val="none" w:sz="0" w:space="0" w:color="auto"/>
        <w:left w:val="none" w:sz="0" w:space="0" w:color="auto"/>
        <w:bottom w:val="none" w:sz="0" w:space="0" w:color="auto"/>
        <w:right w:val="none" w:sz="0" w:space="0" w:color="auto"/>
      </w:divBdr>
    </w:div>
    <w:div w:id="233929742">
      <w:bodyDiv w:val="1"/>
      <w:marLeft w:val="0"/>
      <w:marRight w:val="0"/>
      <w:marTop w:val="0"/>
      <w:marBottom w:val="0"/>
      <w:divBdr>
        <w:top w:val="none" w:sz="0" w:space="0" w:color="auto"/>
        <w:left w:val="none" w:sz="0" w:space="0" w:color="auto"/>
        <w:bottom w:val="none" w:sz="0" w:space="0" w:color="auto"/>
        <w:right w:val="none" w:sz="0" w:space="0" w:color="auto"/>
      </w:divBdr>
    </w:div>
    <w:div w:id="253368580">
      <w:bodyDiv w:val="1"/>
      <w:marLeft w:val="0"/>
      <w:marRight w:val="0"/>
      <w:marTop w:val="0"/>
      <w:marBottom w:val="0"/>
      <w:divBdr>
        <w:top w:val="none" w:sz="0" w:space="0" w:color="auto"/>
        <w:left w:val="none" w:sz="0" w:space="0" w:color="auto"/>
        <w:bottom w:val="none" w:sz="0" w:space="0" w:color="auto"/>
        <w:right w:val="none" w:sz="0" w:space="0" w:color="auto"/>
      </w:divBdr>
    </w:div>
    <w:div w:id="275644603">
      <w:bodyDiv w:val="1"/>
      <w:marLeft w:val="0"/>
      <w:marRight w:val="0"/>
      <w:marTop w:val="0"/>
      <w:marBottom w:val="0"/>
      <w:divBdr>
        <w:top w:val="none" w:sz="0" w:space="0" w:color="auto"/>
        <w:left w:val="none" w:sz="0" w:space="0" w:color="auto"/>
        <w:bottom w:val="none" w:sz="0" w:space="0" w:color="auto"/>
        <w:right w:val="none" w:sz="0" w:space="0" w:color="auto"/>
      </w:divBdr>
    </w:div>
    <w:div w:id="316300234">
      <w:bodyDiv w:val="1"/>
      <w:marLeft w:val="0"/>
      <w:marRight w:val="0"/>
      <w:marTop w:val="0"/>
      <w:marBottom w:val="0"/>
      <w:divBdr>
        <w:top w:val="none" w:sz="0" w:space="0" w:color="auto"/>
        <w:left w:val="none" w:sz="0" w:space="0" w:color="auto"/>
        <w:bottom w:val="none" w:sz="0" w:space="0" w:color="auto"/>
        <w:right w:val="none" w:sz="0" w:space="0" w:color="auto"/>
      </w:divBdr>
    </w:div>
    <w:div w:id="344939552">
      <w:bodyDiv w:val="1"/>
      <w:marLeft w:val="0"/>
      <w:marRight w:val="0"/>
      <w:marTop w:val="0"/>
      <w:marBottom w:val="0"/>
      <w:divBdr>
        <w:top w:val="none" w:sz="0" w:space="0" w:color="auto"/>
        <w:left w:val="none" w:sz="0" w:space="0" w:color="auto"/>
        <w:bottom w:val="none" w:sz="0" w:space="0" w:color="auto"/>
        <w:right w:val="none" w:sz="0" w:space="0" w:color="auto"/>
      </w:divBdr>
    </w:div>
    <w:div w:id="356466153">
      <w:bodyDiv w:val="1"/>
      <w:marLeft w:val="0"/>
      <w:marRight w:val="0"/>
      <w:marTop w:val="0"/>
      <w:marBottom w:val="0"/>
      <w:divBdr>
        <w:top w:val="none" w:sz="0" w:space="0" w:color="auto"/>
        <w:left w:val="none" w:sz="0" w:space="0" w:color="auto"/>
        <w:bottom w:val="none" w:sz="0" w:space="0" w:color="auto"/>
        <w:right w:val="none" w:sz="0" w:space="0" w:color="auto"/>
      </w:divBdr>
    </w:div>
    <w:div w:id="403072613">
      <w:bodyDiv w:val="1"/>
      <w:marLeft w:val="0"/>
      <w:marRight w:val="0"/>
      <w:marTop w:val="0"/>
      <w:marBottom w:val="0"/>
      <w:divBdr>
        <w:top w:val="none" w:sz="0" w:space="0" w:color="auto"/>
        <w:left w:val="none" w:sz="0" w:space="0" w:color="auto"/>
        <w:bottom w:val="none" w:sz="0" w:space="0" w:color="auto"/>
        <w:right w:val="none" w:sz="0" w:space="0" w:color="auto"/>
      </w:divBdr>
    </w:div>
    <w:div w:id="404108248">
      <w:bodyDiv w:val="1"/>
      <w:marLeft w:val="0"/>
      <w:marRight w:val="0"/>
      <w:marTop w:val="0"/>
      <w:marBottom w:val="0"/>
      <w:divBdr>
        <w:top w:val="none" w:sz="0" w:space="0" w:color="auto"/>
        <w:left w:val="none" w:sz="0" w:space="0" w:color="auto"/>
        <w:bottom w:val="none" w:sz="0" w:space="0" w:color="auto"/>
        <w:right w:val="none" w:sz="0" w:space="0" w:color="auto"/>
      </w:divBdr>
    </w:div>
    <w:div w:id="421492146">
      <w:bodyDiv w:val="1"/>
      <w:marLeft w:val="0"/>
      <w:marRight w:val="0"/>
      <w:marTop w:val="0"/>
      <w:marBottom w:val="0"/>
      <w:divBdr>
        <w:top w:val="none" w:sz="0" w:space="0" w:color="auto"/>
        <w:left w:val="none" w:sz="0" w:space="0" w:color="auto"/>
        <w:bottom w:val="none" w:sz="0" w:space="0" w:color="auto"/>
        <w:right w:val="none" w:sz="0" w:space="0" w:color="auto"/>
      </w:divBdr>
    </w:div>
    <w:div w:id="443111198">
      <w:bodyDiv w:val="1"/>
      <w:marLeft w:val="0"/>
      <w:marRight w:val="0"/>
      <w:marTop w:val="0"/>
      <w:marBottom w:val="0"/>
      <w:divBdr>
        <w:top w:val="none" w:sz="0" w:space="0" w:color="auto"/>
        <w:left w:val="none" w:sz="0" w:space="0" w:color="auto"/>
        <w:bottom w:val="none" w:sz="0" w:space="0" w:color="auto"/>
        <w:right w:val="none" w:sz="0" w:space="0" w:color="auto"/>
      </w:divBdr>
    </w:div>
    <w:div w:id="452948374">
      <w:bodyDiv w:val="1"/>
      <w:marLeft w:val="0"/>
      <w:marRight w:val="0"/>
      <w:marTop w:val="0"/>
      <w:marBottom w:val="0"/>
      <w:divBdr>
        <w:top w:val="none" w:sz="0" w:space="0" w:color="auto"/>
        <w:left w:val="none" w:sz="0" w:space="0" w:color="auto"/>
        <w:bottom w:val="none" w:sz="0" w:space="0" w:color="auto"/>
        <w:right w:val="none" w:sz="0" w:space="0" w:color="auto"/>
      </w:divBdr>
    </w:div>
    <w:div w:id="480344485">
      <w:bodyDiv w:val="1"/>
      <w:marLeft w:val="0"/>
      <w:marRight w:val="0"/>
      <w:marTop w:val="0"/>
      <w:marBottom w:val="0"/>
      <w:divBdr>
        <w:top w:val="none" w:sz="0" w:space="0" w:color="auto"/>
        <w:left w:val="none" w:sz="0" w:space="0" w:color="auto"/>
        <w:bottom w:val="none" w:sz="0" w:space="0" w:color="auto"/>
        <w:right w:val="none" w:sz="0" w:space="0" w:color="auto"/>
      </w:divBdr>
    </w:div>
    <w:div w:id="519199411">
      <w:bodyDiv w:val="1"/>
      <w:marLeft w:val="0"/>
      <w:marRight w:val="0"/>
      <w:marTop w:val="0"/>
      <w:marBottom w:val="0"/>
      <w:divBdr>
        <w:top w:val="none" w:sz="0" w:space="0" w:color="auto"/>
        <w:left w:val="none" w:sz="0" w:space="0" w:color="auto"/>
        <w:bottom w:val="none" w:sz="0" w:space="0" w:color="auto"/>
        <w:right w:val="none" w:sz="0" w:space="0" w:color="auto"/>
      </w:divBdr>
    </w:div>
    <w:div w:id="523129448">
      <w:bodyDiv w:val="1"/>
      <w:marLeft w:val="0"/>
      <w:marRight w:val="0"/>
      <w:marTop w:val="0"/>
      <w:marBottom w:val="0"/>
      <w:divBdr>
        <w:top w:val="none" w:sz="0" w:space="0" w:color="auto"/>
        <w:left w:val="none" w:sz="0" w:space="0" w:color="auto"/>
        <w:bottom w:val="none" w:sz="0" w:space="0" w:color="auto"/>
        <w:right w:val="none" w:sz="0" w:space="0" w:color="auto"/>
      </w:divBdr>
    </w:div>
    <w:div w:id="545336833">
      <w:bodyDiv w:val="1"/>
      <w:marLeft w:val="0"/>
      <w:marRight w:val="0"/>
      <w:marTop w:val="0"/>
      <w:marBottom w:val="0"/>
      <w:divBdr>
        <w:top w:val="none" w:sz="0" w:space="0" w:color="auto"/>
        <w:left w:val="none" w:sz="0" w:space="0" w:color="auto"/>
        <w:bottom w:val="none" w:sz="0" w:space="0" w:color="auto"/>
        <w:right w:val="none" w:sz="0" w:space="0" w:color="auto"/>
      </w:divBdr>
    </w:div>
    <w:div w:id="568078792">
      <w:bodyDiv w:val="1"/>
      <w:marLeft w:val="0"/>
      <w:marRight w:val="0"/>
      <w:marTop w:val="0"/>
      <w:marBottom w:val="0"/>
      <w:divBdr>
        <w:top w:val="none" w:sz="0" w:space="0" w:color="auto"/>
        <w:left w:val="none" w:sz="0" w:space="0" w:color="auto"/>
        <w:bottom w:val="none" w:sz="0" w:space="0" w:color="auto"/>
        <w:right w:val="none" w:sz="0" w:space="0" w:color="auto"/>
      </w:divBdr>
    </w:div>
    <w:div w:id="569078763">
      <w:bodyDiv w:val="1"/>
      <w:marLeft w:val="0"/>
      <w:marRight w:val="0"/>
      <w:marTop w:val="0"/>
      <w:marBottom w:val="0"/>
      <w:divBdr>
        <w:top w:val="none" w:sz="0" w:space="0" w:color="auto"/>
        <w:left w:val="none" w:sz="0" w:space="0" w:color="auto"/>
        <w:bottom w:val="none" w:sz="0" w:space="0" w:color="auto"/>
        <w:right w:val="none" w:sz="0" w:space="0" w:color="auto"/>
      </w:divBdr>
    </w:div>
    <w:div w:id="577910929">
      <w:bodyDiv w:val="1"/>
      <w:marLeft w:val="0"/>
      <w:marRight w:val="0"/>
      <w:marTop w:val="0"/>
      <w:marBottom w:val="0"/>
      <w:divBdr>
        <w:top w:val="none" w:sz="0" w:space="0" w:color="auto"/>
        <w:left w:val="none" w:sz="0" w:space="0" w:color="auto"/>
        <w:bottom w:val="none" w:sz="0" w:space="0" w:color="auto"/>
        <w:right w:val="none" w:sz="0" w:space="0" w:color="auto"/>
      </w:divBdr>
    </w:div>
    <w:div w:id="579481737">
      <w:bodyDiv w:val="1"/>
      <w:marLeft w:val="0"/>
      <w:marRight w:val="0"/>
      <w:marTop w:val="0"/>
      <w:marBottom w:val="0"/>
      <w:divBdr>
        <w:top w:val="none" w:sz="0" w:space="0" w:color="auto"/>
        <w:left w:val="none" w:sz="0" w:space="0" w:color="auto"/>
        <w:bottom w:val="none" w:sz="0" w:space="0" w:color="auto"/>
        <w:right w:val="none" w:sz="0" w:space="0" w:color="auto"/>
      </w:divBdr>
    </w:div>
    <w:div w:id="582568742">
      <w:bodyDiv w:val="1"/>
      <w:marLeft w:val="0"/>
      <w:marRight w:val="0"/>
      <w:marTop w:val="0"/>
      <w:marBottom w:val="0"/>
      <w:divBdr>
        <w:top w:val="none" w:sz="0" w:space="0" w:color="auto"/>
        <w:left w:val="none" w:sz="0" w:space="0" w:color="auto"/>
        <w:bottom w:val="none" w:sz="0" w:space="0" w:color="auto"/>
        <w:right w:val="none" w:sz="0" w:space="0" w:color="auto"/>
      </w:divBdr>
    </w:div>
    <w:div w:id="636111869">
      <w:bodyDiv w:val="1"/>
      <w:marLeft w:val="0"/>
      <w:marRight w:val="0"/>
      <w:marTop w:val="0"/>
      <w:marBottom w:val="0"/>
      <w:divBdr>
        <w:top w:val="none" w:sz="0" w:space="0" w:color="auto"/>
        <w:left w:val="none" w:sz="0" w:space="0" w:color="auto"/>
        <w:bottom w:val="none" w:sz="0" w:space="0" w:color="auto"/>
        <w:right w:val="none" w:sz="0" w:space="0" w:color="auto"/>
      </w:divBdr>
    </w:div>
    <w:div w:id="644621396">
      <w:bodyDiv w:val="1"/>
      <w:marLeft w:val="0"/>
      <w:marRight w:val="0"/>
      <w:marTop w:val="0"/>
      <w:marBottom w:val="0"/>
      <w:divBdr>
        <w:top w:val="none" w:sz="0" w:space="0" w:color="auto"/>
        <w:left w:val="none" w:sz="0" w:space="0" w:color="auto"/>
        <w:bottom w:val="none" w:sz="0" w:space="0" w:color="auto"/>
        <w:right w:val="none" w:sz="0" w:space="0" w:color="auto"/>
      </w:divBdr>
    </w:div>
    <w:div w:id="667681490">
      <w:bodyDiv w:val="1"/>
      <w:marLeft w:val="0"/>
      <w:marRight w:val="0"/>
      <w:marTop w:val="0"/>
      <w:marBottom w:val="0"/>
      <w:divBdr>
        <w:top w:val="none" w:sz="0" w:space="0" w:color="auto"/>
        <w:left w:val="none" w:sz="0" w:space="0" w:color="auto"/>
        <w:bottom w:val="none" w:sz="0" w:space="0" w:color="auto"/>
        <w:right w:val="none" w:sz="0" w:space="0" w:color="auto"/>
      </w:divBdr>
      <w:divsChild>
        <w:div w:id="1637249914">
          <w:marLeft w:val="0"/>
          <w:marRight w:val="0"/>
          <w:marTop w:val="0"/>
          <w:marBottom w:val="0"/>
          <w:divBdr>
            <w:top w:val="none" w:sz="0" w:space="0" w:color="auto"/>
            <w:left w:val="none" w:sz="0" w:space="0" w:color="auto"/>
            <w:bottom w:val="none" w:sz="0" w:space="0" w:color="auto"/>
            <w:right w:val="none" w:sz="0" w:space="0" w:color="auto"/>
          </w:divBdr>
        </w:div>
      </w:divsChild>
    </w:div>
    <w:div w:id="714038169">
      <w:bodyDiv w:val="1"/>
      <w:marLeft w:val="0"/>
      <w:marRight w:val="0"/>
      <w:marTop w:val="0"/>
      <w:marBottom w:val="0"/>
      <w:divBdr>
        <w:top w:val="none" w:sz="0" w:space="0" w:color="auto"/>
        <w:left w:val="none" w:sz="0" w:space="0" w:color="auto"/>
        <w:bottom w:val="none" w:sz="0" w:space="0" w:color="auto"/>
        <w:right w:val="none" w:sz="0" w:space="0" w:color="auto"/>
      </w:divBdr>
    </w:div>
    <w:div w:id="747922704">
      <w:bodyDiv w:val="1"/>
      <w:marLeft w:val="0"/>
      <w:marRight w:val="0"/>
      <w:marTop w:val="0"/>
      <w:marBottom w:val="0"/>
      <w:divBdr>
        <w:top w:val="none" w:sz="0" w:space="0" w:color="auto"/>
        <w:left w:val="none" w:sz="0" w:space="0" w:color="auto"/>
        <w:bottom w:val="none" w:sz="0" w:space="0" w:color="auto"/>
        <w:right w:val="none" w:sz="0" w:space="0" w:color="auto"/>
      </w:divBdr>
    </w:div>
    <w:div w:id="775716221">
      <w:bodyDiv w:val="1"/>
      <w:marLeft w:val="0"/>
      <w:marRight w:val="0"/>
      <w:marTop w:val="0"/>
      <w:marBottom w:val="0"/>
      <w:divBdr>
        <w:top w:val="none" w:sz="0" w:space="0" w:color="auto"/>
        <w:left w:val="none" w:sz="0" w:space="0" w:color="auto"/>
        <w:bottom w:val="none" w:sz="0" w:space="0" w:color="auto"/>
        <w:right w:val="none" w:sz="0" w:space="0" w:color="auto"/>
      </w:divBdr>
    </w:div>
    <w:div w:id="792869889">
      <w:bodyDiv w:val="1"/>
      <w:marLeft w:val="0"/>
      <w:marRight w:val="0"/>
      <w:marTop w:val="0"/>
      <w:marBottom w:val="0"/>
      <w:divBdr>
        <w:top w:val="none" w:sz="0" w:space="0" w:color="auto"/>
        <w:left w:val="none" w:sz="0" w:space="0" w:color="auto"/>
        <w:bottom w:val="none" w:sz="0" w:space="0" w:color="auto"/>
        <w:right w:val="none" w:sz="0" w:space="0" w:color="auto"/>
      </w:divBdr>
    </w:div>
    <w:div w:id="807286716">
      <w:bodyDiv w:val="1"/>
      <w:marLeft w:val="0"/>
      <w:marRight w:val="0"/>
      <w:marTop w:val="0"/>
      <w:marBottom w:val="0"/>
      <w:divBdr>
        <w:top w:val="none" w:sz="0" w:space="0" w:color="auto"/>
        <w:left w:val="none" w:sz="0" w:space="0" w:color="auto"/>
        <w:bottom w:val="none" w:sz="0" w:space="0" w:color="auto"/>
        <w:right w:val="none" w:sz="0" w:space="0" w:color="auto"/>
      </w:divBdr>
    </w:div>
    <w:div w:id="809054426">
      <w:bodyDiv w:val="1"/>
      <w:marLeft w:val="0"/>
      <w:marRight w:val="0"/>
      <w:marTop w:val="0"/>
      <w:marBottom w:val="0"/>
      <w:divBdr>
        <w:top w:val="none" w:sz="0" w:space="0" w:color="auto"/>
        <w:left w:val="none" w:sz="0" w:space="0" w:color="auto"/>
        <w:bottom w:val="none" w:sz="0" w:space="0" w:color="auto"/>
        <w:right w:val="none" w:sz="0" w:space="0" w:color="auto"/>
      </w:divBdr>
    </w:div>
    <w:div w:id="842864219">
      <w:bodyDiv w:val="1"/>
      <w:marLeft w:val="0"/>
      <w:marRight w:val="0"/>
      <w:marTop w:val="0"/>
      <w:marBottom w:val="0"/>
      <w:divBdr>
        <w:top w:val="none" w:sz="0" w:space="0" w:color="auto"/>
        <w:left w:val="none" w:sz="0" w:space="0" w:color="auto"/>
        <w:bottom w:val="none" w:sz="0" w:space="0" w:color="auto"/>
        <w:right w:val="none" w:sz="0" w:space="0" w:color="auto"/>
      </w:divBdr>
    </w:div>
    <w:div w:id="848103720">
      <w:bodyDiv w:val="1"/>
      <w:marLeft w:val="0"/>
      <w:marRight w:val="0"/>
      <w:marTop w:val="0"/>
      <w:marBottom w:val="0"/>
      <w:divBdr>
        <w:top w:val="none" w:sz="0" w:space="0" w:color="auto"/>
        <w:left w:val="none" w:sz="0" w:space="0" w:color="auto"/>
        <w:bottom w:val="none" w:sz="0" w:space="0" w:color="auto"/>
        <w:right w:val="none" w:sz="0" w:space="0" w:color="auto"/>
      </w:divBdr>
    </w:div>
    <w:div w:id="855579133">
      <w:bodyDiv w:val="1"/>
      <w:marLeft w:val="0"/>
      <w:marRight w:val="0"/>
      <w:marTop w:val="0"/>
      <w:marBottom w:val="0"/>
      <w:divBdr>
        <w:top w:val="none" w:sz="0" w:space="0" w:color="auto"/>
        <w:left w:val="none" w:sz="0" w:space="0" w:color="auto"/>
        <w:bottom w:val="none" w:sz="0" w:space="0" w:color="auto"/>
        <w:right w:val="none" w:sz="0" w:space="0" w:color="auto"/>
      </w:divBdr>
    </w:div>
    <w:div w:id="889071757">
      <w:bodyDiv w:val="1"/>
      <w:marLeft w:val="0"/>
      <w:marRight w:val="0"/>
      <w:marTop w:val="0"/>
      <w:marBottom w:val="0"/>
      <w:divBdr>
        <w:top w:val="none" w:sz="0" w:space="0" w:color="auto"/>
        <w:left w:val="none" w:sz="0" w:space="0" w:color="auto"/>
        <w:bottom w:val="none" w:sz="0" w:space="0" w:color="auto"/>
        <w:right w:val="none" w:sz="0" w:space="0" w:color="auto"/>
      </w:divBdr>
    </w:div>
    <w:div w:id="898323005">
      <w:bodyDiv w:val="1"/>
      <w:marLeft w:val="0"/>
      <w:marRight w:val="0"/>
      <w:marTop w:val="0"/>
      <w:marBottom w:val="0"/>
      <w:divBdr>
        <w:top w:val="none" w:sz="0" w:space="0" w:color="auto"/>
        <w:left w:val="none" w:sz="0" w:space="0" w:color="auto"/>
        <w:bottom w:val="none" w:sz="0" w:space="0" w:color="auto"/>
        <w:right w:val="none" w:sz="0" w:space="0" w:color="auto"/>
      </w:divBdr>
    </w:div>
    <w:div w:id="908462851">
      <w:bodyDiv w:val="1"/>
      <w:marLeft w:val="0"/>
      <w:marRight w:val="0"/>
      <w:marTop w:val="0"/>
      <w:marBottom w:val="0"/>
      <w:divBdr>
        <w:top w:val="none" w:sz="0" w:space="0" w:color="auto"/>
        <w:left w:val="none" w:sz="0" w:space="0" w:color="auto"/>
        <w:bottom w:val="none" w:sz="0" w:space="0" w:color="auto"/>
        <w:right w:val="none" w:sz="0" w:space="0" w:color="auto"/>
      </w:divBdr>
    </w:div>
    <w:div w:id="911239165">
      <w:bodyDiv w:val="1"/>
      <w:marLeft w:val="0"/>
      <w:marRight w:val="0"/>
      <w:marTop w:val="0"/>
      <w:marBottom w:val="0"/>
      <w:divBdr>
        <w:top w:val="none" w:sz="0" w:space="0" w:color="auto"/>
        <w:left w:val="none" w:sz="0" w:space="0" w:color="auto"/>
        <w:bottom w:val="none" w:sz="0" w:space="0" w:color="auto"/>
        <w:right w:val="none" w:sz="0" w:space="0" w:color="auto"/>
      </w:divBdr>
    </w:div>
    <w:div w:id="923881806">
      <w:bodyDiv w:val="1"/>
      <w:marLeft w:val="0"/>
      <w:marRight w:val="0"/>
      <w:marTop w:val="0"/>
      <w:marBottom w:val="0"/>
      <w:divBdr>
        <w:top w:val="none" w:sz="0" w:space="0" w:color="auto"/>
        <w:left w:val="none" w:sz="0" w:space="0" w:color="auto"/>
        <w:bottom w:val="none" w:sz="0" w:space="0" w:color="auto"/>
        <w:right w:val="none" w:sz="0" w:space="0" w:color="auto"/>
      </w:divBdr>
    </w:div>
    <w:div w:id="937450929">
      <w:bodyDiv w:val="1"/>
      <w:marLeft w:val="0"/>
      <w:marRight w:val="0"/>
      <w:marTop w:val="0"/>
      <w:marBottom w:val="0"/>
      <w:divBdr>
        <w:top w:val="none" w:sz="0" w:space="0" w:color="auto"/>
        <w:left w:val="none" w:sz="0" w:space="0" w:color="auto"/>
        <w:bottom w:val="none" w:sz="0" w:space="0" w:color="auto"/>
        <w:right w:val="none" w:sz="0" w:space="0" w:color="auto"/>
      </w:divBdr>
    </w:div>
    <w:div w:id="947929612">
      <w:bodyDiv w:val="1"/>
      <w:marLeft w:val="0"/>
      <w:marRight w:val="0"/>
      <w:marTop w:val="0"/>
      <w:marBottom w:val="0"/>
      <w:divBdr>
        <w:top w:val="none" w:sz="0" w:space="0" w:color="auto"/>
        <w:left w:val="none" w:sz="0" w:space="0" w:color="auto"/>
        <w:bottom w:val="none" w:sz="0" w:space="0" w:color="auto"/>
        <w:right w:val="none" w:sz="0" w:space="0" w:color="auto"/>
      </w:divBdr>
    </w:div>
    <w:div w:id="983702224">
      <w:bodyDiv w:val="1"/>
      <w:marLeft w:val="0"/>
      <w:marRight w:val="0"/>
      <w:marTop w:val="0"/>
      <w:marBottom w:val="0"/>
      <w:divBdr>
        <w:top w:val="none" w:sz="0" w:space="0" w:color="auto"/>
        <w:left w:val="none" w:sz="0" w:space="0" w:color="auto"/>
        <w:bottom w:val="none" w:sz="0" w:space="0" w:color="auto"/>
        <w:right w:val="none" w:sz="0" w:space="0" w:color="auto"/>
      </w:divBdr>
    </w:div>
    <w:div w:id="1005740037">
      <w:bodyDiv w:val="1"/>
      <w:marLeft w:val="0"/>
      <w:marRight w:val="0"/>
      <w:marTop w:val="0"/>
      <w:marBottom w:val="0"/>
      <w:divBdr>
        <w:top w:val="none" w:sz="0" w:space="0" w:color="auto"/>
        <w:left w:val="none" w:sz="0" w:space="0" w:color="auto"/>
        <w:bottom w:val="none" w:sz="0" w:space="0" w:color="auto"/>
        <w:right w:val="none" w:sz="0" w:space="0" w:color="auto"/>
      </w:divBdr>
    </w:div>
    <w:div w:id="1065949918">
      <w:bodyDiv w:val="1"/>
      <w:marLeft w:val="0"/>
      <w:marRight w:val="0"/>
      <w:marTop w:val="0"/>
      <w:marBottom w:val="0"/>
      <w:divBdr>
        <w:top w:val="none" w:sz="0" w:space="0" w:color="auto"/>
        <w:left w:val="none" w:sz="0" w:space="0" w:color="auto"/>
        <w:bottom w:val="none" w:sz="0" w:space="0" w:color="auto"/>
        <w:right w:val="none" w:sz="0" w:space="0" w:color="auto"/>
      </w:divBdr>
    </w:div>
    <w:div w:id="1117480043">
      <w:bodyDiv w:val="1"/>
      <w:marLeft w:val="0"/>
      <w:marRight w:val="0"/>
      <w:marTop w:val="0"/>
      <w:marBottom w:val="0"/>
      <w:divBdr>
        <w:top w:val="none" w:sz="0" w:space="0" w:color="auto"/>
        <w:left w:val="none" w:sz="0" w:space="0" w:color="auto"/>
        <w:bottom w:val="none" w:sz="0" w:space="0" w:color="auto"/>
        <w:right w:val="none" w:sz="0" w:space="0" w:color="auto"/>
      </w:divBdr>
    </w:div>
    <w:div w:id="1174028141">
      <w:bodyDiv w:val="1"/>
      <w:marLeft w:val="0"/>
      <w:marRight w:val="0"/>
      <w:marTop w:val="0"/>
      <w:marBottom w:val="0"/>
      <w:divBdr>
        <w:top w:val="none" w:sz="0" w:space="0" w:color="auto"/>
        <w:left w:val="none" w:sz="0" w:space="0" w:color="auto"/>
        <w:bottom w:val="none" w:sz="0" w:space="0" w:color="auto"/>
        <w:right w:val="none" w:sz="0" w:space="0" w:color="auto"/>
      </w:divBdr>
    </w:div>
    <w:div w:id="1197619813">
      <w:bodyDiv w:val="1"/>
      <w:marLeft w:val="0"/>
      <w:marRight w:val="0"/>
      <w:marTop w:val="0"/>
      <w:marBottom w:val="0"/>
      <w:divBdr>
        <w:top w:val="none" w:sz="0" w:space="0" w:color="auto"/>
        <w:left w:val="none" w:sz="0" w:space="0" w:color="auto"/>
        <w:bottom w:val="none" w:sz="0" w:space="0" w:color="auto"/>
        <w:right w:val="none" w:sz="0" w:space="0" w:color="auto"/>
      </w:divBdr>
    </w:div>
    <w:div w:id="1202014566">
      <w:bodyDiv w:val="1"/>
      <w:marLeft w:val="0"/>
      <w:marRight w:val="0"/>
      <w:marTop w:val="0"/>
      <w:marBottom w:val="0"/>
      <w:divBdr>
        <w:top w:val="none" w:sz="0" w:space="0" w:color="auto"/>
        <w:left w:val="none" w:sz="0" w:space="0" w:color="auto"/>
        <w:bottom w:val="none" w:sz="0" w:space="0" w:color="auto"/>
        <w:right w:val="none" w:sz="0" w:space="0" w:color="auto"/>
      </w:divBdr>
    </w:div>
    <w:div w:id="1205946580">
      <w:bodyDiv w:val="1"/>
      <w:marLeft w:val="0"/>
      <w:marRight w:val="0"/>
      <w:marTop w:val="0"/>
      <w:marBottom w:val="0"/>
      <w:divBdr>
        <w:top w:val="none" w:sz="0" w:space="0" w:color="auto"/>
        <w:left w:val="none" w:sz="0" w:space="0" w:color="auto"/>
        <w:bottom w:val="none" w:sz="0" w:space="0" w:color="auto"/>
        <w:right w:val="none" w:sz="0" w:space="0" w:color="auto"/>
      </w:divBdr>
    </w:div>
    <w:div w:id="1214119939">
      <w:bodyDiv w:val="1"/>
      <w:marLeft w:val="0"/>
      <w:marRight w:val="0"/>
      <w:marTop w:val="0"/>
      <w:marBottom w:val="0"/>
      <w:divBdr>
        <w:top w:val="none" w:sz="0" w:space="0" w:color="auto"/>
        <w:left w:val="none" w:sz="0" w:space="0" w:color="auto"/>
        <w:bottom w:val="none" w:sz="0" w:space="0" w:color="auto"/>
        <w:right w:val="none" w:sz="0" w:space="0" w:color="auto"/>
      </w:divBdr>
    </w:div>
    <w:div w:id="1229534668">
      <w:bodyDiv w:val="1"/>
      <w:marLeft w:val="0"/>
      <w:marRight w:val="0"/>
      <w:marTop w:val="0"/>
      <w:marBottom w:val="0"/>
      <w:divBdr>
        <w:top w:val="none" w:sz="0" w:space="0" w:color="auto"/>
        <w:left w:val="none" w:sz="0" w:space="0" w:color="auto"/>
        <w:bottom w:val="none" w:sz="0" w:space="0" w:color="auto"/>
        <w:right w:val="none" w:sz="0" w:space="0" w:color="auto"/>
      </w:divBdr>
    </w:div>
    <w:div w:id="1238134201">
      <w:bodyDiv w:val="1"/>
      <w:marLeft w:val="0"/>
      <w:marRight w:val="0"/>
      <w:marTop w:val="0"/>
      <w:marBottom w:val="0"/>
      <w:divBdr>
        <w:top w:val="none" w:sz="0" w:space="0" w:color="auto"/>
        <w:left w:val="none" w:sz="0" w:space="0" w:color="auto"/>
        <w:bottom w:val="none" w:sz="0" w:space="0" w:color="auto"/>
        <w:right w:val="none" w:sz="0" w:space="0" w:color="auto"/>
      </w:divBdr>
    </w:div>
    <w:div w:id="1293752463">
      <w:bodyDiv w:val="1"/>
      <w:marLeft w:val="0"/>
      <w:marRight w:val="0"/>
      <w:marTop w:val="0"/>
      <w:marBottom w:val="0"/>
      <w:divBdr>
        <w:top w:val="none" w:sz="0" w:space="0" w:color="auto"/>
        <w:left w:val="none" w:sz="0" w:space="0" w:color="auto"/>
        <w:bottom w:val="none" w:sz="0" w:space="0" w:color="auto"/>
        <w:right w:val="none" w:sz="0" w:space="0" w:color="auto"/>
      </w:divBdr>
    </w:div>
    <w:div w:id="1331062034">
      <w:bodyDiv w:val="1"/>
      <w:marLeft w:val="0"/>
      <w:marRight w:val="0"/>
      <w:marTop w:val="0"/>
      <w:marBottom w:val="0"/>
      <w:divBdr>
        <w:top w:val="none" w:sz="0" w:space="0" w:color="auto"/>
        <w:left w:val="none" w:sz="0" w:space="0" w:color="auto"/>
        <w:bottom w:val="none" w:sz="0" w:space="0" w:color="auto"/>
        <w:right w:val="none" w:sz="0" w:space="0" w:color="auto"/>
      </w:divBdr>
    </w:div>
    <w:div w:id="1359114136">
      <w:bodyDiv w:val="1"/>
      <w:marLeft w:val="0"/>
      <w:marRight w:val="0"/>
      <w:marTop w:val="0"/>
      <w:marBottom w:val="0"/>
      <w:divBdr>
        <w:top w:val="none" w:sz="0" w:space="0" w:color="auto"/>
        <w:left w:val="none" w:sz="0" w:space="0" w:color="auto"/>
        <w:bottom w:val="none" w:sz="0" w:space="0" w:color="auto"/>
        <w:right w:val="none" w:sz="0" w:space="0" w:color="auto"/>
      </w:divBdr>
    </w:div>
    <w:div w:id="1365641399">
      <w:bodyDiv w:val="1"/>
      <w:marLeft w:val="0"/>
      <w:marRight w:val="0"/>
      <w:marTop w:val="0"/>
      <w:marBottom w:val="0"/>
      <w:divBdr>
        <w:top w:val="none" w:sz="0" w:space="0" w:color="auto"/>
        <w:left w:val="none" w:sz="0" w:space="0" w:color="auto"/>
        <w:bottom w:val="none" w:sz="0" w:space="0" w:color="auto"/>
        <w:right w:val="none" w:sz="0" w:space="0" w:color="auto"/>
      </w:divBdr>
    </w:div>
    <w:div w:id="1379013402">
      <w:bodyDiv w:val="1"/>
      <w:marLeft w:val="0"/>
      <w:marRight w:val="0"/>
      <w:marTop w:val="0"/>
      <w:marBottom w:val="0"/>
      <w:divBdr>
        <w:top w:val="none" w:sz="0" w:space="0" w:color="auto"/>
        <w:left w:val="none" w:sz="0" w:space="0" w:color="auto"/>
        <w:bottom w:val="none" w:sz="0" w:space="0" w:color="auto"/>
        <w:right w:val="none" w:sz="0" w:space="0" w:color="auto"/>
      </w:divBdr>
    </w:div>
    <w:div w:id="1423408807">
      <w:bodyDiv w:val="1"/>
      <w:marLeft w:val="0"/>
      <w:marRight w:val="0"/>
      <w:marTop w:val="0"/>
      <w:marBottom w:val="0"/>
      <w:divBdr>
        <w:top w:val="none" w:sz="0" w:space="0" w:color="auto"/>
        <w:left w:val="none" w:sz="0" w:space="0" w:color="auto"/>
        <w:bottom w:val="none" w:sz="0" w:space="0" w:color="auto"/>
        <w:right w:val="none" w:sz="0" w:space="0" w:color="auto"/>
      </w:divBdr>
    </w:div>
    <w:div w:id="1443568977">
      <w:bodyDiv w:val="1"/>
      <w:marLeft w:val="0"/>
      <w:marRight w:val="0"/>
      <w:marTop w:val="0"/>
      <w:marBottom w:val="0"/>
      <w:divBdr>
        <w:top w:val="none" w:sz="0" w:space="0" w:color="auto"/>
        <w:left w:val="none" w:sz="0" w:space="0" w:color="auto"/>
        <w:bottom w:val="none" w:sz="0" w:space="0" w:color="auto"/>
        <w:right w:val="none" w:sz="0" w:space="0" w:color="auto"/>
      </w:divBdr>
    </w:div>
    <w:div w:id="1443957815">
      <w:bodyDiv w:val="1"/>
      <w:marLeft w:val="0"/>
      <w:marRight w:val="0"/>
      <w:marTop w:val="0"/>
      <w:marBottom w:val="0"/>
      <w:divBdr>
        <w:top w:val="none" w:sz="0" w:space="0" w:color="auto"/>
        <w:left w:val="none" w:sz="0" w:space="0" w:color="auto"/>
        <w:bottom w:val="none" w:sz="0" w:space="0" w:color="auto"/>
        <w:right w:val="none" w:sz="0" w:space="0" w:color="auto"/>
      </w:divBdr>
    </w:div>
    <w:div w:id="1450970898">
      <w:bodyDiv w:val="1"/>
      <w:marLeft w:val="0"/>
      <w:marRight w:val="0"/>
      <w:marTop w:val="0"/>
      <w:marBottom w:val="0"/>
      <w:divBdr>
        <w:top w:val="none" w:sz="0" w:space="0" w:color="auto"/>
        <w:left w:val="none" w:sz="0" w:space="0" w:color="auto"/>
        <w:bottom w:val="none" w:sz="0" w:space="0" w:color="auto"/>
        <w:right w:val="none" w:sz="0" w:space="0" w:color="auto"/>
      </w:divBdr>
    </w:div>
    <w:div w:id="1479375627">
      <w:bodyDiv w:val="1"/>
      <w:marLeft w:val="0"/>
      <w:marRight w:val="0"/>
      <w:marTop w:val="0"/>
      <w:marBottom w:val="0"/>
      <w:divBdr>
        <w:top w:val="none" w:sz="0" w:space="0" w:color="auto"/>
        <w:left w:val="none" w:sz="0" w:space="0" w:color="auto"/>
        <w:bottom w:val="none" w:sz="0" w:space="0" w:color="auto"/>
        <w:right w:val="none" w:sz="0" w:space="0" w:color="auto"/>
      </w:divBdr>
    </w:div>
    <w:div w:id="1507943492">
      <w:bodyDiv w:val="1"/>
      <w:marLeft w:val="0"/>
      <w:marRight w:val="0"/>
      <w:marTop w:val="0"/>
      <w:marBottom w:val="0"/>
      <w:divBdr>
        <w:top w:val="none" w:sz="0" w:space="0" w:color="auto"/>
        <w:left w:val="none" w:sz="0" w:space="0" w:color="auto"/>
        <w:bottom w:val="none" w:sz="0" w:space="0" w:color="auto"/>
        <w:right w:val="none" w:sz="0" w:space="0" w:color="auto"/>
      </w:divBdr>
    </w:div>
    <w:div w:id="1535924394">
      <w:bodyDiv w:val="1"/>
      <w:marLeft w:val="0"/>
      <w:marRight w:val="0"/>
      <w:marTop w:val="0"/>
      <w:marBottom w:val="0"/>
      <w:divBdr>
        <w:top w:val="none" w:sz="0" w:space="0" w:color="auto"/>
        <w:left w:val="none" w:sz="0" w:space="0" w:color="auto"/>
        <w:bottom w:val="none" w:sz="0" w:space="0" w:color="auto"/>
        <w:right w:val="none" w:sz="0" w:space="0" w:color="auto"/>
      </w:divBdr>
    </w:div>
    <w:div w:id="1605452451">
      <w:bodyDiv w:val="1"/>
      <w:marLeft w:val="0"/>
      <w:marRight w:val="0"/>
      <w:marTop w:val="0"/>
      <w:marBottom w:val="0"/>
      <w:divBdr>
        <w:top w:val="none" w:sz="0" w:space="0" w:color="auto"/>
        <w:left w:val="none" w:sz="0" w:space="0" w:color="auto"/>
        <w:bottom w:val="none" w:sz="0" w:space="0" w:color="auto"/>
        <w:right w:val="none" w:sz="0" w:space="0" w:color="auto"/>
      </w:divBdr>
    </w:div>
    <w:div w:id="1617635436">
      <w:bodyDiv w:val="1"/>
      <w:marLeft w:val="0"/>
      <w:marRight w:val="0"/>
      <w:marTop w:val="0"/>
      <w:marBottom w:val="0"/>
      <w:divBdr>
        <w:top w:val="none" w:sz="0" w:space="0" w:color="auto"/>
        <w:left w:val="none" w:sz="0" w:space="0" w:color="auto"/>
        <w:bottom w:val="none" w:sz="0" w:space="0" w:color="auto"/>
        <w:right w:val="none" w:sz="0" w:space="0" w:color="auto"/>
      </w:divBdr>
    </w:div>
    <w:div w:id="1660960503">
      <w:bodyDiv w:val="1"/>
      <w:marLeft w:val="0"/>
      <w:marRight w:val="0"/>
      <w:marTop w:val="0"/>
      <w:marBottom w:val="0"/>
      <w:divBdr>
        <w:top w:val="none" w:sz="0" w:space="0" w:color="auto"/>
        <w:left w:val="none" w:sz="0" w:space="0" w:color="auto"/>
        <w:bottom w:val="none" w:sz="0" w:space="0" w:color="auto"/>
        <w:right w:val="none" w:sz="0" w:space="0" w:color="auto"/>
      </w:divBdr>
    </w:div>
    <w:div w:id="1747149705">
      <w:bodyDiv w:val="1"/>
      <w:marLeft w:val="0"/>
      <w:marRight w:val="0"/>
      <w:marTop w:val="0"/>
      <w:marBottom w:val="0"/>
      <w:divBdr>
        <w:top w:val="none" w:sz="0" w:space="0" w:color="auto"/>
        <w:left w:val="none" w:sz="0" w:space="0" w:color="auto"/>
        <w:bottom w:val="none" w:sz="0" w:space="0" w:color="auto"/>
        <w:right w:val="none" w:sz="0" w:space="0" w:color="auto"/>
      </w:divBdr>
    </w:div>
    <w:div w:id="1765762671">
      <w:bodyDiv w:val="1"/>
      <w:marLeft w:val="0"/>
      <w:marRight w:val="0"/>
      <w:marTop w:val="0"/>
      <w:marBottom w:val="0"/>
      <w:divBdr>
        <w:top w:val="none" w:sz="0" w:space="0" w:color="auto"/>
        <w:left w:val="none" w:sz="0" w:space="0" w:color="auto"/>
        <w:bottom w:val="none" w:sz="0" w:space="0" w:color="auto"/>
        <w:right w:val="none" w:sz="0" w:space="0" w:color="auto"/>
      </w:divBdr>
    </w:div>
    <w:div w:id="1775206063">
      <w:bodyDiv w:val="1"/>
      <w:marLeft w:val="0"/>
      <w:marRight w:val="0"/>
      <w:marTop w:val="0"/>
      <w:marBottom w:val="0"/>
      <w:divBdr>
        <w:top w:val="none" w:sz="0" w:space="0" w:color="auto"/>
        <w:left w:val="none" w:sz="0" w:space="0" w:color="auto"/>
        <w:bottom w:val="none" w:sz="0" w:space="0" w:color="auto"/>
        <w:right w:val="none" w:sz="0" w:space="0" w:color="auto"/>
      </w:divBdr>
    </w:div>
    <w:div w:id="1782144197">
      <w:bodyDiv w:val="1"/>
      <w:marLeft w:val="0"/>
      <w:marRight w:val="0"/>
      <w:marTop w:val="0"/>
      <w:marBottom w:val="0"/>
      <w:divBdr>
        <w:top w:val="none" w:sz="0" w:space="0" w:color="auto"/>
        <w:left w:val="none" w:sz="0" w:space="0" w:color="auto"/>
        <w:bottom w:val="none" w:sz="0" w:space="0" w:color="auto"/>
        <w:right w:val="none" w:sz="0" w:space="0" w:color="auto"/>
      </w:divBdr>
    </w:div>
    <w:div w:id="1791775682">
      <w:bodyDiv w:val="1"/>
      <w:marLeft w:val="0"/>
      <w:marRight w:val="0"/>
      <w:marTop w:val="0"/>
      <w:marBottom w:val="0"/>
      <w:divBdr>
        <w:top w:val="none" w:sz="0" w:space="0" w:color="auto"/>
        <w:left w:val="none" w:sz="0" w:space="0" w:color="auto"/>
        <w:bottom w:val="none" w:sz="0" w:space="0" w:color="auto"/>
        <w:right w:val="none" w:sz="0" w:space="0" w:color="auto"/>
      </w:divBdr>
    </w:div>
    <w:div w:id="1823618971">
      <w:bodyDiv w:val="1"/>
      <w:marLeft w:val="0"/>
      <w:marRight w:val="0"/>
      <w:marTop w:val="0"/>
      <w:marBottom w:val="0"/>
      <w:divBdr>
        <w:top w:val="none" w:sz="0" w:space="0" w:color="auto"/>
        <w:left w:val="none" w:sz="0" w:space="0" w:color="auto"/>
        <w:bottom w:val="none" w:sz="0" w:space="0" w:color="auto"/>
        <w:right w:val="none" w:sz="0" w:space="0" w:color="auto"/>
      </w:divBdr>
    </w:div>
    <w:div w:id="1823741135">
      <w:bodyDiv w:val="1"/>
      <w:marLeft w:val="0"/>
      <w:marRight w:val="0"/>
      <w:marTop w:val="0"/>
      <w:marBottom w:val="0"/>
      <w:divBdr>
        <w:top w:val="none" w:sz="0" w:space="0" w:color="auto"/>
        <w:left w:val="none" w:sz="0" w:space="0" w:color="auto"/>
        <w:bottom w:val="none" w:sz="0" w:space="0" w:color="auto"/>
        <w:right w:val="none" w:sz="0" w:space="0" w:color="auto"/>
      </w:divBdr>
    </w:div>
    <w:div w:id="1827209503">
      <w:bodyDiv w:val="1"/>
      <w:marLeft w:val="0"/>
      <w:marRight w:val="0"/>
      <w:marTop w:val="0"/>
      <w:marBottom w:val="0"/>
      <w:divBdr>
        <w:top w:val="none" w:sz="0" w:space="0" w:color="auto"/>
        <w:left w:val="none" w:sz="0" w:space="0" w:color="auto"/>
        <w:bottom w:val="none" w:sz="0" w:space="0" w:color="auto"/>
        <w:right w:val="none" w:sz="0" w:space="0" w:color="auto"/>
      </w:divBdr>
    </w:div>
    <w:div w:id="1846439335">
      <w:bodyDiv w:val="1"/>
      <w:marLeft w:val="0"/>
      <w:marRight w:val="0"/>
      <w:marTop w:val="0"/>
      <w:marBottom w:val="0"/>
      <w:divBdr>
        <w:top w:val="none" w:sz="0" w:space="0" w:color="auto"/>
        <w:left w:val="none" w:sz="0" w:space="0" w:color="auto"/>
        <w:bottom w:val="none" w:sz="0" w:space="0" w:color="auto"/>
        <w:right w:val="none" w:sz="0" w:space="0" w:color="auto"/>
      </w:divBdr>
    </w:div>
    <w:div w:id="1927152587">
      <w:bodyDiv w:val="1"/>
      <w:marLeft w:val="0"/>
      <w:marRight w:val="0"/>
      <w:marTop w:val="0"/>
      <w:marBottom w:val="0"/>
      <w:divBdr>
        <w:top w:val="none" w:sz="0" w:space="0" w:color="auto"/>
        <w:left w:val="none" w:sz="0" w:space="0" w:color="auto"/>
        <w:bottom w:val="none" w:sz="0" w:space="0" w:color="auto"/>
        <w:right w:val="none" w:sz="0" w:space="0" w:color="auto"/>
      </w:divBdr>
    </w:div>
    <w:div w:id="1935937358">
      <w:bodyDiv w:val="1"/>
      <w:marLeft w:val="0"/>
      <w:marRight w:val="0"/>
      <w:marTop w:val="0"/>
      <w:marBottom w:val="0"/>
      <w:divBdr>
        <w:top w:val="none" w:sz="0" w:space="0" w:color="auto"/>
        <w:left w:val="none" w:sz="0" w:space="0" w:color="auto"/>
        <w:bottom w:val="none" w:sz="0" w:space="0" w:color="auto"/>
        <w:right w:val="none" w:sz="0" w:space="0" w:color="auto"/>
      </w:divBdr>
    </w:div>
    <w:div w:id="1970740478">
      <w:bodyDiv w:val="1"/>
      <w:marLeft w:val="0"/>
      <w:marRight w:val="0"/>
      <w:marTop w:val="0"/>
      <w:marBottom w:val="0"/>
      <w:divBdr>
        <w:top w:val="none" w:sz="0" w:space="0" w:color="auto"/>
        <w:left w:val="none" w:sz="0" w:space="0" w:color="auto"/>
        <w:bottom w:val="none" w:sz="0" w:space="0" w:color="auto"/>
        <w:right w:val="none" w:sz="0" w:space="0" w:color="auto"/>
      </w:divBdr>
    </w:div>
    <w:div w:id="2010326118">
      <w:bodyDiv w:val="1"/>
      <w:marLeft w:val="0"/>
      <w:marRight w:val="0"/>
      <w:marTop w:val="0"/>
      <w:marBottom w:val="0"/>
      <w:divBdr>
        <w:top w:val="none" w:sz="0" w:space="0" w:color="auto"/>
        <w:left w:val="none" w:sz="0" w:space="0" w:color="auto"/>
        <w:bottom w:val="none" w:sz="0" w:space="0" w:color="auto"/>
        <w:right w:val="none" w:sz="0" w:space="0" w:color="auto"/>
      </w:divBdr>
    </w:div>
    <w:div w:id="2019383528">
      <w:bodyDiv w:val="1"/>
      <w:marLeft w:val="0"/>
      <w:marRight w:val="0"/>
      <w:marTop w:val="0"/>
      <w:marBottom w:val="0"/>
      <w:divBdr>
        <w:top w:val="none" w:sz="0" w:space="0" w:color="auto"/>
        <w:left w:val="none" w:sz="0" w:space="0" w:color="auto"/>
        <w:bottom w:val="none" w:sz="0" w:space="0" w:color="auto"/>
        <w:right w:val="none" w:sz="0" w:space="0" w:color="auto"/>
      </w:divBdr>
    </w:div>
    <w:div w:id="2082487236">
      <w:bodyDiv w:val="1"/>
      <w:marLeft w:val="0"/>
      <w:marRight w:val="0"/>
      <w:marTop w:val="0"/>
      <w:marBottom w:val="0"/>
      <w:divBdr>
        <w:top w:val="none" w:sz="0" w:space="0" w:color="auto"/>
        <w:left w:val="none" w:sz="0" w:space="0" w:color="auto"/>
        <w:bottom w:val="none" w:sz="0" w:space="0" w:color="auto"/>
        <w:right w:val="none" w:sz="0" w:space="0" w:color="auto"/>
      </w:divBdr>
    </w:div>
    <w:div w:id="2093699950">
      <w:bodyDiv w:val="1"/>
      <w:marLeft w:val="0"/>
      <w:marRight w:val="0"/>
      <w:marTop w:val="0"/>
      <w:marBottom w:val="0"/>
      <w:divBdr>
        <w:top w:val="none" w:sz="0" w:space="0" w:color="auto"/>
        <w:left w:val="none" w:sz="0" w:space="0" w:color="auto"/>
        <w:bottom w:val="none" w:sz="0" w:space="0" w:color="auto"/>
        <w:right w:val="none" w:sz="0" w:space="0" w:color="auto"/>
      </w:divBdr>
    </w:div>
    <w:div w:id="2097051811">
      <w:bodyDiv w:val="1"/>
      <w:marLeft w:val="0"/>
      <w:marRight w:val="0"/>
      <w:marTop w:val="0"/>
      <w:marBottom w:val="0"/>
      <w:divBdr>
        <w:top w:val="none" w:sz="0" w:space="0" w:color="auto"/>
        <w:left w:val="none" w:sz="0" w:space="0" w:color="auto"/>
        <w:bottom w:val="none" w:sz="0" w:space="0" w:color="auto"/>
        <w:right w:val="none" w:sz="0" w:space="0" w:color="auto"/>
      </w:divBdr>
    </w:div>
    <w:div w:id="2133746691">
      <w:bodyDiv w:val="1"/>
      <w:marLeft w:val="0"/>
      <w:marRight w:val="0"/>
      <w:marTop w:val="0"/>
      <w:marBottom w:val="0"/>
      <w:divBdr>
        <w:top w:val="none" w:sz="0" w:space="0" w:color="auto"/>
        <w:left w:val="none" w:sz="0" w:space="0" w:color="auto"/>
        <w:bottom w:val="none" w:sz="0" w:space="0" w:color="auto"/>
        <w:right w:val="none" w:sz="0" w:space="0" w:color="auto"/>
      </w:divBdr>
      <w:divsChild>
        <w:div w:id="20890362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gsea-msigdb.org/" TargetMode="External"/><Relationship Id="rId4" Type="http://schemas.openxmlformats.org/officeDocument/2006/relationships/customXml" Target="../customXml/item4.xml"/><Relationship Id="rId9" Type="http://schemas.openxmlformats.org/officeDocument/2006/relationships/hyperlink" Target="https://github.com/%20nanoporetech/pipeline-transcriptome-de" TargetMode="Externa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2E07FD03048543840440A36D86068B" ma:contentTypeVersion="21" ma:contentTypeDescription="Create a new document." ma:contentTypeScope="" ma:versionID="03dc3028542d3f20427e75f0569f505e">
  <xsd:schema xmlns:xsd="http://www.w3.org/2001/XMLSchema" xmlns:xs="http://www.w3.org/2001/XMLSchema" xmlns:p="http://schemas.microsoft.com/office/2006/metadata/properties" xmlns:ns2="b65216f0-f428-42a7-9c8f-754749f300df" xmlns:ns3="d93d0c5f-365f-43d4-9a0c-e9cc1a6fe1a4" xmlns:ns4="046fb8c9-eddb-46dc-a2ab-849d6f219386" targetNamespace="http://schemas.microsoft.com/office/2006/metadata/properties" ma:root="true" ma:fieldsID="58b593c13b649607cfbccaf7bfc9c83d" ns2:_="" ns3:_="" ns4:_="">
    <xsd:import namespace="b65216f0-f428-42a7-9c8f-754749f300df"/>
    <xsd:import namespace="d93d0c5f-365f-43d4-9a0c-e9cc1a6fe1a4"/>
    <xsd:import namespace="046fb8c9-eddb-46dc-a2ab-849d6f21938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Notes" minOccurs="0"/>
                <xsd:element ref="ns2:Comments"/>
                <xsd:element ref="ns2:Comments2" minOccurs="0"/>
                <xsd:element ref="ns2:lcf76f155ced4ddcb4097134ff3c332f" minOccurs="0"/>
                <xsd:element ref="ns4: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216f0-f428-42a7-9c8f-754749f300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Notes" ma:index="21" nillable="true" ma:displayName="Notes" ma:format="Dropdown" ma:internalName="Notes">
      <xsd:simpleType>
        <xsd:restriction base="dms:Note">
          <xsd:maxLength value="255"/>
        </xsd:restriction>
      </xsd:simpleType>
    </xsd:element>
    <xsd:element name="Comments" ma:index="22" ma:displayName="Comments" ma:default="Comment?" ma:format="Dropdown" ma:internalName="Comments">
      <xsd:simpleType>
        <xsd:restriction base="dms:Note">
          <xsd:maxLength value="255"/>
        </xsd:restriction>
      </xsd:simpleType>
    </xsd:element>
    <xsd:element name="Comments2" ma:index="23" nillable="true" ma:displayName="Comments 2" ma:format="Dropdown" ma:internalName="Comments2">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02763e4d-7885-4cd8-8534-835ebc0ece8c" ma:termSetId="09814cd3-568e-fe90-9814-8d621ff8fb84" ma:anchorId="fba54fb3-c3e1-fe81-a776-ca4b69148c4d" ma:open="true" ma:isKeyword="false">
      <xsd:complexType>
        <xsd:sequence>
          <xsd:element ref="pc:Terms" minOccurs="0" maxOccurs="1"/>
        </xsd:sequence>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3d0c5f-365f-43d4-9a0c-e9cc1a6fe1a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46fb8c9-eddb-46dc-a2ab-849d6f219386"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fd2c52c8-eadb-4fb6-a4af-3c1a5aad3714}" ma:internalName="TaxCatchAll" ma:showField="CatchAllData" ma:web="046fb8c9-eddb-46dc-a2ab-849d6f2193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5216f0-f428-42a7-9c8f-754749f300df">
      <Terms xmlns="http://schemas.microsoft.com/office/infopath/2007/PartnerControls"/>
    </lcf76f155ced4ddcb4097134ff3c332f>
    <Comments2 xmlns="b65216f0-f428-42a7-9c8f-754749f300df" xsi:nil="true"/>
    <Notes xmlns="b65216f0-f428-42a7-9c8f-754749f300df" xsi:nil="true"/>
    <TaxCatchAll xmlns="046fb8c9-eddb-46dc-a2ab-849d6f219386" xsi:nil="true"/>
    <Comments xmlns="b65216f0-f428-42a7-9c8f-754749f300df">Comment?</Comment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CA024-51A4-43E3-9725-8A7B12893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216f0-f428-42a7-9c8f-754749f300df"/>
    <ds:schemaRef ds:uri="d93d0c5f-365f-43d4-9a0c-e9cc1a6fe1a4"/>
    <ds:schemaRef ds:uri="046fb8c9-eddb-46dc-a2ab-849d6f2193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36DB77-0AD2-46F2-8FD4-58D6066CDB02}">
  <ds:schemaRefs>
    <ds:schemaRef ds:uri="http://schemas.microsoft.com/sharepoint/v3/contenttype/forms"/>
  </ds:schemaRefs>
</ds:datastoreItem>
</file>

<file path=customXml/itemProps3.xml><?xml version="1.0" encoding="utf-8"?>
<ds:datastoreItem xmlns:ds="http://schemas.openxmlformats.org/officeDocument/2006/customXml" ds:itemID="{6B0B8CDC-3952-45AF-BDE9-2B2471E9CA9B}">
  <ds:schemaRefs>
    <ds:schemaRef ds:uri="http://schemas.microsoft.com/office/2006/metadata/properties"/>
    <ds:schemaRef ds:uri="http://schemas.microsoft.com/office/infopath/2007/PartnerControls"/>
    <ds:schemaRef ds:uri="b65216f0-f428-42a7-9c8f-754749f300df"/>
    <ds:schemaRef ds:uri="046fb8c9-eddb-46dc-a2ab-849d6f219386"/>
  </ds:schemaRefs>
</ds:datastoreItem>
</file>

<file path=customXml/itemProps4.xml><?xml version="1.0" encoding="utf-8"?>
<ds:datastoreItem xmlns:ds="http://schemas.openxmlformats.org/officeDocument/2006/customXml" ds:itemID="{2887CC1E-0149-D444-9603-16C6CCF1B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26146</Words>
  <Characters>149036</Characters>
  <Application>Microsoft Office Word</Application>
  <DocSecurity>0</DocSecurity>
  <Lines>1241</Lines>
  <Paragraphs>349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174833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Bundgaard Vad</dc:creator>
  <cp:keywords/>
  <dc:description/>
  <cp:lastModifiedBy>Gilmartin, Thomas F. (ELS-NYC)</cp:lastModifiedBy>
  <cp:revision>2</cp:revision>
  <cp:lastPrinted>2023-08-21T13:39:00Z</cp:lastPrinted>
  <dcterms:created xsi:type="dcterms:W3CDTF">2023-09-06T20:18:00Z</dcterms:created>
  <dcterms:modified xsi:type="dcterms:W3CDTF">2023-09-06T20:18:00Z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zotero-version="6.0.18"&gt;&lt;session id="ibnDCq7V"/&gt;&lt;style id="http://www.zotero.org/styles/nature" hasBibliography="1" bibliographyStyleHasBeenSet="1"/&gt;&lt;prefs&gt;&lt;pref name="fieldType" value="Field"/&gt;&lt;/prefs&gt;&lt;/data&gt;</vt:lpwstr>
  </property>
  <property fmtid="{D5CDD505-2E9C-101B-9397-08002B2CF9AE}" pid="3" name="MSIP_Label_549ac42a-3eb4-4074-b885-aea26bd6241e_Enabled">
    <vt:lpwstr>true</vt:lpwstr>
  </property>
  <property fmtid="{D5CDD505-2E9C-101B-9397-08002B2CF9AE}" pid="4" name="MSIP_Label_549ac42a-3eb4-4074-b885-aea26bd6241e_SetDate">
    <vt:lpwstr>2023-09-06T13:25:29Z</vt:lpwstr>
  </property>
  <property fmtid="{D5CDD505-2E9C-101B-9397-08002B2CF9AE}" pid="5" name="MSIP_Label_549ac42a-3eb4-4074-b885-aea26bd6241e_Method">
    <vt:lpwstr>Standard</vt:lpwstr>
  </property>
  <property fmtid="{D5CDD505-2E9C-101B-9397-08002B2CF9AE}" pid="6" name="MSIP_Label_549ac42a-3eb4-4074-b885-aea26bd6241e_Name">
    <vt:lpwstr>General Business</vt:lpwstr>
  </property>
  <property fmtid="{D5CDD505-2E9C-101B-9397-08002B2CF9AE}" pid="7" name="MSIP_Label_549ac42a-3eb4-4074-b885-aea26bd6241e_SiteId">
    <vt:lpwstr>9274ee3f-9425-4109-a27f-9fb15c10675d</vt:lpwstr>
  </property>
  <property fmtid="{D5CDD505-2E9C-101B-9397-08002B2CF9AE}" pid="8" name="MSIP_Label_549ac42a-3eb4-4074-b885-aea26bd6241e_ActionId">
    <vt:lpwstr>9c200672-94a5-4a1b-aa88-67a997f5c36f</vt:lpwstr>
  </property>
  <property fmtid="{D5CDD505-2E9C-101B-9397-08002B2CF9AE}" pid="9" name="MSIP_Label_549ac42a-3eb4-4074-b885-aea26bd6241e_ContentBits">
    <vt:lpwstr>0</vt:lpwstr>
  </property>
  <property fmtid="{D5CDD505-2E9C-101B-9397-08002B2CF9AE}" pid="10" name="ContentTypeId">
    <vt:lpwstr>0x0101000E2E07FD03048543840440A36D86068B</vt:lpwstr>
  </property>
  <property fmtid="{D5CDD505-2E9C-101B-9397-08002B2CF9AE}" pid="11" name="MediaServiceImageTags">
    <vt:lpwstr/>
  </property>
</Properties>
</file>