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B7" w:rsidRPr="00B511BE" w:rsidRDefault="001844B7" w:rsidP="001844B7">
      <w:pPr>
        <w:autoSpaceDE w:val="0"/>
        <w:autoSpaceDN w:val="0"/>
        <w:adjustRightInd w:val="0"/>
        <w:spacing w:after="60" w:line="240" w:lineRule="auto"/>
        <w:ind w:left="1710" w:hanging="1710"/>
        <w:rPr>
          <w:rFonts w:ascii="Times New Roman" w:hAnsi="Times New Roman" w:cs="Times New Roman"/>
        </w:rPr>
      </w:pPr>
      <w:bookmarkStart w:id="0" w:name="OLE_LINK42"/>
      <w:bookmarkStart w:id="1" w:name="OLE_LINK43"/>
      <w:r w:rsidRPr="00B511BE">
        <w:rPr>
          <w:rFonts w:ascii="Times New Roman" w:hAnsi="Times New Roman" w:cs="Times New Roman"/>
        </w:rPr>
        <w:t xml:space="preserve">Appendix Table 1: </w:t>
      </w:r>
      <w:r w:rsidRPr="00B511BE">
        <w:rPr>
          <w:rFonts w:ascii="Times New Roman" w:hAnsi="Times New Roman" w:cs="Times New Roman"/>
        </w:rPr>
        <w:tab/>
        <w:t xml:space="preserve">Sociodemographic, maternal, and pregnancy characteristics of participants in the </w:t>
      </w:r>
      <w:bookmarkStart w:id="2" w:name="_GoBack"/>
      <w:bookmarkEnd w:id="2"/>
      <w:r w:rsidRPr="00B511BE">
        <w:rPr>
          <w:rFonts w:ascii="Times New Roman" w:hAnsi="Times New Roman" w:cs="Times New Roman"/>
        </w:rPr>
        <w:t>Washington University Prematurity Research Cohort by degree of completion of the Pittsburgh Sleep Quality Index (PSQI) throughout pregnancy, 2017-2020.</w:t>
      </w:r>
    </w:p>
    <w:tbl>
      <w:tblPr>
        <w:tblStyle w:val="TableGrid"/>
        <w:tblW w:w="9530" w:type="dxa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710"/>
        <w:gridCol w:w="1980"/>
        <w:gridCol w:w="2070"/>
      </w:tblGrid>
      <w:tr w:rsidR="001844B7" w:rsidRPr="00B511BE" w:rsidTr="007566C7">
        <w:trPr>
          <w:trHeight w:val="30"/>
        </w:trPr>
        <w:tc>
          <w:tcPr>
            <w:tcW w:w="3770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 xml:space="preserve">Participants who completed at least one PSQI value </w:t>
            </w: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before</w:t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 xml:space="preserve"> 20 weeks of gestation</w:t>
            </w: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 xml:space="preserve">Participants who completed at least one PSQI value </w:t>
            </w: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before and after</w:t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 xml:space="preserve"> 20 weeks of gestation</w:t>
            </w: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All participants who delivered a live birth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1,242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</w:tr>
      <w:tr w:rsidR="001844B7" w:rsidRPr="00B511BE" w:rsidTr="007566C7">
        <w:tc>
          <w:tcPr>
            <w:tcW w:w="953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Sociodemographic characteristics</w:t>
            </w:r>
          </w:p>
        </w:tc>
      </w:tr>
      <w:tr w:rsidR="001844B7" w:rsidRPr="00B511BE" w:rsidTr="007566C7">
        <w:tc>
          <w:tcPr>
            <w:tcW w:w="3770" w:type="dxa"/>
            <w:tcBorders>
              <w:top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Age (years, mean (range))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27.9 (18-42)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28.2 (18.0-42.0)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28.6 (18-42)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Self-identified race (%)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47.0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Education (%)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High school degree or less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45.6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College degree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Graduate degree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Marital status (%)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Single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45.7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Employment (%)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75.3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Annual income (%)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Government assistance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&lt;$25,000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$25,000-$74,999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≥$75,000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35.6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Insurance (%)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Government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29.1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Individual/group health insurance</w:t>
            </w:r>
          </w:p>
        </w:tc>
        <w:tc>
          <w:tcPr>
            <w:tcW w:w="1710" w:type="dxa"/>
            <w:tcBorders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62.8</w:t>
            </w: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Uninsured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7.9</w:t>
            </w:r>
          </w:p>
        </w:tc>
      </w:tr>
      <w:tr w:rsidR="001844B7" w:rsidRPr="00B511BE" w:rsidTr="007566C7">
        <w:tc>
          <w:tcPr>
            <w:tcW w:w="953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Maternal and pregnancy characteristics</w:t>
            </w:r>
          </w:p>
        </w:tc>
      </w:tr>
      <w:tr w:rsidR="001844B7" w:rsidRPr="00B511BE" w:rsidTr="007566C7">
        <w:tc>
          <w:tcPr>
            <w:tcW w:w="3770" w:type="dxa"/>
            <w:tcBorders>
              <w:top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Gravida (median (range))</w:t>
            </w: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2.0 (1-15)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2.0 (1-15)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2.0 (1-15)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Parity (median (range))</w:t>
            </w:r>
          </w:p>
        </w:tc>
        <w:tc>
          <w:tcPr>
            <w:tcW w:w="171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 (0-13)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 (0-13)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 (0-13)</w:t>
            </w:r>
          </w:p>
        </w:tc>
      </w:tr>
      <w:tr w:rsidR="001844B7" w:rsidRPr="00B511BE" w:rsidTr="007566C7">
        <w:tc>
          <w:tcPr>
            <w:tcW w:w="548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Pre-pregnancy body mass index category (%)</w:t>
            </w:r>
          </w:p>
        </w:tc>
        <w:tc>
          <w:tcPr>
            <w:tcW w:w="1980" w:type="dxa"/>
            <w:tcBorders>
              <w:top w:val="nil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Under and normal weight (&lt;25 kg/m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Overweight (25-29 kg/m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Class 1 obesity (30-34 kg/m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Class 2 obesity or higher (≥35 kg/m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Current smoker at enrollment (%)</w:t>
            </w:r>
          </w:p>
        </w:tc>
        <w:tc>
          <w:tcPr>
            <w:tcW w:w="171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7.7</w:t>
            </w: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Perceived stress level at enrollment (%)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Low (0-13)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Moderate (14-26)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High (≥27)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Likelihood of depression at enrollment (%)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Unlikely (0-8)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84.2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Possible (9-13)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Probable (≥14)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History of (%):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Asthma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Chronic hypertension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71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1844B7" w:rsidRPr="00B511BE" w:rsidTr="007566C7">
        <w:tc>
          <w:tcPr>
            <w:tcW w:w="54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Sleep apnea and habitual snoring-related information (%)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Sleep apnea risk categories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</w:t>
            </w:r>
          </w:p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</w:t>
            </w:r>
          </w:p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</w:t>
            </w:r>
          </w:p>
        </w:tc>
      </w:tr>
      <w:tr w:rsidR="001844B7" w:rsidRPr="00B511BE" w:rsidTr="007566C7">
        <w:tc>
          <w:tcPr>
            <w:tcW w:w="377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98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</w:tr>
      <w:tr w:rsidR="001844B7" w:rsidRPr="00B511BE" w:rsidTr="007566C7">
        <w:tc>
          <w:tcPr>
            <w:tcW w:w="377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Sleep apnea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10" w:type="dxa"/>
            <w:tcBorders>
              <w:bottom w:val="nil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1844B7" w:rsidRPr="00B511BE" w:rsidTr="007566C7">
        <w:tc>
          <w:tcPr>
            <w:tcW w:w="37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ind w:lef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History of sleep clinic attendance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</w:tr>
    </w:tbl>
    <w:p w:rsidR="001844B7" w:rsidRPr="00B511BE" w:rsidRDefault="001844B7" w:rsidP="001844B7">
      <w:pPr>
        <w:spacing w:before="60" w:after="0" w:line="240" w:lineRule="auto"/>
        <w:ind w:left="187" w:hanging="187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11BE">
        <w:rPr>
          <w:rFonts w:ascii="Times New Roman" w:hAnsi="Times New Roman" w:cs="Times New Roman"/>
          <w:sz w:val="20"/>
          <w:szCs w:val="20"/>
        </w:rPr>
        <w:t>Defined as a Pittsburgh Sleep Quality Index value &gt;5.</w:t>
      </w:r>
    </w:p>
    <w:p w:rsidR="001844B7" w:rsidRPr="00B511BE" w:rsidRDefault="001844B7" w:rsidP="001844B7">
      <w:pPr>
        <w:spacing w:after="0" w:line="240" w:lineRule="auto"/>
        <w:ind w:left="187" w:hanging="187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11BE">
        <w:rPr>
          <w:rFonts w:ascii="Times New Roman" w:hAnsi="Times New Roman" w:cs="Times New Roman"/>
          <w:sz w:val="20"/>
          <w:szCs w:val="20"/>
        </w:rPr>
        <w:t>Numbers may not sum to 100% because of missing information.</w:t>
      </w:r>
    </w:p>
    <w:p w:rsidR="001844B7" w:rsidRPr="00B511BE" w:rsidRDefault="001844B7" w:rsidP="001844B7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11BE">
        <w:rPr>
          <w:rFonts w:ascii="Times New Roman" w:hAnsi="Times New Roman" w:cs="Times New Roman"/>
          <w:sz w:val="20"/>
          <w:szCs w:val="20"/>
        </w:rPr>
        <w:t>Based on the Perceived Stress Scale.</w:t>
      </w:r>
    </w:p>
    <w:p w:rsidR="001844B7" w:rsidRPr="00B511BE" w:rsidRDefault="001844B7" w:rsidP="001844B7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11BE">
        <w:rPr>
          <w:rFonts w:ascii="Times New Roman" w:hAnsi="Times New Roman" w:cs="Times New Roman"/>
          <w:sz w:val="20"/>
          <w:szCs w:val="20"/>
        </w:rPr>
        <w:t>Based on the Edinburgh Perinatal/Postnatal Depression Scale.</w:t>
      </w:r>
    </w:p>
    <w:p w:rsidR="001844B7" w:rsidRPr="00B511BE" w:rsidRDefault="001844B7" w:rsidP="001844B7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11BE">
        <w:rPr>
          <w:rFonts w:ascii="Times New Roman" w:hAnsi="Times New Roman" w:cs="Times New Roman"/>
          <w:sz w:val="20"/>
          <w:szCs w:val="20"/>
        </w:rPr>
        <w:t xml:space="preserve">Based on two sleep apnea risk categories from the Berlin Sleep Questionnaire, one related to snoring and breath-holding and the other related to daytime sleepiness. </w:t>
      </w:r>
    </w:p>
    <w:p w:rsidR="001844B7" w:rsidRPr="00B511BE" w:rsidRDefault="001844B7" w:rsidP="001844B7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11BE">
        <w:rPr>
          <w:rFonts w:ascii="Times New Roman" w:hAnsi="Times New Roman" w:cs="Times New Roman"/>
          <w:sz w:val="20"/>
          <w:szCs w:val="20"/>
        </w:rPr>
        <w:t>Based on the Epworth Sleepiness Scale questionnaire (score &gt;16).</w:t>
      </w:r>
    </w:p>
    <w:p w:rsidR="001844B7" w:rsidRPr="00B511BE" w:rsidRDefault="001844B7" w:rsidP="001844B7">
      <w:pPr>
        <w:spacing w:after="120" w:line="240" w:lineRule="auto"/>
        <w:ind w:left="1890" w:hanging="1710"/>
        <w:rPr>
          <w:rFonts w:ascii="Times New Roman" w:hAnsi="Times New Roman" w:cs="Times New Roman"/>
        </w:rPr>
        <w:sectPr w:rsidR="001844B7" w:rsidRPr="00B511BE" w:rsidSect="007913D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44B7" w:rsidRPr="00B511BE" w:rsidRDefault="001844B7" w:rsidP="001844B7">
      <w:pPr>
        <w:spacing w:after="120" w:line="240" w:lineRule="auto"/>
        <w:ind w:left="1890" w:hanging="1710"/>
        <w:rPr>
          <w:rFonts w:ascii="Times New Roman" w:hAnsi="Times New Roman" w:cs="Times New Roman"/>
        </w:rPr>
      </w:pPr>
      <w:r w:rsidRPr="00B511BE">
        <w:rPr>
          <w:rFonts w:ascii="Times New Roman" w:hAnsi="Times New Roman" w:cs="Times New Roman"/>
        </w:rPr>
        <w:lastRenderedPageBreak/>
        <w:t>Appendix Table 2: Associations between early gestational sleep quality (first trimester) and risk of pre-term birth (PTB) in the Washington University Prematurity Research Cohort, 2017-2020.</w:t>
      </w:r>
    </w:p>
    <w:tbl>
      <w:tblPr>
        <w:tblStyle w:val="TableGrid"/>
        <w:tblW w:w="129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810"/>
        <w:gridCol w:w="1530"/>
        <w:gridCol w:w="900"/>
        <w:gridCol w:w="1160"/>
        <w:gridCol w:w="1710"/>
        <w:gridCol w:w="1787"/>
        <w:gridCol w:w="1553"/>
        <w:gridCol w:w="900"/>
      </w:tblGrid>
      <w:tr w:rsidR="001844B7" w:rsidRPr="00B511BE" w:rsidTr="007566C7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Poor sleep quality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P-value</w:t>
            </w:r>
          </w:p>
        </w:tc>
        <w:tc>
          <w:tcPr>
            <w:tcW w:w="621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PSQI quartiles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P-trend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Q1 (&lt;4)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Q2 (4 to &lt;6)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Q3 (6 to &lt;8)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Q4 (≥8)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44B7" w:rsidRPr="00B511BE" w:rsidRDefault="001844B7" w:rsidP="00756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1296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44B7" w:rsidRPr="00B511BE" w:rsidRDefault="001844B7" w:rsidP="00756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All participants</w:t>
            </w:r>
          </w:p>
        </w:tc>
      </w:tr>
      <w:tr w:rsidR="001844B7" w:rsidRPr="00B511BE" w:rsidTr="007566C7"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PTB incidence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Unadjusted HR (95% CI)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1.80 (1.18-2.73)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1.05 (0.55-2.01)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1.59 (0.82-3.01)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1.89 (1.05-3.41)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1.33 (0.84-2.10)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0.98 (0.51-1.89)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1.30 (0.66-2.54)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1.22 (0.64-2.32)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1.38 (0.86-2.20)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 (0.51-1.94)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1.33 (0.67-2.65)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1.28 (0.65-2.52)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1844B7" w:rsidRPr="00B511BE" w:rsidTr="007566C7">
        <w:tc>
          <w:tcPr>
            <w:tcW w:w="1296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44B7" w:rsidRPr="00B511BE" w:rsidRDefault="001844B7" w:rsidP="00756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Participants without pre-pregnancy obesity</w:t>
            </w:r>
          </w:p>
        </w:tc>
      </w:tr>
      <w:tr w:rsidR="001844B7" w:rsidRPr="00B511BE" w:rsidTr="007566C7"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PTB incidence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Unadjusted HR (95% CI)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1.10 (0.63-1.91)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1.19 (0.58-2.44)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0.63 (0.22-1.76)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1.48 (0.71-3.08)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0.78 (0.43-1.43)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1.01 (0.48-2.13)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0.49 (0.17-1.41)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0.88 (0.38-2.05)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0.84 (0.44-1.61)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 (0.47-2.14)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0.50 (0.17-1.50)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0.95 (0.39-2.29)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1844B7" w:rsidRPr="00B511BE" w:rsidTr="007566C7">
        <w:tc>
          <w:tcPr>
            <w:tcW w:w="1296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44B7" w:rsidRPr="00B511BE" w:rsidRDefault="001844B7" w:rsidP="00756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Participants with pre-pregnancy obesity</w:t>
            </w:r>
          </w:p>
        </w:tc>
      </w:tr>
      <w:tr w:rsidR="001844B7" w:rsidRPr="00B511BE" w:rsidTr="007566C7"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PTB incidence (%)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Unadjusted HR (95% CI)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3.54 (1.57-7.99)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0.73 (0.16-3.26)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3.44 (1.00-11.87)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2.61 (0.77-8.83)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3.38 (1.44-7.93)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0.81 (0.18-3.67)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3.92 (1.13-13.67)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2.29 (0.64-8.14)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1844B7" w:rsidRPr="00B511BE" w:rsidTr="007566C7">
        <w:tc>
          <w:tcPr>
            <w:tcW w:w="26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3.42 (1.43-8.19)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&lt;0.01</w:t>
            </w:r>
            <w:bookmarkStart w:id="3" w:name="OLE_LINK56"/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bookmarkEnd w:id="3"/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4B7" w:rsidRPr="00B511BE" w:rsidRDefault="001844B7" w:rsidP="007566C7">
            <w:pPr>
              <w:tabs>
                <w:tab w:val="left" w:pos="645"/>
              </w:tabs>
              <w:spacing w:before="20" w:after="20"/>
              <w:ind w:right="-130"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0.84 (0.18-3.88)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4.11 (1.14-14.84)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2.18 (0.57-8.32)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44B7" w:rsidRPr="00B511BE" w:rsidRDefault="001844B7" w:rsidP="00756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</w:tbl>
    <w:p w:rsidR="001844B7" w:rsidRPr="00B511BE" w:rsidRDefault="001844B7" w:rsidP="001844B7">
      <w:pPr>
        <w:spacing w:before="120" w:after="0" w:line="240" w:lineRule="auto"/>
        <w:ind w:left="360" w:hanging="180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4" w:name="OLE_LINK124"/>
      <w:r w:rsidRPr="00B511BE">
        <w:rPr>
          <w:rFonts w:ascii="Times New Roman" w:hAnsi="Times New Roman" w:cs="Times New Roman"/>
          <w:sz w:val="20"/>
          <w:szCs w:val="20"/>
        </w:rPr>
        <w:t>CI=confidence interval; HR=hazard ratio;</w:t>
      </w:r>
      <w:bookmarkEnd w:id="4"/>
      <w:r w:rsidRPr="00B511BE">
        <w:rPr>
          <w:rFonts w:ascii="Times New Roman" w:hAnsi="Times New Roman" w:cs="Times New Roman"/>
          <w:sz w:val="20"/>
          <w:szCs w:val="20"/>
        </w:rPr>
        <w:t xml:space="preserve"> PSQI=Pittsburgh Sleep Quality Index.</w:t>
      </w:r>
    </w:p>
    <w:p w:rsidR="001844B7" w:rsidRPr="00B511BE" w:rsidRDefault="001844B7" w:rsidP="001844B7">
      <w:pPr>
        <w:spacing w:before="120"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11BE">
        <w:rPr>
          <w:rFonts w:ascii="Times New Roman" w:hAnsi="Times New Roman" w:cs="Times New Roman"/>
          <w:sz w:val="20"/>
          <w:szCs w:val="20"/>
        </w:rPr>
        <w:t>Defined as a PSQI value &gt;5.</w:t>
      </w:r>
    </w:p>
    <w:p w:rsidR="001844B7" w:rsidRPr="00B511BE" w:rsidRDefault="001844B7" w:rsidP="001844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511BE">
        <w:rPr>
          <w:rFonts w:ascii="Times New Roman" w:hAnsi="Times New Roman" w:cs="Times New Roman"/>
          <w:sz w:val="20"/>
          <w:szCs w:val="20"/>
        </w:rPr>
        <w:t xml:space="preserve"> </w:t>
      </w:r>
      <w:r w:rsidRPr="00B511BE">
        <w:rPr>
          <w:rFonts w:ascii="Times New Roman" w:hAnsi="Times New Roman" w:cs="Times New Roman"/>
          <w:sz w:val="20"/>
          <w:szCs w:val="20"/>
        </w:rPr>
        <w:tab/>
        <w:t>Adjusted for maternal income, parity, pre-pregnancy chronic hypertension, and perceived stress.</w:t>
      </w:r>
    </w:p>
    <w:p w:rsidR="001844B7" w:rsidRPr="00B511BE" w:rsidRDefault="001844B7" w:rsidP="001844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511BE">
        <w:rPr>
          <w:rFonts w:ascii="Times New Roman" w:hAnsi="Times New Roman" w:cs="Times New Roman"/>
          <w:sz w:val="20"/>
          <w:szCs w:val="20"/>
        </w:rPr>
        <w:t xml:space="preserve"> </w:t>
      </w:r>
      <w:r w:rsidRPr="00B511BE">
        <w:rPr>
          <w:rFonts w:ascii="Times New Roman" w:hAnsi="Times New Roman" w:cs="Times New Roman"/>
          <w:sz w:val="20"/>
          <w:szCs w:val="20"/>
        </w:rPr>
        <w:tab/>
        <w:t>Additionally adjusted for categories of sleep apnea risk and visiting a sleep clinic.</w:t>
      </w:r>
    </w:p>
    <w:p w:rsidR="001844B7" w:rsidRPr="00B511BE" w:rsidRDefault="001844B7" w:rsidP="001844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bookmarkStart w:id="5" w:name="OLE_LINK59"/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B511BE">
        <w:rPr>
          <w:rFonts w:ascii="Times New Roman" w:hAnsi="Times New Roman" w:cs="Times New Roman"/>
          <w:sz w:val="20"/>
          <w:szCs w:val="20"/>
        </w:rPr>
        <w:t xml:space="preserve"> </w:t>
      </w:r>
      <w:r w:rsidRPr="00B511BE">
        <w:rPr>
          <w:rFonts w:ascii="Times New Roman" w:hAnsi="Times New Roman" w:cs="Times New Roman"/>
          <w:sz w:val="20"/>
          <w:szCs w:val="20"/>
        </w:rPr>
        <w:tab/>
        <w:t>P-interaction=0.01.</w:t>
      </w:r>
      <w:bookmarkEnd w:id="5"/>
    </w:p>
    <w:p w:rsidR="001844B7" w:rsidRPr="00B511BE" w:rsidRDefault="001844B7" w:rsidP="001844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B511BE">
        <w:rPr>
          <w:rFonts w:ascii="Times New Roman" w:hAnsi="Times New Roman" w:cs="Times New Roman"/>
          <w:sz w:val="20"/>
          <w:szCs w:val="20"/>
        </w:rPr>
        <w:t xml:space="preserve"> </w:t>
      </w:r>
      <w:r w:rsidRPr="00B511BE">
        <w:rPr>
          <w:rFonts w:ascii="Times New Roman" w:hAnsi="Times New Roman" w:cs="Times New Roman"/>
          <w:sz w:val="20"/>
          <w:szCs w:val="20"/>
        </w:rPr>
        <w:tab/>
        <w:t>P-interaction=0.08.</w:t>
      </w:r>
    </w:p>
    <w:p w:rsidR="001844B7" w:rsidRPr="00B511BE" w:rsidRDefault="001844B7" w:rsidP="001844B7">
      <w:pPr>
        <w:spacing w:after="120" w:line="240" w:lineRule="auto"/>
        <w:ind w:left="1530" w:hanging="1710"/>
        <w:rPr>
          <w:rFonts w:ascii="Times New Roman" w:hAnsi="Times New Roman" w:cs="Times New Roman"/>
        </w:rPr>
      </w:pPr>
    </w:p>
    <w:p w:rsidR="001844B7" w:rsidRPr="00B511BE" w:rsidRDefault="001844B7" w:rsidP="001844B7">
      <w:pPr>
        <w:spacing w:after="0" w:line="240" w:lineRule="auto"/>
        <w:ind w:left="-173" w:hanging="187"/>
        <w:rPr>
          <w:rFonts w:ascii="Times New Roman" w:hAnsi="Times New Roman" w:cs="Times New Roman"/>
          <w:sz w:val="20"/>
          <w:szCs w:val="20"/>
        </w:rPr>
      </w:pPr>
    </w:p>
    <w:p w:rsidR="001844B7" w:rsidRPr="00B511BE" w:rsidRDefault="001844B7" w:rsidP="001844B7">
      <w:pPr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</w:rPr>
        <w:br w:type="page"/>
      </w:r>
    </w:p>
    <w:bookmarkEnd w:id="0"/>
    <w:bookmarkEnd w:id="1"/>
    <w:p w:rsidR="001844B7" w:rsidRPr="00B511BE" w:rsidRDefault="001844B7" w:rsidP="001844B7">
      <w:pPr>
        <w:spacing w:after="120" w:line="240" w:lineRule="auto"/>
        <w:ind w:left="1890" w:right="180" w:hanging="1710"/>
        <w:rPr>
          <w:rFonts w:ascii="Times New Roman" w:hAnsi="Times New Roman" w:cs="Times New Roman"/>
        </w:rPr>
      </w:pPr>
      <w:r w:rsidRPr="00B511BE">
        <w:rPr>
          <w:rFonts w:ascii="Times New Roman" w:hAnsi="Times New Roman" w:cs="Times New Roman"/>
        </w:rPr>
        <w:lastRenderedPageBreak/>
        <w:t>Appendix Table 3: Associations between changes in sleep quality during pregnancy and risk of pre-term birth (PTB) in the Washington University Prematurity Research Cohort, 2017-2020.</w:t>
      </w:r>
    </w:p>
    <w:tbl>
      <w:tblPr>
        <w:tblStyle w:val="TableGrid"/>
        <w:tblW w:w="1296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520"/>
        <w:gridCol w:w="2048"/>
        <w:gridCol w:w="3452"/>
        <w:gridCol w:w="2430"/>
        <w:gridCol w:w="2510"/>
      </w:tblGrid>
      <w:tr w:rsidR="001844B7" w:rsidRPr="00B511BE" w:rsidTr="007566C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Change in poor sleep quality</w:t>
            </w:r>
            <w:r w:rsidRPr="00B511B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between the first and later trimesters</w:t>
            </w:r>
          </w:p>
        </w:tc>
      </w:tr>
      <w:tr w:rsidR="001844B7" w:rsidRPr="00B511BE" w:rsidTr="007566C7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Both ≤5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Increase to &gt;5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Decrease to ≤5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sz w:val="20"/>
                <w:szCs w:val="20"/>
              </w:rPr>
              <w:t>Both &gt;5</w:t>
            </w:r>
          </w:p>
        </w:tc>
      </w:tr>
      <w:tr w:rsidR="001844B7" w:rsidRPr="00B511BE" w:rsidTr="007566C7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All participants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B7" w:rsidRPr="00B511BE" w:rsidTr="007566C7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PTB incidence (%)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Unadjusted HR (95% CI)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1.52 (0.71-3.27)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1.29 (0.58-2.85)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2.19 (1.25-3.83)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1.02 (0.45-2.32)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1.04 (0.46-2.39)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1.49 (0.78-2.86)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1.03 (0.45-2.35)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1.01 (0.44-2.33)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1.53 (0.78-2.99)</w:t>
            </w:r>
          </w:p>
        </w:tc>
      </w:tr>
      <w:tr w:rsidR="001844B7" w:rsidRPr="00B511BE" w:rsidTr="007566C7">
        <w:tc>
          <w:tcPr>
            <w:tcW w:w="12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Participants without pre-pregnancy obesity</w:t>
            </w:r>
          </w:p>
        </w:tc>
      </w:tr>
      <w:tr w:rsidR="001844B7" w:rsidRPr="00B511BE" w:rsidTr="007566C7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PTB incidence (%)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Unadjusted HR (95% CI)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1.99 (0.89-4.43)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0.93 (0.31-2.83)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 (0.46-2.18)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1.21 (0.48-3.06)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0.92 (0.29-2.94)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0.69 (0.29-1.65)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1.36 (0.52-3.52)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0.98 (0.30-3.18)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0.67 (0.26-1.69)</w:t>
            </w:r>
          </w:p>
        </w:tc>
      </w:tr>
      <w:tr w:rsidR="001844B7" w:rsidRPr="00B511BE" w:rsidTr="007566C7">
        <w:tc>
          <w:tcPr>
            <w:tcW w:w="129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44B7" w:rsidRPr="00B511BE" w:rsidRDefault="001844B7" w:rsidP="007566C7">
            <w:pPr>
              <w:spacing w:before="20" w:after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Participants with pre-pregnancy obesity</w:t>
            </w:r>
          </w:p>
        </w:tc>
      </w:tr>
      <w:tr w:rsidR="001844B7" w:rsidRPr="00B511BE" w:rsidTr="007566C7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720"/>
                <w:tab w:val="center" w:pos="916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ab/>
              <w:t>58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PTB incidence (%)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21077009"/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Unadjusted HR (95% CI)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tabs>
                <w:tab w:val="left" w:pos="435"/>
                <w:tab w:val="center" w:pos="1107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ab/>
              <w:t>1.92 (0.52-7.17)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4.94 (1.71-14.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21076984"/>
            <w:bookmarkEnd w:id="6"/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2.22 (0.56-8.75)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6.00 (1.83-19.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7"/>
      <w:tr w:rsidR="001844B7" w:rsidRPr="00B511BE" w:rsidTr="007566C7"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ind w:firstLine="167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Adjusted HR (95% CI)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1.78 (0.43-7.35)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1844B7" w:rsidRPr="00B511BE" w:rsidRDefault="001844B7" w:rsidP="007566C7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1BE">
              <w:rPr>
                <w:rFonts w:ascii="Times New Roman" w:hAnsi="Times New Roman" w:cs="Times New Roman"/>
                <w:sz w:val="20"/>
                <w:szCs w:val="20"/>
              </w:rPr>
              <w:t>5.22 (1.50-18.1)</w:t>
            </w:r>
            <w:r w:rsidRPr="00B511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</w:tbl>
    <w:p w:rsidR="001844B7" w:rsidRPr="00B511BE" w:rsidRDefault="001844B7" w:rsidP="001844B7">
      <w:pPr>
        <w:spacing w:before="120" w:after="0" w:line="240" w:lineRule="auto"/>
        <w:ind w:left="270" w:hanging="180"/>
        <w:rPr>
          <w:rFonts w:ascii="Times New Roman" w:hAnsi="Times New Roman" w:cs="Times New Roman"/>
          <w:sz w:val="20"/>
          <w:szCs w:val="20"/>
          <w:vertAlign w:val="superscript"/>
        </w:rPr>
      </w:pPr>
      <w:r w:rsidRPr="00B511BE">
        <w:rPr>
          <w:rFonts w:ascii="Times New Roman" w:hAnsi="Times New Roman" w:cs="Times New Roman"/>
          <w:sz w:val="20"/>
          <w:szCs w:val="20"/>
        </w:rPr>
        <w:t>CI=confidence interval; HR=hazard ratio.</w:t>
      </w:r>
    </w:p>
    <w:p w:rsidR="001844B7" w:rsidRPr="00B511BE" w:rsidRDefault="001844B7" w:rsidP="00184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525"/>
        </w:tabs>
        <w:spacing w:before="120" w:after="0" w:line="240" w:lineRule="auto"/>
        <w:ind w:left="27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511BE">
        <w:rPr>
          <w:rFonts w:ascii="Times New Roman" w:hAnsi="Times New Roman" w:cs="Times New Roman"/>
          <w:sz w:val="20"/>
          <w:szCs w:val="20"/>
        </w:rPr>
        <w:t>Defined as a Pittsburgh Sleep Quality Index value &gt;5.</w:t>
      </w:r>
      <w:r w:rsidRPr="00B511BE">
        <w:rPr>
          <w:rFonts w:ascii="Times New Roman" w:hAnsi="Times New Roman" w:cs="Times New Roman"/>
          <w:sz w:val="20"/>
          <w:szCs w:val="20"/>
        </w:rPr>
        <w:tab/>
      </w:r>
    </w:p>
    <w:p w:rsidR="001844B7" w:rsidRPr="00B511BE" w:rsidRDefault="001844B7" w:rsidP="001844B7">
      <w:pPr>
        <w:spacing w:after="0" w:line="240" w:lineRule="auto"/>
        <w:ind w:left="27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511BE">
        <w:rPr>
          <w:rFonts w:ascii="Times New Roman" w:hAnsi="Times New Roman" w:cs="Times New Roman"/>
          <w:sz w:val="20"/>
          <w:szCs w:val="20"/>
        </w:rPr>
        <w:t xml:space="preserve"> </w:t>
      </w:r>
      <w:r w:rsidRPr="00B511BE">
        <w:rPr>
          <w:rFonts w:ascii="Times New Roman" w:hAnsi="Times New Roman" w:cs="Times New Roman"/>
          <w:sz w:val="20"/>
          <w:szCs w:val="20"/>
        </w:rPr>
        <w:tab/>
        <w:t>Adjusted for maternal income, parity, pre-pregnancy chronic hypertension, and perceived stress.</w:t>
      </w:r>
    </w:p>
    <w:p w:rsidR="001844B7" w:rsidRPr="00B511BE" w:rsidRDefault="001844B7" w:rsidP="001844B7">
      <w:pPr>
        <w:spacing w:after="0" w:line="240" w:lineRule="auto"/>
        <w:ind w:left="270" w:hanging="180"/>
        <w:rPr>
          <w:rFonts w:ascii="Times New Roman" w:hAnsi="Times New Roman" w:cs="Times New Roman"/>
          <w:sz w:val="20"/>
          <w:szCs w:val="20"/>
        </w:rPr>
      </w:pPr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511BE">
        <w:rPr>
          <w:rFonts w:ascii="Times New Roman" w:hAnsi="Times New Roman" w:cs="Times New Roman"/>
          <w:sz w:val="20"/>
          <w:szCs w:val="20"/>
        </w:rPr>
        <w:t xml:space="preserve"> </w:t>
      </w:r>
      <w:r w:rsidRPr="00B511BE">
        <w:rPr>
          <w:rFonts w:ascii="Times New Roman" w:hAnsi="Times New Roman" w:cs="Times New Roman"/>
          <w:sz w:val="20"/>
          <w:szCs w:val="20"/>
        </w:rPr>
        <w:tab/>
        <w:t>Additionally adjusted for categories of sleep apnea risk and visiting a sleep clinic.</w:t>
      </w:r>
    </w:p>
    <w:p w:rsidR="001844B7" w:rsidRDefault="001844B7" w:rsidP="001844B7">
      <w:pPr>
        <w:spacing w:after="0" w:line="240" w:lineRule="auto"/>
        <w:ind w:left="270" w:hanging="180"/>
        <w:rPr>
          <w:rFonts w:ascii="Times New Roman" w:hAnsi="Times New Roman" w:cs="Times New Roman"/>
          <w:sz w:val="20"/>
          <w:szCs w:val="20"/>
        </w:rPr>
      </w:pPr>
      <w:bookmarkStart w:id="8" w:name="OLE_LINK74"/>
      <w:bookmarkStart w:id="9" w:name="OLE_LINK75"/>
      <w:r w:rsidRPr="00B511B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bookmarkEnd w:id="8"/>
      <w:bookmarkEnd w:id="9"/>
      <w:r w:rsidRPr="00B511BE">
        <w:rPr>
          <w:rFonts w:ascii="Times New Roman" w:hAnsi="Times New Roman" w:cs="Times New Roman"/>
          <w:sz w:val="20"/>
          <w:szCs w:val="20"/>
        </w:rPr>
        <w:t xml:space="preserve"> </w:t>
      </w:r>
      <w:r w:rsidRPr="00B511BE">
        <w:rPr>
          <w:rFonts w:ascii="Times New Roman" w:hAnsi="Times New Roman" w:cs="Times New Roman"/>
          <w:sz w:val="20"/>
          <w:szCs w:val="20"/>
        </w:rPr>
        <w:tab/>
        <w:t>P-interaction=0.02 for the comparison of both &gt;5 to both ≤5.</w:t>
      </w:r>
    </w:p>
    <w:p w:rsidR="001844B7" w:rsidRDefault="001844B7" w:rsidP="001844B7">
      <w:pPr>
        <w:spacing w:after="0" w:line="240" w:lineRule="auto"/>
        <w:ind w:left="-173" w:hanging="187"/>
        <w:rPr>
          <w:rFonts w:ascii="Times New Roman" w:hAnsi="Times New Roman" w:cs="Times New Roman"/>
          <w:sz w:val="20"/>
          <w:szCs w:val="20"/>
        </w:rPr>
      </w:pPr>
    </w:p>
    <w:p w:rsidR="001844B7" w:rsidRDefault="001844B7" w:rsidP="001844B7">
      <w:pPr>
        <w:spacing w:after="0" w:line="240" w:lineRule="auto"/>
        <w:ind w:left="-173" w:hanging="187"/>
        <w:rPr>
          <w:rFonts w:ascii="Times New Roman" w:hAnsi="Times New Roman" w:cs="Times New Roman"/>
        </w:rPr>
      </w:pPr>
    </w:p>
    <w:p w:rsidR="00CE02C8" w:rsidRDefault="001844B7"/>
    <w:sectPr w:rsidR="00CE02C8" w:rsidSect="008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B7"/>
    <w:rsid w:val="00165687"/>
    <w:rsid w:val="001844B7"/>
    <w:rsid w:val="00DD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50404-E858-4659-AE56-81FF64C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Siobhan</dc:creator>
  <cp:keywords/>
  <dc:description/>
  <cp:lastModifiedBy>Sutcliffe, Siobhan</cp:lastModifiedBy>
  <cp:revision>1</cp:revision>
  <dcterms:created xsi:type="dcterms:W3CDTF">2023-10-29T23:55:00Z</dcterms:created>
  <dcterms:modified xsi:type="dcterms:W3CDTF">2023-10-29T23:56:00Z</dcterms:modified>
</cp:coreProperties>
</file>