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CA994" w14:textId="3D56D27B" w:rsidR="004F37E2" w:rsidRPr="00CC2AD4" w:rsidRDefault="00CC2AD4" w:rsidP="005C33A7">
      <w:pPr>
        <w:spacing w:before="113" w:line="268" w:lineRule="auto"/>
        <w:ind w:right="1018"/>
        <w:rPr>
          <w:b/>
          <w:sz w:val="34"/>
        </w:rPr>
      </w:pPr>
      <w:r>
        <w:rPr>
          <w:b/>
          <w:sz w:val="34"/>
        </w:rPr>
        <w:t>Supplementary</w:t>
      </w:r>
      <w:r w:rsidR="00520A88" w:rsidRPr="00CC2AD4">
        <w:rPr>
          <w:b/>
          <w:sz w:val="34"/>
        </w:rPr>
        <w:t xml:space="preserve"> material: </w:t>
      </w:r>
      <w:r w:rsidR="005657D7" w:rsidRPr="00CC2AD4">
        <w:rPr>
          <w:b/>
          <w:sz w:val="34"/>
        </w:rPr>
        <w:t>Cognitive reserve and the risk of postoperative neurocognitive disord</w:t>
      </w:r>
      <w:r>
        <w:rPr>
          <w:b/>
          <w:sz w:val="34"/>
        </w:rPr>
        <w:t xml:space="preserve">ers in older age - </w:t>
      </w:r>
      <w:r w:rsidRPr="00CC2AD4">
        <w:rPr>
          <w:b/>
          <w:sz w:val="34"/>
        </w:rPr>
        <w:t>doi: 10.3389/fnagi.2023.1327388</w:t>
      </w:r>
      <w:r>
        <w:rPr>
          <w:b/>
          <w:sz w:val="34"/>
        </w:rPr>
        <w:t xml:space="preserve"> </w:t>
      </w:r>
    </w:p>
    <w:p w14:paraId="34F33D71" w14:textId="77777777" w:rsidR="005C33A7" w:rsidRPr="00CC2AD4" w:rsidRDefault="005C33A7" w:rsidP="005C33A7">
      <w:pPr>
        <w:spacing w:before="113" w:line="268" w:lineRule="auto"/>
        <w:ind w:right="1018"/>
        <w:rPr>
          <w:b/>
          <w:sz w:val="34"/>
        </w:rPr>
      </w:pPr>
      <w:bookmarkStart w:id="0" w:name="_GoBack"/>
      <w:bookmarkEnd w:id="0"/>
    </w:p>
    <w:p w14:paraId="31091806" w14:textId="5A304ACA" w:rsidR="005C065D" w:rsidRPr="00CC2AD4" w:rsidRDefault="005C065D">
      <w:pPr>
        <w:pStyle w:val="berschrift1"/>
      </w:pPr>
      <w:r w:rsidRPr="00CC2AD4">
        <w:t>Assessment of Pre-morbid Intelligence Quotient</w:t>
      </w:r>
    </w:p>
    <w:p w14:paraId="1E803DF2" w14:textId="6D4F35F5" w:rsidR="005C065D" w:rsidRPr="00CC2AD4" w:rsidRDefault="005C065D" w:rsidP="005C065D">
      <w:pPr>
        <w:pStyle w:val="Textkrper"/>
        <w:spacing w:before="40" w:line="280" w:lineRule="auto"/>
        <w:ind w:left="113" w:right="1131" w:firstLine="298"/>
        <w:jc w:val="both"/>
      </w:pPr>
      <w:r w:rsidRPr="00CC2AD4">
        <w:t xml:space="preserve">Vocabulary skills are robust to age related cognitive decline and therefore used for approximation of pre-morbid Intelligence Quotient (IQ). In the Mehrfachwortschatztest A </w:t>
      </w:r>
      <w:r w:rsidRPr="00CC2AD4">
        <w:rPr>
          <w:spacing w:val="-3"/>
        </w:rPr>
        <w:t>(MWT-A)</w:t>
      </w:r>
      <w:r w:rsidR="006435B8" w:rsidRPr="00CC2AD4">
        <w:rPr>
          <w:spacing w:val="-3"/>
        </w:rPr>
        <w:t xml:space="preserve"> [1]</w:t>
      </w:r>
      <w:r w:rsidRPr="00CC2AD4">
        <w:t>, patients were presented with 37 items in ascending difficulty level. Each item consisted of five words: one real target word and four nonsense distractors. For each item, the patient marked the target word, with one point given for each correctly identified word. There was no time limit on this task. In the Dutch Adult Reading Test (DART)</w:t>
      </w:r>
      <w:r w:rsidR="006435B8" w:rsidRPr="00CC2AD4">
        <w:t xml:space="preserve"> [2]</w:t>
      </w:r>
      <w:r w:rsidRPr="00CC2AD4">
        <w:t xml:space="preserve">, patients read 100 irregularly pronounced words aloud to a nurse or study physician. Each correctly pronounced word was rated one point. MWT-A scores ranged from 0–37 and DART scores from 0–100. </w:t>
      </w:r>
      <w:r w:rsidRPr="00CC2AD4">
        <w:rPr>
          <w:spacing w:val="-4"/>
        </w:rPr>
        <w:t xml:space="preserve">DART </w:t>
      </w:r>
      <w:r w:rsidRPr="00CC2AD4">
        <w:t xml:space="preserve">and </w:t>
      </w:r>
      <w:r w:rsidRPr="00CC2AD4">
        <w:rPr>
          <w:spacing w:val="-5"/>
        </w:rPr>
        <w:t xml:space="preserve">MWT-A </w:t>
      </w:r>
      <w:r w:rsidRPr="00CC2AD4">
        <w:t>scores were then converted to intelligence quotient (IQ) ranks based on published norms</w:t>
      </w:r>
      <w:r w:rsidR="006435B8" w:rsidRPr="00CC2AD4">
        <w:t xml:space="preserve"> [2, 3]</w:t>
      </w:r>
      <w:r w:rsidRPr="00CC2AD4">
        <w:t>.</w:t>
      </w:r>
    </w:p>
    <w:p w14:paraId="09B2080B" w14:textId="77777777" w:rsidR="005C065D" w:rsidRPr="00CC2AD4" w:rsidRDefault="005C065D">
      <w:pPr>
        <w:pStyle w:val="berschrift1"/>
      </w:pPr>
    </w:p>
    <w:p w14:paraId="3942596C" w14:textId="6F948D99" w:rsidR="004F37E2" w:rsidRPr="00CC2AD4" w:rsidRDefault="005657D7">
      <w:pPr>
        <w:pStyle w:val="berschrift1"/>
      </w:pPr>
      <w:r w:rsidRPr="00CC2AD4">
        <w:t>Assessment of Occupational Complexity</w:t>
      </w:r>
    </w:p>
    <w:p w14:paraId="416D6917" w14:textId="313DB3AD" w:rsidR="004F37E2" w:rsidRPr="00CC2AD4" w:rsidRDefault="005657D7">
      <w:pPr>
        <w:pStyle w:val="Textkrper"/>
        <w:spacing w:before="40" w:line="280" w:lineRule="auto"/>
        <w:ind w:left="113" w:right="1131" w:firstLine="298"/>
        <w:jc w:val="both"/>
      </w:pPr>
      <w:r w:rsidRPr="00CC2AD4">
        <w:t xml:space="preserve">The Dictionary of Occupational Titles (DOT) is an online resource made </w:t>
      </w:r>
      <w:r w:rsidRPr="00CC2AD4">
        <w:rPr>
          <w:spacing w:val="-3"/>
        </w:rPr>
        <w:t xml:space="preserve">available </w:t>
      </w:r>
      <w:r w:rsidRPr="00CC2AD4">
        <w:t>by the US Department of Labor</w:t>
      </w:r>
      <w:r w:rsidR="006435B8" w:rsidRPr="00CC2AD4">
        <w:t xml:space="preserve"> [4]</w:t>
      </w:r>
      <w:r w:rsidRPr="00CC2AD4">
        <w:t xml:space="preserve">. Every job in this database has been assigned a unique nine-digit code (e.g., Nurse, general duty: 075.364-010), which defines each occupation in a systematic fashion, making it easy to compare different jobs. The first three digits of each code pertain to the occupational group in which the job is included. The </w:t>
      </w:r>
      <w:r w:rsidR="00F86623" w:rsidRPr="00CC2AD4">
        <w:rPr>
          <w:spacing w:val="-3"/>
        </w:rPr>
        <w:t xml:space="preserve">first </w:t>
      </w:r>
      <w:r w:rsidRPr="00CC2AD4">
        <w:t xml:space="preserve">digit relates to the occupational category, the second to the specific “division”, and </w:t>
      </w:r>
      <w:r w:rsidRPr="00CC2AD4">
        <w:rPr>
          <w:spacing w:val="-4"/>
        </w:rPr>
        <w:t xml:space="preserve">the </w:t>
      </w:r>
      <w:r w:rsidRPr="00CC2AD4">
        <w:t>third to a smaller occupational “group”. For example, 075, the first three digits in the code for “nurse, general duty”: the first digit, 0, indicates that the job is in the category of professional, technical, and managerial operations; the second digit, 7, indicates a job in the medical and health area, while the third digit, 5, denotes a registered nurse. The middle</w:t>
      </w:r>
      <w:r w:rsidRPr="00CC2AD4">
        <w:rPr>
          <w:spacing w:val="-10"/>
        </w:rPr>
        <w:t xml:space="preserve"> </w:t>
      </w:r>
      <w:r w:rsidRPr="00CC2AD4">
        <w:t>three</w:t>
      </w:r>
      <w:r w:rsidRPr="00CC2AD4">
        <w:rPr>
          <w:spacing w:val="-10"/>
        </w:rPr>
        <w:t xml:space="preserve"> </w:t>
      </w:r>
      <w:r w:rsidRPr="00CC2AD4">
        <w:t>digits</w:t>
      </w:r>
      <w:r w:rsidRPr="00CC2AD4">
        <w:rPr>
          <w:spacing w:val="-10"/>
        </w:rPr>
        <w:t xml:space="preserve"> </w:t>
      </w:r>
      <w:r w:rsidRPr="00CC2AD4">
        <w:t>of</w:t>
      </w:r>
      <w:r w:rsidRPr="00CC2AD4">
        <w:rPr>
          <w:spacing w:val="-10"/>
        </w:rPr>
        <w:t xml:space="preserve"> </w:t>
      </w:r>
      <w:r w:rsidRPr="00CC2AD4">
        <w:t>the</w:t>
      </w:r>
      <w:r w:rsidRPr="00CC2AD4">
        <w:rPr>
          <w:spacing w:val="-9"/>
        </w:rPr>
        <w:t xml:space="preserve"> </w:t>
      </w:r>
      <w:r w:rsidRPr="00CC2AD4">
        <w:t>code</w:t>
      </w:r>
      <w:r w:rsidRPr="00CC2AD4">
        <w:rPr>
          <w:spacing w:val="-10"/>
        </w:rPr>
        <w:t xml:space="preserve"> </w:t>
      </w:r>
      <w:r w:rsidRPr="00CC2AD4">
        <w:t>(digits</w:t>
      </w:r>
      <w:r w:rsidRPr="00CC2AD4">
        <w:rPr>
          <w:spacing w:val="-9"/>
        </w:rPr>
        <w:t xml:space="preserve"> </w:t>
      </w:r>
      <w:r w:rsidRPr="00CC2AD4">
        <w:t>4–6)</w:t>
      </w:r>
      <w:r w:rsidRPr="00CC2AD4">
        <w:rPr>
          <w:spacing w:val="-11"/>
        </w:rPr>
        <w:t xml:space="preserve"> </w:t>
      </w:r>
      <w:r w:rsidRPr="00CC2AD4">
        <w:t>rate</w:t>
      </w:r>
      <w:r w:rsidRPr="00CC2AD4">
        <w:rPr>
          <w:spacing w:val="-9"/>
        </w:rPr>
        <w:t xml:space="preserve"> </w:t>
      </w:r>
      <w:r w:rsidRPr="00CC2AD4">
        <w:t>the</w:t>
      </w:r>
      <w:r w:rsidRPr="00CC2AD4">
        <w:rPr>
          <w:spacing w:val="-10"/>
        </w:rPr>
        <w:t xml:space="preserve"> </w:t>
      </w:r>
      <w:r w:rsidRPr="00CC2AD4">
        <w:rPr>
          <w:spacing w:val="-3"/>
        </w:rPr>
        <w:t>“Worker</w:t>
      </w:r>
      <w:r w:rsidRPr="00CC2AD4">
        <w:rPr>
          <w:spacing w:val="-9"/>
        </w:rPr>
        <w:t xml:space="preserve"> </w:t>
      </w:r>
      <w:r w:rsidRPr="00CC2AD4">
        <w:t>Functions”</w:t>
      </w:r>
      <w:r w:rsidRPr="00CC2AD4">
        <w:rPr>
          <w:spacing w:val="-10"/>
        </w:rPr>
        <w:t xml:space="preserve"> </w:t>
      </w:r>
      <w:r w:rsidRPr="00CC2AD4">
        <w:t>of</w:t>
      </w:r>
      <w:r w:rsidRPr="00CC2AD4">
        <w:rPr>
          <w:spacing w:val="-9"/>
        </w:rPr>
        <w:t xml:space="preserve"> </w:t>
      </w:r>
      <w:r w:rsidRPr="00CC2AD4">
        <w:t>a</w:t>
      </w:r>
      <w:r w:rsidRPr="00CC2AD4">
        <w:rPr>
          <w:spacing w:val="-11"/>
        </w:rPr>
        <w:t xml:space="preserve"> </w:t>
      </w:r>
      <w:r w:rsidRPr="00CC2AD4">
        <w:t>job:</w:t>
      </w:r>
      <w:r w:rsidRPr="00CC2AD4">
        <w:rPr>
          <w:spacing w:val="5"/>
        </w:rPr>
        <w:t xml:space="preserve"> </w:t>
      </w:r>
      <w:r w:rsidRPr="00CC2AD4">
        <w:t>every</w:t>
      </w:r>
      <w:r w:rsidRPr="00CC2AD4">
        <w:rPr>
          <w:spacing w:val="-9"/>
        </w:rPr>
        <w:t xml:space="preserve"> </w:t>
      </w:r>
      <w:r w:rsidRPr="00CC2AD4">
        <w:rPr>
          <w:spacing w:val="-5"/>
        </w:rPr>
        <w:t xml:space="preserve">job </w:t>
      </w:r>
      <w:r w:rsidRPr="00CC2AD4">
        <w:t>requires workers to function in relation to data, people, and things to differing degrees. The degree of complexity</w:t>
      </w:r>
      <w:r w:rsidR="006435B8" w:rsidRPr="00CC2AD4">
        <w:t xml:space="preserve"> with respect to data, people, </w:t>
      </w:r>
      <w:r w:rsidR="00F86623" w:rsidRPr="00CC2AD4">
        <w:t>and things of each job is rated</w:t>
      </w:r>
      <w:r w:rsidRPr="00CC2AD4">
        <w:t xml:space="preserve"> in the </w:t>
      </w:r>
      <w:r w:rsidRPr="00CC2AD4">
        <w:rPr>
          <w:spacing w:val="-6"/>
        </w:rPr>
        <w:t xml:space="preserve">DOT. </w:t>
      </w:r>
      <w:r w:rsidRPr="00CC2AD4">
        <w:t>Data co</w:t>
      </w:r>
      <w:r w:rsidR="00F86623" w:rsidRPr="00CC2AD4">
        <w:t>mplexity ratings range from 0–6,</w:t>
      </w:r>
      <w:r w:rsidRPr="00CC2AD4">
        <w:t xml:space="preserve"> peo</w:t>
      </w:r>
      <w:r w:rsidR="00F86623" w:rsidRPr="00CC2AD4">
        <w:t>ple complexity ratings from 0–8,</w:t>
      </w:r>
      <w:r w:rsidRPr="00CC2AD4">
        <w:rPr>
          <w:spacing w:val="-8"/>
        </w:rPr>
        <w:t xml:space="preserve"> </w:t>
      </w:r>
      <w:r w:rsidRPr="00CC2AD4">
        <w:t>and</w:t>
      </w:r>
      <w:r w:rsidRPr="00CC2AD4">
        <w:rPr>
          <w:spacing w:val="-8"/>
        </w:rPr>
        <w:t xml:space="preserve"> </w:t>
      </w:r>
      <w:r w:rsidRPr="00CC2AD4">
        <w:t>things</w:t>
      </w:r>
      <w:r w:rsidRPr="00CC2AD4">
        <w:rPr>
          <w:spacing w:val="-7"/>
        </w:rPr>
        <w:t xml:space="preserve"> </w:t>
      </w:r>
      <w:r w:rsidRPr="00CC2AD4">
        <w:t>complexity</w:t>
      </w:r>
      <w:r w:rsidRPr="00CC2AD4">
        <w:rPr>
          <w:spacing w:val="-8"/>
        </w:rPr>
        <w:t xml:space="preserve"> </w:t>
      </w:r>
      <w:r w:rsidRPr="00CC2AD4">
        <w:t>ratings</w:t>
      </w:r>
      <w:r w:rsidRPr="00CC2AD4">
        <w:rPr>
          <w:spacing w:val="-8"/>
        </w:rPr>
        <w:t xml:space="preserve"> </w:t>
      </w:r>
      <w:r w:rsidRPr="00CC2AD4">
        <w:t>from</w:t>
      </w:r>
      <w:r w:rsidRPr="00CC2AD4">
        <w:rPr>
          <w:spacing w:val="-8"/>
        </w:rPr>
        <w:t xml:space="preserve"> </w:t>
      </w:r>
      <w:r w:rsidRPr="00CC2AD4">
        <w:t>0–7.</w:t>
      </w:r>
      <w:r w:rsidRPr="00CC2AD4">
        <w:rPr>
          <w:spacing w:val="4"/>
        </w:rPr>
        <w:t xml:space="preserve"> </w:t>
      </w:r>
      <w:r w:rsidRPr="00CC2AD4">
        <w:t>Each</w:t>
      </w:r>
      <w:r w:rsidRPr="00CC2AD4">
        <w:rPr>
          <w:spacing w:val="-7"/>
        </w:rPr>
        <w:t xml:space="preserve"> </w:t>
      </w:r>
      <w:r w:rsidRPr="00CC2AD4">
        <w:t>patient’s</w:t>
      </w:r>
      <w:r w:rsidRPr="00CC2AD4">
        <w:rPr>
          <w:spacing w:val="-8"/>
        </w:rPr>
        <w:t xml:space="preserve"> </w:t>
      </w:r>
      <w:r w:rsidRPr="00CC2AD4">
        <w:t>last</w:t>
      </w:r>
      <w:r w:rsidRPr="00CC2AD4">
        <w:rPr>
          <w:spacing w:val="-8"/>
        </w:rPr>
        <w:t xml:space="preserve"> </w:t>
      </w:r>
      <w:r w:rsidRPr="00CC2AD4">
        <w:t>occupation</w:t>
      </w:r>
      <w:r w:rsidRPr="00CC2AD4">
        <w:rPr>
          <w:spacing w:val="-8"/>
        </w:rPr>
        <w:t xml:space="preserve"> </w:t>
      </w:r>
      <w:r w:rsidRPr="00CC2AD4">
        <w:t>was</w:t>
      </w:r>
      <w:r w:rsidRPr="00CC2AD4">
        <w:rPr>
          <w:spacing w:val="-8"/>
        </w:rPr>
        <w:t xml:space="preserve"> </w:t>
      </w:r>
      <w:r w:rsidRPr="00CC2AD4">
        <w:t xml:space="preserve">assigned three complexity ratings based on the ratings given in the </w:t>
      </w:r>
      <w:r w:rsidRPr="00CC2AD4">
        <w:rPr>
          <w:spacing w:val="-6"/>
        </w:rPr>
        <w:t xml:space="preserve">DOT. </w:t>
      </w:r>
      <w:r w:rsidRPr="00CC2AD4">
        <w:t xml:space="preserve">Where no exact </w:t>
      </w:r>
      <w:r w:rsidRPr="00CC2AD4">
        <w:rPr>
          <w:spacing w:val="-3"/>
        </w:rPr>
        <w:t xml:space="preserve">match </w:t>
      </w:r>
      <w:r w:rsidRPr="00CC2AD4">
        <w:t>was</w:t>
      </w:r>
      <w:r w:rsidRPr="00CC2AD4">
        <w:rPr>
          <w:spacing w:val="-6"/>
        </w:rPr>
        <w:t xml:space="preserve"> </w:t>
      </w:r>
      <w:r w:rsidRPr="00CC2AD4">
        <w:t>found,</w:t>
      </w:r>
      <w:r w:rsidRPr="00CC2AD4">
        <w:rPr>
          <w:spacing w:val="-5"/>
        </w:rPr>
        <w:t xml:space="preserve"> </w:t>
      </w:r>
      <w:r w:rsidRPr="00CC2AD4">
        <w:t>similar</w:t>
      </w:r>
      <w:r w:rsidRPr="00CC2AD4">
        <w:rPr>
          <w:spacing w:val="-6"/>
        </w:rPr>
        <w:t xml:space="preserve"> </w:t>
      </w:r>
      <w:r w:rsidRPr="00CC2AD4">
        <w:t>jobs</w:t>
      </w:r>
      <w:r w:rsidRPr="00CC2AD4">
        <w:rPr>
          <w:spacing w:val="-6"/>
        </w:rPr>
        <w:t xml:space="preserve"> </w:t>
      </w:r>
      <w:r w:rsidRPr="00CC2AD4">
        <w:t>were</w:t>
      </w:r>
      <w:r w:rsidRPr="00CC2AD4">
        <w:rPr>
          <w:spacing w:val="-6"/>
        </w:rPr>
        <w:t xml:space="preserve"> </w:t>
      </w:r>
      <w:r w:rsidRPr="00CC2AD4">
        <w:t>identified</w:t>
      </w:r>
      <w:r w:rsidRPr="00CC2AD4">
        <w:rPr>
          <w:spacing w:val="-6"/>
        </w:rPr>
        <w:t xml:space="preserve"> </w:t>
      </w:r>
      <w:r w:rsidRPr="00CC2AD4">
        <w:t>and</w:t>
      </w:r>
      <w:r w:rsidRPr="00CC2AD4">
        <w:rPr>
          <w:spacing w:val="-6"/>
        </w:rPr>
        <w:t xml:space="preserve"> </w:t>
      </w:r>
      <w:r w:rsidRPr="00CC2AD4">
        <w:t>used</w:t>
      </w:r>
      <w:r w:rsidRPr="00CC2AD4">
        <w:rPr>
          <w:spacing w:val="-6"/>
        </w:rPr>
        <w:t xml:space="preserve"> </w:t>
      </w:r>
      <w:r w:rsidRPr="00CC2AD4">
        <w:t>as</w:t>
      </w:r>
      <w:r w:rsidRPr="00CC2AD4">
        <w:rPr>
          <w:spacing w:val="-6"/>
        </w:rPr>
        <w:t xml:space="preserve"> </w:t>
      </w:r>
      <w:r w:rsidRPr="00CC2AD4">
        <w:t>a</w:t>
      </w:r>
      <w:r w:rsidRPr="00CC2AD4">
        <w:rPr>
          <w:spacing w:val="-6"/>
        </w:rPr>
        <w:t xml:space="preserve"> </w:t>
      </w:r>
      <w:r w:rsidRPr="00CC2AD4">
        <w:rPr>
          <w:spacing w:val="-3"/>
        </w:rPr>
        <w:t>proxy.</w:t>
      </w:r>
      <w:r w:rsidRPr="00CC2AD4">
        <w:t xml:space="preserve"> </w:t>
      </w:r>
      <w:r w:rsidR="00F86623" w:rsidRPr="00CC2AD4">
        <w:rPr>
          <w:spacing w:val="-3"/>
        </w:rPr>
        <w:t xml:space="preserve">DOT </w:t>
      </w:r>
      <w:r w:rsidRPr="00CC2AD4">
        <w:t>ra</w:t>
      </w:r>
      <w:r w:rsidR="00F86623" w:rsidRPr="00CC2AD4">
        <w:t xml:space="preserve">tings assign more complex jobs </w:t>
      </w:r>
      <w:r w:rsidRPr="00CC2AD4">
        <w:t>a lower numerical rating compared to less complex ones i.e., for each of data,</w:t>
      </w:r>
      <w:r w:rsidR="00F86623" w:rsidRPr="00CC2AD4">
        <w:t xml:space="preserve"> people, and things complexity,</w:t>
      </w:r>
      <w:r w:rsidRPr="00CC2AD4">
        <w:t xml:space="preserve"> “0” is the rating given to the most complex jobs in the </w:t>
      </w:r>
      <w:r w:rsidR="00F86623" w:rsidRPr="00CC2AD4">
        <w:rPr>
          <w:spacing w:val="-10"/>
        </w:rPr>
        <w:t xml:space="preserve">DOT. </w:t>
      </w:r>
      <w:r w:rsidRPr="00CC2AD4">
        <w:t>The</w:t>
      </w:r>
      <w:r w:rsidRPr="00CC2AD4">
        <w:rPr>
          <w:spacing w:val="-7"/>
        </w:rPr>
        <w:t xml:space="preserve"> </w:t>
      </w:r>
      <w:r w:rsidRPr="00CC2AD4">
        <w:t>scales</w:t>
      </w:r>
      <w:r w:rsidRPr="00CC2AD4">
        <w:rPr>
          <w:spacing w:val="-7"/>
        </w:rPr>
        <w:t xml:space="preserve"> </w:t>
      </w:r>
      <w:r w:rsidRPr="00CC2AD4">
        <w:t>of</w:t>
      </w:r>
      <w:r w:rsidRPr="00CC2AD4">
        <w:rPr>
          <w:spacing w:val="-6"/>
        </w:rPr>
        <w:t xml:space="preserve"> </w:t>
      </w:r>
      <w:r w:rsidRPr="00CC2AD4">
        <w:t>IQ</w:t>
      </w:r>
      <w:r w:rsidRPr="00CC2AD4">
        <w:rPr>
          <w:spacing w:val="-7"/>
        </w:rPr>
        <w:t xml:space="preserve"> </w:t>
      </w:r>
      <w:r w:rsidRPr="00CC2AD4">
        <w:t>and</w:t>
      </w:r>
      <w:r w:rsidRPr="00CC2AD4">
        <w:rPr>
          <w:spacing w:val="-7"/>
        </w:rPr>
        <w:t xml:space="preserve"> </w:t>
      </w:r>
      <w:r w:rsidRPr="00CC2AD4">
        <w:t>International</w:t>
      </w:r>
      <w:r w:rsidRPr="00CC2AD4">
        <w:rPr>
          <w:spacing w:val="-7"/>
        </w:rPr>
        <w:t xml:space="preserve"> </w:t>
      </w:r>
      <w:r w:rsidRPr="00CC2AD4">
        <w:t>Standard</w:t>
      </w:r>
      <w:r w:rsidRPr="00CC2AD4">
        <w:rPr>
          <w:spacing w:val="-6"/>
        </w:rPr>
        <w:t xml:space="preserve"> </w:t>
      </w:r>
      <w:r w:rsidRPr="00CC2AD4">
        <w:t>Classification</w:t>
      </w:r>
      <w:r w:rsidRPr="00CC2AD4">
        <w:rPr>
          <w:spacing w:val="-6"/>
        </w:rPr>
        <w:t xml:space="preserve"> </w:t>
      </w:r>
      <w:r w:rsidRPr="00CC2AD4">
        <w:t>of</w:t>
      </w:r>
      <w:r w:rsidRPr="00CC2AD4">
        <w:rPr>
          <w:spacing w:val="-7"/>
        </w:rPr>
        <w:t xml:space="preserve"> </w:t>
      </w:r>
      <w:r w:rsidRPr="00CC2AD4">
        <w:t>Education</w:t>
      </w:r>
      <w:r w:rsidRPr="00CC2AD4">
        <w:rPr>
          <w:spacing w:val="-7"/>
        </w:rPr>
        <w:t xml:space="preserve"> </w:t>
      </w:r>
      <w:r w:rsidRPr="00CC2AD4">
        <w:t>(ISCED)</w:t>
      </w:r>
      <w:r w:rsidRPr="00CC2AD4">
        <w:rPr>
          <w:spacing w:val="-7"/>
        </w:rPr>
        <w:t xml:space="preserve"> </w:t>
      </w:r>
      <w:r w:rsidRPr="00CC2AD4">
        <w:t>(used</w:t>
      </w:r>
      <w:r w:rsidRPr="00CC2AD4">
        <w:rPr>
          <w:spacing w:val="-6"/>
        </w:rPr>
        <w:t xml:space="preserve"> </w:t>
      </w:r>
      <w:r w:rsidRPr="00CC2AD4">
        <w:t xml:space="preserve">to classify education level in this analysis) assign higher values to higher levels of IQ and education respectively. So, for the sake of consistency, </w:t>
      </w:r>
      <w:r w:rsidRPr="00CC2AD4">
        <w:rPr>
          <w:spacing w:val="-3"/>
        </w:rPr>
        <w:t xml:space="preserve">DOT </w:t>
      </w:r>
      <w:r w:rsidRPr="00CC2AD4">
        <w:t xml:space="preserve">occupational </w:t>
      </w:r>
      <w:r w:rsidRPr="00CC2AD4">
        <w:rPr>
          <w:spacing w:val="-3"/>
        </w:rPr>
        <w:t xml:space="preserve">complexity </w:t>
      </w:r>
      <w:r w:rsidRPr="00CC2AD4">
        <w:t xml:space="preserve">scores were reversed. A guide for interpreting these reversed occupational </w:t>
      </w:r>
      <w:r w:rsidRPr="00CC2AD4">
        <w:rPr>
          <w:spacing w:val="-3"/>
        </w:rPr>
        <w:t xml:space="preserve">complexity </w:t>
      </w:r>
      <w:r w:rsidRPr="00CC2AD4">
        <w:t xml:space="preserve">scores is provided in </w:t>
      </w:r>
      <w:r w:rsidRPr="00CC2AD4">
        <w:rPr>
          <w:spacing w:val="-4"/>
        </w:rPr>
        <w:t>Table</w:t>
      </w:r>
      <w:r w:rsidRPr="00CC2AD4">
        <w:rPr>
          <w:spacing w:val="-6"/>
        </w:rPr>
        <w:t xml:space="preserve"> </w:t>
      </w:r>
      <w:r w:rsidR="0021231B" w:rsidRPr="00CC2AD4">
        <w:rPr>
          <w:spacing w:val="-6"/>
        </w:rPr>
        <w:t>S</w:t>
      </w:r>
      <w:r w:rsidRPr="00CC2AD4">
        <w:t>1.</w:t>
      </w:r>
    </w:p>
    <w:p w14:paraId="113C1F70" w14:textId="17F3BC33" w:rsidR="005C33A7" w:rsidRPr="00CC2AD4" w:rsidRDefault="005657D7" w:rsidP="00F86623">
      <w:pPr>
        <w:pStyle w:val="Textkrper"/>
        <w:spacing w:before="33" w:line="280" w:lineRule="auto"/>
        <w:ind w:left="113" w:right="1131" w:firstLine="298"/>
        <w:jc w:val="both"/>
      </w:pPr>
      <w:r w:rsidRPr="00CC2AD4">
        <w:t xml:space="preserve">Every effort was made to find the best possible match for all Dutch and German job titles in the analysis sample with the United States job titles in the DOT. Some occupa-tions had no close matches in the DOT and, though the nearest approximate match was identified and used as a proxy, this did not guarantee similarity in terms of data, people, </w:t>
      </w:r>
      <w:r w:rsidRPr="00CC2AD4">
        <w:lastRenderedPageBreak/>
        <w:t xml:space="preserve">and things complexity between the job in the analysis sample and the job in the DOT. Some last occupations given by patients e.g., student; housewife, were not listed in the DOT at all as these are not strictly </w:t>
      </w:r>
      <w:r w:rsidR="00F86623" w:rsidRPr="00CC2AD4">
        <w:t>classified as jobs. In order</w:t>
      </w:r>
      <w:r w:rsidRPr="00CC2AD4">
        <w:t xml:space="preserve"> to</w:t>
      </w:r>
      <w:r w:rsidR="00F86623" w:rsidRPr="00CC2AD4">
        <w:t xml:space="preserve"> not</w:t>
      </w:r>
      <w:r w:rsidRPr="00CC2AD4">
        <w:t xml:space="preserve"> lose more patients from the analysis sample, the closest listed match was used e.g., research assist</w:t>
      </w:r>
      <w:r w:rsidR="00F86623" w:rsidRPr="00CC2AD4">
        <w:t>ant and caregiver respectively.</w:t>
      </w:r>
    </w:p>
    <w:p w14:paraId="54C33EB8" w14:textId="4CC1D60D" w:rsidR="004F37E2" w:rsidRPr="00CC2AD4" w:rsidRDefault="00F86623">
      <w:pPr>
        <w:pStyle w:val="Textkrper"/>
        <w:spacing w:before="0" w:line="280" w:lineRule="auto"/>
        <w:ind w:left="113" w:right="1131"/>
        <w:jc w:val="both"/>
      </w:pPr>
      <w:r w:rsidRPr="00CC2AD4">
        <w:t>A</w:t>
      </w:r>
      <w:r w:rsidRPr="00CC2AD4">
        <w:rPr>
          <w:spacing w:val="-6"/>
        </w:rPr>
        <w:t xml:space="preserve"> </w:t>
      </w:r>
      <w:r w:rsidRPr="00CC2AD4">
        <w:t>random</w:t>
      </w:r>
      <w:r w:rsidRPr="00CC2AD4">
        <w:rPr>
          <w:spacing w:val="-6"/>
        </w:rPr>
        <w:t xml:space="preserve"> </w:t>
      </w:r>
      <w:r w:rsidRPr="00CC2AD4">
        <w:t>subsample</w:t>
      </w:r>
      <w:r w:rsidRPr="00CC2AD4">
        <w:rPr>
          <w:spacing w:val="-5"/>
        </w:rPr>
        <w:t xml:space="preserve"> </w:t>
      </w:r>
      <w:r w:rsidRPr="00CC2AD4">
        <w:t>of</w:t>
      </w:r>
      <w:r w:rsidRPr="00CC2AD4">
        <w:rPr>
          <w:spacing w:val="-6"/>
        </w:rPr>
        <w:t xml:space="preserve"> </w:t>
      </w:r>
      <w:r w:rsidRPr="00CC2AD4">
        <w:rPr>
          <w:spacing w:val="-4"/>
        </w:rPr>
        <w:t xml:space="preserve">120 </w:t>
      </w:r>
      <w:r w:rsidRPr="00CC2AD4">
        <w:t xml:space="preserve">patient last occupations were rated by an independent coder, also using the </w:t>
      </w:r>
      <w:r w:rsidRPr="00CC2AD4">
        <w:rPr>
          <w:spacing w:val="-6"/>
        </w:rPr>
        <w:t xml:space="preserve">DOT. </w:t>
      </w:r>
      <w:r w:rsidRPr="00CC2AD4">
        <w:t xml:space="preserve">A </w:t>
      </w:r>
      <w:r w:rsidRPr="00CC2AD4">
        <w:rPr>
          <w:spacing w:val="-6"/>
        </w:rPr>
        <w:t xml:space="preserve">2- </w:t>
      </w:r>
      <w:r w:rsidRPr="00CC2AD4">
        <w:t xml:space="preserve">way random model correlation showed high inter-rater reliability (correlation coefficient (ICC) for data complexity ratings 0.92, ICC for people complexity ratings 0.84, </w:t>
      </w:r>
      <w:r w:rsidRPr="00CC2AD4">
        <w:rPr>
          <w:spacing w:val="-4"/>
        </w:rPr>
        <w:t xml:space="preserve">ICC </w:t>
      </w:r>
      <w:r w:rsidRPr="00CC2AD4">
        <w:t xml:space="preserve">for things complexity ratings 0.92). The value of ICC ranges between 0 and 1, where 1 indicates a perfect reliability between raters. Despite of the above described challenges </w:t>
      </w:r>
      <w:r w:rsidR="005657D7" w:rsidRPr="00CC2AD4">
        <w:t>the two r</w:t>
      </w:r>
      <w:r w:rsidRPr="00CC2AD4">
        <w:t>aters had high levels of agreement.</w:t>
      </w:r>
    </w:p>
    <w:p w14:paraId="536F0200" w14:textId="0E248AB3" w:rsidR="005C33A7" w:rsidRPr="00CC2AD4" w:rsidRDefault="005C33A7">
      <w:pPr>
        <w:pStyle w:val="Textkrper"/>
        <w:spacing w:before="0" w:line="280" w:lineRule="auto"/>
        <w:ind w:left="113" w:right="1131"/>
        <w:jc w:val="both"/>
      </w:pPr>
    </w:p>
    <w:p w14:paraId="2AE9AFB3" w14:textId="49527729" w:rsidR="005C065D" w:rsidRPr="00CC2AD4" w:rsidRDefault="005C065D" w:rsidP="005C065D">
      <w:pPr>
        <w:pStyle w:val="berschrift1"/>
        <w:spacing w:before="11"/>
      </w:pPr>
      <w:r w:rsidRPr="00CC2AD4">
        <w:t>Assessment of Education level</w:t>
      </w:r>
    </w:p>
    <w:p w14:paraId="2E82529A" w14:textId="530F98C9" w:rsidR="009473A5" w:rsidRPr="00CC2AD4" w:rsidRDefault="009473A5" w:rsidP="009473A5">
      <w:pPr>
        <w:pStyle w:val="Textkrper"/>
        <w:spacing w:before="0" w:line="280" w:lineRule="auto"/>
        <w:ind w:left="113" w:right="1131"/>
        <w:jc w:val="both"/>
      </w:pPr>
      <w:r w:rsidRPr="00CC2AD4">
        <w:t>Full patient educational background was self-reported and classified according to the International Standard Classification of Education (ISCED). At the Dutch study center, the ISCED 2011 class</w:t>
      </w:r>
      <w:r w:rsidR="00BF6949" w:rsidRPr="00CC2AD4">
        <w:t>ification system was used [5</w:t>
      </w:r>
      <w:r w:rsidRPr="00CC2AD4">
        <w:t>], though later</w:t>
      </w:r>
      <w:r w:rsidR="00BF6949" w:rsidRPr="00CC2AD4">
        <w:t xml:space="preserve"> converted to the ISCED 1997 [6</w:t>
      </w:r>
      <w:r w:rsidRPr="00CC2AD4">
        <w:t>] based on the ISCED 1997–2011 conversion tabl</w:t>
      </w:r>
      <w:r w:rsidR="00723E5E" w:rsidRPr="00CC2AD4">
        <w:t xml:space="preserve">e presented in Table S3. </w:t>
      </w:r>
      <w:r w:rsidRPr="00CC2AD4">
        <w:t>In Berlin, ISCED 1997 was used, which assigns categories ranging from 0 to 6 to each individual: 0, ‘pre-primary level of education’; 1, ‘primary’; 2, ‘lower secondary’; 3, ‘upper secondary’; 4, ‘post-secondary non-tertiary’; 5, ‘first stage tertiary’; 6, ‘second stage tertiary’. For the purpose of the current analysis, participants were grouped into ‘ISCED 1/2’, ‘ISCED 3/4’, and ‘ISCED 5/6’. None of the patients had ISCED 0.</w:t>
      </w:r>
    </w:p>
    <w:p w14:paraId="7BB234DC" w14:textId="77777777" w:rsidR="005C065D" w:rsidRPr="00CC2AD4" w:rsidRDefault="005C065D" w:rsidP="005C065D">
      <w:pPr>
        <w:pStyle w:val="berschrift1"/>
        <w:spacing w:before="11"/>
      </w:pPr>
    </w:p>
    <w:p w14:paraId="5DF4BCD0" w14:textId="5C412144" w:rsidR="005C33A7" w:rsidRPr="00CC2AD4" w:rsidRDefault="005657D7" w:rsidP="005C33A7">
      <w:pPr>
        <w:pStyle w:val="berschrift1"/>
        <w:spacing w:before="11"/>
      </w:pPr>
      <w:r w:rsidRPr="00CC2AD4">
        <w:t>Assessment of postoperative delirium (POD)</w:t>
      </w:r>
    </w:p>
    <w:p w14:paraId="49A608AA" w14:textId="77777777" w:rsidR="005C33A7" w:rsidRPr="00CC2AD4" w:rsidRDefault="005C33A7" w:rsidP="005C33A7">
      <w:pPr>
        <w:pStyle w:val="berschrift1"/>
        <w:spacing w:before="11"/>
      </w:pPr>
    </w:p>
    <w:p w14:paraId="6DB36C73" w14:textId="1027B26D" w:rsidR="004F37E2" w:rsidRPr="00CC2AD4" w:rsidRDefault="005657D7" w:rsidP="005C33A7">
      <w:pPr>
        <w:pStyle w:val="berschrift1"/>
        <w:spacing w:before="11"/>
        <w:rPr>
          <w:i/>
        </w:rPr>
      </w:pPr>
      <w:r w:rsidRPr="00CC2AD4">
        <w:rPr>
          <w:i/>
        </w:rPr>
        <w:t>Nu-DESC</w:t>
      </w:r>
    </w:p>
    <w:p w14:paraId="17546BD8" w14:textId="3BE42DA1" w:rsidR="004F37E2" w:rsidRPr="00CC2AD4" w:rsidRDefault="005657D7">
      <w:pPr>
        <w:pStyle w:val="Textkrper"/>
        <w:spacing w:before="41" w:line="280" w:lineRule="auto"/>
        <w:ind w:left="113" w:right="1131" w:firstLine="298"/>
        <w:jc w:val="both"/>
      </w:pPr>
      <w:r w:rsidRPr="00CC2AD4">
        <w:t>The Nu-DESC (Nursing Delirium Screening Checklist) was</w:t>
      </w:r>
      <w:r w:rsidR="000058F2" w:rsidRPr="00CC2AD4">
        <w:t xml:space="preserve"> developed by Gaudreau </w:t>
      </w:r>
      <w:r w:rsidR="00723E5E" w:rsidRPr="00CC2AD4">
        <w:t>et al</w:t>
      </w:r>
      <w:r w:rsidR="000058F2" w:rsidRPr="00CC2AD4">
        <w:t xml:space="preserve"> [7</w:t>
      </w:r>
      <w:r w:rsidRPr="00CC2AD4">
        <w:t xml:space="preserve">] as a simple yet accurate delirium assessment instrument. The checklist </w:t>
      </w:r>
      <w:r w:rsidRPr="00CC2AD4">
        <w:rPr>
          <w:spacing w:val="-3"/>
        </w:rPr>
        <w:t xml:space="preserve">covers </w:t>
      </w:r>
      <w:r w:rsidRPr="00CC2AD4">
        <w:t>five symptoms of delirium: disori</w:t>
      </w:r>
      <w:r w:rsidR="00723E5E" w:rsidRPr="00CC2AD4">
        <w:t>entation, inappropriate behavio</w:t>
      </w:r>
      <w:r w:rsidRPr="00CC2AD4">
        <w:t xml:space="preserve">r, inappropriate </w:t>
      </w:r>
      <w:r w:rsidRPr="00CC2AD4">
        <w:rPr>
          <w:spacing w:val="-3"/>
        </w:rPr>
        <w:t xml:space="preserve">com- </w:t>
      </w:r>
      <w:r w:rsidRPr="00CC2AD4">
        <w:t>munication,</w:t>
      </w:r>
      <w:r w:rsidRPr="00CC2AD4">
        <w:rPr>
          <w:spacing w:val="-9"/>
        </w:rPr>
        <w:t xml:space="preserve"> </w:t>
      </w:r>
      <w:r w:rsidRPr="00CC2AD4">
        <w:t>illusions/hallucinations,</w:t>
      </w:r>
      <w:r w:rsidRPr="00CC2AD4">
        <w:rPr>
          <w:spacing w:val="-8"/>
        </w:rPr>
        <w:t xml:space="preserve"> </w:t>
      </w:r>
      <w:r w:rsidRPr="00CC2AD4">
        <w:t>and</w:t>
      </w:r>
      <w:r w:rsidRPr="00CC2AD4">
        <w:rPr>
          <w:spacing w:val="-10"/>
        </w:rPr>
        <w:t xml:space="preserve"> </w:t>
      </w:r>
      <w:r w:rsidRPr="00CC2AD4">
        <w:t>psychomotor</w:t>
      </w:r>
      <w:r w:rsidRPr="00CC2AD4">
        <w:rPr>
          <w:spacing w:val="-9"/>
        </w:rPr>
        <w:t xml:space="preserve"> </w:t>
      </w:r>
      <w:r w:rsidRPr="00CC2AD4">
        <w:t>retardation.</w:t>
      </w:r>
      <w:r w:rsidRPr="00CC2AD4">
        <w:rPr>
          <w:spacing w:val="4"/>
        </w:rPr>
        <w:t xml:space="preserve"> </w:t>
      </w:r>
      <w:r w:rsidRPr="00CC2AD4">
        <w:t>Each</w:t>
      </w:r>
      <w:r w:rsidRPr="00CC2AD4">
        <w:rPr>
          <w:spacing w:val="-9"/>
        </w:rPr>
        <w:t xml:space="preserve"> </w:t>
      </w:r>
      <w:r w:rsidRPr="00CC2AD4">
        <w:t>of</w:t>
      </w:r>
      <w:r w:rsidRPr="00CC2AD4">
        <w:rPr>
          <w:spacing w:val="-10"/>
        </w:rPr>
        <w:t xml:space="preserve"> </w:t>
      </w:r>
      <w:r w:rsidRPr="00CC2AD4">
        <w:t>the</w:t>
      </w:r>
      <w:r w:rsidRPr="00CC2AD4">
        <w:rPr>
          <w:spacing w:val="-9"/>
        </w:rPr>
        <w:t xml:space="preserve"> </w:t>
      </w:r>
      <w:r w:rsidRPr="00CC2AD4">
        <w:t xml:space="preserve">symptoms is evaluated according to </w:t>
      </w:r>
      <w:r w:rsidR="00723E5E" w:rsidRPr="00CC2AD4">
        <w:t xml:space="preserve">its </w:t>
      </w:r>
      <w:r w:rsidRPr="00CC2AD4">
        <w:t>presence and intensity and scored between zero and two</w:t>
      </w:r>
      <w:r w:rsidRPr="00CC2AD4">
        <w:rPr>
          <w:spacing w:val="-35"/>
        </w:rPr>
        <w:t xml:space="preserve"> </w:t>
      </w:r>
      <w:r w:rsidRPr="00CC2AD4">
        <w:t xml:space="preserve">points, for a maximum total of ten points. A total score of two or more points indicates that a patient is experiencing delirium. The Nu-DESC has been shown to have a sensitivity </w:t>
      </w:r>
      <w:r w:rsidRPr="00CC2AD4">
        <w:rPr>
          <w:spacing w:val="-7"/>
        </w:rPr>
        <w:t xml:space="preserve">of </w:t>
      </w:r>
      <w:r w:rsidRPr="00CC2AD4">
        <w:t>85.7% and specificity of 86.8%</w:t>
      </w:r>
      <w:r w:rsidRPr="00CC2AD4">
        <w:rPr>
          <w:spacing w:val="-7"/>
        </w:rPr>
        <w:t xml:space="preserve"> </w:t>
      </w:r>
      <w:r w:rsidRPr="00CC2AD4">
        <w:t>(Ibid.).</w:t>
      </w:r>
    </w:p>
    <w:p w14:paraId="0C00A1B8" w14:textId="77777777" w:rsidR="007B23AB" w:rsidRPr="00CC2AD4" w:rsidRDefault="007B23AB">
      <w:pPr>
        <w:pStyle w:val="Textkrper"/>
        <w:spacing w:before="41" w:line="280" w:lineRule="auto"/>
        <w:ind w:left="113" w:right="1131" w:firstLine="298"/>
        <w:jc w:val="both"/>
      </w:pPr>
    </w:p>
    <w:p w14:paraId="67826F7E" w14:textId="1AECF15E" w:rsidR="007B23AB" w:rsidRPr="00CC2AD4" w:rsidRDefault="005657D7" w:rsidP="007B23AB">
      <w:pPr>
        <w:spacing w:before="9"/>
        <w:ind w:left="412"/>
        <w:rPr>
          <w:b/>
          <w:i/>
          <w:sz w:val="20"/>
        </w:rPr>
      </w:pPr>
      <w:r w:rsidRPr="00CC2AD4">
        <w:rPr>
          <w:b/>
          <w:i/>
          <w:sz w:val="20"/>
        </w:rPr>
        <w:t>CAM/CAM-ICU</w:t>
      </w:r>
    </w:p>
    <w:p w14:paraId="2673ED88" w14:textId="61AC3F47" w:rsidR="004F37E2" w:rsidRPr="00CC2AD4" w:rsidRDefault="005657D7">
      <w:pPr>
        <w:pStyle w:val="Textkrper"/>
        <w:spacing w:before="40" w:line="280" w:lineRule="auto"/>
        <w:ind w:left="113" w:right="1131" w:firstLine="298"/>
        <w:jc w:val="both"/>
      </w:pPr>
      <w:r w:rsidRPr="00CC2AD4">
        <w:t xml:space="preserve">Originally developed </w:t>
      </w:r>
      <w:r w:rsidR="000058F2" w:rsidRPr="00CC2AD4">
        <w:t>by Inouye et al. [8</w:t>
      </w:r>
      <w:r w:rsidRPr="00CC2AD4">
        <w:t>], the Confusion Assessment Method</w:t>
      </w:r>
      <w:r w:rsidRPr="00CC2AD4">
        <w:rPr>
          <w:spacing w:val="-19"/>
        </w:rPr>
        <w:t xml:space="preserve"> </w:t>
      </w:r>
      <w:r w:rsidRPr="00CC2AD4">
        <w:t>(CAM) was designed to enable non-psychiatric clinicians to identify delirium in patients</w:t>
      </w:r>
      <w:r w:rsidRPr="00CC2AD4">
        <w:rPr>
          <w:spacing w:val="-27"/>
        </w:rPr>
        <w:t xml:space="preserve"> </w:t>
      </w:r>
      <w:r w:rsidRPr="00CC2AD4">
        <w:t>capable of verbal communication. It was later adapted to enable its use in the intensive care set- ting,</w:t>
      </w:r>
      <w:r w:rsidRPr="00CC2AD4">
        <w:rPr>
          <w:spacing w:val="-6"/>
        </w:rPr>
        <w:t xml:space="preserve"> </w:t>
      </w:r>
      <w:r w:rsidRPr="00CC2AD4">
        <w:t>where</w:t>
      </w:r>
      <w:r w:rsidRPr="00CC2AD4">
        <w:rPr>
          <w:spacing w:val="-6"/>
        </w:rPr>
        <w:t xml:space="preserve"> </w:t>
      </w:r>
      <w:r w:rsidRPr="00CC2AD4">
        <w:t>patients</w:t>
      </w:r>
      <w:r w:rsidRPr="00CC2AD4">
        <w:rPr>
          <w:spacing w:val="-6"/>
        </w:rPr>
        <w:t xml:space="preserve"> </w:t>
      </w:r>
      <w:r w:rsidRPr="00CC2AD4">
        <w:t>are</w:t>
      </w:r>
      <w:r w:rsidRPr="00CC2AD4">
        <w:rPr>
          <w:spacing w:val="-6"/>
        </w:rPr>
        <w:t xml:space="preserve"> </w:t>
      </w:r>
      <w:r w:rsidRPr="00CC2AD4">
        <w:t>often</w:t>
      </w:r>
      <w:r w:rsidRPr="00CC2AD4">
        <w:rPr>
          <w:spacing w:val="-6"/>
        </w:rPr>
        <w:t xml:space="preserve"> </w:t>
      </w:r>
      <w:r w:rsidRPr="00CC2AD4">
        <w:t>mechanically</w:t>
      </w:r>
      <w:r w:rsidRPr="00CC2AD4">
        <w:rPr>
          <w:spacing w:val="-6"/>
        </w:rPr>
        <w:t xml:space="preserve"> </w:t>
      </w:r>
      <w:r w:rsidRPr="00CC2AD4">
        <w:t>ventilated,</w:t>
      </w:r>
      <w:r w:rsidRPr="00CC2AD4">
        <w:rPr>
          <w:spacing w:val="-5"/>
        </w:rPr>
        <w:t xml:space="preserve"> </w:t>
      </w:r>
      <w:r w:rsidRPr="00CC2AD4">
        <w:t>rendering</w:t>
      </w:r>
      <w:r w:rsidRPr="00CC2AD4">
        <w:rPr>
          <w:spacing w:val="-7"/>
        </w:rPr>
        <w:t xml:space="preserve"> </w:t>
      </w:r>
      <w:r w:rsidRPr="00CC2AD4">
        <w:t>them</w:t>
      </w:r>
      <w:r w:rsidRPr="00CC2AD4">
        <w:rPr>
          <w:spacing w:val="-6"/>
        </w:rPr>
        <w:t xml:space="preserve"> </w:t>
      </w:r>
      <w:r w:rsidRPr="00CC2AD4">
        <w:t>nonverbal</w:t>
      </w:r>
      <w:r w:rsidRPr="00CC2AD4">
        <w:rPr>
          <w:spacing w:val="-6"/>
        </w:rPr>
        <w:t xml:space="preserve"> </w:t>
      </w:r>
      <w:r w:rsidR="000058F2" w:rsidRPr="00CC2AD4">
        <w:t>[9</w:t>
      </w:r>
      <w:r w:rsidRPr="00CC2AD4">
        <w:t>].</w:t>
      </w:r>
      <w:r w:rsidRPr="00CC2AD4">
        <w:rPr>
          <w:spacing w:val="7"/>
        </w:rPr>
        <w:t xml:space="preserve"> </w:t>
      </w:r>
      <w:r w:rsidRPr="00CC2AD4">
        <w:rPr>
          <w:spacing w:val="-4"/>
        </w:rPr>
        <w:t xml:space="preserve">The </w:t>
      </w:r>
      <w:r w:rsidRPr="00CC2AD4">
        <w:t>contents</w:t>
      </w:r>
      <w:r w:rsidRPr="00CC2AD4">
        <w:rPr>
          <w:spacing w:val="-8"/>
        </w:rPr>
        <w:t xml:space="preserve"> </w:t>
      </w:r>
      <w:r w:rsidRPr="00CC2AD4">
        <w:t>and</w:t>
      </w:r>
      <w:r w:rsidRPr="00CC2AD4">
        <w:rPr>
          <w:spacing w:val="-6"/>
        </w:rPr>
        <w:t xml:space="preserve"> </w:t>
      </w:r>
      <w:r w:rsidRPr="00CC2AD4">
        <w:t>structure</w:t>
      </w:r>
      <w:r w:rsidRPr="00CC2AD4">
        <w:rPr>
          <w:spacing w:val="-8"/>
        </w:rPr>
        <w:t xml:space="preserve"> </w:t>
      </w:r>
      <w:r w:rsidRPr="00CC2AD4">
        <w:t>of</w:t>
      </w:r>
      <w:r w:rsidRPr="00CC2AD4">
        <w:rPr>
          <w:spacing w:val="-7"/>
        </w:rPr>
        <w:t xml:space="preserve"> </w:t>
      </w:r>
      <w:r w:rsidRPr="00CC2AD4">
        <w:t>the</w:t>
      </w:r>
      <w:r w:rsidRPr="00CC2AD4">
        <w:rPr>
          <w:spacing w:val="-7"/>
        </w:rPr>
        <w:t xml:space="preserve"> </w:t>
      </w:r>
      <w:r w:rsidRPr="00CC2AD4">
        <w:t>CAM</w:t>
      </w:r>
      <w:r w:rsidRPr="00CC2AD4">
        <w:rPr>
          <w:spacing w:val="-7"/>
        </w:rPr>
        <w:t xml:space="preserve"> </w:t>
      </w:r>
      <w:r w:rsidRPr="00CC2AD4">
        <w:t>is</w:t>
      </w:r>
      <w:r w:rsidRPr="00CC2AD4">
        <w:rPr>
          <w:spacing w:val="-7"/>
        </w:rPr>
        <w:t xml:space="preserve"> </w:t>
      </w:r>
      <w:r w:rsidRPr="00CC2AD4">
        <w:t>based</w:t>
      </w:r>
      <w:r w:rsidRPr="00CC2AD4">
        <w:rPr>
          <w:spacing w:val="-7"/>
        </w:rPr>
        <w:t xml:space="preserve"> </w:t>
      </w:r>
      <w:r w:rsidRPr="00CC2AD4">
        <w:t>on</w:t>
      </w:r>
      <w:r w:rsidRPr="00CC2AD4">
        <w:rPr>
          <w:spacing w:val="-7"/>
        </w:rPr>
        <w:t xml:space="preserve"> </w:t>
      </w:r>
      <w:r w:rsidRPr="00CC2AD4">
        <w:t>nine</w:t>
      </w:r>
      <w:r w:rsidRPr="00CC2AD4">
        <w:rPr>
          <w:spacing w:val="-7"/>
        </w:rPr>
        <w:t xml:space="preserve"> </w:t>
      </w:r>
      <w:r w:rsidR="00723E5E" w:rsidRPr="00CC2AD4">
        <w:t>operationaliz</w:t>
      </w:r>
      <w:r w:rsidRPr="00CC2AD4">
        <w:t>ed</w:t>
      </w:r>
      <w:r w:rsidRPr="00CC2AD4">
        <w:rPr>
          <w:spacing w:val="-7"/>
        </w:rPr>
        <w:t xml:space="preserve"> </w:t>
      </w:r>
      <w:r w:rsidRPr="00CC2AD4">
        <w:t>criteria</w:t>
      </w:r>
      <w:r w:rsidRPr="00CC2AD4">
        <w:rPr>
          <w:spacing w:val="-7"/>
        </w:rPr>
        <w:t xml:space="preserve"> </w:t>
      </w:r>
      <w:r w:rsidRPr="00CC2AD4">
        <w:t>from</w:t>
      </w:r>
      <w:r w:rsidRPr="00CC2AD4">
        <w:rPr>
          <w:spacing w:val="-7"/>
        </w:rPr>
        <w:t xml:space="preserve"> </w:t>
      </w:r>
      <w:r w:rsidRPr="00CC2AD4">
        <w:t>the</w:t>
      </w:r>
      <w:r w:rsidRPr="00CC2AD4">
        <w:rPr>
          <w:spacing w:val="-7"/>
        </w:rPr>
        <w:t xml:space="preserve"> </w:t>
      </w:r>
      <w:r w:rsidRPr="00CC2AD4">
        <w:rPr>
          <w:spacing w:val="-3"/>
        </w:rPr>
        <w:t xml:space="preserve">1987 </w:t>
      </w:r>
      <w:r w:rsidRPr="00CC2AD4">
        <w:t xml:space="preserve">Diagnostic and Statistical Manual of Mental Disorders (DSM-III-R): 1) acute onset, </w:t>
      </w:r>
      <w:r w:rsidRPr="00CC2AD4">
        <w:rPr>
          <w:spacing w:val="-7"/>
        </w:rPr>
        <w:t xml:space="preserve">2) </w:t>
      </w:r>
      <w:r w:rsidR="001D6425" w:rsidRPr="00CC2AD4">
        <w:t>inattention, 3) disorganiz</w:t>
      </w:r>
      <w:r w:rsidRPr="00CC2AD4">
        <w:t>ed thinking, 4) altered level of consciousness, 5)</w:t>
      </w:r>
      <w:r w:rsidRPr="00CC2AD4">
        <w:rPr>
          <w:spacing w:val="20"/>
        </w:rPr>
        <w:t xml:space="preserve"> </w:t>
      </w:r>
      <w:r w:rsidRPr="00CC2AD4">
        <w:t>disorientation,</w:t>
      </w:r>
    </w:p>
    <w:p w14:paraId="486C548B" w14:textId="136CA2E0" w:rsidR="004F37E2" w:rsidRPr="00CC2AD4" w:rsidRDefault="005657D7">
      <w:pPr>
        <w:pStyle w:val="Listenabsatz"/>
        <w:numPr>
          <w:ilvl w:val="0"/>
          <w:numId w:val="2"/>
        </w:numPr>
        <w:tabs>
          <w:tab w:val="left" w:pos="328"/>
        </w:tabs>
        <w:spacing w:before="8" w:line="280" w:lineRule="auto"/>
        <w:ind w:firstLine="0"/>
        <w:rPr>
          <w:sz w:val="20"/>
        </w:rPr>
      </w:pPr>
      <w:r w:rsidRPr="00CC2AD4">
        <w:rPr>
          <w:sz w:val="20"/>
        </w:rPr>
        <w:t>memory</w:t>
      </w:r>
      <w:r w:rsidRPr="00CC2AD4">
        <w:rPr>
          <w:spacing w:val="-8"/>
          <w:sz w:val="20"/>
        </w:rPr>
        <w:t xml:space="preserve"> </w:t>
      </w:r>
      <w:r w:rsidRPr="00CC2AD4">
        <w:rPr>
          <w:sz w:val="20"/>
        </w:rPr>
        <w:t>impairment,</w:t>
      </w:r>
      <w:r w:rsidRPr="00CC2AD4">
        <w:rPr>
          <w:spacing w:val="-8"/>
          <w:sz w:val="20"/>
        </w:rPr>
        <w:t xml:space="preserve"> </w:t>
      </w:r>
      <w:r w:rsidRPr="00CC2AD4">
        <w:rPr>
          <w:sz w:val="20"/>
        </w:rPr>
        <w:t>7)</w:t>
      </w:r>
      <w:r w:rsidRPr="00CC2AD4">
        <w:rPr>
          <w:spacing w:val="-8"/>
          <w:sz w:val="20"/>
        </w:rPr>
        <w:t xml:space="preserve"> </w:t>
      </w:r>
      <w:r w:rsidRPr="00CC2AD4">
        <w:rPr>
          <w:sz w:val="20"/>
        </w:rPr>
        <w:t>perceptual</w:t>
      </w:r>
      <w:r w:rsidRPr="00CC2AD4">
        <w:rPr>
          <w:spacing w:val="-8"/>
          <w:sz w:val="20"/>
        </w:rPr>
        <w:t xml:space="preserve"> </w:t>
      </w:r>
      <w:r w:rsidRPr="00CC2AD4">
        <w:rPr>
          <w:sz w:val="20"/>
        </w:rPr>
        <w:t>disturbances,</w:t>
      </w:r>
      <w:r w:rsidRPr="00CC2AD4">
        <w:rPr>
          <w:spacing w:val="-8"/>
          <w:sz w:val="20"/>
        </w:rPr>
        <w:t xml:space="preserve"> </w:t>
      </w:r>
      <w:r w:rsidRPr="00CC2AD4">
        <w:rPr>
          <w:sz w:val="20"/>
        </w:rPr>
        <w:t>8)</w:t>
      </w:r>
      <w:r w:rsidRPr="00CC2AD4">
        <w:rPr>
          <w:spacing w:val="-8"/>
          <w:sz w:val="20"/>
        </w:rPr>
        <w:t xml:space="preserve"> </w:t>
      </w:r>
      <w:r w:rsidRPr="00CC2AD4">
        <w:rPr>
          <w:sz w:val="20"/>
        </w:rPr>
        <w:t>psychomotor</w:t>
      </w:r>
      <w:r w:rsidRPr="00CC2AD4">
        <w:rPr>
          <w:spacing w:val="-8"/>
          <w:sz w:val="20"/>
        </w:rPr>
        <w:t xml:space="preserve"> </w:t>
      </w:r>
      <w:r w:rsidRPr="00CC2AD4">
        <w:rPr>
          <w:sz w:val="20"/>
        </w:rPr>
        <w:t>agitation/retardation, and 9) altered sleep-wake cycle</w:t>
      </w:r>
      <w:r w:rsidRPr="00CC2AD4">
        <w:rPr>
          <w:spacing w:val="-6"/>
          <w:sz w:val="20"/>
        </w:rPr>
        <w:t xml:space="preserve"> </w:t>
      </w:r>
      <w:r w:rsidR="000058F2" w:rsidRPr="00CC2AD4">
        <w:rPr>
          <w:sz w:val="20"/>
        </w:rPr>
        <w:t>[8</w:t>
      </w:r>
      <w:r w:rsidRPr="00CC2AD4">
        <w:rPr>
          <w:sz w:val="20"/>
        </w:rPr>
        <w:t>].</w:t>
      </w:r>
    </w:p>
    <w:p w14:paraId="17A61F85" w14:textId="77777777" w:rsidR="008068DD" w:rsidRPr="00CC2AD4" w:rsidRDefault="005657D7" w:rsidP="008068DD">
      <w:pPr>
        <w:pStyle w:val="Textkrper"/>
        <w:spacing w:before="2"/>
        <w:ind w:left="412"/>
      </w:pPr>
      <w:r w:rsidRPr="00CC2AD4">
        <w:t>Trained raters perform a cognitive test and conduct a patient interview to score each</w:t>
      </w:r>
      <w:r w:rsidR="008068DD" w:rsidRPr="00CC2AD4">
        <w:t xml:space="preserve"> </w:t>
      </w:r>
    </w:p>
    <w:p w14:paraId="0090AC8F" w14:textId="64F9A6B4" w:rsidR="004F37E2" w:rsidRPr="00CC2AD4" w:rsidRDefault="005657D7" w:rsidP="008068DD">
      <w:pPr>
        <w:pStyle w:val="Textkrper"/>
        <w:spacing w:before="2"/>
      </w:pPr>
      <w:r w:rsidRPr="00CC2AD4">
        <w:t xml:space="preserve">feature as present or absent. The presence of delirium is </w:t>
      </w:r>
      <w:r w:rsidR="008068DD" w:rsidRPr="00CC2AD4">
        <w:t>assessed via a diagnostic algo</w:t>
      </w:r>
      <w:r w:rsidRPr="00CC2AD4">
        <w:t>rithm:</w:t>
      </w:r>
    </w:p>
    <w:p w14:paraId="49388CB7" w14:textId="77777777" w:rsidR="004F37E2" w:rsidRPr="00CC2AD4" w:rsidRDefault="005657D7">
      <w:pPr>
        <w:pStyle w:val="Textkrper"/>
        <w:spacing w:before="2"/>
        <w:ind w:left="412"/>
      </w:pPr>
      <w:r w:rsidRPr="00CC2AD4">
        <w:t>Of the four main features of delirium:</w:t>
      </w:r>
    </w:p>
    <w:p w14:paraId="197B2D1D" w14:textId="77777777" w:rsidR="004F37E2" w:rsidRPr="00CC2AD4" w:rsidRDefault="005657D7">
      <w:pPr>
        <w:pStyle w:val="Listenabsatz"/>
        <w:numPr>
          <w:ilvl w:val="1"/>
          <w:numId w:val="2"/>
        </w:numPr>
        <w:tabs>
          <w:tab w:val="left" w:pos="665"/>
        </w:tabs>
        <w:spacing w:before="40" w:line="280" w:lineRule="auto"/>
        <w:ind w:firstLine="299"/>
        <w:rPr>
          <w:sz w:val="20"/>
        </w:rPr>
      </w:pPr>
      <w:r w:rsidRPr="00CC2AD4">
        <w:rPr>
          <w:sz w:val="20"/>
        </w:rPr>
        <w:lastRenderedPageBreak/>
        <w:t>acute</w:t>
      </w:r>
      <w:r w:rsidRPr="00CC2AD4">
        <w:rPr>
          <w:spacing w:val="-13"/>
          <w:sz w:val="20"/>
        </w:rPr>
        <w:t xml:space="preserve"> </w:t>
      </w:r>
      <w:r w:rsidRPr="00CC2AD4">
        <w:rPr>
          <w:sz w:val="20"/>
        </w:rPr>
        <w:t>onset</w:t>
      </w:r>
      <w:r w:rsidRPr="00CC2AD4">
        <w:rPr>
          <w:spacing w:val="-12"/>
          <w:sz w:val="20"/>
        </w:rPr>
        <w:t xml:space="preserve"> </w:t>
      </w:r>
      <w:r w:rsidRPr="00CC2AD4">
        <w:rPr>
          <w:sz w:val="20"/>
        </w:rPr>
        <w:t>and</w:t>
      </w:r>
      <w:r w:rsidRPr="00CC2AD4">
        <w:rPr>
          <w:spacing w:val="-12"/>
          <w:sz w:val="20"/>
        </w:rPr>
        <w:t xml:space="preserve"> </w:t>
      </w:r>
      <w:r w:rsidRPr="00CC2AD4">
        <w:rPr>
          <w:sz w:val="20"/>
        </w:rPr>
        <w:t>fluctuating</w:t>
      </w:r>
      <w:r w:rsidRPr="00CC2AD4">
        <w:rPr>
          <w:spacing w:val="-13"/>
          <w:sz w:val="20"/>
        </w:rPr>
        <w:t xml:space="preserve"> </w:t>
      </w:r>
      <w:r w:rsidRPr="00CC2AD4">
        <w:rPr>
          <w:sz w:val="20"/>
        </w:rPr>
        <w:t>course,</w:t>
      </w:r>
      <w:r w:rsidRPr="00CC2AD4">
        <w:rPr>
          <w:spacing w:val="-10"/>
          <w:sz w:val="20"/>
        </w:rPr>
        <w:t xml:space="preserve"> </w:t>
      </w:r>
      <w:r w:rsidRPr="00CC2AD4">
        <w:rPr>
          <w:sz w:val="20"/>
        </w:rPr>
        <w:t>B)</w:t>
      </w:r>
      <w:r w:rsidRPr="00CC2AD4">
        <w:rPr>
          <w:spacing w:val="-13"/>
          <w:sz w:val="20"/>
        </w:rPr>
        <w:t xml:space="preserve"> </w:t>
      </w:r>
      <w:r w:rsidRPr="00CC2AD4">
        <w:rPr>
          <w:sz w:val="20"/>
        </w:rPr>
        <w:t>inattention,</w:t>
      </w:r>
      <w:r w:rsidRPr="00CC2AD4">
        <w:rPr>
          <w:spacing w:val="-10"/>
          <w:sz w:val="20"/>
        </w:rPr>
        <w:t xml:space="preserve"> </w:t>
      </w:r>
      <w:r w:rsidRPr="00CC2AD4">
        <w:rPr>
          <w:sz w:val="20"/>
        </w:rPr>
        <w:t>C)</w:t>
      </w:r>
      <w:r w:rsidRPr="00CC2AD4">
        <w:rPr>
          <w:spacing w:val="-12"/>
          <w:sz w:val="20"/>
        </w:rPr>
        <w:t xml:space="preserve"> </w:t>
      </w:r>
      <w:r w:rsidRPr="00CC2AD4">
        <w:rPr>
          <w:sz w:val="20"/>
        </w:rPr>
        <w:t>disorganized</w:t>
      </w:r>
      <w:r w:rsidRPr="00CC2AD4">
        <w:rPr>
          <w:spacing w:val="-13"/>
          <w:sz w:val="20"/>
        </w:rPr>
        <w:t xml:space="preserve"> </w:t>
      </w:r>
      <w:r w:rsidRPr="00CC2AD4">
        <w:rPr>
          <w:sz w:val="20"/>
        </w:rPr>
        <w:t>thinking,</w:t>
      </w:r>
      <w:r w:rsidRPr="00CC2AD4">
        <w:rPr>
          <w:spacing w:val="-10"/>
          <w:sz w:val="20"/>
        </w:rPr>
        <w:t xml:space="preserve"> </w:t>
      </w:r>
      <w:r w:rsidRPr="00CC2AD4">
        <w:rPr>
          <w:sz w:val="20"/>
        </w:rPr>
        <w:t>and</w:t>
      </w:r>
      <w:r w:rsidRPr="00CC2AD4">
        <w:rPr>
          <w:spacing w:val="-13"/>
          <w:sz w:val="20"/>
        </w:rPr>
        <w:t xml:space="preserve"> </w:t>
      </w:r>
      <w:r w:rsidRPr="00CC2AD4">
        <w:rPr>
          <w:sz w:val="20"/>
        </w:rPr>
        <w:t>D) altered level of consciousness – both criteria A and B as well as either or both of criteria C and D must be</w:t>
      </w:r>
      <w:r w:rsidRPr="00CC2AD4">
        <w:rPr>
          <w:spacing w:val="-6"/>
          <w:sz w:val="20"/>
        </w:rPr>
        <w:t xml:space="preserve"> </w:t>
      </w:r>
      <w:r w:rsidRPr="00CC2AD4">
        <w:rPr>
          <w:sz w:val="20"/>
        </w:rPr>
        <w:t>present.</w:t>
      </w:r>
    </w:p>
    <w:p w14:paraId="257E6E4E" w14:textId="74F6E66A" w:rsidR="004F37E2" w:rsidRPr="00CC2AD4" w:rsidRDefault="005657D7">
      <w:pPr>
        <w:pStyle w:val="Textkrper"/>
        <w:spacing w:before="4" w:line="280" w:lineRule="auto"/>
        <w:ind w:left="113" w:right="1131" w:firstLine="298"/>
        <w:jc w:val="both"/>
      </w:pPr>
      <w:r w:rsidRPr="00CC2AD4">
        <w:t xml:space="preserve">A 2008 systematic review of current usage of the CAM screening showed an overall sensitivity </w:t>
      </w:r>
      <w:r w:rsidR="000058F2" w:rsidRPr="00CC2AD4">
        <w:t>of 94% and specificity of 89% [10</w:t>
      </w:r>
      <w:r w:rsidRPr="00CC2AD4">
        <w:t>].</w:t>
      </w:r>
    </w:p>
    <w:p w14:paraId="36F42CD9" w14:textId="3CA11F01" w:rsidR="004F37E2" w:rsidRPr="00CC2AD4" w:rsidRDefault="005657D7" w:rsidP="005C33A7">
      <w:pPr>
        <w:pStyle w:val="Textkrper"/>
        <w:spacing w:before="2" w:line="280" w:lineRule="auto"/>
        <w:ind w:left="113" w:right="1131" w:firstLine="298"/>
        <w:jc w:val="both"/>
      </w:pPr>
      <w:r w:rsidRPr="00CC2AD4">
        <w:t>The CAM-ICU screening process is shorter, taking around two minutes. A 2021 re- view</w:t>
      </w:r>
      <w:r w:rsidRPr="00CC2AD4">
        <w:rPr>
          <w:spacing w:val="-10"/>
        </w:rPr>
        <w:t xml:space="preserve"> </w:t>
      </w:r>
      <w:r w:rsidRPr="00CC2AD4">
        <w:t>of</w:t>
      </w:r>
      <w:r w:rsidRPr="00CC2AD4">
        <w:rPr>
          <w:spacing w:val="-10"/>
        </w:rPr>
        <w:t xml:space="preserve"> </w:t>
      </w:r>
      <w:r w:rsidRPr="00CC2AD4">
        <w:t>29</w:t>
      </w:r>
      <w:r w:rsidRPr="00CC2AD4">
        <w:rPr>
          <w:spacing w:val="-9"/>
        </w:rPr>
        <w:t xml:space="preserve"> </w:t>
      </w:r>
      <w:r w:rsidRPr="00CC2AD4">
        <w:t>studies</w:t>
      </w:r>
      <w:r w:rsidRPr="00CC2AD4">
        <w:rPr>
          <w:spacing w:val="-10"/>
        </w:rPr>
        <w:t xml:space="preserve"> </w:t>
      </w:r>
      <w:r w:rsidRPr="00CC2AD4">
        <w:t>using</w:t>
      </w:r>
      <w:r w:rsidRPr="00CC2AD4">
        <w:rPr>
          <w:spacing w:val="-9"/>
        </w:rPr>
        <w:t xml:space="preserve"> </w:t>
      </w:r>
      <w:r w:rsidRPr="00CC2AD4">
        <w:t>the</w:t>
      </w:r>
      <w:r w:rsidRPr="00CC2AD4">
        <w:rPr>
          <w:spacing w:val="-10"/>
        </w:rPr>
        <w:t xml:space="preserve"> </w:t>
      </w:r>
      <w:r w:rsidRPr="00CC2AD4">
        <w:t>CAM-ICU</w:t>
      </w:r>
      <w:r w:rsidRPr="00CC2AD4">
        <w:rPr>
          <w:spacing w:val="-9"/>
        </w:rPr>
        <w:t xml:space="preserve"> </w:t>
      </w:r>
      <w:r w:rsidRPr="00CC2AD4">
        <w:t>to</w:t>
      </w:r>
      <w:r w:rsidRPr="00CC2AD4">
        <w:rPr>
          <w:spacing w:val="-10"/>
        </w:rPr>
        <w:t xml:space="preserve"> </w:t>
      </w:r>
      <w:r w:rsidRPr="00CC2AD4">
        <w:t>detect</w:t>
      </w:r>
      <w:r w:rsidRPr="00CC2AD4">
        <w:rPr>
          <w:spacing w:val="-9"/>
        </w:rPr>
        <w:t xml:space="preserve"> </w:t>
      </w:r>
      <w:r w:rsidRPr="00CC2AD4">
        <w:t>ICU</w:t>
      </w:r>
      <w:r w:rsidRPr="00CC2AD4">
        <w:rPr>
          <w:spacing w:val="-10"/>
        </w:rPr>
        <w:t xml:space="preserve"> </w:t>
      </w:r>
      <w:r w:rsidRPr="00CC2AD4">
        <w:t>delirium</w:t>
      </w:r>
      <w:r w:rsidRPr="00CC2AD4">
        <w:rPr>
          <w:spacing w:val="-9"/>
        </w:rPr>
        <w:t xml:space="preserve"> </w:t>
      </w:r>
      <w:r w:rsidRPr="00CC2AD4">
        <w:t>found</w:t>
      </w:r>
      <w:r w:rsidRPr="00CC2AD4">
        <w:rPr>
          <w:spacing w:val="-10"/>
        </w:rPr>
        <w:t xml:space="preserve"> </w:t>
      </w:r>
      <w:r w:rsidRPr="00CC2AD4">
        <w:t>an</w:t>
      </w:r>
      <w:r w:rsidRPr="00CC2AD4">
        <w:rPr>
          <w:spacing w:val="-9"/>
        </w:rPr>
        <w:t xml:space="preserve"> </w:t>
      </w:r>
      <w:r w:rsidRPr="00CC2AD4">
        <w:t>overall</w:t>
      </w:r>
      <w:r w:rsidRPr="00CC2AD4">
        <w:rPr>
          <w:spacing w:val="-10"/>
        </w:rPr>
        <w:t xml:space="preserve"> </w:t>
      </w:r>
      <w:r w:rsidRPr="00CC2AD4">
        <w:rPr>
          <w:spacing w:val="-3"/>
        </w:rPr>
        <w:t xml:space="preserve">sensitivity </w:t>
      </w:r>
      <w:r w:rsidR="0054538B" w:rsidRPr="00CC2AD4">
        <w:t>of 84% and specificity of 95% [11</w:t>
      </w:r>
      <w:r w:rsidRPr="00CC2AD4">
        <w:t>]. As ICU patients are often sedated, the first step of</w:t>
      </w:r>
      <w:r w:rsidRPr="00CC2AD4">
        <w:rPr>
          <w:spacing w:val="-32"/>
        </w:rPr>
        <w:t xml:space="preserve"> </w:t>
      </w:r>
      <w:r w:rsidRPr="00CC2AD4">
        <w:t>the CAM-ICU</w:t>
      </w:r>
      <w:r w:rsidRPr="00CC2AD4">
        <w:rPr>
          <w:spacing w:val="-8"/>
        </w:rPr>
        <w:t xml:space="preserve"> </w:t>
      </w:r>
      <w:r w:rsidRPr="00CC2AD4">
        <w:t>involves</w:t>
      </w:r>
      <w:r w:rsidRPr="00CC2AD4">
        <w:rPr>
          <w:spacing w:val="-6"/>
        </w:rPr>
        <w:t xml:space="preserve"> </w:t>
      </w:r>
      <w:r w:rsidRPr="00CC2AD4">
        <w:t>identifying</w:t>
      </w:r>
      <w:r w:rsidRPr="00CC2AD4">
        <w:rPr>
          <w:spacing w:val="-7"/>
        </w:rPr>
        <w:t xml:space="preserve"> </w:t>
      </w:r>
      <w:r w:rsidRPr="00CC2AD4">
        <w:t>the</w:t>
      </w:r>
      <w:r w:rsidRPr="00CC2AD4">
        <w:rPr>
          <w:spacing w:val="-7"/>
        </w:rPr>
        <w:t xml:space="preserve"> </w:t>
      </w:r>
      <w:r w:rsidRPr="00CC2AD4">
        <w:t>depth</w:t>
      </w:r>
      <w:r w:rsidRPr="00CC2AD4">
        <w:rPr>
          <w:spacing w:val="-6"/>
        </w:rPr>
        <w:t xml:space="preserve"> </w:t>
      </w:r>
      <w:r w:rsidRPr="00CC2AD4">
        <w:t>of</w:t>
      </w:r>
      <w:r w:rsidRPr="00CC2AD4">
        <w:rPr>
          <w:spacing w:val="-7"/>
        </w:rPr>
        <w:t xml:space="preserve"> </w:t>
      </w:r>
      <w:r w:rsidRPr="00CC2AD4">
        <w:t>sedation.</w:t>
      </w:r>
      <w:r w:rsidRPr="00CC2AD4">
        <w:rPr>
          <w:spacing w:val="6"/>
        </w:rPr>
        <w:t xml:space="preserve"> </w:t>
      </w:r>
      <w:r w:rsidRPr="00CC2AD4">
        <w:t>This</w:t>
      </w:r>
      <w:r w:rsidRPr="00CC2AD4">
        <w:rPr>
          <w:spacing w:val="-7"/>
        </w:rPr>
        <w:t xml:space="preserve"> </w:t>
      </w:r>
      <w:r w:rsidRPr="00CC2AD4">
        <w:t>is</w:t>
      </w:r>
      <w:r w:rsidRPr="00CC2AD4">
        <w:rPr>
          <w:spacing w:val="-6"/>
        </w:rPr>
        <w:t xml:space="preserve"> </w:t>
      </w:r>
      <w:r w:rsidRPr="00CC2AD4">
        <w:t>assessed</w:t>
      </w:r>
      <w:r w:rsidRPr="00CC2AD4">
        <w:rPr>
          <w:spacing w:val="-8"/>
        </w:rPr>
        <w:t xml:space="preserve"> </w:t>
      </w:r>
      <w:r w:rsidRPr="00CC2AD4">
        <w:t>using</w:t>
      </w:r>
      <w:r w:rsidRPr="00CC2AD4">
        <w:rPr>
          <w:spacing w:val="-7"/>
        </w:rPr>
        <w:t xml:space="preserve"> </w:t>
      </w:r>
      <w:r w:rsidRPr="00CC2AD4">
        <w:t>another</w:t>
      </w:r>
      <w:r w:rsidRPr="00CC2AD4">
        <w:rPr>
          <w:spacing w:val="-6"/>
        </w:rPr>
        <w:t xml:space="preserve"> </w:t>
      </w:r>
      <w:r w:rsidRPr="00CC2AD4">
        <w:t>tool, the Richmond Agitation Sedation Scale (RASS). On this ten-level scale, zero (0) repre- sents a state of being calm and alert. A positive score indicates that a patient is agitated, spanning from restless (+1) to combative (+4). A negative score indicates a level of se- dation, spanning from drowsy (-1) to unarousable (-5). This score only becomes directly relevant</w:t>
      </w:r>
      <w:r w:rsidRPr="00CC2AD4">
        <w:rPr>
          <w:spacing w:val="-4"/>
        </w:rPr>
        <w:t xml:space="preserve"> </w:t>
      </w:r>
      <w:r w:rsidRPr="00CC2AD4">
        <w:t>to</w:t>
      </w:r>
      <w:r w:rsidRPr="00CC2AD4">
        <w:rPr>
          <w:spacing w:val="-3"/>
        </w:rPr>
        <w:t xml:space="preserve"> </w:t>
      </w:r>
      <w:r w:rsidRPr="00CC2AD4">
        <w:t>the</w:t>
      </w:r>
      <w:r w:rsidRPr="00CC2AD4">
        <w:rPr>
          <w:spacing w:val="-2"/>
        </w:rPr>
        <w:t xml:space="preserve"> </w:t>
      </w:r>
      <w:r w:rsidRPr="00CC2AD4">
        <w:t>delirium</w:t>
      </w:r>
      <w:r w:rsidRPr="00CC2AD4">
        <w:rPr>
          <w:spacing w:val="-3"/>
        </w:rPr>
        <w:t xml:space="preserve"> </w:t>
      </w:r>
      <w:r w:rsidRPr="00CC2AD4">
        <w:t>screening</w:t>
      </w:r>
      <w:r w:rsidRPr="00CC2AD4">
        <w:rPr>
          <w:spacing w:val="-4"/>
        </w:rPr>
        <w:t xml:space="preserve"> </w:t>
      </w:r>
      <w:r w:rsidRPr="00CC2AD4">
        <w:t>later</w:t>
      </w:r>
      <w:r w:rsidRPr="00CC2AD4">
        <w:rPr>
          <w:spacing w:val="-3"/>
        </w:rPr>
        <w:t xml:space="preserve"> </w:t>
      </w:r>
      <w:r w:rsidRPr="00CC2AD4">
        <w:t>but</w:t>
      </w:r>
      <w:r w:rsidRPr="00CC2AD4">
        <w:rPr>
          <w:spacing w:val="-2"/>
        </w:rPr>
        <w:t xml:space="preserve"> </w:t>
      </w:r>
      <w:r w:rsidRPr="00CC2AD4">
        <w:t>is</w:t>
      </w:r>
      <w:r w:rsidRPr="00CC2AD4">
        <w:rPr>
          <w:spacing w:val="-3"/>
        </w:rPr>
        <w:t xml:space="preserve"> </w:t>
      </w:r>
      <w:r w:rsidRPr="00CC2AD4">
        <w:t>carried</w:t>
      </w:r>
      <w:r w:rsidRPr="00CC2AD4">
        <w:rPr>
          <w:spacing w:val="-4"/>
        </w:rPr>
        <w:t xml:space="preserve"> </w:t>
      </w:r>
      <w:r w:rsidRPr="00CC2AD4">
        <w:t>out</w:t>
      </w:r>
      <w:r w:rsidRPr="00CC2AD4">
        <w:rPr>
          <w:spacing w:val="-3"/>
        </w:rPr>
        <w:t xml:space="preserve"> </w:t>
      </w:r>
      <w:r w:rsidRPr="00CC2AD4">
        <w:t>at</w:t>
      </w:r>
      <w:r w:rsidRPr="00CC2AD4">
        <w:rPr>
          <w:spacing w:val="-3"/>
        </w:rPr>
        <w:t xml:space="preserve"> </w:t>
      </w:r>
      <w:r w:rsidRPr="00CC2AD4">
        <w:t>this</w:t>
      </w:r>
      <w:r w:rsidRPr="00CC2AD4">
        <w:rPr>
          <w:spacing w:val="-2"/>
        </w:rPr>
        <w:t xml:space="preserve"> </w:t>
      </w:r>
      <w:r w:rsidRPr="00CC2AD4">
        <w:t>earlier</w:t>
      </w:r>
      <w:r w:rsidRPr="00CC2AD4">
        <w:rPr>
          <w:spacing w:val="-4"/>
        </w:rPr>
        <w:t xml:space="preserve"> </w:t>
      </w:r>
      <w:r w:rsidRPr="00CC2AD4">
        <w:t>point</w:t>
      </w:r>
      <w:r w:rsidRPr="00CC2AD4">
        <w:rPr>
          <w:spacing w:val="-3"/>
        </w:rPr>
        <w:t xml:space="preserve"> </w:t>
      </w:r>
      <w:r w:rsidRPr="00CC2AD4">
        <w:t>as</w:t>
      </w:r>
      <w:r w:rsidRPr="00CC2AD4">
        <w:rPr>
          <w:spacing w:val="-3"/>
        </w:rPr>
        <w:t xml:space="preserve"> </w:t>
      </w:r>
      <w:r w:rsidRPr="00CC2AD4">
        <w:t>the</w:t>
      </w:r>
      <w:r w:rsidRPr="00CC2AD4">
        <w:rPr>
          <w:spacing w:val="-2"/>
        </w:rPr>
        <w:t xml:space="preserve"> </w:t>
      </w:r>
      <w:r w:rsidRPr="00CC2AD4">
        <w:t>CAM- ICU screening requires patients to have a minimum level of consciousness: if the RASS score is equal to or greater than -3, the patient is considered conscious and the next stage of</w:t>
      </w:r>
      <w:r w:rsidRPr="00CC2AD4">
        <w:rPr>
          <w:spacing w:val="-10"/>
        </w:rPr>
        <w:t xml:space="preserve"> </w:t>
      </w:r>
      <w:r w:rsidRPr="00CC2AD4">
        <w:t>the</w:t>
      </w:r>
      <w:r w:rsidRPr="00CC2AD4">
        <w:rPr>
          <w:spacing w:val="-9"/>
        </w:rPr>
        <w:t xml:space="preserve"> </w:t>
      </w:r>
      <w:r w:rsidRPr="00CC2AD4">
        <w:t>CAM-ICU</w:t>
      </w:r>
      <w:r w:rsidRPr="00CC2AD4">
        <w:rPr>
          <w:spacing w:val="-10"/>
        </w:rPr>
        <w:t xml:space="preserve"> </w:t>
      </w:r>
      <w:r w:rsidRPr="00CC2AD4">
        <w:t>can</w:t>
      </w:r>
      <w:r w:rsidRPr="00CC2AD4">
        <w:rPr>
          <w:spacing w:val="-9"/>
        </w:rPr>
        <w:t xml:space="preserve"> </w:t>
      </w:r>
      <w:r w:rsidRPr="00CC2AD4">
        <w:t>be</w:t>
      </w:r>
      <w:r w:rsidRPr="00CC2AD4">
        <w:rPr>
          <w:spacing w:val="-10"/>
        </w:rPr>
        <w:t xml:space="preserve"> </w:t>
      </w:r>
      <w:r w:rsidRPr="00CC2AD4">
        <w:t>carried</w:t>
      </w:r>
      <w:r w:rsidRPr="00CC2AD4">
        <w:rPr>
          <w:spacing w:val="-9"/>
        </w:rPr>
        <w:t xml:space="preserve"> </w:t>
      </w:r>
      <w:r w:rsidRPr="00CC2AD4">
        <w:t>out.</w:t>
      </w:r>
      <w:r w:rsidRPr="00CC2AD4">
        <w:rPr>
          <w:spacing w:val="6"/>
        </w:rPr>
        <w:t xml:space="preserve"> </w:t>
      </w:r>
      <w:r w:rsidRPr="00CC2AD4">
        <w:t>Patients</w:t>
      </w:r>
      <w:r w:rsidRPr="00CC2AD4">
        <w:rPr>
          <w:spacing w:val="-9"/>
        </w:rPr>
        <w:t xml:space="preserve"> </w:t>
      </w:r>
      <w:r w:rsidRPr="00CC2AD4">
        <w:t>with</w:t>
      </w:r>
      <w:r w:rsidRPr="00CC2AD4">
        <w:rPr>
          <w:spacing w:val="-10"/>
        </w:rPr>
        <w:t xml:space="preserve"> </w:t>
      </w:r>
      <w:r w:rsidRPr="00CC2AD4">
        <w:t>a</w:t>
      </w:r>
      <w:r w:rsidRPr="00CC2AD4">
        <w:rPr>
          <w:spacing w:val="-9"/>
        </w:rPr>
        <w:t xml:space="preserve"> </w:t>
      </w:r>
      <w:r w:rsidRPr="00CC2AD4">
        <w:t>RASS</w:t>
      </w:r>
      <w:r w:rsidRPr="00CC2AD4">
        <w:rPr>
          <w:spacing w:val="-10"/>
        </w:rPr>
        <w:t xml:space="preserve"> </w:t>
      </w:r>
      <w:r w:rsidRPr="00CC2AD4">
        <w:t>score</w:t>
      </w:r>
      <w:r w:rsidRPr="00CC2AD4">
        <w:rPr>
          <w:spacing w:val="-9"/>
        </w:rPr>
        <w:t xml:space="preserve"> </w:t>
      </w:r>
      <w:r w:rsidRPr="00CC2AD4">
        <w:t>of</w:t>
      </w:r>
      <w:r w:rsidRPr="00CC2AD4">
        <w:rPr>
          <w:spacing w:val="-10"/>
        </w:rPr>
        <w:t xml:space="preserve"> </w:t>
      </w:r>
      <w:r w:rsidRPr="00CC2AD4">
        <w:t>-4</w:t>
      </w:r>
      <w:r w:rsidRPr="00CC2AD4">
        <w:rPr>
          <w:spacing w:val="-9"/>
        </w:rPr>
        <w:t xml:space="preserve"> </w:t>
      </w:r>
      <w:r w:rsidRPr="00CC2AD4">
        <w:t>or</w:t>
      </w:r>
      <w:r w:rsidRPr="00CC2AD4">
        <w:rPr>
          <w:spacing w:val="-10"/>
        </w:rPr>
        <w:t xml:space="preserve"> </w:t>
      </w:r>
      <w:r w:rsidRPr="00CC2AD4">
        <w:t>-5</w:t>
      </w:r>
      <w:r w:rsidRPr="00CC2AD4">
        <w:rPr>
          <w:spacing w:val="-9"/>
        </w:rPr>
        <w:t xml:space="preserve"> </w:t>
      </w:r>
      <w:r w:rsidRPr="00CC2AD4">
        <w:t>are</w:t>
      </w:r>
      <w:r w:rsidRPr="00CC2AD4">
        <w:rPr>
          <w:spacing w:val="-10"/>
        </w:rPr>
        <w:t xml:space="preserve"> </w:t>
      </w:r>
      <w:r w:rsidRPr="00CC2AD4">
        <w:t xml:space="preserve">considered unconscious and should be assessed again at a later time. As patients in the ICU setting are nonverbal, the tests are structured around physical and yes-and-no responses that </w:t>
      </w:r>
      <w:r w:rsidRPr="00CC2AD4">
        <w:rPr>
          <w:spacing w:val="-5"/>
        </w:rPr>
        <w:t xml:space="preserve">can </w:t>
      </w:r>
      <w:r w:rsidRPr="00CC2AD4">
        <w:t>be</w:t>
      </w:r>
      <w:r w:rsidRPr="00CC2AD4">
        <w:rPr>
          <w:spacing w:val="-4"/>
        </w:rPr>
        <w:t xml:space="preserve"> </w:t>
      </w:r>
      <w:r w:rsidRPr="00CC2AD4">
        <w:t>indicated</w:t>
      </w:r>
      <w:r w:rsidRPr="00CC2AD4">
        <w:rPr>
          <w:spacing w:val="-3"/>
        </w:rPr>
        <w:t xml:space="preserve"> </w:t>
      </w:r>
      <w:r w:rsidRPr="00CC2AD4">
        <w:t>by</w:t>
      </w:r>
      <w:r w:rsidRPr="00CC2AD4">
        <w:rPr>
          <w:spacing w:val="-4"/>
        </w:rPr>
        <w:t xml:space="preserve"> </w:t>
      </w:r>
      <w:r w:rsidRPr="00CC2AD4">
        <w:t>nodding</w:t>
      </w:r>
      <w:r w:rsidRPr="00CC2AD4">
        <w:rPr>
          <w:spacing w:val="-3"/>
        </w:rPr>
        <w:t xml:space="preserve"> </w:t>
      </w:r>
      <w:r w:rsidRPr="00CC2AD4">
        <w:t>or</w:t>
      </w:r>
      <w:r w:rsidRPr="00CC2AD4">
        <w:rPr>
          <w:spacing w:val="-3"/>
        </w:rPr>
        <w:t xml:space="preserve"> </w:t>
      </w:r>
      <w:r w:rsidRPr="00CC2AD4">
        <w:t>shaking</w:t>
      </w:r>
      <w:r w:rsidRPr="00CC2AD4">
        <w:rPr>
          <w:spacing w:val="-4"/>
        </w:rPr>
        <w:t xml:space="preserve"> </w:t>
      </w:r>
      <w:r w:rsidRPr="00CC2AD4">
        <w:t>the</w:t>
      </w:r>
      <w:r w:rsidRPr="00CC2AD4">
        <w:rPr>
          <w:spacing w:val="-3"/>
        </w:rPr>
        <w:t xml:space="preserve"> </w:t>
      </w:r>
      <w:r w:rsidRPr="00CC2AD4">
        <w:t>head.</w:t>
      </w:r>
      <w:r w:rsidRPr="00CC2AD4">
        <w:rPr>
          <w:spacing w:val="9"/>
        </w:rPr>
        <w:t xml:space="preserve"> </w:t>
      </w:r>
      <w:r w:rsidRPr="00CC2AD4">
        <w:t>As</w:t>
      </w:r>
      <w:r w:rsidRPr="00CC2AD4">
        <w:rPr>
          <w:spacing w:val="-3"/>
        </w:rPr>
        <w:t xml:space="preserve"> </w:t>
      </w:r>
      <w:r w:rsidRPr="00CC2AD4">
        <w:t>in</w:t>
      </w:r>
      <w:r w:rsidRPr="00CC2AD4">
        <w:rPr>
          <w:spacing w:val="-4"/>
        </w:rPr>
        <w:t xml:space="preserve"> </w:t>
      </w:r>
      <w:r w:rsidRPr="00CC2AD4">
        <w:t>the</w:t>
      </w:r>
      <w:r w:rsidRPr="00CC2AD4">
        <w:rPr>
          <w:spacing w:val="-3"/>
        </w:rPr>
        <w:t xml:space="preserve"> </w:t>
      </w:r>
      <w:r w:rsidRPr="00CC2AD4">
        <w:t>CAM,</w:t>
      </w:r>
      <w:r w:rsidRPr="00CC2AD4">
        <w:rPr>
          <w:spacing w:val="-3"/>
        </w:rPr>
        <w:t xml:space="preserve"> </w:t>
      </w:r>
      <w:r w:rsidRPr="00CC2AD4">
        <w:t>the</w:t>
      </w:r>
      <w:r w:rsidRPr="00CC2AD4">
        <w:rPr>
          <w:spacing w:val="-4"/>
        </w:rPr>
        <w:t xml:space="preserve"> </w:t>
      </w:r>
      <w:r w:rsidRPr="00CC2AD4">
        <w:t>CAM-ICU</w:t>
      </w:r>
      <w:r w:rsidRPr="00CC2AD4">
        <w:rPr>
          <w:spacing w:val="-3"/>
        </w:rPr>
        <w:t xml:space="preserve"> </w:t>
      </w:r>
      <w:r w:rsidRPr="00CC2AD4">
        <w:t>screening</w:t>
      </w:r>
      <w:r w:rsidRPr="00CC2AD4">
        <w:rPr>
          <w:spacing w:val="-3"/>
        </w:rPr>
        <w:t xml:space="preserve"> </w:t>
      </w:r>
      <w:r w:rsidRPr="00CC2AD4">
        <w:rPr>
          <w:spacing w:val="-6"/>
        </w:rPr>
        <w:t xml:space="preserve">is </w:t>
      </w:r>
      <w:r w:rsidRPr="00CC2AD4">
        <w:t>based on the four main features of delirium. The first feature, “acute onset or fluctuating course”, is assessed by means of observing the patient. The raters must ask themselves</w:t>
      </w:r>
      <w:r w:rsidRPr="00CC2AD4">
        <w:rPr>
          <w:spacing w:val="-13"/>
        </w:rPr>
        <w:t xml:space="preserve"> </w:t>
      </w:r>
      <w:r w:rsidRPr="00CC2AD4">
        <w:t>if the patient seems cognitively different than their baseline mental state</w:t>
      </w:r>
      <w:r w:rsidR="0054538B" w:rsidRPr="00CC2AD4">
        <w:t>,</w:t>
      </w:r>
      <w:r w:rsidRPr="00CC2AD4">
        <w:t xml:space="preserve"> and if the</w:t>
      </w:r>
      <w:r w:rsidRPr="00CC2AD4">
        <w:rPr>
          <w:spacing w:val="-26"/>
        </w:rPr>
        <w:t xml:space="preserve"> </w:t>
      </w:r>
      <w:r w:rsidRPr="00CC2AD4">
        <w:rPr>
          <w:spacing w:val="-4"/>
        </w:rPr>
        <w:t xml:space="preserve">patient’s </w:t>
      </w:r>
      <w:r w:rsidRPr="00CC2AD4">
        <w:t>mental</w:t>
      </w:r>
      <w:r w:rsidRPr="00CC2AD4">
        <w:rPr>
          <w:spacing w:val="-12"/>
        </w:rPr>
        <w:t xml:space="preserve"> </w:t>
      </w:r>
      <w:r w:rsidRPr="00CC2AD4">
        <w:t>state</w:t>
      </w:r>
      <w:r w:rsidRPr="00CC2AD4">
        <w:rPr>
          <w:spacing w:val="-12"/>
        </w:rPr>
        <w:t xml:space="preserve"> </w:t>
      </w:r>
      <w:r w:rsidRPr="00CC2AD4">
        <w:t>has</w:t>
      </w:r>
      <w:r w:rsidRPr="00CC2AD4">
        <w:rPr>
          <w:spacing w:val="-12"/>
        </w:rPr>
        <w:t xml:space="preserve"> </w:t>
      </w:r>
      <w:r w:rsidRPr="00CC2AD4">
        <w:t>fluctuated</w:t>
      </w:r>
      <w:r w:rsidRPr="00CC2AD4">
        <w:rPr>
          <w:spacing w:val="-12"/>
        </w:rPr>
        <w:t xml:space="preserve"> </w:t>
      </w:r>
      <w:r w:rsidRPr="00CC2AD4">
        <w:t>in</w:t>
      </w:r>
      <w:r w:rsidRPr="00CC2AD4">
        <w:rPr>
          <w:spacing w:val="-12"/>
        </w:rPr>
        <w:t xml:space="preserve"> </w:t>
      </w:r>
      <w:r w:rsidRPr="00CC2AD4">
        <w:t>the</w:t>
      </w:r>
      <w:r w:rsidRPr="00CC2AD4">
        <w:rPr>
          <w:spacing w:val="-12"/>
        </w:rPr>
        <w:t xml:space="preserve"> </w:t>
      </w:r>
      <w:r w:rsidRPr="00CC2AD4">
        <w:t>past</w:t>
      </w:r>
      <w:r w:rsidRPr="00CC2AD4">
        <w:rPr>
          <w:spacing w:val="-12"/>
        </w:rPr>
        <w:t xml:space="preserve"> </w:t>
      </w:r>
      <w:r w:rsidRPr="00CC2AD4">
        <w:t>24</w:t>
      </w:r>
      <w:r w:rsidRPr="00CC2AD4">
        <w:rPr>
          <w:spacing w:val="-12"/>
        </w:rPr>
        <w:t xml:space="preserve"> </w:t>
      </w:r>
      <w:r w:rsidRPr="00CC2AD4">
        <w:t>hours.</w:t>
      </w:r>
      <w:r w:rsidRPr="00CC2AD4">
        <w:rPr>
          <w:spacing w:val="3"/>
        </w:rPr>
        <w:t xml:space="preserve"> </w:t>
      </w:r>
      <w:r w:rsidRPr="00CC2AD4">
        <w:t>Inattention,</w:t>
      </w:r>
      <w:r w:rsidRPr="00CC2AD4">
        <w:rPr>
          <w:spacing w:val="-10"/>
        </w:rPr>
        <w:t xml:space="preserve"> </w:t>
      </w:r>
      <w:r w:rsidRPr="00CC2AD4">
        <w:t>the</w:t>
      </w:r>
      <w:r w:rsidRPr="00CC2AD4">
        <w:rPr>
          <w:spacing w:val="-12"/>
        </w:rPr>
        <w:t xml:space="preserve"> </w:t>
      </w:r>
      <w:r w:rsidRPr="00CC2AD4">
        <w:t>second</w:t>
      </w:r>
      <w:r w:rsidRPr="00CC2AD4">
        <w:rPr>
          <w:spacing w:val="-12"/>
        </w:rPr>
        <w:t xml:space="preserve"> </w:t>
      </w:r>
      <w:r w:rsidRPr="00CC2AD4">
        <w:t>feature,</w:t>
      </w:r>
      <w:r w:rsidRPr="00CC2AD4">
        <w:rPr>
          <w:spacing w:val="-10"/>
        </w:rPr>
        <w:t xml:space="preserve"> </w:t>
      </w:r>
      <w:r w:rsidRPr="00CC2AD4">
        <w:t>is</w:t>
      </w:r>
      <w:r w:rsidRPr="00CC2AD4">
        <w:rPr>
          <w:spacing w:val="-12"/>
        </w:rPr>
        <w:t xml:space="preserve"> </w:t>
      </w:r>
      <w:r w:rsidRPr="00CC2AD4">
        <w:t>assessed using</w:t>
      </w:r>
      <w:r w:rsidRPr="00CC2AD4">
        <w:rPr>
          <w:spacing w:val="-11"/>
        </w:rPr>
        <w:t xml:space="preserve"> </w:t>
      </w:r>
      <w:r w:rsidRPr="00CC2AD4">
        <w:t>the</w:t>
      </w:r>
      <w:r w:rsidRPr="00CC2AD4">
        <w:rPr>
          <w:spacing w:val="-11"/>
        </w:rPr>
        <w:t xml:space="preserve"> </w:t>
      </w:r>
      <w:r w:rsidRPr="00CC2AD4">
        <w:t>Letters</w:t>
      </w:r>
      <w:r w:rsidRPr="00CC2AD4">
        <w:rPr>
          <w:spacing w:val="-11"/>
        </w:rPr>
        <w:t xml:space="preserve"> </w:t>
      </w:r>
      <w:r w:rsidRPr="00CC2AD4">
        <w:t>Attention</w:t>
      </w:r>
      <w:r w:rsidRPr="00CC2AD4">
        <w:rPr>
          <w:spacing w:val="-11"/>
        </w:rPr>
        <w:t xml:space="preserve"> </w:t>
      </w:r>
      <w:r w:rsidRPr="00CC2AD4">
        <w:rPr>
          <w:spacing w:val="-3"/>
        </w:rPr>
        <w:t>Test.</w:t>
      </w:r>
      <w:r w:rsidRPr="00CC2AD4">
        <w:rPr>
          <w:spacing w:val="5"/>
        </w:rPr>
        <w:t xml:space="preserve"> </w:t>
      </w:r>
      <w:r w:rsidRPr="00CC2AD4">
        <w:t>In</w:t>
      </w:r>
      <w:r w:rsidRPr="00CC2AD4">
        <w:rPr>
          <w:spacing w:val="-11"/>
        </w:rPr>
        <w:t xml:space="preserve"> </w:t>
      </w:r>
      <w:r w:rsidRPr="00CC2AD4">
        <w:t>this</w:t>
      </w:r>
      <w:r w:rsidRPr="00CC2AD4">
        <w:rPr>
          <w:spacing w:val="-11"/>
        </w:rPr>
        <w:t xml:space="preserve"> </w:t>
      </w:r>
      <w:r w:rsidRPr="00CC2AD4">
        <w:t>test,</w:t>
      </w:r>
      <w:r w:rsidRPr="00CC2AD4">
        <w:rPr>
          <w:spacing w:val="-8"/>
        </w:rPr>
        <w:t xml:space="preserve"> </w:t>
      </w:r>
      <w:r w:rsidRPr="00CC2AD4">
        <w:t>the</w:t>
      </w:r>
      <w:r w:rsidRPr="00CC2AD4">
        <w:rPr>
          <w:spacing w:val="-11"/>
        </w:rPr>
        <w:t xml:space="preserve"> </w:t>
      </w:r>
      <w:r w:rsidRPr="00CC2AD4">
        <w:t>rater</w:t>
      </w:r>
      <w:r w:rsidRPr="00CC2AD4">
        <w:rPr>
          <w:spacing w:val="-11"/>
        </w:rPr>
        <w:t xml:space="preserve"> </w:t>
      </w:r>
      <w:r w:rsidRPr="00CC2AD4">
        <w:t>reads</w:t>
      </w:r>
      <w:r w:rsidRPr="00CC2AD4">
        <w:rPr>
          <w:spacing w:val="-11"/>
        </w:rPr>
        <w:t xml:space="preserve"> </w:t>
      </w:r>
      <w:r w:rsidRPr="00CC2AD4">
        <w:t>the</w:t>
      </w:r>
      <w:r w:rsidRPr="00CC2AD4">
        <w:rPr>
          <w:spacing w:val="-11"/>
        </w:rPr>
        <w:t xml:space="preserve"> </w:t>
      </w:r>
      <w:r w:rsidRPr="00CC2AD4">
        <w:t>patient</w:t>
      </w:r>
      <w:r w:rsidRPr="00CC2AD4">
        <w:rPr>
          <w:spacing w:val="-11"/>
        </w:rPr>
        <w:t xml:space="preserve"> </w:t>
      </w:r>
      <w:r w:rsidRPr="00CC2AD4">
        <w:t>a</w:t>
      </w:r>
      <w:r w:rsidRPr="00CC2AD4">
        <w:rPr>
          <w:spacing w:val="-11"/>
        </w:rPr>
        <w:t xml:space="preserve"> </w:t>
      </w:r>
      <w:r w:rsidRPr="00CC2AD4">
        <w:t>set</w:t>
      </w:r>
      <w:r w:rsidRPr="00CC2AD4">
        <w:rPr>
          <w:spacing w:val="-11"/>
        </w:rPr>
        <w:t xml:space="preserve"> </w:t>
      </w:r>
      <w:r w:rsidRPr="00CC2AD4">
        <w:t>series</w:t>
      </w:r>
      <w:r w:rsidRPr="00CC2AD4">
        <w:rPr>
          <w:spacing w:val="-11"/>
        </w:rPr>
        <w:t xml:space="preserve"> </w:t>
      </w:r>
      <w:r w:rsidRPr="00CC2AD4">
        <w:t>of</w:t>
      </w:r>
      <w:r w:rsidRPr="00CC2AD4">
        <w:rPr>
          <w:spacing w:val="-11"/>
        </w:rPr>
        <w:t xml:space="preserve"> </w:t>
      </w:r>
      <w:r w:rsidRPr="00CC2AD4">
        <w:t xml:space="preserve">letters while holding the patient’s hand, instructing the patient to squeeze the tester’s hand each time the letter </w:t>
      </w:r>
      <w:r w:rsidRPr="00CC2AD4">
        <w:rPr>
          <w:spacing w:val="-13"/>
        </w:rPr>
        <w:t xml:space="preserve">‘A’ </w:t>
      </w:r>
      <w:r w:rsidRPr="00CC2AD4">
        <w:t xml:space="preserve">is read. The series varies according to language: </w:t>
      </w:r>
      <w:r w:rsidRPr="00CC2AD4">
        <w:rPr>
          <w:spacing w:val="-4"/>
        </w:rPr>
        <w:t xml:space="preserve">SAVEAHAART </w:t>
      </w:r>
      <w:r w:rsidRPr="00CC2AD4">
        <w:t>in the</w:t>
      </w:r>
      <w:r w:rsidR="0054538B" w:rsidRPr="00CC2AD4">
        <w:t xml:space="preserve"> Dutch version of the CAM-ICU [12</w:t>
      </w:r>
      <w:r w:rsidRPr="00CC2AD4">
        <w:t xml:space="preserve">] and </w:t>
      </w:r>
      <w:r w:rsidRPr="00CC2AD4">
        <w:rPr>
          <w:spacing w:val="-4"/>
        </w:rPr>
        <w:t xml:space="preserve">ANANASBAUM </w:t>
      </w:r>
      <w:r w:rsidRPr="00CC2AD4">
        <w:t>in the German ve</w:t>
      </w:r>
      <w:r w:rsidR="000058F2" w:rsidRPr="00CC2AD4">
        <w:t>rsio</w:t>
      </w:r>
      <w:r w:rsidR="0054538B" w:rsidRPr="00CC2AD4">
        <w:t>n [13</w:t>
      </w:r>
      <w:r w:rsidRPr="00CC2AD4">
        <w:t xml:space="preserve">]. The rater must count the number of errors made by the patient, which occur both </w:t>
      </w:r>
      <w:r w:rsidRPr="00CC2AD4">
        <w:rPr>
          <w:spacing w:val="-3"/>
        </w:rPr>
        <w:t xml:space="preserve">when </w:t>
      </w:r>
      <w:r w:rsidRPr="00CC2AD4">
        <w:t xml:space="preserve">the patient squeezes the rater’s hand on a letter other than </w:t>
      </w:r>
      <w:r w:rsidRPr="00CC2AD4">
        <w:rPr>
          <w:spacing w:val="-13"/>
        </w:rPr>
        <w:t xml:space="preserve">‘A’ </w:t>
      </w:r>
      <w:r w:rsidRPr="00CC2AD4">
        <w:t xml:space="preserve">and when the patient fails to squeeze the rater’s hand on the letter </w:t>
      </w:r>
      <w:r w:rsidRPr="00CC2AD4">
        <w:rPr>
          <w:spacing w:val="-10"/>
        </w:rPr>
        <w:t xml:space="preserve">‘A’. </w:t>
      </w:r>
      <w:r w:rsidRPr="00CC2AD4">
        <w:t>The assessment of an “altered level of con- sciousness” refers back to the patient’s RASS score. At this point, if the rater answered ‘yes’</w:t>
      </w:r>
      <w:r w:rsidRPr="00CC2AD4">
        <w:rPr>
          <w:spacing w:val="-4"/>
        </w:rPr>
        <w:t xml:space="preserve"> </w:t>
      </w:r>
      <w:r w:rsidRPr="00CC2AD4">
        <w:t>to</w:t>
      </w:r>
      <w:r w:rsidRPr="00CC2AD4">
        <w:rPr>
          <w:spacing w:val="-4"/>
        </w:rPr>
        <w:t xml:space="preserve"> </w:t>
      </w:r>
      <w:r w:rsidRPr="00CC2AD4">
        <w:t>either</w:t>
      </w:r>
      <w:r w:rsidRPr="00CC2AD4">
        <w:rPr>
          <w:spacing w:val="-4"/>
        </w:rPr>
        <w:t xml:space="preserve"> </w:t>
      </w:r>
      <w:r w:rsidRPr="00CC2AD4">
        <w:t>of</w:t>
      </w:r>
      <w:r w:rsidRPr="00CC2AD4">
        <w:rPr>
          <w:spacing w:val="-4"/>
        </w:rPr>
        <w:t xml:space="preserve"> </w:t>
      </w:r>
      <w:r w:rsidRPr="00CC2AD4">
        <w:t>the</w:t>
      </w:r>
      <w:r w:rsidRPr="00CC2AD4">
        <w:rPr>
          <w:spacing w:val="-4"/>
        </w:rPr>
        <w:t xml:space="preserve"> </w:t>
      </w:r>
      <w:r w:rsidRPr="00CC2AD4">
        <w:t>questions</w:t>
      </w:r>
      <w:r w:rsidRPr="00CC2AD4">
        <w:rPr>
          <w:spacing w:val="-4"/>
        </w:rPr>
        <w:t xml:space="preserve"> </w:t>
      </w:r>
      <w:r w:rsidRPr="00CC2AD4">
        <w:t>about</w:t>
      </w:r>
      <w:r w:rsidRPr="00CC2AD4">
        <w:rPr>
          <w:spacing w:val="-4"/>
        </w:rPr>
        <w:t xml:space="preserve"> </w:t>
      </w:r>
      <w:r w:rsidRPr="00CC2AD4">
        <w:t>the</w:t>
      </w:r>
      <w:r w:rsidRPr="00CC2AD4">
        <w:rPr>
          <w:spacing w:val="-4"/>
        </w:rPr>
        <w:t xml:space="preserve"> </w:t>
      </w:r>
      <w:r w:rsidRPr="00CC2AD4">
        <w:t>first</w:t>
      </w:r>
      <w:r w:rsidRPr="00CC2AD4">
        <w:rPr>
          <w:spacing w:val="-4"/>
        </w:rPr>
        <w:t xml:space="preserve"> </w:t>
      </w:r>
      <w:r w:rsidRPr="00CC2AD4">
        <w:t>feature,</w:t>
      </w:r>
      <w:r w:rsidRPr="00CC2AD4">
        <w:rPr>
          <w:spacing w:val="-4"/>
        </w:rPr>
        <w:t xml:space="preserve"> </w:t>
      </w:r>
      <w:r w:rsidRPr="00CC2AD4">
        <w:t>the</w:t>
      </w:r>
      <w:r w:rsidRPr="00CC2AD4">
        <w:rPr>
          <w:spacing w:val="-4"/>
        </w:rPr>
        <w:t xml:space="preserve"> </w:t>
      </w:r>
      <w:r w:rsidRPr="00CC2AD4">
        <w:t>patient</w:t>
      </w:r>
      <w:r w:rsidRPr="00CC2AD4">
        <w:rPr>
          <w:spacing w:val="-4"/>
        </w:rPr>
        <w:t xml:space="preserve"> </w:t>
      </w:r>
      <w:r w:rsidRPr="00CC2AD4">
        <w:t>made</w:t>
      </w:r>
      <w:r w:rsidRPr="00CC2AD4">
        <w:rPr>
          <w:spacing w:val="-4"/>
        </w:rPr>
        <w:t xml:space="preserve"> </w:t>
      </w:r>
      <w:r w:rsidRPr="00CC2AD4">
        <w:t>two</w:t>
      </w:r>
      <w:r w:rsidRPr="00CC2AD4">
        <w:rPr>
          <w:spacing w:val="-4"/>
        </w:rPr>
        <w:t xml:space="preserve"> </w:t>
      </w:r>
      <w:r w:rsidRPr="00CC2AD4">
        <w:t>or</w:t>
      </w:r>
      <w:r w:rsidRPr="00CC2AD4">
        <w:rPr>
          <w:spacing w:val="-4"/>
        </w:rPr>
        <w:t xml:space="preserve"> </w:t>
      </w:r>
      <w:r w:rsidRPr="00CC2AD4">
        <w:t>more</w:t>
      </w:r>
      <w:r w:rsidRPr="00CC2AD4">
        <w:rPr>
          <w:spacing w:val="-4"/>
        </w:rPr>
        <w:t xml:space="preserve"> </w:t>
      </w:r>
      <w:r w:rsidRPr="00CC2AD4">
        <w:rPr>
          <w:spacing w:val="-3"/>
        </w:rPr>
        <w:t xml:space="preserve">errors </w:t>
      </w:r>
      <w:r w:rsidRPr="00CC2AD4">
        <w:t>on</w:t>
      </w:r>
      <w:r w:rsidRPr="00CC2AD4">
        <w:rPr>
          <w:spacing w:val="-11"/>
        </w:rPr>
        <w:t xml:space="preserve"> </w:t>
      </w:r>
      <w:r w:rsidRPr="00CC2AD4">
        <w:t>the</w:t>
      </w:r>
      <w:r w:rsidRPr="00CC2AD4">
        <w:rPr>
          <w:spacing w:val="-11"/>
        </w:rPr>
        <w:t xml:space="preserve"> </w:t>
      </w:r>
      <w:r w:rsidRPr="00CC2AD4">
        <w:t>Letters</w:t>
      </w:r>
      <w:r w:rsidRPr="00CC2AD4">
        <w:rPr>
          <w:spacing w:val="-10"/>
        </w:rPr>
        <w:t xml:space="preserve"> </w:t>
      </w:r>
      <w:r w:rsidRPr="00CC2AD4">
        <w:t>Attention</w:t>
      </w:r>
      <w:r w:rsidRPr="00CC2AD4">
        <w:rPr>
          <w:spacing w:val="-11"/>
        </w:rPr>
        <w:t xml:space="preserve"> </w:t>
      </w:r>
      <w:r w:rsidRPr="00CC2AD4">
        <w:rPr>
          <w:spacing w:val="-3"/>
        </w:rPr>
        <w:t>Test,</w:t>
      </w:r>
      <w:r w:rsidRPr="00CC2AD4">
        <w:rPr>
          <w:spacing w:val="-9"/>
        </w:rPr>
        <w:t xml:space="preserve"> </w:t>
      </w:r>
      <w:r w:rsidRPr="00CC2AD4">
        <w:t>and</w:t>
      </w:r>
      <w:r w:rsidRPr="00CC2AD4">
        <w:rPr>
          <w:spacing w:val="-11"/>
        </w:rPr>
        <w:t xml:space="preserve"> </w:t>
      </w:r>
      <w:r w:rsidRPr="00CC2AD4">
        <w:t>their</w:t>
      </w:r>
      <w:r w:rsidRPr="00CC2AD4">
        <w:rPr>
          <w:spacing w:val="-10"/>
        </w:rPr>
        <w:t xml:space="preserve"> </w:t>
      </w:r>
      <w:r w:rsidRPr="00CC2AD4">
        <w:t>RASS</w:t>
      </w:r>
      <w:r w:rsidRPr="00CC2AD4">
        <w:rPr>
          <w:spacing w:val="-11"/>
        </w:rPr>
        <w:t xml:space="preserve"> </w:t>
      </w:r>
      <w:r w:rsidRPr="00CC2AD4">
        <w:t>score</w:t>
      </w:r>
      <w:r w:rsidRPr="00CC2AD4">
        <w:rPr>
          <w:spacing w:val="-10"/>
        </w:rPr>
        <w:t xml:space="preserve"> </w:t>
      </w:r>
      <w:r w:rsidRPr="00CC2AD4">
        <w:t>is</w:t>
      </w:r>
      <w:r w:rsidRPr="00CC2AD4">
        <w:rPr>
          <w:spacing w:val="-11"/>
        </w:rPr>
        <w:t xml:space="preserve"> </w:t>
      </w:r>
      <w:r w:rsidRPr="00CC2AD4">
        <w:t>anything</w:t>
      </w:r>
      <w:r w:rsidRPr="00CC2AD4">
        <w:rPr>
          <w:spacing w:val="-10"/>
        </w:rPr>
        <w:t xml:space="preserve"> </w:t>
      </w:r>
      <w:r w:rsidRPr="00CC2AD4">
        <w:t>other</w:t>
      </w:r>
      <w:r w:rsidRPr="00CC2AD4">
        <w:rPr>
          <w:spacing w:val="-11"/>
        </w:rPr>
        <w:t xml:space="preserve"> </w:t>
      </w:r>
      <w:r w:rsidRPr="00CC2AD4">
        <w:t>than</w:t>
      </w:r>
      <w:r w:rsidRPr="00CC2AD4">
        <w:rPr>
          <w:spacing w:val="-10"/>
        </w:rPr>
        <w:t xml:space="preserve"> </w:t>
      </w:r>
      <w:r w:rsidRPr="00CC2AD4">
        <w:t>zero,</w:t>
      </w:r>
      <w:r w:rsidRPr="00CC2AD4">
        <w:rPr>
          <w:spacing w:val="-10"/>
        </w:rPr>
        <w:t xml:space="preserve"> </w:t>
      </w:r>
      <w:r w:rsidRPr="00CC2AD4">
        <w:t>the</w:t>
      </w:r>
      <w:r w:rsidRPr="00CC2AD4">
        <w:rPr>
          <w:spacing w:val="-10"/>
        </w:rPr>
        <w:t xml:space="preserve"> </w:t>
      </w:r>
      <w:r w:rsidRPr="00CC2AD4">
        <w:t xml:space="preserve">patient is considered to be delirious, because, as we saw in the CAM, the first two criteria and either one of the latter two criteria is sufficient for a diagnosis of delirium. If features A (acute onset or fluctuating course) and B (inattention) are present but the patient’s </w:t>
      </w:r>
      <w:r w:rsidRPr="00CC2AD4">
        <w:rPr>
          <w:spacing w:val="-4"/>
        </w:rPr>
        <w:t xml:space="preserve">RASS </w:t>
      </w:r>
      <w:r w:rsidRPr="00CC2AD4">
        <w:t>score is zero, the rater should move on to test the final feature: disorganised thinking. This</w:t>
      </w:r>
      <w:r w:rsidRPr="00CC2AD4">
        <w:rPr>
          <w:spacing w:val="-3"/>
        </w:rPr>
        <w:t xml:space="preserve"> </w:t>
      </w:r>
      <w:r w:rsidRPr="00CC2AD4">
        <w:t>is</w:t>
      </w:r>
      <w:r w:rsidRPr="00CC2AD4">
        <w:rPr>
          <w:spacing w:val="-3"/>
        </w:rPr>
        <w:t xml:space="preserve"> </w:t>
      </w:r>
      <w:r w:rsidRPr="00CC2AD4">
        <w:t>done</w:t>
      </w:r>
      <w:r w:rsidRPr="00CC2AD4">
        <w:rPr>
          <w:spacing w:val="-3"/>
        </w:rPr>
        <w:t xml:space="preserve"> </w:t>
      </w:r>
      <w:r w:rsidRPr="00CC2AD4">
        <w:t>by</w:t>
      </w:r>
      <w:r w:rsidRPr="00CC2AD4">
        <w:rPr>
          <w:spacing w:val="-3"/>
        </w:rPr>
        <w:t xml:space="preserve"> </w:t>
      </w:r>
      <w:r w:rsidRPr="00CC2AD4">
        <w:t>first</w:t>
      </w:r>
      <w:r w:rsidRPr="00CC2AD4">
        <w:rPr>
          <w:spacing w:val="-3"/>
        </w:rPr>
        <w:t xml:space="preserve"> </w:t>
      </w:r>
      <w:r w:rsidRPr="00CC2AD4">
        <w:t>asking</w:t>
      </w:r>
      <w:r w:rsidRPr="00CC2AD4">
        <w:rPr>
          <w:spacing w:val="-3"/>
        </w:rPr>
        <w:t xml:space="preserve"> </w:t>
      </w:r>
      <w:r w:rsidRPr="00CC2AD4">
        <w:t>four</w:t>
      </w:r>
      <w:r w:rsidRPr="00CC2AD4">
        <w:rPr>
          <w:spacing w:val="-3"/>
        </w:rPr>
        <w:t xml:space="preserve"> </w:t>
      </w:r>
      <w:r w:rsidRPr="00CC2AD4">
        <w:t>yes-or-no</w:t>
      </w:r>
      <w:r w:rsidRPr="00CC2AD4">
        <w:rPr>
          <w:spacing w:val="-2"/>
        </w:rPr>
        <w:t xml:space="preserve"> </w:t>
      </w:r>
      <w:r w:rsidRPr="00CC2AD4">
        <w:t>questions</w:t>
      </w:r>
      <w:r w:rsidRPr="00CC2AD4">
        <w:rPr>
          <w:spacing w:val="-3"/>
        </w:rPr>
        <w:t xml:space="preserve"> </w:t>
      </w:r>
      <w:r w:rsidRPr="00CC2AD4">
        <w:t>(e.g.,</w:t>
      </w:r>
      <w:r w:rsidRPr="00CC2AD4">
        <w:rPr>
          <w:spacing w:val="-2"/>
        </w:rPr>
        <w:t xml:space="preserve"> </w:t>
      </w:r>
      <w:r w:rsidRPr="00CC2AD4">
        <w:t>“Will</w:t>
      </w:r>
      <w:r w:rsidRPr="00CC2AD4">
        <w:rPr>
          <w:spacing w:val="-3"/>
        </w:rPr>
        <w:t xml:space="preserve"> </w:t>
      </w:r>
      <w:r w:rsidRPr="00CC2AD4">
        <w:t>a</w:t>
      </w:r>
      <w:r w:rsidRPr="00CC2AD4">
        <w:rPr>
          <w:spacing w:val="-3"/>
        </w:rPr>
        <w:t xml:space="preserve"> </w:t>
      </w:r>
      <w:r w:rsidRPr="00CC2AD4">
        <w:t>stone</w:t>
      </w:r>
      <w:r w:rsidRPr="00CC2AD4">
        <w:rPr>
          <w:spacing w:val="-3"/>
        </w:rPr>
        <w:t xml:space="preserve"> </w:t>
      </w:r>
      <w:r w:rsidRPr="00CC2AD4">
        <w:t>float</w:t>
      </w:r>
      <w:r w:rsidRPr="00CC2AD4">
        <w:rPr>
          <w:spacing w:val="-3"/>
        </w:rPr>
        <w:t xml:space="preserve"> </w:t>
      </w:r>
      <w:r w:rsidRPr="00CC2AD4">
        <w:t>on</w:t>
      </w:r>
      <w:r w:rsidRPr="00CC2AD4">
        <w:rPr>
          <w:spacing w:val="-3"/>
        </w:rPr>
        <w:t xml:space="preserve"> </w:t>
      </w:r>
      <w:r w:rsidRPr="00CC2AD4">
        <w:t xml:space="preserve">water?”, </w:t>
      </w:r>
      <w:r w:rsidRPr="00CC2AD4">
        <w:rPr>
          <w:spacing w:val="-4"/>
        </w:rPr>
        <w:t xml:space="preserve">“Are </w:t>
      </w:r>
      <w:r w:rsidRPr="00CC2AD4">
        <w:t>there fish in the sea?”, “Does one pound weigh more than two pounds?”</w:t>
      </w:r>
      <w:r w:rsidR="00F31995" w:rsidRPr="00CC2AD4">
        <w:t>, “Can you use a hammer to pound a nail?”</w:t>
      </w:r>
      <w:r w:rsidRPr="00CC2AD4">
        <w:t>). When a patient</w:t>
      </w:r>
      <w:r w:rsidRPr="00CC2AD4">
        <w:rPr>
          <w:spacing w:val="10"/>
        </w:rPr>
        <w:t xml:space="preserve"> </w:t>
      </w:r>
      <w:r w:rsidRPr="00CC2AD4">
        <w:t>answers</w:t>
      </w:r>
      <w:r w:rsidRPr="00CC2AD4">
        <w:rPr>
          <w:spacing w:val="10"/>
        </w:rPr>
        <w:t xml:space="preserve"> </w:t>
      </w:r>
      <w:r w:rsidRPr="00CC2AD4">
        <w:t>a</w:t>
      </w:r>
      <w:r w:rsidRPr="00CC2AD4">
        <w:rPr>
          <w:spacing w:val="10"/>
        </w:rPr>
        <w:t xml:space="preserve"> </w:t>
      </w:r>
      <w:r w:rsidRPr="00CC2AD4">
        <w:t>question</w:t>
      </w:r>
      <w:r w:rsidRPr="00CC2AD4">
        <w:rPr>
          <w:spacing w:val="11"/>
        </w:rPr>
        <w:t xml:space="preserve"> </w:t>
      </w:r>
      <w:r w:rsidRPr="00CC2AD4">
        <w:t>incorrectly,</w:t>
      </w:r>
      <w:r w:rsidRPr="00CC2AD4">
        <w:rPr>
          <w:spacing w:val="13"/>
        </w:rPr>
        <w:t xml:space="preserve"> </w:t>
      </w:r>
      <w:r w:rsidRPr="00CC2AD4">
        <w:t>this</w:t>
      </w:r>
      <w:r w:rsidRPr="00CC2AD4">
        <w:rPr>
          <w:spacing w:val="10"/>
        </w:rPr>
        <w:t xml:space="preserve"> </w:t>
      </w:r>
      <w:r w:rsidRPr="00CC2AD4">
        <w:t>is</w:t>
      </w:r>
      <w:r w:rsidRPr="00CC2AD4">
        <w:rPr>
          <w:spacing w:val="11"/>
        </w:rPr>
        <w:t xml:space="preserve"> </w:t>
      </w:r>
      <w:r w:rsidRPr="00CC2AD4">
        <w:t>counted</w:t>
      </w:r>
      <w:r w:rsidRPr="00CC2AD4">
        <w:rPr>
          <w:spacing w:val="10"/>
        </w:rPr>
        <w:t xml:space="preserve"> </w:t>
      </w:r>
      <w:r w:rsidRPr="00CC2AD4">
        <w:t>as</w:t>
      </w:r>
      <w:r w:rsidRPr="00CC2AD4">
        <w:rPr>
          <w:spacing w:val="10"/>
        </w:rPr>
        <w:t xml:space="preserve"> </w:t>
      </w:r>
      <w:r w:rsidRPr="00CC2AD4">
        <w:t>an</w:t>
      </w:r>
      <w:r w:rsidRPr="00CC2AD4">
        <w:rPr>
          <w:spacing w:val="11"/>
        </w:rPr>
        <w:t xml:space="preserve"> </w:t>
      </w:r>
      <w:r w:rsidRPr="00CC2AD4">
        <w:t>error.</w:t>
      </w:r>
      <w:r w:rsidRPr="00CC2AD4">
        <w:rPr>
          <w:spacing w:val="47"/>
        </w:rPr>
        <w:t xml:space="preserve"> </w:t>
      </w:r>
      <w:r w:rsidRPr="00CC2AD4">
        <w:t>Then,</w:t>
      </w:r>
      <w:r w:rsidRPr="00CC2AD4">
        <w:rPr>
          <w:spacing w:val="13"/>
        </w:rPr>
        <w:t xml:space="preserve"> </w:t>
      </w:r>
      <w:r w:rsidRPr="00CC2AD4">
        <w:t>the</w:t>
      </w:r>
      <w:r w:rsidRPr="00CC2AD4">
        <w:rPr>
          <w:spacing w:val="11"/>
        </w:rPr>
        <w:t xml:space="preserve"> </w:t>
      </w:r>
      <w:r w:rsidRPr="00CC2AD4">
        <w:t>rater</w:t>
      </w:r>
      <w:r w:rsidRPr="00CC2AD4">
        <w:rPr>
          <w:spacing w:val="10"/>
        </w:rPr>
        <w:t xml:space="preserve"> </w:t>
      </w:r>
      <w:r w:rsidRPr="00CC2AD4">
        <w:rPr>
          <w:spacing w:val="-5"/>
        </w:rPr>
        <w:t>gives</w:t>
      </w:r>
      <w:r w:rsidR="005C33A7" w:rsidRPr="00CC2AD4">
        <w:t xml:space="preserve"> </w:t>
      </w:r>
      <w:r w:rsidRPr="00CC2AD4">
        <w:t xml:space="preserve">the patient several instructions (e.g., “Hold up this many fingers” while holding up </w:t>
      </w:r>
      <w:r w:rsidRPr="00CC2AD4">
        <w:rPr>
          <w:spacing w:val="-7"/>
        </w:rPr>
        <w:t xml:space="preserve">two </w:t>
      </w:r>
      <w:r w:rsidRPr="00CC2AD4">
        <w:t>fingers</w:t>
      </w:r>
      <w:r w:rsidR="00BB3C8F" w:rsidRPr="00CC2AD4">
        <w:t>. “Now do the same with the other hand” while not showing or “Add one more finger” if the patient is unable to move both arms</w:t>
      </w:r>
      <w:r w:rsidRPr="00CC2AD4">
        <w:t xml:space="preserve">), which the patient must </w:t>
      </w:r>
      <w:r w:rsidRPr="00CC2AD4">
        <w:rPr>
          <w:spacing w:val="-3"/>
        </w:rPr>
        <w:t xml:space="preserve">follow. </w:t>
      </w:r>
      <w:r w:rsidRPr="00CC2AD4">
        <w:t>Failure to follow the entirety of the instructions also counts as an error. If the combined number of errors in this part of the test is greater than</w:t>
      </w:r>
      <w:r w:rsidRPr="00CC2AD4">
        <w:rPr>
          <w:spacing w:val="-7"/>
        </w:rPr>
        <w:t xml:space="preserve"> </w:t>
      </w:r>
      <w:r w:rsidRPr="00CC2AD4">
        <w:t>one,</w:t>
      </w:r>
      <w:r w:rsidRPr="00CC2AD4">
        <w:rPr>
          <w:spacing w:val="-6"/>
        </w:rPr>
        <w:t xml:space="preserve"> </w:t>
      </w:r>
      <w:r w:rsidRPr="00CC2AD4">
        <w:t>the</w:t>
      </w:r>
      <w:r w:rsidRPr="00CC2AD4">
        <w:rPr>
          <w:spacing w:val="-7"/>
        </w:rPr>
        <w:t xml:space="preserve"> </w:t>
      </w:r>
      <w:r w:rsidRPr="00CC2AD4">
        <w:t>patient</w:t>
      </w:r>
      <w:r w:rsidRPr="00CC2AD4">
        <w:rPr>
          <w:spacing w:val="-7"/>
        </w:rPr>
        <w:t xml:space="preserve"> </w:t>
      </w:r>
      <w:r w:rsidRPr="00CC2AD4">
        <w:t>is</w:t>
      </w:r>
      <w:r w:rsidRPr="00CC2AD4">
        <w:rPr>
          <w:spacing w:val="-7"/>
        </w:rPr>
        <w:t xml:space="preserve"> </w:t>
      </w:r>
      <w:r w:rsidRPr="00CC2AD4">
        <w:t>exhibiting</w:t>
      </w:r>
      <w:r w:rsidRPr="00CC2AD4">
        <w:rPr>
          <w:spacing w:val="-7"/>
        </w:rPr>
        <w:t xml:space="preserve"> </w:t>
      </w:r>
      <w:r w:rsidRPr="00CC2AD4">
        <w:t>disordered</w:t>
      </w:r>
      <w:r w:rsidRPr="00CC2AD4">
        <w:rPr>
          <w:spacing w:val="-7"/>
        </w:rPr>
        <w:t xml:space="preserve"> </w:t>
      </w:r>
      <w:r w:rsidRPr="00CC2AD4">
        <w:t>thinking</w:t>
      </w:r>
      <w:r w:rsidRPr="00CC2AD4">
        <w:rPr>
          <w:spacing w:val="-7"/>
        </w:rPr>
        <w:t xml:space="preserve"> </w:t>
      </w:r>
      <w:r w:rsidRPr="00CC2AD4">
        <w:t>and,</w:t>
      </w:r>
      <w:r w:rsidRPr="00CC2AD4">
        <w:rPr>
          <w:spacing w:val="-5"/>
        </w:rPr>
        <w:t xml:space="preserve"> </w:t>
      </w:r>
      <w:r w:rsidRPr="00CC2AD4">
        <w:t>in</w:t>
      </w:r>
      <w:r w:rsidRPr="00CC2AD4">
        <w:rPr>
          <w:spacing w:val="-7"/>
        </w:rPr>
        <w:t xml:space="preserve"> </w:t>
      </w:r>
      <w:r w:rsidRPr="00CC2AD4">
        <w:t>combination</w:t>
      </w:r>
      <w:r w:rsidRPr="00CC2AD4">
        <w:rPr>
          <w:spacing w:val="-7"/>
        </w:rPr>
        <w:t xml:space="preserve"> </w:t>
      </w:r>
      <w:r w:rsidRPr="00CC2AD4">
        <w:t>with features A and B, the CAM-ICU is positive for delirium</w:t>
      </w:r>
      <w:r w:rsidRPr="00CC2AD4">
        <w:rPr>
          <w:spacing w:val="-15"/>
        </w:rPr>
        <w:t xml:space="preserve"> </w:t>
      </w:r>
      <w:r w:rsidR="00BB3C8F" w:rsidRPr="00CC2AD4">
        <w:t>[14</w:t>
      </w:r>
      <w:r w:rsidRPr="00CC2AD4">
        <w:t>].</w:t>
      </w:r>
    </w:p>
    <w:p w14:paraId="0E3E945F" w14:textId="77777777" w:rsidR="005C33A7" w:rsidRPr="00CC2AD4" w:rsidRDefault="005C33A7" w:rsidP="005C33A7">
      <w:pPr>
        <w:pStyle w:val="Textkrper"/>
        <w:spacing w:before="2" w:line="280" w:lineRule="auto"/>
        <w:ind w:left="113" w:right="1131" w:firstLine="298"/>
        <w:jc w:val="both"/>
        <w:rPr>
          <w:b/>
        </w:rPr>
      </w:pPr>
    </w:p>
    <w:p w14:paraId="49060E06" w14:textId="0D80A598" w:rsidR="005C33A7" w:rsidRPr="00CC2AD4" w:rsidRDefault="005657D7" w:rsidP="007B23AB">
      <w:pPr>
        <w:spacing w:before="5"/>
        <w:ind w:left="412"/>
        <w:rPr>
          <w:b/>
          <w:i/>
          <w:sz w:val="20"/>
        </w:rPr>
      </w:pPr>
      <w:r w:rsidRPr="00CC2AD4">
        <w:rPr>
          <w:b/>
          <w:i/>
          <w:sz w:val="20"/>
        </w:rPr>
        <w:t>Chart review</w:t>
      </w:r>
    </w:p>
    <w:p w14:paraId="756C22C8" w14:textId="44541E55" w:rsidR="004F37E2" w:rsidRPr="00CC2AD4" w:rsidRDefault="005657D7">
      <w:pPr>
        <w:pStyle w:val="Textkrper"/>
        <w:spacing w:before="41" w:line="280" w:lineRule="auto"/>
        <w:ind w:left="113" w:right="1131" w:firstLine="298"/>
        <w:jc w:val="both"/>
      </w:pPr>
      <w:r w:rsidRPr="00CC2AD4">
        <w:t>Patient charts were screened for entries made by nurses and m</w:t>
      </w:r>
      <w:r w:rsidR="0055117E" w:rsidRPr="00CC2AD4">
        <w:t>edical doctors using</w:t>
      </w:r>
      <w:r w:rsidRPr="00CC2AD4">
        <w:t xml:space="preserve"> key terms describing delirium, e.g. confused, agitated, drowsy, disoriented, delirious etc., and prescription of drugs for delirious symptom control.</w:t>
      </w:r>
    </w:p>
    <w:p w14:paraId="71B89BDB" w14:textId="77777777" w:rsidR="005C33A7" w:rsidRPr="00CC2AD4" w:rsidRDefault="005C33A7">
      <w:pPr>
        <w:pStyle w:val="Textkrper"/>
        <w:spacing w:before="41" w:line="280" w:lineRule="auto"/>
        <w:ind w:left="113" w:right="1131" w:firstLine="298"/>
        <w:jc w:val="both"/>
      </w:pPr>
    </w:p>
    <w:p w14:paraId="601426CA" w14:textId="77D2455F" w:rsidR="005C33A7" w:rsidRPr="00CC2AD4" w:rsidRDefault="005657D7" w:rsidP="007B23AB">
      <w:pPr>
        <w:pStyle w:val="berschrift1"/>
        <w:spacing w:before="3"/>
      </w:pPr>
      <w:r w:rsidRPr="00CC2AD4">
        <w:t>Assessment of Postoperative Cognitive Dysfunction (POCD)</w:t>
      </w:r>
    </w:p>
    <w:p w14:paraId="2A5EE4A6" w14:textId="0718FC6B" w:rsidR="004F37E2" w:rsidRPr="00CC2AD4" w:rsidRDefault="005657D7" w:rsidP="00E75904">
      <w:pPr>
        <w:pStyle w:val="Textkrper"/>
        <w:spacing w:before="40" w:line="280" w:lineRule="auto"/>
        <w:ind w:left="113" w:right="1131" w:firstLine="298"/>
        <w:jc w:val="both"/>
      </w:pPr>
      <w:r w:rsidRPr="00CC2AD4">
        <w:t xml:space="preserve">The screen-based </w:t>
      </w:r>
      <w:r w:rsidRPr="00CC2AD4">
        <w:rPr>
          <w:spacing w:val="-4"/>
        </w:rPr>
        <w:t xml:space="preserve">CANTAB </w:t>
      </w:r>
      <w:r w:rsidRPr="00CC2AD4">
        <w:t xml:space="preserve">assessment consisted of four tests: 1. Simple Reaction Time (SRT): A square is presented onscreen. The patient must respond to this stimulus by pressing a button as fast as possible. 2. </w:t>
      </w:r>
      <w:r w:rsidRPr="00CC2AD4">
        <w:rPr>
          <w:spacing w:val="-4"/>
        </w:rPr>
        <w:t xml:space="preserve">Verbal </w:t>
      </w:r>
      <w:r w:rsidRPr="00CC2AD4">
        <w:t xml:space="preserve">Recall Memory (VRM): A list of 12 words is shown one by one. The patient is immediately </w:t>
      </w:r>
      <w:r w:rsidR="00AA008D" w:rsidRPr="00CC2AD4">
        <w:t xml:space="preserve">asked to freely recall as many </w:t>
      </w:r>
      <w:r w:rsidRPr="00CC2AD4">
        <w:t>of the words shown as possible. 20 minutes after the initial presentation of the words, the</w:t>
      </w:r>
      <w:r w:rsidRPr="00CC2AD4">
        <w:rPr>
          <w:spacing w:val="-5"/>
        </w:rPr>
        <w:t xml:space="preserve"> </w:t>
      </w:r>
      <w:r w:rsidRPr="00CC2AD4">
        <w:t>patient</w:t>
      </w:r>
      <w:r w:rsidRPr="00CC2AD4">
        <w:rPr>
          <w:spacing w:val="-6"/>
        </w:rPr>
        <w:t xml:space="preserve"> </w:t>
      </w:r>
      <w:r w:rsidRPr="00CC2AD4">
        <w:t>is</w:t>
      </w:r>
      <w:r w:rsidRPr="00CC2AD4">
        <w:rPr>
          <w:spacing w:val="-5"/>
        </w:rPr>
        <w:t xml:space="preserve"> </w:t>
      </w:r>
      <w:r w:rsidRPr="00CC2AD4">
        <w:t>asked</w:t>
      </w:r>
      <w:r w:rsidRPr="00CC2AD4">
        <w:rPr>
          <w:spacing w:val="-4"/>
        </w:rPr>
        <w:t xml:space="preserve"> </w:t>
      </w:r>
      <w:r w:rsidRPr="00CC2AD4">
        <w:t>to</w:t>
      </w:r>
      <w:r w:rsidRPr="00CC2AD4">
        <w:rPr>
          <w:spacing w:val="-6"/>
        </w:rPr>
        <w:t xml:space="preserve"> </w:t>
      </w:r>
      <w:r w:rsidRPr="00CC2AD4">
        <w:t>identify</w:t>
      </w:r>
      <w:r w:rsidRPr="00CC2AD4">
        <w:rPr>
          <w:spacing w:val="-5"/>
        </w:rPr>
        <w:t xml:space="preserve"> </w:t>
      </w:r>
      <w:r w:rsidRPr="00CC2AD4">
        <w:t>the</w:t>
      </w:r>
      <w:r w:rsidRPr="00CC2AD4">
        <w:rPr>
          <w:spacing w:val="-5"/>
        </w:rPr>
        <w:t xml:space="preserve"> </w:t>
      </w:r>
      <w:r w:rsidRPr="00CC2AD4">
        <w:t>words</w:t>
      </w:r>
      <w:r w:rsidRPr="00CC2AD4">
        <w:rPr>
          <w:spacing w:val="-5"/>
        </w:rPr>
        <w:t xml:space="preserve"> </w:t>
      </w:r>
      <w:r w:rsidRPr="00CC2AD4">
        <w:t>they</w:t>
      </w:r>
      <w:r w:rsidRPr="00CC2AD4">
        <w:rPr>
          <w:spacing w:val="-5"/>
        </w:rPr>
        <w:t xml:space="preserve"> </w:t>
      </w:r>
      <w:r w:rsidRPr="00CC2AD4">
        <w:t>have</w:t>
      </w:r>
      <w:r w:rsidRPr="00CC2AD4">
        <w:rPr>
          <w:spacing w:val="-5"/>
        </w:rPr>
        <w:t xml:space="preserve"> </w:t>
      </w:r>
      <w:r w:rsidRPr="00CC2AD4">
        <w:t>seen</w:t>
      </w:r>
      <w:r w:rsidRPr="00CC2AD4">
        <w:rPr>
          <w:spacing w:val="-5"/>
        </w:rPr>
        <w:t xml:space="preserve"> </w:t>
      </w:r>
      <w:r w:rsidRPr="00CC2AD4">
        <w:t>previously,</w:t>
      </w:r>
      <w:r w:rsidRPr="00CC2AD4">
        <w:rPr>
          <w:spacing w:val="-5"/>
        </w:rPr>
        <w:t xml:space="preserve"> </w:t>
      </w:r>
      <w:r w:rsidRPr="00CC2AD4">
        <w:t>among</w:t>
      </w:r>
      <w:r w:rsidRPr="00CC2AD4">
        <w:rPr>
          <w:spacing w:val="-6"/>
        </w:rPr>
        <w:t xml:space="preserve"> </w:t>
      </w:r>
      <w:r w:rsidRPr="00CC2AD4">
        <w:t>a</w:t>
      </w:r>
      <w:r w:rsidRPr="00CC2AD4">
        <w:rPr>
          <w:spacing w:val="-4"/>
        </w:rPr>
        <w:t xml:space="preserve"> </w:t>
      </w:r>
      <w:r w:rsidRPr="00CC2AD4">
        <w:t>24-word</w:t>
      </w:r>
      <w:r w:rsidRPr="00CC2AD4">
        <w:rPr>
          <w:spacing w:val="-5"/>
        </w:rPr>
        <w:t xml:space="preserve"> </w:t>
      </w:r>
      <w:r w:rsidRPr="00CC2AD4">
        <w:rPr>
          <w:spacing w:val="-3"/>
        </w:rPr>
        <w:t xml:space="preserve">list </w:t>
      </w:r>
      <w:r w:rsidRPr="00CC2AD4">
        <w:t xml:space="preserve">containing 12 </w:t>
      </w:r>
      <w:r w:rsidR="00AA008D" w:rsidRPr="00CC2AD4">
        <w:t>true words and 12 distractors</w:t>
      </w:r>
      <w:r w:rsidRPr="00CC2AD4">
        <w:t>. 3. Spatial Span (SSP): White squares presented onscreen change</w:t>
      </w:r>
      <w:r w:rsidRPr="00CC2AD4">
        <w:rPr>
          <w:spacing w:val="-16"/>
        </w:rPr>
        <w:t xml:space="preserve"> </w:t>
      </w:r>
      <w:r w:rsidR="00A27682" w:rsidRPr="00CC2AD4">
        <w:rPr>
          <w:spacing w:val="-16"/>
        </w:rPr>
        <w:t xml:space="preserve">color </w:t>
      </w:r>
      <w:r w:rsidRPr="00CC2AD4">
        <w:t>in sequence.</w:t>
      </w:r>
      <w:r w:rsidRPr="00CC2AD4">
        <w:rPr>
          <w:spacing w:val="6"/>
        </w:rPr>
        <w:t xml:space="preserve"> </w:t>
      </w:r>
      <w:r w:rsidRPr="00CC2AD4">
        <w:t>At</w:t>
      </w:r>
      <w:r w:rsidRPr="00CC2AD4">
        <w:rPr>
          <w:spacing w:val="-8"/>
        </w:rPr>
        <w:t xml:space="preserve"> </w:t>
      </w:r>
      <w:r w:rsidRPr="00CC2AD4">
        <w:t>the</w:t>
      </w:r>
      <w:r w:rsidRPr="00CC2AD4">
        <w:rPr>
          <w:spacing w:val="-9"/>
        </w:rPr>
        <w:t xml:space="preserve"> </w:t>
      </w:r>
      <w:r w:rsidRPr="00CC2AD4">
        <w:t>end</w:t>
      </w:r>
      <w:r w:rsidRPr="00CC2AD4">
        <w:rPr>
          <w:spacing w:val="-9"/>
        </w:rPr>
        <w:t xml:space="preserve"> </w:t>
      </w:r>
      <w:r w:rsidRPr="00CC2AD4">
        <w:t>of</w:t>
      </w:r>
      <w:r w:rsidRPr="00CC2AD4">
        <w:rPr>
          <w:spacing w:val="-8"/>
        </w:rPr>
        <w:t xml:space="preserve"> </w:t>
      </w:r>
      <w:r w:rsidRPr="00CC2AD4">
        <w:t>a</w:t>
      </w:r>
      <w:r w:rsidRPr="00CC2AD4">
        <w:rPr>
          <w:spacing w:val="-9"/>
        </w:rPr>
        <w:t xml:space="preserve"> </w:t>
      </w:r>
      <w:r w:rsidRPr="00CC2AD4">
        <w:t>sequence,</w:t>
      </w:r>
      <w:r w:rsidRPr="00CC2AD4">
        <w:rPr>
          <w:spacing w:val="-8"/>
        </w:rPr>
        <w:t xml:space="preserve"> </w:t>
      </w:r>
      <w:r w:rsidRPr="00CC2AD4">
        <w:t>the</w:t>
      </w:r>
      <w:r w:rsidRPr="00CC2AD4">
        <w:rPr>
          <w:spacing w:val="-8"/>
        </w:rPr>
        <w:t xml:space="preserve"> </w:t>
      </w:r>
      <w:r w:rsidRPr="00CC2AD4">
        <w:t>patient</w:t>
      </w:r>
      <w:r w:rsidRPr="00CC2AD4">
        <w:rPr>
          <w:spacing w:val="-9"/>
        </w:rPr>
        <w:t xml:space="preserve"> </w:t>
      </w:r>
      <w:r w:rsidRPr="00CC2AD4">
        <w:t>must</w:t>
      </w:r>
      <w:r w:rsidRPr="00CC2AD4">
        <w:rPr>
          <w:spacing w:val="-8"/>
        </w:rPr>
        <w:t xml:space="preserve"> </w:t>
      </w:r>
      <w:r w:rsidRPr="00CC2AD4">
        <w:t>select</w:t>
      </w:r>
      <w:r w:rsidRPr="00CC2AD4">
        <w:rPr>
          <w:spacing w:val="-9"/>
        </w:rPr>
        <w:t xml:space="preserve"> </w:t>
      </w:r>
      <w:r w:rsidRPr="00CC2AD4">
        <w:t>the</w:t>
      </w:r>
      <w:r w:rsidRPr="00CC2AD4">
        <w:rPr>
          <w:spacing w:val="-9"/>
        </w:rPr>
        <w:t xml:space="preserve"> </w:t>
      </w:r>
      <w:r w:rsidRPr="00CC2AD4">
        <w:t>boxes</w:t>
      </w:r>
      <w:r w:rsidRPr="00CC2AD4">
        <w:rPr>
          <w:spacing w:val="-8"/>
        </w:rPr>
        <w:t xml:space="preserve"> </w:t>
      </w:r>
      <w:r w:rsidRPr="00CC2AD4">
        <w:t>in</w:t>
      </w:r>
      <w:r w:rsidRPr="00CC2AD4">
        <w:rPr>
          <w:spacing w:val="-9"/>
        </w:rPr>
        <w:t xml:space="preserve"> </w:t>
      </w:r>
      <w:r w:rsidRPr="00CC2AD4">
        <w:t>the</w:t>
      </w:r>
      <w:r w:rsidRPr="00CC2AD4">
        <w:rPr>
          <w:spacing w:val="-9"/>
        </w:rPr>
        <w:t xml:space="preserve"> </w:t>
      </w:r>
      <w:r w:rsidRPr="00CC2AD4">
        <w:t>order</w:t>
      </w:r>
      <w:r w:rsidRPr="00CC2AD4">
        <w:rPr>
          <w:spacing w:val="-8"/>
        </w:rPr>
        <w:t xml:space="preserve"> </w:t>
      </w:r>
      <w:r w:rsidRPr="00CC2AD4">
        <w:t>that</w:t>
      </w:r>
      <w:r w:rsidRPr="00CC2AD4">
        <w:rPr>
          <w:spacing w:val="-9"/>
        </w:rPr>
        <w:t xml:space="preserve"> </w:t>
      </w:r>
      <w:r w:rsidRPr="00CC2AD4">
        <w:t>they changed</w:t>
      </w:r>
      <w:r w:rsidR="00A27682" w:rsidRPr="00CC2AD4">
        <w:t xml:space="preserve"> color</w:t>
      </w:r>
      <w:r w:rsidRPr="00CC2AD4">
        <w:t xml:space="preserve">. 4. Paired Associate Learning </w:t>
      </w:r>
      <w:r w:rsidRPr="00CC2AD4">
        <w:rPr>
          <w:spacing w:val="-4"/>
        </w:rPr>
        <w:t xml:space="preserve">(PAL): </w:t>
      </w:r>
      <w:r w:rsidRPr="00CC2AD4">
        <w:t>Boxes displayed onscreen open one at a time</w:t>
      </w:r>
      <w:r w:rsidRPr="00CC2AD4">
        <w:rPr>
          <w:spacing w:val="-5"/>
        </w:rPr>
        <w:t xml:space="preserve"> </w:t>
      </w:r>
      <w:r w:rsidRPr="00CC2AD4">
        <w:t>in</w:t>
      </w:r>
      <w:r w:rsidRPr="00CC2AD4">
        <w:rPr>
          <w:spacing w:val="-4"/>
        </w:rPr>
        <w:t xml:space="preserve"> </w:t>
      </w:r>
      <w:r w:rsidRPr="00CC2AD4">
        <w:t>a</w:t>
      </w:r>
      <w:r w:rsidRPr="00CC2AD4">
        <w:rPr>
          <w:spacing w:val="-4"/>
        </w:rPr>
        <w:t xml:space="preserve"> </w:t>
      </w:r>
      <w:r w:rsidRPr="00CC2AD4">
        <w:t>randomized</w:t>
      </w:r>
      <w:r w:rsidRPr="00CC2AD4">
        <w:rPr>
          <w:spacing w:val="-3"/>
        </w:rPr>
        <w:t xml:space="preserve"> </w:t>
      </w:r>
      <w:r w:rsidRPr="00CC2AD4">
        <w:t>order</w:t>
      </w:r>
      <w:r w:rsidRPr="00CC2AD4">
        <w:rPr>
          <w:spacing w:val="-4"/>
        </w:rPr>
        <w:t xml:space="preserve"> </w:t>
      </w:r>
      <w:r w:rsidRPr="00CC2AD4">
        <w:t>to</w:t>
      </w:r>
      <w:r w:rsidRPr="00CC2AD4">
        <w:rPr>
          <w:spacing w:val="-5"/>
        </w:rPr>
        <w:t xml:space="preserve"> </w:t>
      </w:r>
      <w:r w:rsidRPr="00CC2AD4">
        <w:t>reveal</w:t>
      </w:r>
      <w:r w:rsidRPr="00CC2AD4">
        <w:rPr>
          <w:spacing w:val="-4"/>
        </w:rPr>
        <w:t xml:space="preserve"> </w:t>
      </w:r>
      <w:r w:rsidRPr="00CC2AD4">
        <w:t>one</w:t>
      </w:r>
      <w:r w:rsidRPr="00CC2AD4">
        <w:rPr>
          <w:spacing w:val="-4"/>
        </w:rPr>
        <w:t xml:space="preserve"> </w:t>
      </w:r>
      <w:r w:rsidRPr="00CC2AD4">
        <w:t>or</w:t>
      </w:r>
      <w:r w:rsidRPr="00CC2AD4">
        <w:rPr>
          <w:spacing w:val="-4"/>
        </w:rPr>
        <w:t xml:space="preserve"> </w:t>
      </w:r>
      <w:r w:rsidRPr="00CC2AD4">
        <w:t>more</w:t>
      </w:r>
      <w:r w:rsidRPr="00CC2AD4">
        <w:rPr>
          <w:spacing w:val="-3"/>
        </w:rPr>
        <w:t xml:space="preserve"> </w:t>
      </w:r>
      <w:r w:rsidRPr="00CC2AD4">
        <w:t>patterns</w:t>
      </w:r>
      <w:r w:rsidRPr="00CC2AD4">
        <w:rPr>
          <w:spacing w:val="-4"/>
        </w:rPr>
        <w:t xml:space="preserve"> </w:t>
      </w:r>
      <w:r w:rsidRPr="00CC2AD4">
        <w:t>“inside”</w:t>
      </w:r>
      <w:r w:rsidRPr="00CC2AD4">
        <w:rPr>
          <w:spacing w:val="-5"/>
        </w:rPr>
        <w:t xml:space="preserve"> </w:t>
      </w:r>
      <w:r w:rsidRPr="00CC2AD4">
        <w:t>the</w:t>
      </w:r>
      <w:r w:rsidRPr="00CC2AD4">
        <w:rPr>
          <w:spacing w:val="-4"/>
        </w:rPr>
        <w:t xml:space="preserve"> </w:t>
      </w:r>
      <w:r w:rsidRPr="00CC2AD4">
        <w:t>boxes.</w:t>
      </w:r>
      <w:r w:rsidRPr="00CC2AD4">
        <w:rPr>
          <w:spacing w:val="9"/>
        </w:rPr>
        <w:t xml:space="preserve"> </w:t>
      </w:r>
      <w:r w:rsidRPr="00CC2AD4">
        <w:t>The</w:t>
      </w:r>
      <w:r w:rsidRPr="00CC2AD4">
        <w:rPr>
          <w:spacing w:val="-4"/>
        </w:rPr>
        <w:t xml:space="preserve"> </w:t>
      </w:r>
      <w:r w:rsidRPr="00CC2AD4">
        <w:t>patient must</w:t>
      </w:r>
      <w:r w:rsidRPr="00CC2AD4">
        <w:rPr>
          <w:spacing w:val="-9"/>
        </w:rPr>
        <w:t xml:space="preserve"> </w:t>
      </w:r>
      <w:r w:rsidRPr="00CC2AD4">
        <w:t>then</w:t>
      </w:r>
      <w:r w:rsidRPr="00CC2AD4">
        <w:rPr>
          <w:spacing w:val="-9"/>
        </w:rPr>
        <w:t xml:space="preserve"> </w:t>
      </w:r>
      <w:r w:rsidRPr="00CC2AD4">
        <w:t>match</w:t>
      </w:r>
      <w:r w:rsidRPr="00CC2AD4">
        <w:rPr>
          <w:spacing w:val="-8"/>
        </w:rPr>
        <w:t xml:space="preserve"> </w:t>
      </w:r>
      <w:r w:rsidRPr="00CC2AD4">
        <w:t>the</w:t>
      </w:r>
      <w:r w:rsidRPr="00CC2AD4">
        <w:rPr>
          <w:spacing w:val="-9"/>
        </w:rPr>
        <w:t xml:space="preserve"> </w:t>
      </w:r>
      <w:r w:rsidRPr="00CC2AD4">
        <w:t>pattern(s)</w:t>
      </w:r>
      <w:r w:rsidRPr="00CC2AD4">
        <w:rPr>
          <w:spacing w:val="-9"/>
        </w:rPr>
        <w:t xml:space="preserve"> </w:t>
      </w:r>
      <w:r w:rsidRPr="00CC2AD4">
        <w:t>shown</w:t>
      </w:r>
      <w:r w:rsidRPr="00CC2AD4">
        <w:rPr>
          <w:spacing w:val="-8"/>
        </w:rPr>
        <w:t xml:space="preserve"> </w:t>
      </w:r>
      <w:r w:rsidRPr="00CC2AD4">
        <w:t>in</w:t>
      </w:r>
      <w:r w:rsidRPr="00CC2AD4">
        <w:rPr>
          <w:spacing w:val="-9"/>
        </w:rPr>
        <w:t xml:space="preserve"> </w:t>
      </w:r>
      <w:r w:rsidRPr="00CC2AD4">
        <w:t>the</w:t>
      </w:r>
      <w:r w:rsidRPr="00CC2AD4">
        <w:rPr>
          <w:spacing w:val="-8"/>
        </w:rPr>
        <w:t xml:space="preserve"> </w:t>
      </w:r>
      <w:r w:rsidRPr="00CC2AD4">
        <w:t>middle</w:t>
      </w:r>
      <w:r w:rsidRPr="00CC2AD4">
        <w:rPr>
          <w:spacing w:val="-9"/>
        </w:rPr>
        <w:t xml:space="preserve"> </w:t>
      </w:r>
      <w:r w:rsidRPr="00CC2AD4">
        <w:t>of</w:t>
      </w:r>
      <w:r w:rsidRPr="00CC2AD4">
        <w:rPr>
          <w:spacing w:val="-9"/>
        </w:rPr>
        <w:t xml:space="preserve"> </w:t>
      </w:r>
      <w:r w:rsidRPr="00CC2AD4">
        <w:t>the</w:t>
      </w:r>
      <w:r w:rsidRPr="00CC2AD4">
        <w:rPr>
          <w:spacing w:val="-8"/>
        </w:rPr>
        <w:t xml:space="preserve"> </w:t>
      </w:r>
      <w:r w:rsidRPr="00CC2AD4">
        <w:t>screen</w:t>
      </w:r>
      <w:r w:rsidRPr="00CC2AD4">
        <w:rPr>
          <w:spacing w:val="-9"/>
        </w:rPr>
        <w:t xml:space="preserve"> </w:t>
      </w:r>
      <w:r w:rsidRPr="00CC2AD4">
        <w:t>to</w:t>
      </w:r>
      <w:r w:rsidRPr="00CC2AD4">
        <w:rPr>
          <w:spacing w:val="-8"/>
        </w:rPr>
        <w:t xml:space="preserve"> </w:t>
      </w:r>
      <w:r w:rsidRPr="00CC2AD4">
        <w:t>the</w:t>
      </w:r>
      <w:r w:rsidRPr="00CC2AD4">
        <w:rPr>
          <w:spacing w:val="-9"/>
        </w:rPr>
        <w:t xml:space="preserve"> </w:t>
      </w:r>
      <w:r w:rsidRPr="00CC2AD4">
        <w:t>box</w:t>
      </w:r>
      <w:r w:rsidRPr="00CC2AD4">
        <w:rPr>
          <w:spacing w:val="-9"/>
        </w:rPr>
        <w:t xml:space="preserve"> </w:t>
      </w:r>
      <w:r w:rsidRPr="00CC2AD4">
        <w:t>where</w:t>
      </w:r>
      <w:r w:rsidRPr="00CC2AD4">
        <w:rPr>
          <w:spacing w:val="-8"/>
        </w:rPr>
        <w:t xml:space="preserve"> </w:t>
      </w:r>
      <w:r w:rsidRPr="00CC2AD4">
        <w:t>the</w:t>
      </w:r>
      <w:r w:rsidRPr="00CC2AD4">
        <w:rPr>
          <w:spacing w:val="-9"/>
        </w:rPr>
        <w:t xml:space="preserve"> </w:t>
      </w:r>
      <w:r w:rsidR="00A27682" w:rsidRPr="00CC2AD4">
        <w:t>pat</w:t>
      </w:r>
      <w:r w:rsidRPr="00CC2AD4">
        <w:t xml:space="preserve">tern was initially shown. The two non-screen-based tests involved: 1. </w:t>
      </w:r>
      <w:r w:rsidRPr="00CC2AD4">
        <w:rPr>
          <w:spacing w:val="-3"/>
        </w:rPr>
        <w:t xml:space="preserve">Trail-Making-Test: </w:t>
      </w:r>
      <w:r w:rsidRPr="00CC2AD4">
        <w:t>Using a pencil and paper, the patient must connect a sequ</w:t>
      </w:r>
      <w:r w:rsidR="00A27682" w:rsidRPr="00CC2AD4">
        <w:t>ence of consecutive targets to</w:t>
      </w:r>
      <w:r w:rsidRPr="00CC2AD4">
        <w:t>gether.</w:t>
      </w:r>
      <w:r w:rsidRPr="00CC2AD4">
        <w:rPr>
          <w:spacing w:val="6"/>
        </w:rPr>
        <w:t xml:space="preserve"> </w:t>
      </w:r>
      <w:r w:rsidRPr="00CC2AD4">
        <w:t>In</w:t>
      </w:r>
      <w:r w:rsidRPr="00CC2AD4">
        <w:rPr>
          <w:spacing w:val="-11"/>
        </w:rPr>
        <w:t xml:space="preserve"> </w:t>
      </w:r>
      <w:r w:rsidRPr="00CC2AD4">
        <w:t>the</w:t>
      </w:r>
      <w:r w:rsidRPr="00CC2AD4">
        <w:rPr>
          <w:spacing w:val="-10"/>
        </w:rPr>
        <w:t xml:space="preserve"> </w:t>
      </w:r>
      <w:r w:rsidRPr="00CC2AD4">
        <w:t>first</w:t>
      </w:r>
      <w:r w:rsidRPr="00CC2AD4">
        <w:rPr>
          <w:spacing w:val="-12"/>
        </w:rPr>
        <w:t xml:space="preserve"> </w:t>
      </w:r>
      <w:r w:rsidRPr="00CC2AD4">
        <w:t>part</w:t>
      </w:r>
      <w:r w:rsidRPr="00CC2AD4">
        <w:rPr>
          <w:spacing w:val="-11"/>
        </w:rPr>
        <w:t xml:space="preserve"> </w:t>
      </w:r>
      <w:r w:rsidRPr="00CC2AD4">
        <w:t>of</w:t>
      </w:r>
      <w:r w:rsidRPr="00CC2AD4">
        <w:rPr>
          <w:spacing w:val="-10"/>
        </w:rPr>
        <w:t xml:space="preserve"> </w:t>
      </w:r>
      <w:r w:rsidRPr="00CC2AD4">
        <w:t>the</w:t>
      </w:r>
      <w:r w:rsidRPr="00CC2AD4">
        <w:rPr>
          <w:spacing w:val="-11"/>
        </w:rPr>
        <w:t xml:space="preserve"> </w:t>
      </w:r>
      <w:r w:rsidRPr="00CC2AD4">
        <w:t>test</w:t>
      </w:r>
      <w:r w:rsidRPr="00CC2AD4">
        <w:rPr>
          <w:spacing w:val="-11"/>
        </w:rPr>
        <w:t xml:space="preserve"> </w:t>
      </w:r>
      <w:r w:rsidRPr="00CC2AD4">
        <w:rPr>
          <w:spacing w:val="-3"/>
        </w:rPr>
        <w:t>(TMT-A),</w:t>
      </w:r>
      <w:r w:rsidRPr="00CC2AD4">
        <w:rPr>
          <w:spacing w:val="-10"/>
        </w:rPr>
        <w:t xml:space="preserve"> </w:t>
      </w:r>
      <w:r w:rsidRPr="00CC2AD4">
        <w:t>targets</w:t>
      </w:r>
      <w:r w:rsidRPr="00CC2AD4">
        <w:rPr>
          <w:spacing w:val="-11"/>
        </w:rPr>
        <w:t xml:space="preserve"> </w:t>
      </w:r>
      <w:r w:rsidRPr="00CC2AD4">
        <w:t>are</w:t>
      </w:r>
      <w:r w:rsidRPr="00CC2AD4">
        <w:rPr>
          <w:spacing w:val="-10"/>
        </w:rPr>
        <w:t xml:space="preserve"> </w:t>
      </w:r>
      <w:r w:rsidRPr="00CC2AD4">
        <w:t>numbered</w:t>
      </w:r>
      <w:r w:rsidRPr="00CC2AD4">
        <w:rPr>
          <w:spacing w:val="-11"/>
        </w:rPr>
        <w:t xml:space="preserve"> </w:t>
      </w:r>
      <w:r w:rsidRPr="00CC2AD4">
        <w:t>(1,</w:t>
      </w:r>
      <w:r w:rsidRPr="00CC2AD4">
        <w:rPr>
          <w:spacing w:val="-9"/>
        </w:rPr>
        <w:t xml:space="preserve"> </w:t>
      </w:r>
      <w:r w:rsidRPr="00CC2AD4">
        <w:t>2,</w:t>
      </w:r>
      <w:r w:rsidRPr="00CC2AD4">
        <w:rPr>
          <w:spacing w:val="-9"/>
        </w:rPr>
        <w:t xml:space="preserve"> </w:t>
      </w:r>
      <w:r w:rsidRPr="00CC2AD4">
        <w:t>3,</w:t>
      </w:r>
      <w:r w:rsidRPr="00CC2AD4">
        <w:rPr>
          <w:spacing w:val="-9"/>
        </w:rPr>
        <w:t xml:space="preserve"> </w:t>
      </w:r>
      <w:r w:rsidRPr="00CC2AD4">
        <w:t>.</w:t>
      </w:r>
      <w:r w:rsidRPr="00CC2AD4">
        <w:rPr>
          <w:spacing w:val="-23"/>
        </w:rPr>
        <w:t xml:space="preserve"> </w:t>
      </w:r>
      <w:r w:rsidRPr="00CC2AD4">
        <w:t>.</w:t>
      </w:r>
      <w:r w:rsidRPr="00CC2AD4">
        <w:rPr>
          <w:spacing w:val="-22"/>
        </w:rPr>
        <w:t xml:space="preserve"> </w:t>
      </w:r>
      <w:r w:rsidRPr="00CC2AD4">
        <w:t>.</w:t>
      </w:r>
      <w:r w:rsidRPr="00CC2AD4">
        <w:rPr>
          <w:spacing w:val="-22"/>
        </w:rPr>
        <w:t xml:space="preserve"> </w:t>
      </w:r>
      <w:r w:rsidRPr="00CC2AD4">
        <w:t>)</w:t>
      </w:r>
      <w:r w:rsidRPr="00CC2AD4">
        <w:rPr>
          <w:spacing w:val="6"/>
        </w:rPr>
        <w:t xml:space="preserve"> </w:t>
      </w:r>
      <w:r w:rsidRPr="00CC2AD4">
        <w:t>and</w:t>
      </w:r>
      <w:r w:rsidRPr="00CC2AD4">
        <w:rPr>
          <w:spacing w:val="-11"/>
        </w:rPr>
        <w:t xml:space="preserve"> </w:t>
      </w:r>
      <w:r w:rsidRPr="00CC2AD4">
        <w:t>must</w:t>
      </w:r>
      <w:r w:rsidRPr="00CC2AD4">
        <w:rPr>
          <w:spacing w:val="-10"/>
        </w:rPr>
        <w:t xml:space="preserve"> </w:t>
      </w:r>
      <w:r w:rsidRPr="00CC2AD4">
        <w:t>be connected</w:t>
      </w:r>
      <w:r w:rsidRPr="00CC2AD4">
        <w:rPr>
          <w:spacing w:val="-6"/>
        </w:rPr>
        <w:t xml:space="preserve"> </w:t>
      </w:r>
      <w:r w:rsidRPr="00CC2AD4">
        <w:t>in</w:t>
      </w:r>
      <w:r w:rsidRPr="00CC2AD4">
        <w:rPr>
          <w:spacing w:val="-6"/>
        </w:rPr>
        <w:t xml:space="preserve"> </w:t>
      </w:r>
      <w:r w:rsidRPr="00CC2AD4">
        <w:t>numerical</w:t>
      </w:r>
      <w:r w:rsidRPr="00CC2AD4">
        <w:rPr>
          <w:spacing w:val="-6"/>
        </w:rPr>
        <w:t xml:space="preserve"> </w:t>
      </w:r>
      <w:r w:rsidRPr="00CC2AD4">
        <w:t>order.</w:t>
      </w:r>
      <w:r w:rsidRPr="00CC2AD4">
        <w:rPr>
          <w:spacing w:val="7"/>
        </w:rPr>
        <w:t xml:space="preserve"> </w:t>
      </w:r>
      <w:r w:rsidRPr="00CC2AD4">
        <w:t>In</w:t>
      </w:r>
      <w:r w:rsidRPr="00CC2AD4">
        <w:rPr>
          <w:spacing w:val="-6"/>
        </w:rPr>
        <w:t xml:space="preserve"> </w:t>
      </w:r>
      <w:r w:rsidRPr="00CC2AD4">
        <w:t>the</w:t>
      </w:r>
      <w:r w:rsidRPr="00CC2AD4">
        <w:rPr>
          <w:spacing w:val="-6"/>
        </w:rPr>
        <w:t xml:space="preserve"> </w:t>
      </w:r>
      <w:r w:rsidRPr="00CC2AD4">
        <w:t>second</w:t>
      </w:r>
      <w:r w:rsidRPr="00CC2AD4">
        <w:rPr>
          <w:spacing w:val="-6"/>
        </w:rPr>
        <w:t xml:space="preserve"> </w:t>
      </w:r>
      <w:r w:rsidRPr="00CC2AD4">
        <w:t>part</w:t>
      </w:r>
      <w:r w:rsidRPr="00CC2AD4">
        <w:rPr>
          <w:spacing w:val="-6"/>
        </w:rPr>
        <w:t xml:space="preserve"> </w:t>
      </w:r>
      <w:r w:rsidRPr="00CC2AD4">
        <w:t>of</w:t>
      </w:r>
      <w:r w:rsidRPr="00CC2AD4">
        <w:rPr>
          <w:spacing w:val="-6"/>
        </w:rPr>
        <w:t xml:space="preserve"> </w:t>
      </w:r>
      <w:r w:rsidRPr="00CC2AD4">
        <w:t>the</w:t>
      </w:r>
      <w:r w:rsidRPr="00CC2AD4">
        <w:rPr>
          <w:spacing w:val="-6"/>
        </w:rPr>
        <w:t xml:space="preserve"> </w:t>
      </w:r>
      <w:r w:rsidRPr="00CC2AD4">
        <w:t>test</w:t>
      </w:r>
      <w:r w:rsidRPr="00CC2AD4">
        <w:rPr>
          <w:spacing w:val="-6"/>
        </w:rPr>
        <w:t xml:space="preserve"> </w:t>
      </w:r>
      <w:r w:rsidRPr="00CC2AD4">
        <w:rPr>
          <w:spacing w:val="-3"/>
        </w:rPr>
        <w:t>(TMT-B),</w:t>
      </w:r>
      <w:r w:rsidRPr="00CC2AD4">
        <w:rPr>
          <w:spacing w:val="-6"/>
        </w:rPr>
        <w:t xml:space="preserve"> </w:t>
      </w:r>
      <w:r w:rsidRPr="00CC2AD4">
        <w:t>numbers</w:t>
      </w:r>
      <w:r w:rsidRPr="00CC2AD4">
        <w:rPr>
          <w:spacing w:val="-5"/>
        </w:rPr>
        <w:t xml:space="preserve"> </w:t>
      </w:r>
      <w:r w:rsidRPr="00CC2AD4">
        <w:t>and</w:t>
      </w:r>
      <w:r w:rsidRPr="00CC2AD4">
        <w:rPr>
          <w:spacing w:val="-6"/>
        </w:rPr>
        <w:t xml:space="preserve"> </w:t>
      </w:r>
      <w:r w:rsidRPr="00CC2AD4">
        <w:t xml:space="preserve">letters must be connected in an alternating fashion (1, A, 2, B, 3, C, . . . ). 2. Grooved </w:t>
      </w:r>
      <w:r w:rsidRPr="00CC2AD4">
        <w:rPr>
          <w:spacing w:val="-3"/>
        </w:rPr>
        <w:t xml:space="preserve">Pegboard </w:t>
      </w:r>
      <w:r w:rsidRPr="00CC2AD4">
        <w:rPr>
          <w:spacing w:val="-4"/>
        </w:rPr>
        <w:t xml:space="preserve">Test </w:t>
      </w:r>
      <w:r w:rsidRPr="00CC2AD4">
        <w:t xml:space="preserve">(GPT): Using their dominant hand, the patient is asked to insert 25 pegs into </w:t>
      </w:r>
      <w:r w:rsidRPr="00CC2AD4">
        <w:rPr>
          <w:spacing w:val="-3"/>
        </w:rPr>
        <w:t xml:space="preserve">holes </w:t>
      </w:r>
      <w:r w:rsidRPr="00CC2AD4">
        <w:t>in</w:t>
      </w:r>
      <w:r w:rsidRPr="00CC2AD4">
        <w:rPr>
          <w:spacing w:val="-3"/>
        </w:rPr>
        <w:t xml:space="preserve"> </w:t>
      </w:r>
      <w:r w:rsidRPr="00CC2AD4">
        <w:t>a</w:t>
      </w:r>
      <w:r w:rsidRPr="00CC2AD4">
        <w:rPr>
          <w:spacing w:val="-3"/>
        </w:rPr>
        <w:t xml:space="preserve"> </w:t>
      </w:r>
      <w:r w:rsidRPr="00CC2AD4">
        <w:t>board</w:t>
      </w:r>
      <w:r w:rsidRPr="00CC2AD4">
        <w:rPr>
          <w:spacing w:val="-2"/>
        </w:rPr>
        <w:t xml:space="preserve"> </w:t>
      </w:r>
      <w:r w:rsidRPr="00CC2AD4">
        <w:t>as</w:t>
      </w:r>
      <w:r w:rsidRPr="00CC2AD4">
        <w:rPr>
          <w:spacing w:val="-3"/>
        </w:rPr>
        <w:t xml:space="preserve"> </w:t>
      </w:r>
      <w:r w:rsidRPr="00CC2AD4">
        <w:t>quickly</w:t>
      </w:r>
      <w:r w:rsidRPr="00CC2AD4">
        <w:rPr>
          <w:spacing w:val="-2"/>
        </w:rPr>
        <w:t xml:space="preserve"> </w:t>
      </w:r>
      <w:r w:rsidRPr="00CC2AD4">
        <w:t>as</w:t>
      </w:r>
      <w:r w:rsidRPr="00CC2AD4">
        <w:rPr>
          <w:spacing w:val="-3"/>
        </w:rPr>
        <w:t xml:space="preserve"> </w:t>
      </w:r>
      <w:r w:rsidRPr="00CC2AD4">
        <w:t>possible</w:t>
      </w:r>
      <w:r w:rsidRPr="00CC2AD4">
        <w:rPr>
          <w:spacing w:val="-3"/>
        </w:rPr>
        <w:t xml:space="preserve"> </w:t>
      </w:r>
      <w:r w:rsidRPr="00CC2AD4">
        <w:t>(GPT</w:t>
      </w:r>
      <w:r w:rsidRPr="00CC2AD4">
        <w:rPr>
          <w:spacing w:val="-2"/>
        </w:rPr>
        <w:t xml:space="preserve"> </w:t>
      </w:r>
      <w:r w:rsidRPr="00CC2AD4">
        <w:t>is</w:t>
      </w:r>
      <w:r w:rsidRPr="00CC2AD4">
        <w:rPr>
          <w:spacing w:val="-3"/>
        </w:rPr>
        <w:t xml:space="preserve"> </w:t>
      </w:r>
      <w:r w:rsidRPr="00CC2AD4">
        <w:t>also</w:t>
      </w:r>
      <w:r w:rsidRPr="00CC2AD4">
        <w:rPr>
          <w:spacing w:val="-3"/>
        </w:rPr>
        <w:t xml:space="preserve"> </w:t>
      </w:r>
      <w:r w:rsidRPr="00CC2AD4">
        <w:t>performed</w:t>
      </w:r>
      <w:r w:rsidRPr="00CC2AD4">
        <w:rPr>
          <w:spacing w:val="-3"/>
        </w:rPr>
        <w:t xml:space="preserve"> </w:t>
      </w:r>
      <w:r w:rsidRPr="00CC2AD4">
        <w:t>with</w:t>
      </w:r>
      <w:r w:rsidRPr="00CC2AD4">
        <w:rPr>
          <w:spacing w:val="-2"/>
        </w:rPr>
        <w:t xml:space="preserve"> </w:t>
      </w:r>
      <w:r w:rsidRPr="00CC2AD4">
        <w:t>the</w:t>
      </w:r>
      <w:r w:rsidRPr="00CC2AD4">
        <w:rPr>
          <w:spacing w:val="-3"/>
        </w:rPr>
        <w:t xml:space="preserve"> </w:t>
      </w:r>
      <w:r w:rsidRPr="00CC2AD4">
        <w:t>non-dominant</w:t>
      </w:r>
      <w:r w:rsidRPr="00CC2AD4">
        <w:rPr>
          <w:spacing w:val="-2"/>
        </w:rPr>
        <w:t xml:space="preserve"> </w:t>
      </w:r>
      <w:r w:rsidRPr="00CC2AD4">
        <w:t>hand, but</w:t>
      </w:r>
      <w:r w:rsidRPr="00CC2AD4">
        <w:rPr>
          <w:spacing w:val="-6"/>
        </w:rPr>
        <w:t xml:space="preserve"> </w:t>
      </w:r>
      <w:r w:rsidRPr="00CC2AD4">
        <w:t>values</w:t>
      </w:r>
      <w:r w:rsidRPr="00CC2AD4">
        <w:rPr>
          <w:spacing w:val="-5"/>
        </w:rPr>
        <w:t xml:space="preserve"> </w:t>
      </w:r>
      <w:r w:rsidRPr="00CC2AD4">
        <w:t>performance</w:t>
      </w:r>
      <w:r w:rsidRPr="00CC2AD4">
        <w:rPr>
          <w:spacing w:val="-6"/>
        </w:rPr>
        <w:t xml:space="preserve"> </w:t>
      </w:r>
      <w:r w:rsidRPr="00CC2AD4">
        <w:t>with</w:t>
      </w:r>
      <w:r w:rsidRPr="00CC2AD4">
        <w:rPr>
          <w:spacing w:val="-5"/>
        </w:rPr>
        <w:t xml:space="preserve"> </w:t>
      </w:r>
      <w:r w:rsidRPr="00CC2AD4">
        <w:t>the</w:t>
      </w:r>
      <w:r w:rsidRPr="00CC2AD4">
        <w:rPr>
          <w:spacing w:val="-5"/>
        </w:rPr>
        <w:t xml:space="preserve"> </w:t>
      </w:r>
      <w:r w:rsidRPr="00CC2AD4">
        <w:t>dominant</w:t>
      </w:r>
      <w:r w:rsidRPr="00CC2AD4">
        <w:rPr>
          <w:spacing w:val="-6"/>
        </w:rPr>
        <w:t xml:space="preserve"> </w:t>
      </w:r>
      <w:r w:rsidRPr="00CC2AD4">
        <w:t>hand</w:t>
      </w:r>
      <w:r w:rsidRPr="00CC2AD4">
        <w:rPr>
          <w:spacing w:val="-5"/>
        </w:rPr>
        <w:t xml:space="preserve"> </w:t>
      </w:r>
      <w:r w:rsidRPr="00CC2AD4">
        <w:t>only</w:t>
      </w:r>
      <w:r w:rsidRPr="00CC2AD4">
        <w:rPr>
          <w:spacing w:val="-5"/>
        </w:rPr>
        <w:t xml:space="preserve"> </w:t>
      </w:r>
      <w:r w:rsidRPr="00CC2AD4">
        <w:t>were</w:t>
      </w:r>
      <w:r w:rsidRPr="00CC2AD4">
        <w:rPr>
          <w:spacing w:val="-6"/>
        </w:rPr>
        <w:t xml:space="preserve"> </w:t>
      </w:r>
      <w:r w:rsidRPr="00CC2AD4">
        <w:t>used</w:t>
      </w:r>
      <w:r w:rsidRPr="00CC2AD4">
        <w:rPr>
          <w:spacing w:val="-5"/>
        </w:rPr>
        <w:t xml:space="preserve"> </w:t>
      </w:r>
      <w:r w:rsidRPr="00CC2AD4">
        <w:t>for</w:t>
      </w:r>
      <w:r w:rsidRPr="00CC2AD4">
        <w:rPr>
          <w:spacing w:val="-5"/>
        </w:rPr>
        <w:t xml:space="preserve"> </w:t>
      </w:r>
      <w:r w:rsidRPr="00CC2AD4">
        <w:t>evaluation).</w:t>
      </w:r>
      <w:r w:rsidRPr="00CC2AD4">
        <w:rPr>
          <w:spacing w:val="6"/>
        </w:rPr>
        <w:t xml:space="preserve"> </w:t>
      </w:r>
      <w:r w:rsidRPr="00CC2AD4">
        <w:t>The</w:t>
      </w:r>
      <w:r w:rsidRPr="00CC2AD4">
        <w:rPr>
          <w:spacing w:val="-5"/>
        </w:rPr>
        <w:t xml:space="preserve"> </w:t>
      </w:r>
      <w:r w:rsidRPr="00CC2AD4">
        <w:t>pegs have</w:t>
      </w:r>
      <w:r w:rsidRPr="00CC2AD4">
        <w:rPr>
          <w:spacing w:val="-6"/>
        </w:rPr>
        <w:t xml:space="preserve"> </w:t>
      </w:r>
      <w:r w:rsidRPr="00CC2AD4">
        <w:t>a</w:t>
      </w:r>
      <w:r w:rsidRPr="00CC2AD4">
        <w:rPr>
          <w:spacing w:val="-5"/>
        </w:rPr>
        <w:t xml:space="preserve"> </w:t>
      </w:r>
      <w:r w:rsidRPr="00CC2AD4">
        <w:t>key</w:t>
      </w:r>
      <w:r w:rsidRPr="00CC2AD4">
        <w:rPr>
          <w:spacing w:val="-5"/>
        </w:rPr>
        <w:t xml:space="preserve"> </w:t>
      </w:r>
      <w:r w:rsidRPr="00CC2AD4">
        <w:t>along</w:t>
      </w:r>
      <w:r w:rsidRPr="00CC2AD4">
        <w:rPr>
          <w:spacing w:val="-5"/>
        </w:rPr>
        <w:t xml:space="preserve"> </w:t>
      </w:r>
      <w:r w:rsidRPr="00CC2AD4">
        <w:t>one</w:t>
      </w:r>
      <w:r w:rsidRPr="00CC2AD4">
        <w:rPr>
          <w:spacing w:val="-5"/>
        </w:rPr>
        <w:t xml:space="preserve"> </w:t>
      </w:r>
      <w:r w:rsidRPr="00CC2AD4">
        <w:t>side</w:t>
      </w:r>
      <w:r w:rsidRPr="00CC2AD4">
        <w:rPr>
          <w:spacing w:val="-5"/>
        </w:rPr>
        <w:t xml:space="preserve"> </w:t>
      </w:r>
      <w:r w:rsidRPr="00CC2AD4">
        <w:t>of</w:t>
      </w:r>
      <w:r w:rsidRPr="00CC2AD4">
        <w:rPr>
          <w:spacing w:val="-5"/>
        </w:rPr>
        <w:t xml:space="preserve"> </w:t>
      </w:r>
      <w:r w:rsidRPr="00CC2AD4">
        <w:t>them,</w:t>
      </w:r>
      <w:r w:rsidRPr="00CC2AD4">
        <w:rPr>
          <w:spacing w:val="-4"/>
        </w:rPr>
        <w:t xml:space="preserve"> </w:t>
      </w:r>
      <w:r w:rsidRPr="00CC2AD4">
        <w:t>so</w:t>
      </w:r>
      <w:r w:rsidRPr="00CC2AD4">
        <w:rPr>
          <w:spacing w:val="-5"/>
        </w:rPr>
        <w:t xml:space="preserve"> </w:t>
      </w:r>
      <w:r w:rsidRPr="00CC2AD4">
        <w:t>they</w:t>
      </w:r>
      <w:r w:rsidRPr="00CC2AD4">
        <w:rPr>
          <w:spacing w:val="-5"/>
        </w:rPr>
        <w:t xml:space="preserve"> </w:t>
      </w:r>
      <w:r w:rsidRPr="00CC2AD4">
        <w:t>must</w:t>
      </w:r>
      <w:r w:rsidRPr="00CC2AD4">
        <w:rPr>
          <w:spacing w:val="-5"/>
        </w:rPr>
        <w:t xml:space="preserve"> </w:t>
      </w:r>
      <w:r w:rsidRPr="00CC2AD4">
        <w:t>be</w:t>
      </w:r>
      <w:r w:rsidRPr="00CC2AD4">
        <w:rPr>
          <w:spacing w:val="-5"/>
        </w:rPr>
        <w:t xml:space="preserve"> </w:t>
      </w:r>
      <w:r w:rsidRPr="00CC2AD4">
        <w:t>rotated</w:t>
      </w:r>
      <w:r w:rsidRPr="00CC2AD4">
        <w:rPr>
          <w:spacing w:val="-5"/>
        </w:rPr>
        <w:t xml:space="preserve"> </w:t>
      </w:r>
      <w:r w:rsidRPr="00CC2AD4">
        <w:t>to</w:t>
      </w:r>
      <w:r w:rsidRPr="00CC2AD4">
        <w:rPr>
          <w:spacing w:val="-5"/>
        </w:rPr>
        <w:t xml:space="preserve"> </w:t>
      </w:r>
      <w:r w:rsidRPr="00CC2AD4">
        <w:t>match</w:t>
      </w:r>
      <w:r w:rsidRPr="00CC2AD4">
        <w:rPr>
          <w:spacing w:val="-5"/>
        </w:rPr>
        <w:t xml:space="preserve"> </w:t>
      </w:r>
      <w:r w:rsidRPr="00CC2AD4">
        <w:t>each</w:t>
      </w:r>
      <w:r w:rsidRPr="00CC2AD4">
        <w:rPr>
          <w:spacing w:val="-5"/>
        </w:rPr>
        <w:t xml:space="preserve"> </w:t>
      </w:r>
      <w:r w:rsidRPr="00CC2AD4">
        <w:t>of</w:t>
      </w:r>
      <w:r w:rsidRPr="00CC2AD4">
        <w:rPr>
          <w:spacing w:val="-5"/>
        </w:rPr>
        <w:t xml:space="preserve"> </w:t>
      </w:r>
      <w:r w:rsidRPr="00CC2AD4">
        <w:t>the</w:t>
      </w:r>
      <w:r w:rsidRPr="00CC2AD4">
        <w:rPr>
          <w:spacing w:val="-5"/>
        </w:rPr>
        <w:t xml:space="preserve"> </w:t>
      </w:r>
      <w:r w:rsidRPr="00CC2AD4">
        <w:t>randomly aligned holes in the board. From these tests, the following cognitive test parameters</w:t>
      </w:r>
      <w:r w:rsidRPr="00CC2AD4">
        <w:rPr>
          <w:spacing w:val="-33"/>
        </w:rPr>
        <w:t xml:space="preserve"> </w:t>
      </w:r>
      <w:r w:rsidRPr="00CC2AD4">
        <w:rPr>
          <w:spacing w:val="-4"/>
        </w:rPr>
        <w:t xml:space="preserve">were </w:t>
      </w:r>
      <w:r w:rsidRPr="00CC2AD4">
        <w:t>used</w:t>
      </w:r>
      <w:r w:rsidRPr="00CC2AD4">
        <w:rPr>
          <w:spacing w:val="-15"/>
        </w:rPr>
        <w:t xml:space="preserve"> </w:t>
      </w:r>
      <w:r w:rsidRPr="00CC2AD4">
        <w:t>to</w:t>
      </w:r>
      <w:r w:rsidRPr="00CC2AD4">
        <w:rPr>
          <w:spacing w:val="-14"/>
        </w:rPr>
        <w:t xml:space="preserve"> </w:t>
      </w:r>
      <w:r w:rsidRPr="00CC2AD4">
        <w:t>assess</w:t>
      </w:r>
      <w:r w:rsidRPr="00CC2AD4">
        <w:rPr>
          <w:spacing w:val="-15"/>
        </w:rPr>
        <w:t xml:space="preserve"> </w:t>
      </w:r>
      <w:r w:rsidRPr="00CC2AD4">
        <w:t>cognitive</w:t>
      </w:r>
      <w:r w:rsidRPr="00CC2AD4">
        <w:rPr>
          <w:spacing w:val="-14"/>
        </w:rPr>
        <w:t xml:space="preserve"> </w:t>
      </w:r>
      <w:r w:rsidRPr="00CC2AD4">
        <w:t>function.</w:t>
      </w:r>
      <w:r w:rsidRPr="00CC2AD4">
        <w:rPr>
          <w:spacing w:val="3"/>
        </w:rPr>
        <w:t xml:space="preserve"> </w:t>
      </w:r>
      <w:r w:rsidRPr="00CC2AD4">
        <w:t>The</w:t>
      </w:r>
      <w:r w:rsidRPr="00CC2AD4">
        <w:rPr>
          <w:spacing w:val="-15"/>
        </w:rPr>
        <w:t xml:space="preserve"> </w:t>
      </w:r>
      <w:r w:rsidRPr="00CC2AD4">
        <w:t>cognitive</w:t>
      </w:r>
      <w:r w:rsidRPr="00CC2AD4">
        <w:rPr>
          <w:spacing w:val="-14"/>
        </w:rPr>
        <w:t xml:space="preserve"> </w:t>
      </w:r>
      <w:r w:rsidRPr="00CC2AD4">
        <w:t>function</w:t>
      </w:r>
      <w:r w:rsidRPr="00CC2AD4">
        <w:rPr>
          <w:spacing w:val="-15"/>
        </w:rPr>
        <w:t xml:space="preserve"> </w:t>
      </w:r>
      <w:r w:rsidRPr="00CC2AD4">
        <w:t>tested</w:t>
      </w:r>
      <w:r w:rsidRPr="00CC2AD4">
        <w:rPr>
          <w:spacing w:val="-14"/>
        </w:rPr>
        <w:t xml:space="preserve"> </w:t>
      </w:r>
      <w:r w:rsidRPr="00CC2AD4">
        <w:t>by</w:t>
      </w:r>
      <w:r w:rsidRPr="00CC2AD4">
        <w:rPr>
          <w:spacing w:val="-15"/>
        </w:rPr>
        <w:t xml:space="preserve"> </w:t>
      </w:r>
      <w:r w:rsidRPr="00CC2AD4">
        <w:t>each</w:t>
      </w:r>
      <w:r w:rsidRPr="00CC2AD4">
        <w:rPr>
          <w:spacing w:val="-14"/>
        </w:rPr>
        <w:t xml:space="preserve"> </w:t>
      </w:r>
      <w:r w:rsidRPr="00CC2AD4">
        <w:t>parameter</w:t>
      </w:r>
      <w:r w:rsidRPr="00CC2AD4">
        <w:rPr>
          <w:spacing w:val="-14"/>
        </w:rPr>
        <w:t xml:space="preserve"> </w:t>
      </w:r>
      <w:r w:rsidRPr="00CC2AD4">
        <w:t>is</w:t>
      </w:r>
      <w:r w:rsidRPr="00CC2AD4">
        <w:rPr>
          <w:spacing w:val="-15"/>
        </w:rPr>
        <w:t xml:space="preserve"> </w:t>
      </w:r>
      <w:r w:rsidRPr="00CC2AD4">
        <w:t xml:space="preserve">given in brackets: 1. Mean correct latency in the </w:t>
      </w:r>
      <w:r w:rsidRPr="00CC2AD4">
        <w:rPr>
          <w:spacing w:val="-4"/>
        </w:rPr>
        <w:t xml:space="preserve">SRT </w:t>
      </w:r>
      <w:r w:rsidRPr="00CC2AD4">
        <w:t>(processing speed) 2. Number of words correctly remembered in the VRM (free recall) 3. Number of words correctly identified after delay in the VRM (verbal memory</w:t>
      </w:r>
      <w:r w:rsidR="00A27682" w:rsidRPr="00CC2AD4">
        <w:t>/late recall</w:t>
      </w:r>
      <w:r w:rsidRPr="00CC2AD4">
        <w:t xml:space="preserve">) 4. Span length in the SSP (working memory) </w:t>
      </w:r>
      <w:r w:rsidRPr="00CC2AD4">
        <w:rPr>
          <w:spacing w:val="-7"/>
        </w:rPr>
        <w:t xml:space="preserve">5. </w:t>
      </w:r>
      <w:r w:rsidRPr="00CC2AD4">
        <w:t xml:space="preserve">First trial memory score in the </w:t>
      </w:r>
      <w:r w:rsidRPr="00CC2AD4">
        <w:rPr>
          <w:spacing w:val="-7"/>
        </w:rPr>
        <w:t xml:space="preserve">PAL </w:t>
      </w:r>
      <w:r w:rsidRPr="00CC2AD4">
        <w:t xml:space="preserve">(visual memory) 6. Completion time for the </w:t>
      </w:r>
      <w:r w:rsidRPr="00CC2AD4">
        <w:rPr>
          <w:spacing w:val="-4"/>
        </w:rPr>
        <w:t xml:space="preserve">TMT-B </w:t>
      </w:r>
      <w:r w:rsidRPr="00CC2AD4">
        <w:t>(executive function) 7. Completion time for the GPT (fine motor skills) The test</w:t>
      </w:r>
      <w:r w:rsidRPr="00CC2AD4">
        <w:rPr>
          <w:spacing w:val="-32"/>
        </w:rPr>
        <w:t xml:space="preserve"> </w:t>
      </w:r>
      <w:r w:rsidR="00A27682" w:rsidRPr="00CC2AD4">
        <w:t>parame</w:t>
      </w:r>
      <w:r w:rsidRPr="00CC2AD4">
        <w:t xml:space="preserve">ters from the </w:t>
      </w:r>
      <w:r w:rsidRPr="00CC2AD4">
        <w:rPr>
          <w:spacing w:val="-7"/>
        </w:rPr>
        <w:t xml:space="preserve">SRT, </w:t>
      </w:r>
      <w:r w:rsidRPr="00CC2AD4">
        <w:rPr>
          <w:spacing w:val="-4"/>
        </w:rPr>
        <w:t xml:space="preserve">GPT, </w:t>
      </w:r>
      <w:r w:rsidRPr="00CC2AD4">
        <w:t xml:space="preserve">and </w:t>
      </w:r>
      <w:r w:rsidRPr="00CC2AD4">
        <w:rPr>
          <w:spacing w:val="-4"/>
        </w:rPr>
        <w:t xml:space="preserve">TMT-B </w:t>
      </w:r>
      <w:r w:rsidRPr="00CC2AD4">
        <w:t>tests were log-transformed and sign-reversed</w:t>
      </w:r>
      <w:r w:rsidRPr="00CC2AD4">
        <w:rPr>
          <w:spacing w:val="-26"/>
        </w:rPr>
        <w:t xml:space="preserve"> </w:t>
      </w:r>
      <w:r w:rsidRPr="00CC2AD4">
        <w:t>before calculation</w:t>
      </w:r>
      <w:r w:rsidRPr="00CC2AD4">
        <w:rPr>
          <w:spacing w:val="-8"/>
        </w:rPr>
        <w:t xml:space="preserve"> </w:t>
      </w:r>
      <w:r w:rsidRPr="00CC2AD4">
        <w:t>to</w:t>
      </w:r>
      <w:r w:rsidRPr="00CC2AD4">
        <w:rPr>
          <w:spacing w:val="-8"/>
        </w:rPr>
        <w:t xml:space="preserve"> </w:t>
      </w:r>
      <w:r w:rsidRPr="00CC2AD4">
        <w:t>achieve</w:t>
      </w:r>
      <w:r w:rsidRPr="00CC2AD4">
        <w:rPr>
          <w:spacing w:val="-8"/>
        </w:rPr>
        <w:t xml:space="preserve"> </w:t>
      </w:r>
      <w:r w:rsidRPr="00CC2AD4">
        <w:t>an</w:t>
      </w:r>
      <w:r w:rsidRPr="00CC2AD4">
        <w:rPr>
          <w:spacing w:val="-8"/>
        </w:rPr>
        <w:t xml:space="preserve"> </w:t>
      </w:r>
      <w:r w:rsidRPr="00CC2AD4">
        <w:t>approximate</w:t>
      </w:r>
      <w:r w:rsidRPr="00CC2AD4">
        <w:rPr>
          <w:spacing w:val="-7"/>
        </w:rPr>
        <w:t xml:space="preserve"> </w:t>
      </w:r>
      <w:r w:rsidRPr="00CC2AD4">
        <w:t>normal</w:t>
      </w:r>
      <w:r w:rsidRPr="00CC2AD4">
        <w:rPr>
          <w:spacing w:val="-8"/>
        </w:rPr>
        <w:t xml:space="preserve"> </w:t>
      </w:r>
      <w:r w:rsidRPr="00CC2AD4">
        <w:t>distribution</w:t>
      </w:r>
      <w:r w:rsidRPr="00CC2AD4">
        <w:rPr>
          <w:spacing w:val="-8"/>
        </w:rPr>
        <w:t xml:space="preserve"> </w:t>
      </w:r>
      <w:r w:rsidRPr="00CC2AD4">
        <w:t>and</w:t>
      </w:r>
      <w:r w:rsidRPr="00CC2AD4">
        <w:rPr>
          <w:spacing w:val="-8"/>
        </w:rPr>
        <w:t xml:space="preserve"> </w:t>
      </w:r>
      <w:r w:rsidRPr="00CC2AD4">
        <w:t>a</w:t>
      </w:r>
      <w:r w:rsidRPr="00CC2AD4">
        <w:rPr>
          <w:spacing w:val="-7"/>
        </w:rPr>
        <w:t xml:space="preserve"> </w:t>
      </w:r>
      <w:r w:rsidRPr="00CC2AD4">
        <w:t>correspondence</w:t>
      </w:r>
      <w:r w:rsidRPr="00CC2AD4">
        <w:rPr>
          <w:spacing w:val="-8"/>
        </w:rPr>
        <w:t xml:space="preserve"> </w:t>
      </w:r>
      <w:r w:rsidRPr="00CC2AD4">
        <w:t>of</w:t>
      </w:r>
      <w:r w:rsidRPr="00CC2AD4">
        <w:rPr>
          <w:spacing w:val="-8"/>
        </w:rPr>
        <w:t xml:space="preserve"> </w:t>
      </w:r>
      <w:r w:rsidRPr="00CC2AD4">
        <w:rPr>
          <w:spacing w:val="-3"/>
        </w:rPr>
        <w:t xml:space="preserve">higher </w:t>
      </w:r>
      <w:r w:rsidRPr="00CC2AD4">
        <w:t>scores</w:t>
      </w:r>
      <w:r w:rsidRPr="00CC2AD4">
        <w:rPr>
          <w:spacing w:val="-9"/>
        </w:rPr>
        <w:t xml:space="preserve"> </w:t>
      </w:r>
      <w:r w:rsidRPr="00CC2AD4">
        <w:t>with</w:t>
      </w:r>
      <w:r w:rsidRPr="00CC2AD4">
        <w:rPr>
          <w:spacing w:val="-8"/>
        </w:rPr>
        <w:t xml:space="preserve"> </w:t>
      </w:r>
      <w:r w:rsidRPr="00CC2AD4">
        <w:t>better</w:t>
      </w:r>
      <w:r w:rsidRPr="00CC2AD4">
        <w:rPr>
          <w:spacing w:val="-9"/>
        </w:rPr>
        <w:t xml:space="preserve"> </w:t>
      </w:r>
      <w:r w:rsidRPr="00CC2AD4">
        <w:t>cognitive</w:t>
      </w:r>
      <w:r w:rsidRPr="00CC2AD4">
        <w:rPr>
          <w:spacing w:val="-8"/>
        </w:rPr>
        <w:t xml:space="preserve"> </w:t>
      </w:r>
      <w:r w:rsidRPr="00CC2AD4">
        <w:t>performance.</w:t>
      </w:r>
      <w:r w:rsidRPr="00CC2AD4">
        <w:rPr>
          <w:spacing w:val="5"/>
        </w:rPr>
        <w:t xml:space="preserve"> </w:t>
      </w:r>
      <w:r w:rsidRPr="00CC2AD4">
        <w:t>As</w:t>
      </w:r>
      <w:r w:rsidRPr="00CC2AD4">
        <w:rPr>
          <w:spacing w:val="-8"/>
        </w:rPr>
        <w:t xml:space="preserve"> </w:t>
      </w:r>
      <w:r w:rsidRPr="00CC2AD4">
        <w:t>recommended</w:t>
      </w:r>
      <w:r w:rsidRPr="00CC2AD4">
        <w:rPr>
          <w:spacing w:val="-9"/>
        </w:rPr>
        <w:t xml:space="preserve"> </w:t>
      </w:r>
      <w:r w:rsidRPr="00CC2AD4">
        <w:t>in</w:t>
      </w:r>
      <w:r w:rsidRPr="00CC2AD4">
        <w:rPr>
          <w:spacing w:val="-8"/>
        </w:rPr>
        <w:t xml:space="preserve"> </w:t>
      </w:r>
      <w:r w:rsidRPr="00CC2AD4">
        <w:t>the</w:t>
      </w:r>
      <w:r w:rsidRPr="00CC2AD4">
        <w:rPr>
          <w:spacing w:val="-8"/>
        </w:rPr>
        <w:t xml:space="preserve"> </w:t>
      </w:r>
      <w:r w:rsidRPr="00CC2AD4">
        <w:t>test</w:t>
      </w:r>
      <w:r w:rsidRPr="00CC2AD4">
        <w:rPr>
          <w:spacing w:val="-9"/>
        </w:rPr>
        <w:t xml:space="preserve"> </w:t>
      </w:r>
      <w:r w:rsidRPr="00CC2AD4">
        <w:t>manual,</w:t>
      </w:r>
      <w:r w:rsidRPr="00CC2AD4">
        <w:rPr>
          <w:spacing w:val="-7"/>
        </w:rPr>
        <w:t xml:space="preserve"> </w:t>
      </w:r>
      <w:r w:rsidRPr="00CC2AD4">
        <w:t>GPT</w:t>
      </w:r>
      <w:r w:rsidRPr="00CC2AD4">
        <w:rPr>
          <w:spacing w:val="-9"/>
        </w:rPr>
        <w:t xml:space="preserve"> </w:t>
      </w:r>
      <w:r w:rsidR="00A27682" w:rsidRPr="00CC2AD4">
        <w:rPr>
          <w:spacing w:val="-3"/>
        </w:rPr>
        <w:t>com</w:t>
      </w:r>
      <w:r w:rsidRPr="00CC2AD4">
        <w:t xml:space="preserve">pletion times of more than 300 seconds were removed during plausibility checks. </w:t>
      </w:r>
      <w:r w:rsidRPr="00CC2AD4">
        <w:rPr>
          <w:spacing w:val="-4"/>
        </w:rPr>
        <w:t xml:space="preserve">POCD </w:t>
      </w:r>
      <w:r w:rsidRPr="00CC2AD4">
        <w:t xml:space="preserve">was defined according to the Reliable Change Index (RCI), which shows a patient’s </w:t>
      </w:r>
      <w:r w:rsidRPr="00CC2AD4">
        <w:rPr>
          <w:spacing w:val="-7"/>
        </w:rPr>
        <w:t>per</w:t>
      </w:r>
      <w:r w:rsidRPr="00CC2AD4">
        <w:t xml:space="preserve">formance change in a cognitive test after </w:t>
      </w:r>
      <w:r w:rsidRPr="00CC2AD4">
        <w:rPr>
          <w:spacing w:val="-3"/>
        </w:rPr>
        <w:t xml:space="preserve">surgery, </w:t>
      </w:r>
      <w:r w:rsidRPr="00CC2AD4">
        <w:t xml:space="preserve">compared to their performance in </w:t>
      </w:r>
      <w:r w:rsidRPr="00CC2AD4">
        <w:rPr>
          <w:spacing w:val="-4"/>
        </w:rPr>
        <w:t xml:space="preserve">the </w:t>
      </w:r>
      <w:r w:rsidRPr="00CC2AD4">
        <w:t>same</w:t>
      </w:r>
      <w:r w:rsidRPr="00CC2AD4">
        <w:rPr>
          <w:spacing w:val="-6"/>
        </w:rPr>
        <w:t xml:space="preserve"> </w:t>
      </w:r>
      <w:r w:rsidRPr="00CC2AD4">
        <w:t>test</w:t>
      </w:r>
      <w:r w:rsidRPr="00CC2AD4">
        <w:rPr>
          <w:spacing w:val="-5"/>
        </w:rPr>
        <w:t xml:space="preserve"> </w:t>
      </w:r>
      <w:r w:rsidRPr="00CC2AD4">
        <w:t>at</w:t>
      </w:r>
      <w:r w:rsidRPr="00CC2AD4">
        <w:rPr>
          <w:spacing w:val="-5"/>
        </w:rPr>
        <w:t xml:space="preserve"> </w:t>
      </w:r>
      <w:r w:rsidRPr="00CC2AD4">
        <w:t>baseline</w:t>
      </w:r>
      <w:r w:rsidRPr="00CC2AD4">
        <w:rPr>
          <w:spacing w:val="-5"/>
        </w:rPr>
        <w:t xml:space="preserve"> </w:t>
      </w:r>
      <w:r w:rsidRPr="00CC2AD4">
        <w:t>i.e.,</w:t>
      </w:r>
      <w:r w:rsidRPr="00CC2AD4">
        <w:rPr>
          <w:spacing w:val="-5"/>
        </w:rPr>
        <w:t xml:space="preserve"> </w:t>
      </w:r>
      <w:r w:rsidRPr="00CC2AD4">
        <w:t>in</w:t>
      </w:r>
      <w:r w:rsidRPr="00CC2AD4">
        <w:rPr>
          <w:spacing w:val="-5"/>
        </w:rPr>
        <w:t xml:space="preserve"> </w:t>
      </w:r>
      <w:r w:rsidRPr="00CC2AD4">
        <w:t>relation</w:t>
      </w:r>
      <w:r w:rsidRPr="00CC2AD4">
        <w:rPr>
          <w:spacing w:val="-5"/>
        </w:rPr>
        <w:t xml:space="preserve"> </w:t>
      </w:r>
      <w:r w:rsidRPr="00CC2AD4">
        <w:t>to</w:t>
      </w:r>
      <w:r w:rsidRPr="00CC2AD4">
        <w:rPr>
          <w:spacing w:val="-5"/>
        </w:rPr>
        <w:t xml:space="preserve"> </w:t>
      </w:r>
      <w:r w:rsidRPr="00CC2AD4">
        <w:t>the</w:t>
      </w:r>
      <w:r w:rsidRPr="00CC2AD4">
        <w:rPr>
          <w:spacing w:val="-5"/>
        </w:rPr>
        <w:t xml:space="preserve"> </w:t>
      </w:r>
      <w:r w:rsidRPr="00CC2AD4">
        <w:t>mean</w:t>
      </w:r>
      <w:r w:rsidRPr="00CC2AD4">
        <w:rPr>
          <w:spacing w:val="-6"/>
        </w:rPr>
        <w:t xml:space="preserve"> </w:t>
      </w:r>
      <w:r w:rsidRPr="00CC2AD4">
        <w:t>change</w:t>
      </w:r>
      <w:r w:rsidRPr="00CC2AD4">
        <w:rPr>
          <w:spacing w:val="-5"/>
        </w:rPr>
        <w:t xml:space="preserve"> </w:t>
      </w:r>
      <w:r w:rsidRPr="00CC2AD4">
        <w:t>in</w:t>
      </w:r>
      <w:r w:rsidRPr="00CC2AD4">
        <w:rPr>
          <w:spacing w:val="-5"/>
        </w:rPr>
        <w:t xml:space="preserve"> </w:t>
      </w:r>
      <w:r w:rsidRPr="00CC2AD4">
        <w:t>test</w:t>
      </w:r>
      <w:r w:rsidRPr="00CC2AD4">
        <w:rPr>
          <w:spacing w:val="-5"/>
        </w:rPr>
        <w:t xml:space="preserve"> </w:t>
      </w:r>
      <w:r w:rsidRPr="00CC2AD4">
        <w:t>performance</w:t>
      </w:r>
      <w:r w:rsidRPr="00CC2AD4">
        <w:rPr>
          <w:spacing w:val="-5"/>
        </w:rPr>
        <w:t xml:space="preserve"> </w:t>
      </w:r>
      <w:r w:rsidRPr="00CC2AD4">
        <w:t>in</w:t>
      </w:r>
      <w:r w:rsidRPr="00CC2AD4">
        <w:rPr>
          <w:spacing w:val="-5"/>
        </w:rPr>
        <w:t xml:space="preserve"> </w:t>
      </w:r>
      <w:r w:rsidR="00A27682" w:rsidRPr="00CC2AD4">
        <w:t>a non-operated comparison</w:t>
      </w:r>
      <w:r w:rsidR="005C33A7" w:rsidRPr="00CC2AD4">
        <w:t xml:space="preserve"> </w:t>
      </w:r>
      <w:r w:rsidRPr="00CC2AD4">
        <w:t>group. Fo</w:t>
      </w:r>
      <w:r w:rsidR="00BF6949" w:rsidRPr="00CC2AD4">
        <w:t>llowing Rasmussen et al. 2001 (T</w:t>
      </w:r>
      <w:r w:rsidR="00A27682" w:rsidRPr="00CC2AD4">
        <w:t>able 3) [15</w:t>
      </w:r>
      <w:r w:rsidRPr="00CC2AD4">
        <w:t>],</w:t>
      </w:r>
      <w:r w:rsidR="00E75904" w:rsidRPr="00CC2AD4">
        <w:t xml:space="preserve"> the POCD criteria were consid</w:t>
      </w:r>
      <w:r w:rsidRPr="00CC2AD4">
        <w:t xml:space="preserve">ered fulfilled for the purpose of the BioCog study if a patient’s performance deviated </w:t>
      </w:r>
      <w:r w:rsidRPr="00CC2AD4">
        <w:rPr>
          <w:spacing w:val="-6"/>
        </w:rPr>
        <w:t xml:space="preserve">by </w:t>
      </w:r>
      <w:r w:rsidRPr="00CC2AD4">
        <w:t>more than -1.96 in the RCI of a single test parameter or the compound RCI of all test parameters. This approach treats POCD as a dichotomou</w:t>
      </w:r>
      <w:r w:rsidR="00E75904" w:rsidRPr="00CC2AD4">
        <w:t xml:space="preserve">s variable the intention being </w:t>
      </w:r>
      <w:r w:rsidRPr="00CC2AD4">
        <w:t>to use this classification as a diagnosis in the clinical context. Using the RCI enabled adjusting for natural variability in cognitive performance and learning effects</w:t>
      </w:r>
      <w:r w:rsidR="00E75904" w:rsidRPr="00CC2AD4">
        <w:t xml:space="preserve"> during repeated cognitive testing</w:t>
      </w:r>
      <w:r w:rsidRPr="00CC2AD4">
        <w:t xml:space="preserve">. The </w:t>
      </w:r>
      <w:r w:rsidRPr="00CC2AD4">
        <w:rPr>
          <w:spacing w:val="-5"/>
        </w:rPr>
        <w:t xml:space="preserve">RCI </w:t>
      </w:r>
      <w:r w:rsidR="00E75904" w:rsidRPr="00CC2AD4">
        <w:t>was</w:t>
      </w:r>
      <w:r w:rsidRPr="00CC2AD4">
        <w:t xml:space="preserve"> </w:t>
      </w:r>
      <w:r w:rsidR="00E75904" w:rsidRPr="00CC2AD4">
        <w:lastRenderedPageBreak/>
        <w:t xml:space="preserve">calculated for each test </w:t>
      </w:r>
      <w:r w:rsidRPr="00CC2AD4">
        <w:t>param</w:t>
      </w:r>
      <w:r w:rsidR="00E75904" w:rsidRPr="00CC2AD4">
        <w:t xml:space="preserve">eter as follows: </w:t>
      </w:r>
      <w:r w:rsidRPr="00CC2AD4">
        <w:rPr>
          <w:rFonts w:ascii="Palatino Linotype" w:hAnsi="Palatino Linotype"/>
          <w:i/>
          <w:spacing w:val="7"/>
        </w:rPr>
        <w:t>RCI</w:t>
      </w:r>
      <w:r w:rsidRPr="00CC2AD4">
        <w:rPr>
          <w:spacing w:val="7"/>
        </w:rPr>
        <w:t xml:space="preserve">= </w:t>
      </w:r>
      <w:r w:rsidRPr="00CC2AD4">
        <w:rPr>
          <w:rFonts w:ascii="Arial" w:hAnsi="Arial"/>
          <w:spacing w:val="4"/>
        </w:rPr>
        <w:t>∆</w:t>
      </w:r>
      <w:r w:rsidRPr="00CC2AD4">
        <w:rPr>
          <w:rFonts w:ascii="Palatino Linotype" w:hAnsi="Palatino Linotype"/>
          <w:i/>
          <w:spacing w:val="4"/>
        </w:rPr>
        <w:t>X</w:t>
      </w:r>
      <w:r w:rsidRPr="00CC2AD4">
        <w:rPr>
          <w:rFonts w:ascii="Arial" w:hAnsi="Arial"/>
          <w:i/>
          <w:spacing w:val="4"/>
        </w:rPr>
        <w:t>−</w:t>
      </w:r>
      <w:r w:rsidRPr="00CC2AD4">
        <w:rPr>
          <w:rFonts w:ascii="Arial" w:hAnsi="Arial"/>
          <w:spacing w:val="4"/>
        </w:rPr>
        <w:t>∆</w:t>
      </w:r>
      <w:r w:rsidRPr="00CC2AD4">
        <w:rPr>
          <w:rFonts w:ascii="Palatino Linotype" w:hAnsi="Palatino Linotype"/>
          <w:i/>
          <w:spacing w:val="4"/>
        </w:rPr>
        <w:t>XcSD</w:t>
      </w:r>
      <w:r w:rsidRPr="00CC2AD4">
        <w:rPr>
          <w:spacing w:val="4"/>
        </w:rPr>
        <w:t>(</w:t>
      </w:r>
      <w:r w:rsidRPr="00CC2AD4">
        <w:rPr>
          <w:rFonts w:ascii="Arial" w:hAnsi="Arial"/>
          <w:spacing w:val="4"/>
        </w:rPr>
        <w:t>∆</w:t>
      </w:r>
      <w:r w:rsidRPr="00CC2AD4">
        <w:rPr>
          <w:rFonts w:ascii="Palatino Linotype" w:hAnsi="Palatino Linotype"/>
          <w:i/>
          <w:spacing w:val="4"/>
        </w:rPr>
        <w:t>Xc</w:t>
      </w:r>
      <w:r w:rsidRPr="00CC2AD4">
        <w:rPr>
          <w:spacing w:val="4"/>
        </w:rPr>
        <w:t>)</w:t>
      </w:r>
      <w:r w:rsidRPr="00CC2AD4">
        <w:rPr>
          <w:spacing w:val="56"/>
        </w:rPr>
        <w:t xml:space="preserve"> </w:t>
      </w:r>
      <w:r w:rsidRPr="00CC2AD4">
        <w:t>where</w:t>
      </w:r>
      <w:r w:rsidR="00E75904" w:rsidRPr="00CC2AD4">
        <w:t xml:space="preserve"> </w:t>
      </w:r>
      <w:r w:rsidRPr="00CC2AD4">
        <w:rPr>
          <w:rFonts w:ascii="Arial" w:hAnsi="Arial"/>
        </w:rPr>
        <w:t>∆</w:t>
      </w:r>
      <w:r w:rsidRPr="00CC2AD4">
        <w:t>X</w:t>
      </w:r>
      <w:r w:rsidRPr="00CC2AD4">
        <w:rPr>
          <w:spacing w:val="12"/>
        </w:rPr>
        <w:t xml:space="preserve"> </w:t>
      </w:r>
      <w:r w:rsidRPr="00CC2AD4">
        <w:t>is</w:t>
      </w:r>
      <w:r w:rsidRPr="00CC2AD4">
        <w:rPr>
          <w:spacing w:val="13"/>
        </w:rPr>
        <w:t xml:space="preserve"> </w:t>
      </w:r>
      <w:r w:rsidRPr="00CC2AD4">
        <w:t>the</w:t>
      </w:r>
      <w:r w:rsidRPr="00CC2AD4">
        <w:rPr>
          <w:spacing w:val="13"/>
        </w:rPr>
        <w:t xml:space="preserve"> </w:t>
      </w:r>
      <w:r w:rsidRPr="00CC2AD4">
        <w:t>difference</w:t>
      </w:r>
      <w:r w:rsidRPr="00CC2AD4">
        <w:rPr>
          <w:spacing w:val="13"/>
        </w:rPr>
        <w:t xml:space="preserve"> </w:t>
      </w:r>
      <w:r w:rsidRPr="00CC2AD4">
        <w:t>in</w:t>
      </w:r>
      <w:r w:rsidRPr="00CC2AD4">
        <w:rPr>
          <w:spacing w:val="13"/>
        </w:rPr>
        <w:t xml:space="preserve"> </w:t>
      </w:r>
      <w:r w:rsidRPr="00CC2AD4">
        <w:t>post-surgery</w:t>
      </w:r>
      <w:r w:rsidRPr="00CC2AD4">
        <w:rPr>
          <w:spacing w:val="13"/>
        </w:rPr>
        <w:t xml:space="preserve"> </w:t>
      </w:r>
      <w:r w:rsidRPr="00CC2AD4">
        <w:t>scores</w:t>
      </w:r>
      <w:r w:rsidRPr="00CC2AD4">
        <w:rPr>
          <w:spacing w:val="12"/>
        </w:rPr>
        <w:t xml:space="preserve"> </w:t>
      </w:r>
      <w:r w:rsidRPr="00CC2AD4">
        <w:t>compared</w:t>
      </w:r>
      <w:r w:rsidRPr="00CC2AD4">
        <w:rPr>
          <w:spacing w:val="13"/>
        </w:rPr>
        <w:t xml:space="preserve"> </w:t>
      </w:r>
      <w:r w:rsidRPr="00CC2AD4">
        <w:t>to</w:t>
      </w:r>
      <w:r w:rsidRPr="00CC2AD4">
        <w:rPr>
          <w:spacing w:val="13"/>
        </w:rPr>
        <w:t xml:space="preserve"> </w:t>
      </w:r>
      <w:r w:rsidRPr="00CC2AD4">
        <w:t>the</w:t>
      </w:r>
      <w:r w:rsidRPr="00CC2AD4">
        <w:rPr>
          <w:spacing w:val="13"/>
        </w:rPr>
        <w:t xml:space="preserve"> </w:t>
      </w:r>
      <w:r w:rsidRPr="00CC2AD4">
        <w:t>baseline</w:t>
      </w:r>
      <w:r w:rsidRPr="00CC2AD4">
        <w:rPr>
          <w:spacing w:val="13"/>
        </w:rPr>
        <w:t xml:space="preserve"> </w:t>
      </w:r>
      <w:r w:rsidRPr="00CC2AD4">
        <w:t>and</w:t>
      </w:r>
      <w:r w:rsidRPr="00CC2AD4">
        <w:rPr>
          <w:spacing w:val="13"/>
        </w:rPr>
        <w:t xml:space="preserve"> </w:t>
      </w:r>
      <w:r w:rsidRPr="00CC2AD4">
        <w:t>the</w:t>
      </w:r>
      <w:r w:rsidRPr="00CC2AD4">
        <w:rPr>
          <w:spacing w:val="12"/>
        </w:rPr>
        <w:t xml:space="preserve"> </w:t>
      </w:r>
      <w:r w:rsidRPr="00CC2AD4">
        <w:t>mean</w:t>
      </w:r>
      <w:r w:rsidRPr="00CC2AD4">
        <w:rPr>
          <w:spacing w:val="13"/>
        </w:rPr>
        <w:t xml:space="preserve"> </w:t>
      </w:r>
      <w:r w:rsidRPr="00CC2AD4">
        <w:t>test</w:t>
      </w:r>
      <w:r w:rsidR="00E75904" w:rsidRPr="00CC2AD4">
        <w:t xml:space="preserve"> </w:t>
      </w:r>
      <w:r w:rsidRPr="00CC2AD4">
        <w:rPr>
          <w:w w:val="105"/>
        </w:rPr>
        <w:t>score</w:t>
      </w:r>
      <w:r w:rsidRPr="00CC2AD4">
        <w:rPr>
          <w:spacing w:val="-33"/>
          <w:w w:val="105"/>
        </w:rPr>
        <w:t xml:space="preserve"> </w:t>
      </w:r>
      <w:r w:rsidRPr="00CC2AD4">
        <w:rPr>
          <w:w w:val="105"/>
        </w:rPr>
        <w:t>difference</w:t>
      </w:r>
      <w:r w:rsidRPr="00CC2AD4">
        <w:rPr>
          <w:spacing w:val="-33"/>
          <w:w w:val="105"/>
        </w:rPr>
        <w:t xml:space="preserve"> </w:t>
      </w:r>
      <w:r w:rsidRPr="00CC2AD4">
        <w:rPr>
          <w:w w:val="105"/>
        </w:rPr>
        <w:t>between</w:t>
      </w:r>
      <w:r w:rsidRPr="00CC2AD4">
        <w:rPr>
          <w:spacing w:val="-32"/>
          <w:w w:val="105"/>
        </w:rPr>
        <w:t xml:space="preserve"> </w:t>
      </w:r>
      <w:r w:rsidRPr="00CC2AD4">
        <w:rPr>
          <w:w w:val="105"/>
        </w:rPr>
        <w:t>the</w:t>
      </w:r>
      <w:r w:rsidRPr="00CC2AD4">
        <w:rPr>
          <w:spacing w:val="-33"/>
          <w:w w:val="105"/>
        </w:rPr>
        <w:t xml:space="preserve"> </w:t>
      </w:r>
      <w:r w:rsidRPr="00CC2AD4">
        <w:rPr>
          <w:w w:val="105"/>
        </w:rPr>
        <w:t>corresponding</w:t>
      </w:r>
      <w:r w:rsidRPr="00CC2AD4">
        <w:rPr>
          <w:spacing w:val="-33"/>
          <w:w w:val="105"/>
        </w:rPr>
        <w:t xml:space="preserve"> </w:t>
      </w:r>
      <w:r w:rsidRPr="00CC2AD4">
        <w:rPr>
          <w:w w:val="105"/>
        </w:rPr>
        <w:t>time</w:t>
      </w:r>
      <w:r w:rsidRPr="00CC2AD4">
        <w:rPr>
          <w:spacing w:val="-32"/>
          <w:w w:val="105"/>
        </w:rPr>
        <w:t xml:space="preserve"> </w:t>
      </w:r>
      <w:r w:rsidRPr="00CC2AD4">
        <w:rPr>
          <w:w w:val="105"/>
        </w:rPr>
        <w:t>points</w:t>
      </w:r>
      <w:r w:rsidRPr="00CC2AD4">
        <w:rPr>
          <w:spacing w:val="-33"/>
          <w:w w:val="105"/>
        </w:rPr>
        <w:t xml:space="preserve"> </w:t>
      </w:r>
      <w:r w:rsidRPr="00CC2AD4">
        <w:rPr>
          <w:w w:val="105"/>
        </w:rPr>
        <w:t>in</w:t>
      </w:r>
      <w:r w:rsidRPr="00CC2AD4">
        <w:rPr>
          <w:spacing w:val="-32"/>
          <w:w w:val="105"/>
        </w:rPr>
        <w:t xml:space="preserve"> </w:t>
      </w:r>
      <w:r w:rsidRPr="00CC2AD4">
        <w:rPr>
          <w:w w:val="105"/>
        </w:rPr>
        <w:t>the</w:t>
      </w:r>
      <w:r w:rsidRPr="00CC2AD4">
        <w:rPr>
          <w:spacing w:val="-33"/>
          <w:w w:val="105"/>
        </w:rPr>
        <w:t xml:space="preserve"> </w:t>
      </w:r>
      <w:r w:rsidR="00E75904" w:rsidRPr="00CC2AD4">
        <w:rPr>
          <w:w w:val="105"/>
        </w:rPr>
        <w:t>non-operated comparison group</w:t>
      </w:r>
      <w:r w:rsidRPr="00CC2AD4">
        <w:rPr>
          <w:w w:val="105"/>
        </w:rPr>
        <w:t>.</w:t>
      </w:r>
      <w:r w:rsidRPr="00CC2AD4">
        <w:rPr>
          <w:spacing w:val="-25"/>
          <w:w w:val="105"/>
        </w:rPr>
        <w:t xml:space="preserve"> </w:t>
      </w:r>
      <w:r w:rsidRPr="00CC2AD4">
        <w:rPr>
          <w:w w:val="105"/>
        </w:rPr>
        <w:t>RCI</w:t>
      </w:r>
      <w:r w:rsidRPr="00CC2AD4">
        <w:rPr>
          <w:spacing w:val="-33"/>
          <w:w w:val="105"/>
        </w:rPr>
        <w:t xml:space="preserve"> </w:t>
      </w:r>
      <w:r w:rsidRPr="00CC2AD4">
        <w:rPr>
          <w:w w:val="105"/>
        </w:rPr>
        <w:t>is</w:t>
      </w:r>
      <w:r w:rsidRPr="00CC2AD4">
        <w:rPr>
          <w:spacing w:val="-32"/>
          <w:w w:val="105"/>
        </w:rPr>
        <w:t xml:space="preserve"> </w:t>
      </w:r>
      <w:r w:rsidRPr="00CC2AD4">
        <w:rPr>
          <w:w w:val="105"/>
        </w:rPr>
        <w:t>to</w:t>
      </w:r>
      <w:r w:rsidRPr="00CC2AD4">
        <w:rPr>
          <w:spacing w:val="-33"/>
          <w:w w:val="105"/>
        </w:rPr>
        <w:t xml:space="preserve"> </w:t>
      </w:r>
      <w:r w:rsidRPr="00CC2AD4">
        <w:rPr>
          <w:w w:val="105"/>
        </w:rPr>
        <w:t>the standard</w:t>
      </w:r>
      <w:r w:rsidRPr="00CC2AD4">
        <w:rPr>
          <w:spacing w:val="-20"/>
          <w:w w:val="105"/>
        </w:rPr>
        <w:t xml:space="preserve"> </w:t>
      </w:r>
      <w:r w:rsidRPr="00CC2AD4">
        <w:rPr>
          <w:w w:val="105"/>
        </w:rPr>
        <w:t>deviation</w:t>
      </w:r>
      <w:r w:rsidRPr="00CC2AD4">
        <w:rPr>
          <w:spacing w:val="-20"/>
          <w:w w:val="105"/>
        </w:rPr>
        <w:t xml:space="preserve"> </w:t>
      </w:r>
      <w:r w:rsidRPr="00CC2AD4">
        <w:rPr>
          <w:w w:val="105"/>
        </w:rPr>
        <w:t>(SD)</w:t>
      </w:r>
      <w:r w:rsidRPr="00CC2AD4">
        <w:rPr>
          <w:spacing w:val="-20"/>
          <w:w w:val="105"/>
        </w:rPr>
        <w:t xml:space="preserve"> </w:t>
      </w:r>
      <w:r w:rsidRPr="00CC2AD4">
        <w:rPr>
          <w:w w:val="105"/>
        </w:rPr>
        <w:t>of</w:t>
      </w:r>
      <w:r w:rsidRPr="00CC2AD4">
        <w:rPr>
          <w:spacing w:val="-20"/>
          <w:w w:val="105"/>
        </w:rPr>
        <w:t xml:space="preserve"> </w:t>
      </w:r>
      <w:r w:rsidRPr="00CC2AD4">
        <w:rPr>
          <w:w w:val="105"/>
        </w:rPr>
        <w:t>mean</w:t>
      </w:r>
      <w:r w:rsidRPr="00CC2AD4">
        <w:rPr>
          <w:spacing w:val="-19"/>
          <w:w w:val="105"/>
        </w:rPr>
        <w:t xml:space="preserve"> </w:t>
      </w:r>
      <w:r w:rsidRPr="00CC2AD4">
        <w:rPr>
          <w:w w:val="105"/>
        </w:rPr>
        <w:t>differences</w:t>
      </w:r>
      <w:r w:rsidRPr="00CC2AD4">
        <w:rPr>
          <w:spacing w:val="-20"/>
          <w:w w:val="105"/>
        </w:rPr>
        <w:t xml:space="preserve"> </w:t>
      </w:r>
      <w:r w:rsidRPr="00CC2AD4">
        <w:rPr>
          <w:w w:val="105"/>
        </w:rPr>
        <w:t>in</w:t>
      </w:r>
      <w:r w:rsidRPr="00CC2AD4">
        <w:rPr>
          <w:spacing w:val="-20"/>
          <w:w w:val="105"/>
        </w:rPr>
        <w:t xml:space="preserve"> </w:t>
      </w:r>
      <w:r w:rsidRPr="00CC2AD4">
        <w:rPr>
          <w:w w:val="105"/>
        </w:rPr>
        <w:t>the</w:t>
      </w:r>
      <w:r w:rsidRPr="00CC2AD4">
        <w:rPr>
          <w:spacing w:val="-19"/>
          <w:w w:val="105"/>
        </w:rPr>
        <w:t xml:space="preserve"> </w:t>
      </w:r>
      <w:r w:rsidR="00E75904" w:rsidRPr="00CC2AD4">
        <w:rPr>
          <w:w w:val="105"/>
        </w:rPr>
        <w:t>non-operated comparison</w:t>
      </w:r>
      <w:r w:rsidRPr="00CC2AD4">
        <w:rPr>
          <w:spacing w:val="-20"/>
          <w:w w:val="105"/>
        </w:rPr>
        <w:t xml:space="preserve"> </w:t>
      </w:r>
      <w:r w:rsidRPr="00CC2AD4">
        <w:rPr>
          <w:w w:val="105"/>
        </w:rPr>
        <w:t>group</w:t>
      </w:r>
      <w:r w:rsidRPr="00CC2AD4">
        <w:rPr>
          <w:spacing w:val="-20"/>
          <w:w w:val="105"/>
        </w:rPr>
        <w:t xml:space="preserve"> </w:t>
      </w:r>
      <w:r w:rsidRPr="00CC2AD4">
        <w:rPr>
          <w:w w:val="105"/>
        </w:rPr>
        <w:t>SD</w:t>
      </w:r>
      <w:r w:rsidRPr="00CC2AD4">
        <w:rPr>
          <w:spacing w:val="-20"/>
          <w:w w:val="105"/>
        </w:rPr>
        <w:t xml:space="preserve"> </w:t>
      </w:r>
      <w:r w:rsidRPr="00CC2AD4">
        <w:rPr>
          <w:w w:val="105"/>
        </w:rPr>
        <w:t>(</w:t>
      </w:r>
      <w:r w:rsidR="00935E95" w:rsidRPr="00CC2AD4">
        <w:rPr>
          <w:rFonts w:ascii="Arial" w:hAnsi="Arial"/>
          <w:spacing w:val="4"/>
        </w:rPr>
        <w:t>∆</w:t>
      </w:r>
      <w:r w:rsidR="00935E95" w:rsidRPr="00CC2AD4">
        <w:rPr>
          <w:rFonts w:ascii="Palatino Linotype" w:hAnsi="Palatino Linotype"/>
          <w:i/>
          <w:spacing w:val="4"/>
        </w:rPr>
        <w:t>Xc</w:t>
      </w:r>
      <w:r w:rsidRPr="00CC2AD4">
        <w:rPr>
          <w:w w:val="105"/>
        </w:rPr>
        <w:t>).</w:t>
      </w:r>
      <w:r w:rsidRPr="00CC2AD4">
        <w:rPr>
          <w:spacing w:val="-3"/>
          <w:w w:val="105"/>
        </w:rPr>
        <w:t xml:space="preserve"> </w:t>
      </w:r>
      <w:r w:rsidRPr="00CC2AD4">
        <w:rPr>
          <w:w w:val="105"/>
        </w:rPr>
        <w:t>The</w:t>
      </w:r>
      <w:r w:rsidRPr="00CC2AD4">
        <w:rPr>
          <w:spacing w:val="-19"/>
          <w:w w:val="105"/>
        </w:rPr>
        <w:t xml:space="preserve"> </w:t>
      </w:r>
      <w:r w:rsidRPr="00CC2AD4">
        <w:rPr>
          <w:w w:val="105"/>
        </w:rPr>
        <w:t xml:space="preserve">compound </w:t>
      </w:r>
      <w:r w:rsidRPr="00CC2AD4">
        <w:rPr>
          <w:w w:val="110"/>
        </w:rPr>
        <w:t>RCI</w:t>
      </w:r>
      <w:r w:rsidRPr="00CC2AD4">
        <w:rPr>
          <w:spacing w:val="-19"/>
          <w:w w:val="110"/>
        </w:rPr>
        <w:t xml:space="preserve"> </w:t>
      </w:r>
      <w:r w:rsidRPr="00CC2AD4">
        <w:rPr>
          <w:w w:val="110"/>
        </w:rPr>
        <w:t>for</w:t>
      </w:r>
      <w:r w:rsidRPr="00CC2AD4">
        <w:rPr>
          <w:spacing w:val="-19"/>
          <w:w w:val="110"/>
        </w:rPr>
        <w:t xml:space="preserve"> </w:t>
      </w:r>
      <w:r w:rsidRPr="00CC2AD4">
        <w:rPr>
          <w:w w:val="110"/>
        </w:rPr>
        <w:t>each</w:t>
      </w:r>
      <w:r w:rsidRPr="00CC2AD4">
        <w:rPr>
          <w:spacing w:val="-19"/>
          <w:w w:val="110"/>
        </w:rPr>
        <w:t xml:space="preserve"> </w:t>
      </w:r>
      <w:r w:rsidRPr="00CC2AD4">
        <w:rPr>
          <w:w w:val="110"/>
        </w:rPr>
        <w:t>patient</w:t>
      </w:r>
      <w:r w:rsidRPr="00CC2AD4">
        <w:rPr>
          <w:spacing w:val="-19"/>
          <w:w w:val="110"/>
        </w:rPr>
        <w:t xml:space="preserve"> </w:t>
      </w:r>
      <w:r w:rsidRPr="00CC2AD4">
        <w:rPr>
          <w:w w:val="110"/>
        </w:rPr>
        <w:t>was</w:t>
      </w:r>
      <w:r w:rsidRPr="00CC2AD4">
        <w:rPr>
          <w:spacing w:val="-19"/>
          <w:w w:val="110"/>
        </w:rPr>
        <w:t xml:space="preserve"> </w:t>
      </w:r>
      <w:r w:rsidRPr="00CC2AD4">
        <w:rPr>
          <w:w w:val="110"/>
        </w:rPr>
        <w:t>defined</w:t>
      </w:r>
      <w:r w:rsidRPr="00CC2AD4">
        <w:rPr>
          <w:spacing w:val="-19"/>
          <w:w w:val="110"/>
        </w:rPr>
        <w:t xml:space="preserve"> </w:t>
      </w:r>
      <w:r w:rsidRPr="00CC2AD4">
        <w:rPr>
          <w:w w:val="110"/>
        </w:rPr>
        <w:t>as</w:t>
      </w:r>
      <w:r w:rsidRPr="00CC2AD4">
        <w:rPr>
          <w:spacing w:val="-19"/>
          <w:w w:val="110"/>
        </w:rPr>
        <w:t xml:space="preserve"> </w:t>
      </w:r>
      <w:r w:rsidRPr="00CC2AD4">
        <w:rPr>
          <w:w w:val="110"/>
        </w:rPr>
        <w:t>the</w:t>
      </w:r>
      <w:r w:rsidRPr="00CC2AD4">
        <w:rPr>
          <w:spacing w:val="-19"/>
          <w:w w:val="110"/>
        </w:rPr>
        <w:t xml:space="preserve"> </w:t>
      </w:r>
      <w:r w:rsidRPr="00CC2AD4">
        <w:rPr>
          <w:w w:val="110"/>
        </w:rPr>
        <w:t>sum</w:t>
      </w:r>
      <w:r w:rsidRPr="00CC2AD4">
        <w:rPr>
          <w:spacing w:val="-19"/>
          <w:w w:val="110"/>
        </w:rPr>
        <w:t xml:space="preserve"> </w:t>
      </w:r>
      <w:r w:rsidRPr="00CC2AD4">
        <w:rPr>
          <w:w w:val="110"/>
        </w:rPr>
        <w:t>of</w:t>
      </w:r>
      <w:r w:rsidRPr="00CC2AD4">
        <w:rPr>
          <w:spacing w:val="-19"/>
          <w:w w:val="110"/>
        </w:rPr>
        <w:t xml:space="preserve"> </w:t>
      </w:r>
      <w:r w:rsidRPr="00CC2AD4">
        <w:rPr>
          <w:w w:val="110"/>
        </w:rPr>
        <w:t>all</w:t>
      </w:r>
      <w:r w:rsidRPr="00CC2AD4">
        <w:rPr>
          <w:spacing w:val="-19"/>
          <w:w w:val="110"/>
        </w:rPr>
        <w:t xml:space="preserve"> </w:t>
      </w:r>
      <w:r w:rsidRPr="00CC2AD4">
        <w:rPr>
          <w:w w:val="110"/>
        </w:rPr>
        <w:t>in</w:t>
      </w:r>
      <w:r w:rsidRPr="00CC2AD4">
        <w:rPr>
          <w:spacing w:val="-19"/>
          <w:w w:val="110"/>
        </w:rPr>
        <w:t xml:space="preserve"> </w:t>
      </w:r>
      <w:r w:rsidRPr="00CC2AD4">
        <w:rPr>
          <w:w w:val="110"/>
        </w:rPr>
        <w:t>relation</w:t>
      </w:r>
      <w:r w:rsidRPr="00CC2AD4">
        <w:rPr>
          <w:spacing w:val="-19"/>
          <w:w w:val="110"/>
        </w:rPr>
        <w:t xml:space="preserve"> </w:t>
      </w:r>
      <w:r w:rsidRPr="00CC2AD4">
        <w:rPr>
          <w:w w:val="110"/>
        </w:rPr>
        <w:t>to</w:t>
      </w:r>
      <w:r w:rsidRPr="00CC2AD4">
        <w:rPr>
          <w:spacing w:val="-19"/>
          <w:w w:val="110"/>
        </w:rPr>
        <w:t xml:space="preserve"> </w:t>
      </w:r>
      <w:r w:rsidRPr="00CC2AD4">
        <w:rPr>
          <w:w w:val="110"/>
        </w:rPr>
        <w:t>the</w:t>
      </w:r>
      <w:r w:rsidRPr="00CC2AD4">
        <w:rPr>
          <w:spacing w:val="-19"/>
          <w:w w:val="110"/>
        </w:rPr>
        <w:t xml:space="preserve"> </w:t>
      </w:r>
      <w:r w:rsidRPr="00CC2AD4">
        <w:rPr>
          <w:w w:val="110"/>
        </w:rPr>
        <w:t>SD</w:t>
      </w:r>
      <w:r w:rsidRPr="00CC2AD4">
        <w:rPr>
          <w:spacing w:val="-19"/>
          <w:w w:val="110"/>
        </w:rPr>
        <w:t xml:space="preserve"> </w:t>
      </w:r>
      <w:r w:rsidRPr="00CC2AD4">
        <w:rPr>
          <w:w w:val="110"/>
        </w:rPr>
        <w:t>of</w:t>
      </w:r>
      <w:r w:rsidRPr="00CC2AD4">
        <w:rPr>
          <w:spacing w:val="-19"/>
          <w:w w:val="110"/>
        </w:rPr>
        <w:t xml:space="preserve"> </w:t>
      </w:r>
      <w:r w:rsidRPr="00CC2AD4">
        <w:rPr>
          <w:w w:val="110"/>
        </w:rPr>
        <w:t>the</w:t>
      </w:r>
      <w:r w:rsidRPr="00CC2AD4">
        <w:rPr>
          <w:spacing w:val="-19"/>
          <w:w w:val="110"/>
        </w:rPr>
        <w:t xml:space="preserve"> </w:t>
      </w:r>
      <w:r w:rsidRPr="00CC2AD4">
        <w:rPr>
          <w:w w:val="110"/>
        </w:rPr>
        <w:t>sum</w:t>
      </w:r>
      <w:r w:rsidRPr="00CC2AD4">
        <w:rPr>
          <w:spacing w:val="-19"/>
          <w:w w:val="110"/>
        </w:rPr>
        <w:t xml:space="preserve"> </w:t>
      </w:r>
      <w:r w:rsidRPr="00CC2AD4">
        <w:rPr>
          <w:spacing w:val="-7"/>
          <w:w w:val="110"/>
        </w:rPr>
        <w:t xml:space="preserve">of </w:t>
      </w:r>
      <w:r w:rsidR="00E75904" w:rsidRPr="00CC2AD4">
        <w:rPr>
          <w:spacing w:val="-7"/>
          <w:w w:val="110"/>
        </w:rPr>
        <w:t xml:space="preserve">all </w:t>
      </w:r>
      <w:r w:rsidRPr="00CC2AD4">
        <w:rPr>
          <w:w w:val="105"/>
        </w:rPr>
        <w:t>in</w:t>
      </w:r>
      <w:r w:rsidRPr="00CC2AD4">
        <w:rPr>
          <w:spacing w:val="-8"/>
          <w:w w:val="105"/>
        </w:rPr>
        <w:t xml:space="preserve"> </w:t>
      </w:r>
      <w:r w:rsidRPr="00CC2AD4">
        <w:rPr>
          <w:w w:val="105"/>
        </w:rPr>
        <w:t>the</w:t>
      </w:r>
      <w:r w:rsidRPr="00CC2AD4">
        <w:rPr>
          <w:spacing w:val="-8"/>
          <w:w w:val="105"/>
        </w:rPr>
        <w:t xml:space="preserve"> </w:t>
      </w:r>
      <w:r w:rsidR="00E75904" w:rsidRPr="00CC2AD4">
        <w:rPr>
          <w:w w:val="105"/>
        </w:rPr>
        <w:t>non-operated comparison</w:t>
      </w:r>
      <w:r w:rsidRPr="00CC2AD4">
        <w:rPr>
          <w:spacing w:val="-8"/>
          <w:w w:val="105"/>
        </w:rPr>
        <w:t xml:space="preserve"> </w:t>
      </w:r>
      <w:r w:rsidRPr="00CC2AD4">
        <w:rPr>
          <w:w w:val="105"/>
        </w:rPr>
        <w:t>group:</w:t>
      </w:r>
      <w:r w:rsidRPr="00CC2AD4">
        <w:rPr>
          <w:spacing w:val="3"/>
          <w:w w:val="105"/>
        </w:rPr>
        <w:t xml:space="preserve"> </w:t>
      </w:r>
      <w:r w:rsidRPr="00CC2AD4">
        <w:rPr>
          <w:rFonts w:ascii="Palatino Linotype" w:hAnsi="Palatino Linotype"/>
          <w:i/>
          <w:spacing w:val="2"/>
          <w:w w:val="105"/>
        </w:rPr>
        <w:t>compoundRCI</w:t>
      </w:r>
      <w:r w:rsidRPr="00CC2AD4">
        <w:rPr>
          <w:spacing w:val="2"/>
          <w:w w:val="105"/>
        </w:rPr>
        <w:t>=</w:t>
      </w:r>
      <w:r w:rsidRPr="00CC2AD4">
        <w:rPr>
          <w:spacing w:val="-8"/>
          <w:w w:val="105"/>
        </w:rPr>
        <w:t xml:space="preserve"> </w:t>
      </w:r>
      <w:r w:rsidRPr="00CC2AD4">
        <w:rPr>
          <w:rFonts w:ascii="Arial" w:hAnsi="Arial"/>
          <w:spacing w:val="4"/>
          <w:w w:val="105"/>
        </w:rPr>
        <w:t>Σ</w:t>
      </w:r>
      <w:r w:rsidRPr="00CC2AD4">
        <w:rPr>
          <w:spacing w:val="4"/>
          <w:w w:val="105"/>
        </w:rPr>
        <w:t>(</w:t>
      </w:r>
      <w:r w:rsidRPr="00CC2AD4">
        <w:rPr>
          <w:rFonts w:ascii="Palatino Linotype" w:hAnsi="Palatino Linotype"/>
          <w:i/>
          <w:spacing w:val="4"/>
          <w:w w:val="105"/>
        </w:rPr>
        <w:t>RCI</w:t>
      </w:r>
      <w:r w:rsidRPr="00CC2AD4">
        <w:rPr>
          <w:spacing w:val="4"/>
          <w:w w:val="105"/>
        </w:rPr>
        <w:t>)</w:t>
      </w:r>
      <w:r w:rsidRPr="00CC2AD4">
        <w:rPr>
          <w:rFonts w:ascii="Palatino Linotype" w:hAnsi="Palatino Linotype"/>
          <w:i/>
          <w:spacing w:val="4"/>
          <w:w w:val="105"/>
        </w:rPr>
        <w:t>SD</w:t>
      </w:r>
      <w:r w:rsidRPr="00CC2AD4">
        <w:rPr>
          <w:spacing w:val="4"/>
          <w:w w:val="105"/>
        </w:rPr>
        <w:t>(</w:t>
      </w:r>
      <w:r w:rsidRPr="00CC2AD4">
        <w:rPr>
          <w:rFonts w:ascii="Arial" w:hAnsi="Arial"/>
          <w:spacing w:val="4"/>
          <w:w w:val="105"/>
        </w:rPr>
        <w:t>Σ</w:t>
      </w:r>
      <w:r w:rsidRPr="00CC2AD4">
        <w:rPr>
          <w:spacing w:val="4"/>
          <w:w w:val="105"/>
        </w:rPr>
        <w:t>(</w:t>
      </w:r>
      <w:r w:rsidRPr="00CC2AD4">
        <w:rPr>
          <w:rFonts w:ascii="Palatino Linotype" w:hAnsi="Palatino Linotype"/>
          <w:i/>
          <w:spacing w:val="4"/>
          <w:w w:val="105"/>
        </w:rPr>
        <w:t>RCIc</w:t>
      </w:r>
      <w:r w:rsidRPr="00CC2AD4">
        <w:rPr>
          <w:spacing w:val="4"/>
          <w:w w:val="105"/>
        </w:rPr>
        <w:t xml:space="preserve">)). </w:t>
      </w:r>
      <w:r w:rsidRPr="00CC2AD4">
        <w:rPr>
          <w:w w:val="105"/>
        </w:rPr>
        <w:t>The</w:t>
      </w:r>
      <w:r w:rsidRPr="00CC2AD4">
        <w:rPr>
          <w:spacing w:val="-8"/>
          <w:w w:val="105"/>
        </w:rPr>
        <w:t xml:space="preserve"> </w:t>
      </w:r>
      <w:r w:rsidRPr="00CC2AD4">
        <w:rPr>
          <w:w w:val="105"/>
        </w:rPr>
        <w:t>cognitive</w:t>
      </w:r>
      <w:r w:rsidRPr="00CC2AD4">
        <w:rPr>
          <w:spacing w:val="-8"/>
          <w:w w:val="105"/>
        </w:rPr>
        <w:t xml:space="preserve"> </w:t>
      </w:r>
      <w:r w:rsidRPr="00CC2AD4">
        <w:rPr>
          <w:w w:val="105"/>
        </w:rPr>
        <w:t>tests</w:t>
      </w:r>
      <w:r w:rsidRPr="00CC2AD4">
        <w:rPr>
          <w:spacing w:val="-8"/>
          <w:w w:val="105"/>
        </w:rPr>
        <w:t xml:space="preserve"> </w:t>
      </w:r>
      <w:r w:rsidR="009473A5" w:rsidRPr="00CC2AD4">
        <w:rPr>
          <w:w w:val="105"/>
        </w:rPr>
        <w:t>cho</w:t>
      </w:r>
      <w:r w:rsidRPr="00CC2AD4">
        <w:rPr>
          <w:w w:val="105"/>
        </w:rPr>
        <w:t>sen</w:t>
      </w:r>
      <w:r w:rsidRPr="00CC2AD4">
        <w:rPr>
          <w:spacing w:val="-30"/>
          <w:w w:val="105"/>
        </w:rPr>
        <w:t xml:space="preserve"> </w:t>
      </w:r>
      <w:r w:rsidRPr="00CC2AD4">
        <w:rPr>
          <w:w w:val="105"/>
        </w:rPr>
        <w:t>had</w:t>
      </w:r>
      <w:r w:rsidRPr="00CC2AD4">
        <w:rPr>
          <w:spacing w:val="-29"/>
          <w:w w:val="105"/>
        </w:rPr>
        <w:t xml:space="preserve"> </w:t>
      </w:r>
      <w:r w:rsidRPr="00CC2AD4">
        <w:rPr>
          <w:w w:val="105"/>
        </w:rPr>
        <w:t>a</w:t>
      </w:r>
      <w:r w:rsidRPr="00CC2AD4">
        <w:rPr>
          <w:spacing w:val="-30"/>
          <w:w w:val="105"/>
        </w:rPr>
        <w:t xml:space="preserve"> </w:t>
      </w:r>
      <w:r w:rsidRPr="00CC2AD4">
        <w:rPr>
          <w:w w:val="105"/>
        </w:rPr>
        <w:t>moderate-to-good</w:t>
      </w:r>
      <w:r w:rsidRPr="00CC2AD4">
        <w:rPr>
          <w:spacing w:val="-29"/>
          <w:w w:val="105"/>
        </w:rPr>
        <w:t xml:space="preserve"> </w:t>
      </w:r>
      <w:r w:rsidRPr="00CC2AD4">
        <w:rPr>
          <w:w w:val="105"/>
        </w:rPr>
        <w:t>retest-reliability</w:t>
      </w:r>
      <w:r w:rsidRPr="00CC2AD4">
        <w:rPr>
          <w:spacing w:val="-30"/>
          <w:w w:val="105"/>
        </w:rPr>
        <w:t xml:space="preserve"> </w:t>
      </w:r>
      <w:r w:rsidRPr="00CC2AD4">
        <w:rPr>
          <w:w w:val="105"/>
        </w:rPr>
        <w:t>in</w:t>
      </w:r>
      <w:r w:rsidRPr="00CC2AD4">
        <w:rPr>
          <w:spacing w:val="-29"/>
          <w:w w:val="105"/>
        </w:rPr>
        <w:t xml:space="preserve"> </w:t>
      </w:r>
      <w:r w:rsidRPr="00CC2AD4">
        <w:rPr>
          <w:w w:val="105"/>
        </w:rPr>
        <w:t>the</w:t>
      </w:r>
      <w:r w:rsidRPr="00CC2AD4">
        <w:rPr>
          <w:spacing w:val="-30"/>
          <w:w w:val="105"/>
        </w:rPr>
        <w:t xml:space="preserve"> </w:t>
      </w:r>
      <w:r w:rsidR="00E75904" w:rsidRPr="00CC2AD4">
        <w:rPr>
          <w:w w:val="105"/>
        </w:rPr>
        <w:t xml:space="preserve">non-operated comparison </w:t>
      </w:r>
      <w:r w:rsidRPr="00CC2AD4">
        <w:rPr>
          <w:w w:val="105"/>
        </w:rPr>
        <w:t>group</w:t>
      </w:r>
      <w:r w:rsidRPr="00CC2AD4">
        <w:rPr>
          <w:spacing w:val="-30"/>
          <w:w w:val="105"/>
        </w:rPr>
        <w:t xml:space="preserve"> </w:t>
      </w:r>
      <w:r w:rsidRPr="00CC2AD4">
        <w:rPr>
          <w:w w:val="105"/>
        </w:rPr>
        <w:t>(ICC</w:t>
      </w:r>
      <w:r w:rsidRPr="00CC2AD4">
        <w:rPr>
          <w:spacing w:val="-29"/>
          <w:w w:val="105"/>
        </w:rPr>
        <w:t xml:space="preserve"> </w:t>
      </w:r>
      <w:r w:rsidRPr="00CC2AD4">
        <w:rPr>
          <w:w w:val="105"/>
        </w:rPr>
        <w:t>between</w:t>
      </w:r>
      <w:r w:rsidRPr="00CC2AD4">
        <w:rPr>
          <w:spacing w:val="-30"/>
          <w:w w:val="105"/>
        </w:rPr>
        <w:t xml:space="preserve"> </w:t>
      </w:r>
      <w:r w:rsidRPr="00CC2AD4">
        <w:rPr>
          <w:w w:val="105"/>
        </w:rPr>
        <w:t>baseline and</w:t>
      </w:r>
      <w:r w:rsidRPr="00CC2AD4">
        <w:rPr>
          <w:spacing w:val="-10"/>
          <w:w w:val="105"/>
        </w:rPr>
        <w:t xml:space="preserve"> </w:t>
      </w:r>
      <w:r w:rsidRPr="00CC2AD4">
        <w:rPr>
          <w:w w:val="105"/>
        </w:rPr>
        <w:t>3</w:t>
      </w:r>
      <w:r w:rsidRPr="00CC2AD4">
        <w:rPr>
          <w:spacing w:val="-10"/>
          <w:w w:val="105"/>
        </w:rPr>
        <w:t xml:space="preserve"> </w:t>
      </w:r>
      <w:r w:rsidRPr="00CC2AD4">
        <w:rPr>
          <w:w w:val="105"/>
        </w:rPr>
        <w:t>months</w:t>
      </w:r>
      <w:r w:rsidRPr="00CC2AD4">
        <w:rPr>
          <w:spacing w:val="-10"/>
          <w:w w:val="105"/>
        </w:rPr>
        <w:t xml:space="preserve"> </w:t>
      </w:r>
      <w:r w:rsidRPr="00CC2AD4">
        <w:rPr>
          <w:rFonts w:ascii="Arial" w:hAnsi="Arial"/>
          <w:i/>
          <w:w w:val="105"/>
        </w:rPr>
        <w:t>≥</w:t>
      </w:r>
      <w:r w:rsidRPr="00CC2AD4">
        <w:rPr>
          <w:rFonts w:ascii="Arial" w:hAnsi="Arial"/>
          <w:i/>
          <w:spacing w:val="-17"/>
          <w:w w:val="105"/>
        </w:rPr>
        <w:t xml:space="preserve"> </w:t>
      </w:r>
      <w:r w:rsidRPr="00CC2AD4">
        <w:rPr>
          <w:w w:val="105"/>
        </w:rPr>
        <w:t>0.75</w:t>
      </w:r>
      <w:r w:rsidRPr="00CC2AD4">
        <w:rPr>
          <w:spacing w:val="-10"/>
          <w:w w:val="105"/>
        </w:rPr>
        <w:t xml:space="preserve"> </w:t>
      </w:r>
      <w:r w:rsidRPr="00CC2AD4">
        <w:rPr>
          <w:w w:val="105"/>
        </w:rPr>
        <w:t>based</w:t>
      </w:r>
      <w:r w:rsidRPr="00CC2AD4">
        <w:rPr>
          <w:spacing w:val="-9"/>
          <w:w w:val="105"/>
        </w:rPr>
        <w:t xml:space="preserve"> </w:t>
      </w:r>
      <w:r w:rsidRPr="00CC2AD4">
        <w:rPr>
          <w:w w:val="105"/>
        </w:rPr>
        <w:t>on</w:t>
      </w:r>
      <w:r w:rsidRPr="00CC2AD4">
        <w:rPr>
          <w:spacing w:val="-10"/>
          <w:w w:val="105"/>
        </w:rPr>
        <w:t xml:space="preserve"> </w:t>
      </w:r>
      <w:r w:rsidRPr="00CC2AD4">
        <w:rPr>
          <w:w w:val="105"/>
        </w:rPr>
        <w:t>a</w:t>
      </w:r>
      <w:r w:rsidRPr="00CC2AD4">
        <w:rPr>
          <w:spacing w:val="-10"/>
          <w:w w:val="105"/>
        </w:rPr>
        <w:t xml:space="preserve"> </w:t>
      </w:r>
      <w:r w:rsidRPr="00CC2AD4">
        <w:rPr>
          <w:w w:val="105"/>
        </w:rPr>
        <w:t>mean</w:t>
      </w:r>
      <w:r w:rsidRPr="00CC2AD4">
        <w:rPr>
          <w:spacing w:val="-10"/>
          <w:w w:val="105"/>
        </w:rPr>
        <w:t xml:space="preserve"> </w:t>
      </w:r>
      <w:r w:rsidRPr="00CC2AD4">
        <w:rPr>
          <w:w w:val="105"/>
        </w:rPr>
        <w:t>of</w:t>
      </w:r>
      <w:r w:rsidRPr="00CC2AD4">
        <w:rPr>
          <w:spacing w:val="-10"/>
          <w:w w:val="105"/>
        </w:rPr>
        <w:t xml:space="preserve"> </w:t>
      </w:r>
      <w:r w:rsidRPr="00CC2AD4">
        <w:rPr>
          <w:w w:val="105"/>
        </w:rPr>
        <w:t>multiple</w:t>
      </w:r>
      <w:r w:rsidRPr="00CC2AD4">
        <w:rPr>
          <w:spacing w:val="-10"/>
          <w:w w:val="105"/>
        </w:rPr>
        <w:t xml:space="preserve"> </w:t>
      </w:r>
      <w:r w:rsidRPr="00CC2AD4">
        <w:rPr>
          <w:w w:val="105"/>
        </w:rPr>
        <w:t>measurements,</w:t>
      </w:r>
      <w:r w:rsidRPr="00CC2AD4">
        <w:rPr>
          <w:spacing w:val="-8"/>
          <w:w w:val="105"/>
        </w:rPr>
        <w:t xml:space="preserve"> </w:t>
      </w:r>
      <w:r w:rsidRPr="00CC2AD4">
        <w:rPr>
          <w:w w:val="105"/>
        </w:rPr>
        <w:t>absolute-agreement, 2-way</w:t>
      </w:r>
      <w:r w:rsidRPr="00CC2AD4">
        <w:rPr>
          <w:spacing w:val="-34"/>
          <w:w w:val="105"/>
        </w:rPr>
        <w:t xml:space="preserve"> </w:t>
      </w:r>
      <w:r w:rsidRPr="00CC2AD4">
        <w:rPr>
          <w:w w:val="105"/>
        </w:rPr>
        <w:t>mixed-effects</w:t>
      </w:r>
      <w:r w:rsidRPr="00CC2AD4">
        <w:rPr>
          <w:spacing w:val="-33"/>
          <w:w w:val="105"/>
        </w:rPr>
        <w:t xml:space="preserve"> </w:t>
      </w:r>
      <w:r w:rsidRPr="00CC2AD4">
        <w:rPr>
          <w:w w:val="105"/>
        </w:rPr>
        <w:t>models):</w:t>
      </w:r>
      <w:r w:rsidRPr="00CC2AD4">
        <w:rPr>
          <w:spacing w:val="-28"/>
          <w:w w:val="105"/>
        </w:rPr>
        <w:t xml:space="preserve"> </w:t>
      </w:r>
      <w:r w:rsidRPr="00CC2AD4">
        <w:rPr>
          <w:w w:val="105"/>
        </w:rPr>
        <w:t>VRM</w:t>
      </w:r>
      <w:r w:rsidRPr="00CC2AD4">
        <w:rPr>
          <w:spacing w:val="-33"/>
          <w:w w:val="105"/>
        </w:rPr>
        <w:t xml:space="preserve"> </w:t>
      </w:r>
      <w:r w:rsidRPr="00CC2AD4">
        <w:rPr>
          <w:w w:val="105"/>
        </w:rPr>
        <w:t>free</w:t>
      </w:r>
      <w:r w:rsidRPr="00CC2AD4">
        <w:rPr>
          <w:spacing w:val="-33"/>
          <w:w w:val="105"/>
        </w:rPr>
        <w:t xml:space="preserve"> </w:t>
      </w:r>
      <w:r w:rsidRPr="00CC2AD4">
        <w:rPr>
          <w:w w:val="105"/>
        </w:rPr>
        <w:t>recall</w:t>
      </w:r>
      <w:r w:rsidRPr="00CC2AD4">
        <w:rPr>
          <w:spacing w:val="-34"/>
          <w:w w:val="105"/>
        </w:rPr>
        <w:t xml:space="preserve"> </w:t>
      </w:r>
      <w:r w:rsidRPr="00CC2AD4">
        <w:rPr>
          <w:w w:val="105"/>
        </w:rPr>
        <w:t>(ICC</w:t>
      </w:r>
      <w:r w:rsidRPr="00CC2AD4">
        <w:rPr>
          <w:spacing w:val="-33"/>
          <w:w w:val="105"/>
        </w:rPr>
        <w:t xml:space="preserve"> </w:t>
      </w:r>
      <w:r w:rsidRPr="00CC2AD4">
        <w:rPr>
          <w:w w:val="105"/>
        </w:rPr>
        <w:t>0.68</w:t>
      </w:r>
      <w:r w:rsidRPr="00CC2AD4">
        <w:rPr>
          <w:spacing w:val="-33"/>
          <w:w w:val="105"/>
        </w:rPr>
        <w:t xml:space="preserve"> </w:t>
      </w:r>
      <w:r w:rsidRPr="00CC2AD4">
        <w:rPr>
          <w:w w:val="105"/>
        </w:rPr>
        <w:t>[confidence</w:t>
      </w:r>
      <w:r w:rsidRPr="00CC2AD4">
        <w:rPr>
          <w:spacing w:val="-33"/>
          <w:w w:val="105"/>
        </w:rPr>
        <w:t xml:space="preserve"> </w:t>
      </w:r>
      <w:r w:rsidRPr="00CC2AD4">
        <w:rPr>
          <w:w w:val="105"/>
        </w:rPr>
        <w:t>interval</w:t>
      </w:r>
      <w:r w:rsidRPr="00CC2AD4">
        <w:rPr>
          <w:spacing w:val="-34"/>
          <w:w w:val="105"/>
        </w:rPr>
        <w:t xml:space="preserve"> </w:t>
      </w:r>
      <w:r w:rsidRPr="00CC2AD4">
        <w:rPr>
          <w:w w:val="105"/>
        </w:rPr>
        <w:t>(CI)</w:t>
      </w:r>
      <w:r w:rsidRPr="00CC2AD4">
        <w:rPr>
          <w:spacing w:val="-33"/>
          <w:w w:val="105"/>
        </w:rPr>
        <w:t xml:space="preserve"> </w:t>
      </w:r>
      <w:r w:rsidRPr="00CC2AD4">
        <w:rPr>
          <w:w w:val="105"/>
        </w:rPr>
        <w:t>0.43, 0.82]),</w:t>
      </w:r>
      <w:r w:rsidRPr="00CC2AD4">
        <w:rPr>
          <w:spacing w:val="-11"/>
          <w:w w:val="105"/>
        </w:rPr>
        <w:t xml:space="preserve"> </w:t>
      </w:r>
      <w:r w:rsidRPr="00CC2AD4">
        <w:rPr>
          <w:w w:val="105"/>
        </w:rPr>
        <w:t>VRM</w:t>
      </w:r>
      <w:r w:rsidRPr="00CC2AD4">
        <w:rPr>
          <w:spacing w:val="-13"/>
          <w:w w:val="105"/>
        </w:rPr>
        <w:t xml:space="preserve"> </w:t>
      </w:r>
      <w:r w:rsidRPr="00CC2AD4">
        <w:rPr>
          <w:w w:val="105"/>
        </w:rPr>
        <w:t>delayed</w:t>
      </w:r>
      <w:r w:rsidRPr="00CC2AD4">
        <w:rPr>
          <w:spacing w:val="-13"/>
          <w:w w:val="105"/>
        </w:rPr>
        <w:t xml:space="preserve"> </w:t>
      </w:r>
      <w:r w:rsidRPr="00CC2AD4">
        <w:rPr>
          <w:w w:val="105"/>
        </w:rPr>
        <w:t>recognition</w:t>
      </w:r>
      <w:r w:rsidRPr="00CC2AD4">
        <w:rPr>
          <w:spacing w:val="-13"/>
          <w:w w:val="105"/>
        </w:rPr>
        <w:t xml:space="preserve"> </w:t>
      </w:r>
      <w:r w:rsidRPr="00CC2AD4">
        <w:rPr>
          <w:w w:val="105"/>
        </w:rPr>
        <w:t>(ICC</w:t>
      </w:r>
      <w:r w:rsidRPr="00CC2AD4">
        <w:rPr>
          <w:spacing w:val="-12"/>
          <w:w w:val="105"/>
        </w:rPr>
        <w:t xml:space="preserve"> </w:t>
      </w:r>
      <w:r w:rsidRPr="00CC2AD4">
        <w:rPr>
          <w:w w:val="105"/>
        </w:rPr>
        <w:t>0.85</w:t>
      </w:r>
      <w:r w:rsidRPr="00CC2AD4">
        <w:rPr>
          <w:spacing w:val="-13"/>
          <w:w w:val="105"/>
        </w:rPr>
        <w:t xml:space="preserve"> </w:t>
      </w:r>
      <w:r w:rsidRPr="00CC2AD4">
        <w:rPr>
          <w:w w:val="105"/>
        </w:rPr>
        <w:t>[CI</w:t>
      </w:r>
      <w:r w:rsidRPr="00CC2AD4">
        <w:rPr>
          <w:spacing w:val="-13"/>
          <w:w w:val="105"/>
        </w:rPr>
        <w:t xml:space="preserve"> </w:t>
      </w:r>
      <w:r w:rsidRPr="00CC2AD4">
        <w:rPr>
          <w:w w:val="105"/>
        </w:rPr>
        <w:t>0.72,</w:t>
      </w:r>
      <w:r w:rsidRPr="00CC2AD4">
        <w:rPr>
          <w:spacing w:val="-11"/>
          <w:w w:val="105"/>
        </w:rPr>
        <w:t xml:space="preserve"> </w:t>
      </w:r>
      <w:r w:rsidRPr="00CC2AD4">
        <w:rPr>
          <w:w w:val="105"/>
        </w:rPr>
        <w:t>0.92]),</w:t>
      </w:r>
      <w:r w:rsidRPr="00CC2AD4">
        <w:rPr>
          <w:spacing w:val="-10"/>
          <w:w w:val="105"/>
        </w:rPr>
        <w:t xml:space="preserve"> </w:t>
      </w:r>
      <w:r w:rsidRPr="00CC2AD4">
        <w:rPr>
          <w:spacing w:val="-7"/>
          <w:w w:val="105"/>
        </w:rPr>
        <w:t>PAL</w:t>
      </w:r>
      <w:r w:rsidRPr="00CC2AD4">
        <w:rPr>
          <w:spacing w:val="-13"/>
          <w:w w:val="105"/>
        </w:rPr>
        <w:t xml:space="preserve"> </w:t>
      </w:r>
      <w:r w:rsidRPr="00CC2AD4">
        <w:rPr>
          <w:w w:val="105"/>
        </w:rPr>
        <w:t>(ICC</w:t>
      </w:r>
      <w:r w:rsidRPr="00CC2AD4">
        <w:rPr>
          <w:spacing w:val="-13"/>
          <w:w w:val="105"/>
        </w:rPr>
        <w:t xml:space="preserve"> </w:t>
      </w:r>
      <w:r w:rsidRPr="00CC2AD4">
        <w:rPr>
          <w:w w:val="105"/>
        </w:rPr>
        <w:t>0.78</w:t>
      </w:r>
      <w:r w:rsidRPr="00CC2AD4">
        <w:rPr>
          <w:spacing w:val="-13"/>
          <w:w w:val="105"/>
        </w:rPr>
        <w:t xml:space="preserve"> </w:t>
      </w:r>
      <w:r w:rsidRPr="00CC2AD4">
        <w:rPr>
          <w:w w:val="105"/>
        </w:rPr>
        <w:t>[CI</w:t>
      </w:r>
      <w:r w:rsidRPr="00CC2AD4">
        <w:rPr>
          <w:spacing w:val="-13"/>
          <w:w w:val="105"/>
        </w:rPr>
        <w:t xml:space="preserve"> </w:t>
      </w:r>
      <w:r w:rsidRPr="00CC2AD4">
        <w:rPr>
          <w:w w:val="105"/>
        </w:rPr>
        <w:t>0.61,</w:t>
      </w:r>
    </w:p>
    <w:p w14:paraId="567446B6" w14:textId="6815D3E8" w:rsidR="00E85303" w:rsidRPr="00CC2AD4" w:rsidRDefault="005657D7" w:rsidP="0015300F">
      <w:pPr>
        <w:pStyle w:val="Textkrper"/>
        <w:spacing w:before="40" w:line="280" w:lineRule="auto"/>
        <w:ind w:left="113" w:right="1131" w:firstLine="298"/>
        <w:jc w:val="both"/>
        <w:rPr>
          <w:w w:val="105"/>
        </w:rPr>
      </w:pPr>
      <w:r w:rsidRPr="00CC2AD4">
        <w:t xml:space="preserve">0.88]), </w:t>
      </w:r>
      <w:r w:rsidRPr="00CC2AD4">
        <w:rPr>
          <w:spacing w:val="-4"/>
        </w:rPr>
        <w:t xml:space="preserve">TMT-B </w:t>
      </w:r>
      <w:r w:rsidRPr="00CC2AD4">
        <w:t>(ICC 0.78 [CI 0.59, 0.88]), and GPT (ICC 0.92 [CI 0.86, 0.96</w:t>
      </w:r>
      <w:r w:rsidRPr="00CC2AD4">
        <w:rPr>
          <w:w w:val="105"/>
        </w:rPr>
        <w:t>]). Detailed</w:t>
      </w:r>
      <w:r w:rsidR="00E75904" w:rsidRPr="00CC2AD4">
        <w:rPr>
          <w:w w:val="105"/>
        </w:rPr>
        <w:t xml:space="preserve"> </w:t>
      </w:r>
      <w:r w:rsidRPr="00CC2AD4">
        <w:rPr>
          <w:w w:val="105"/>
        </w:rPr>
        <w:t>information on the stability of neuropsychologial test performance of our non-operated comparison group can be found in a publ</w:t>
      </w:r>
      <w:r w:rsidR="00E75904" w:rsidRPr="00CC2AD4">
        <w:rPr>
          <w:w w:val="105"/>
        </w:rPr>
        <w:t>ication of our working group [16</w:t>
      </w:r>
      <w:r w:rsidRPr="00CC2AD4">
        <w:rPr>
          <w:w w:val="105"/>
        </w:rPr>
        <w:t>]. The applied research algorithm for dichotomization of cognitive data is acce</w:t>
      </w:r>
      <w:r w:rsidR="00E75904" w:rsidRPr="00CC2AD4">
        <w:rPr>
          <w:w w:val="105"/>
        </w:rPr>
        <w:t>ssible as R Package on- line [17</w:t>
      </w:r>
      <w:r w:rsidRPr="00CC2AD4">
        <w:rPr>
          <w:w w:val="105"/>
        </w:rPr>
        <w:t>].</w:t>
      </w:r>
    </w:p>
    <w:p w14:paraId="2D7EB9BC" w14:textId="77777777" w:rsidR="004F37E2" w:rsidRPr="00CC2AD4" w:rsidRDefault="004F37E2">
      <w:pPr>
        <w:pStyle w:val="Textkrper"/>
        <w:ind w:left="0"/>
        <w:rPr>
          <w:b/>
          <w:sz w:val="30"/>
        </w:rPr>
      </w:pPr>
    </w:p>
    <w:p w14:paraId="47B30455" w14:textId="767FE13F" w:rsidR="00C33E93" w:rsidRPr="00CC2AD4" w:rsidRDefault="00C33E93">
      <w:pPr>
        <w:rPr>
          <w:sz w:val="20"/>
        </w:rPr>
      </w:pPr>
      <w:r w:rsidRPr="00CC2AD4">
        <w:rPr>
          <w:sz w:val="20"/>
        </w:rPr>
        <w:br w:type="page"/>
      </w:r>
    </w:p>
    <w:p w14:paraId="22F1380E" w14:textId="77777777" w:rsidR="00AE1AC1" w:rsidRPr="00CC2AD4" w:rsidRDefault="00AE1AC1" w:rsidP="00AE1AC1">
      <w:pPr>
        <w:tabs>
          <w:tab w:val="left" w:pos="546"/>
          <w:tab w:val="left" w:pos="1365"/>
          <w:tab w:val="left" w:pos="2585"/>
          <w:tab w:val="left" w:pos="3494"/>
          <w:tab w:val="left" w:pos="4781"/>
          <w:tab w:val="left" w:pos="5148"/>
          <w:tab w:val="left" w:pos="6157"/>
          <w:tab w:val="left" w:pos="6807"/>
        </w:tabs>
        <w:spacing w:before="98" w:line="280" w:lineRule="auto"/>
        <w:ind w:left="113"/>
        <w:rPr>
          <w:sz w:val="20"/>
        </w:rPr>
      </w:pPr>
    </w:p>
    <w:p w14:paraId="39BA10B7" w14:textId="77777777" w:rsidR="00AE1AC1" w:rsidRPr="00CC2AD4" w:rsidRDefault="00AE1AC1" w:rsidP="00AE1AC1">
      <w:pPr>
        <w:pStyle w:val="Textkrper"/>
        <w:spacing w:before="10"/>
        <w:ind w:left="0"/>
        <w:rPr>
          <w:sz w:val="10"/>
        </w:rPr>
      </w:pPr>
    </w:p>
    <w:p w14:paraId="321FFC2C" w14:textId="17EFFABA" w:rsidR="00AE1AC1" w:rsidRPr="00CC2AD4" w:rsidRDefault="00AE1AC1" w:rsidP="00AE1AC1">
      <w:pPr>
        <w:spacing w:before="98"/>
        <w:ind w:right="1019"/>
        <w:jc w:val="center"/>
        <w:rPr>
          <w:sz w:val="20"/>
          <w:szCs w:val="20"/>
        </w:rPr>
      </w:pPr>
      <w:r w:rsidRPr="00CC2AD4">
        <w:rPr>
          <w:sz w:val="20"/>
          <w:szCs w:val="20"/>
        </w:rPr>
        <w:t xml:space="preserve">TABLE </w:t>
      </w:r>
      <w:r w:rsidR="005C33A7" w:rsidRPr="00CC2AD4">
        <w:rPr>
          <w:sz w:val="20"/>
          <w:szCs w:val="20"/>
        </w:rPr>
        <w:t>S</w:t>
      </w:r>
      <w:r w:rsidRPr="00CC2AD4">
        <w:rPr>
          <w:sz w:val="20"/>
          <w:szCs w:val="20"/>
        </w:rPr>
        <w:t>1</w:t>
      </w:r>
    </w:p>
    <w:p w14:paraId="1019E699" w14:textId="77777777" w:rsidR="00AE1AC1" w:rsidRPr="00CC2AD4" w:rsidRDefault="00AE1AC1" w:rsidP="00AE1AC1">
      <w:pPr>
        <w:pStyle w:val="Textkrper"/>
        <w:ind w:left="657"/>
      </w:pPr>
      <w:r w:rsidRPr="00CC2AD4">
        <w:t>Description of occupational complexity levels with data, people, and things</w:t>
      </w:r>
    </w:p>
    <w:p w14:paraId="4CB0416A" w14:textId="77777777" w:rsidR="00AE1AC1" w:rsidRPr="00CC2AD4" w:rsidRDefault="00AE1AC1" w:rsidP="00AE1AC1">
      <w:pPr>
        <w:pStyle w:val="Textkrper"/>
        <w:spacing w:before="2"/>
        <w:ind w:left="0"/>
        <w:rPr>
          <w:sz w:val="5"/>
        </w:rPr>
      </w:pPr>
    </w:p>
    <w:tbl>
      <w:tblPr>
        <w:tblStyle w:val="TableNormal"/>
        <w:tblW w:w="0" w:type="auto"/>
        <w:tblInd w:w="599" w:type="dxa"/>
        <w:tblLayout w:type="fixed"/>
        <w:tblLook w:val="01E0" w:firstRow="1" w:lastRow="1" w:firstColumn="1" w:lastColumn="1" w:noHBand="0" w:noVBand="0"/>
      </w:tblPr>
      <w:tblGrid>
        <w:gridCol w:w="1440"/>
        <w:gridCol w:w="2570"/>
        <w:gridCol w:w="2126"/>
      </w:tblGrid>
      <w:tr w:rsidR="00AE1AC1" w:rsidRPr="00CC2AD4" w14:paraId="4867E059" w14:textId="77777777" w:rsidTr="00C8149B">
        <w:trPr>
          <w:trHeight w:val="227"/>
        </w:trPr>
        <w:tc>
          <w:tcPr>
            <w:tcW w:w="1440" w:type="dxa"/>
            <w:tcBorders>
              <w:top w:val="single" w:sz="4" w:space="0" w:color="000000"/>
            </w:tcBorders>
          </w:tcPr>
          <w:p w14:paraId="20CA6470" w14:textId="77777777" w:rsidR="00AE1AC1" w:rsidRPr="00CC2AD4" w:rsidRDefault="00AE1AC1" w:rsidP="00C8149B">
            <w:pPr>
              <w:pStyle w:val="TableParagraph"/>
              <w:spacing w:line="208" w:lineRule="exact"/>
              <w:rPr>
                <w:b/>
                <w:sz w:val="20"/>
              </w:rPr>
            </w:pPr>
            <w:r w:rsidRPr="00CC2AD4">
              <w:rPr>
                <w:b/>
                <w:sz w:val="20"/>
              </w:rPr>
              <w:t>Data</w:t>
            </w:r>
          </w:p>
        </w:tc>
        <w:tc>
          <w:tcPr>
            <w:tcW w:w="2570" w:type="dxa"/>
            <w:tcBorders>
              <w:top w:val="single" w:sz="4" w:space="0" w:color="000000"/>
            </w:tcBorders>
          </w:tcPr>
          <w:p w14:paraId="0F7BE9DE" w14:textId="77777777" w:rsidR="00AE1AC1" w:rsidRPr="00CC2AD4" w:rsidRDefault="00AE1AC1" w:rsidP="00C8149B">
            <w:pPr>
              <w:pStyle w:val="TableParagraph"/>
              <w:spacing w:line="208" w:lineRule="exact"/>
              <w:rPr>
                <w:b/>
                <w:sz w:val="20"/>
              </w:rPr>
            </w:pPr>
            <w:r w:rsidRPr="00CC2AD4">
              <w:rPr>
                <w:b/>
                <w:sz w:val="20"/>
              </w:rPr>
              <w:t>People</w:t>
            </w:r>
          </w:p>
        </w:tc>
        <w:tc>
          <w:tcPr>
            <w:tcW w:w="2126" w:type="dxa"/>
            <w:tcBorders>
              <w:top w:val="single" w:sz="4" w:space="0" w:color="000000"/>
            </w:tcBorders>
          </w:tcPr>
          <w:p w14:paraId="1FC7A093" w14:textId="77777777" w:rsidR="00AE1AC1" w:rsidRPr="00CC2AD4" w:rsidRDefault="00AE1AC1" w:rsidP="00C8149B">
            <w:pPr>
              <w:pStyle w:val="TableParagraph"/>
              <w:spacing w:line="208" w:lineRule="exact"/>
              <w:rPr>
                <w:b/>
                <w:sz w:val="20"/>
              </w:rPr>
            </w:pPr>
            <w:r w:rsidRPr="00CC2AD4">
              <w:rPr>
                <w:b/>
                <w:sz w:val="20"/>
              </w:rPr>
              <w:t>Things</w:t>
            </w:r>
          </w:p>
        </w:tc>
      </w:tr>
      <w:tr w:rsidR="00AE1AC1" w:rsidRPr="00CC2AD4" w14:paraId="4EABF154" w14:textId="77777777" w:rsidTr="00C8149B">
        <w:trPr>
          <w:trHeight w:val="233"/>
        </w:trPr>
        <w:tc>
          <w:tcPr>
            <w:tcW w:w="1440" w:type="dxa"/>
          </w:tcPr>
          <w:p w14:paraId="541691F8" w14:textId="77777777" w:rsidR="00AE1AC1" w:rsidRPr="00CC2AD4" w:rsidRDefault="00AE1AC1" w:rsidP="00C8149B">
            <w:pPr>
              <w:pStyle w:val="TableParagraph"/>
              <w:spacing w:line="213" w:lineRule="exact"/>
              <w:rPr>
                <w:sz w:val="20"/>
              </w:rPr>
            </w:pPr>
            <w:r w:rsidRPr="00CC2AD4">
              <w:rPr>
                <w:sz w:val="20"/>
              </w:rPr>
              <w:t>0 Comparing</w:t>
            </w:r>
          </w:p>
        </w:tc>
        <w:tc>
          <w:tcPr>
            <w:tcW w:w="2570" w:type="dxa"/>
          </w:tcPr>
          <w:p w14:paraId="00EAB68E" w14:textId="77777777" w:rsidR="00AE1AC1" w:rsidRPr="00CC2AD4" w:rsidRDefault="00AE1AC1" w:rsidP="00C8149B">
            <w:pPr>
              <w:pStyle w:val="TableParagraph"/>
              <w:spacing w:line="213" w:lineRule="exact"/>
              <w:rPr>
                <w:sz w:val="20"/>
              </w:rPr>
            </w:pPr>
            <w:r w:rsidRPr="00CC2AD4">
              <w:rPr>
                <w:sz w:val="20"/>
              </w:rPr>
              <w:t>0 Taking instructions/helping</w:t>
            </w:r>
          </w:p>
        </w:tc>
        <w:tc>
          <w:tcPr>
            <w:tcW w:w="2126" w:type="dxa"/>
          </w:tcPr>
          <w:p w14:paraId="476A28CC" w14:textId="77777777" w:rsidR="00AE1AC1" w:rsidRPr="00CC2AD4" w:rsidRDefault="00AE1AC1" w:rsidP="00C8149B">
            <w:pPr>
              <w:pStyle w:val="TableParagraph"/>
              <w:spacing w:line="213" w:lineRule="exact"/>
              <w:rPr>
                <w:sz w:val="20"/>
              </w:rPr>
            </w:pPr>
            <w:r w:rsidRPr="00CC2AD4">
              <w:rPr>
                <w:sz w:val="20"/>
              </w:rPr>
              <w:t>0 Handling</w:t>
            </w:r>
          </w:p>
        </w:tc>
      </w:tr>
      <w:tr w:rsidR="00AE1AC1" w:rsidRPr="00CC2AD4" w14:paraId="5A5BBA31" w14:textId="77777777" w:rsidTr="00C8149B">
        <w:trPr>
          <w:trHeight w:val="239"/>
        </w:trPr>
        <w:tc>
          <w:tcPr>
            <w:tcW w:w="1440" w:type="dxa"/>
          </w:tcPr>
          <w:p w14:paraId="3555F2F1" w14:textId="77777777" w:rsidR="00AE1AC1" w:rsidRPr="00CC2AD4" w:rsidRDefault="00AE1AC1" w:rsidP="00C8149B">
            <w:pPr>
              <w:pStyle w:val="TableParagraph"/>
              <w:rPr>
                <w:sz w:val="20"/>
              </w:rPr>
            </w:pPr>
            <w:r w:rsidRPr="00CC2AD4">
              <w:rPr>
                <w:sz w:val="20"/>
              </w:rPr>
              <w:t>1 Copying</w:t>
            </w:r>
          </w:p>
        </w:tc>
        <w:tc>
          <w:tcPr>
            <w:tcW w:w="2570" w:type="dxa"/>
          </w:tcPr>
          <w:p w14:paraId="3D55CFB5" w14:textId="77777777" w:rsidR="00AE1AC1" w:rsidRPr="00CC2AD4" w:rsidRDefault="00AE1AC1" w:rsidP="00C8149B">
            <w:pPr>
              <w:pStyle w:val="TableParagraph"/>
              <w:rPr>
                <w:sz w:val="20"/>
              </w:rPr>
            </w:pPr>
            <w:r w:rsidRPr="00CC2AD4">
              <w:rPr>
                <w:sz w:val="20"/>
              </w:rPr>
              <w:t>1 Serving</w:t>
            </w:r>
          </w:p>
        </w:tc>
        <w:tc>
          <w:tcPr>
            <w:tcW w:w="2126" w:type="dxa"/>
          </w:tcPr>
          <w:p w14:paraId="200E2986" w14:textId="77777777" w:rsidR="00AE1AC1" w:rsidRPr="00CC2AD4" w:rsidRDefault="00AE1AC1" w:rsidP="00C8149B">
            <w:pPr>
              <w:pStyle w:val="TableParagraph"/>
              <w:rPr>
                <w:sz w:val="20"/>
              </w:rPr>
            </w:pPr>
            <w:r w:rsidRPr="00CC2AD4">
              <w:rPr>
                <w:sz w:val="20"/>
              </w:rPr>
              <w:t>1 Feed-offbearing</w:t>
            </w:r>
          </w:p>
        </w:tc>
      </w:tr>
      <w:tr w:rsidR="00AE1AC1" w:rsidRPr="00CC2AD4" w14:paraId="422A268F" w14:textId="77777777" w:rsidTr="00C8149B">
        <w:trPr>
          <w:trHeight w:val="239"/>
        </w:trPr>
        <w:tc>
          <w:tcPr>
            <w:tcW w:w="1440" w:type="dxa"/>
          </w:tcPr>
          <w:p w14:paraId="0C02D2B4" w14:textId="77777777" w:rsidR="00AE1AC1" w:rsidRPr="00CC2AD4" w:rsidRDefault="00AE1AC1" w:rsidP="00C8149B">
            <w:pPr>
              <w:pStyle w:val="TableParagraph"/>
              <w:rPr>
                <w:sz w:val="20"/>
              </w:rPr>
            </w:pPr>
            <w:r w:rsidRPr="00CC2AD4">
              <w:rPr>
                <w:sz w:val="20"/>
              </w:rPr>
              <w:t>2 Computing</w:t>
            </w:r>
          </w:p>
        </w:tc>
        <w:tc>
          <w:tcPr>
            <w:tcW w:w="2570" w:type="dxa"/>
          </w:tcPr>
          <w:p w14:paraId="635A0241" w14:textId="77777777" w:rsidR="00AE1AC1" w:rsidRPr="00CC2AD4" w:rsidRDefault="00AE1AC1" w:rsidP="00C8149B">
            <w:pPr>
              <w:pStyle w:val="TableParagraph"/>
              <w:rPr>
                <w:sz w:val="20"/>
              </w:rPr>
            </w:pPr>
            <w:r w:rsidRPr="00CC2AD4">
              <w:rPr>
                <w:sz w:val="20"/>
              </w:rPr>
              <w:t>2 Speaking-signalling</w:t>
            </w:r>
          </w:p>
        </w:tc>
        <w:tc>
          <w:tcPr>
            <w:tcW w:w="2126" w:type="dxa"/>
          </w:tcPr>
          <w:p w14:paraId="0F1560AB" w14:textId="77777777" w:rsidR="00AE1AC1" w:rsidRPr="00CC2AD4" w:rsidRDefault="00AE1AC1" w:rsidP="00C8149B">
            <w:pPr>
              <w:pStyle w:val="TableParagraph"/>
              <w:rPr>
                <w:sz w:val="20"/>
              </w:rPr>
            </w:pPr>
            <w:r w:rsidRPr="00CC2AD4">
              <w:rPr>
                <w:sz w:val="20"/>
              </w:rPr>
              <w:t>2 Tending</w:t>
            </w:r>
          </w:p>
        </w:tc>
      </w:tr>
      <w:tr w:rsidR="00AE1AC1" w:rsidRPr="00CC2AD4" w14:paraId="35D89B8E" w14:textId="77777777" w:rsidTr="00C8149B">
        <w:trPr>
          <w:trHeight w:val="239"/>
        </w:trPr>
        <w:tc>
          <w:tcPr>
            <w:tcW w:w="1440" w:type="dxa"/>
          </w:tcPr>
          <w:p w14:paraId="66161CC1" w14:textId="77777777" w:rsidR="00AE1AC1" w:rsidRPr="00CC2AD4" w:rsidRDefault="00AE1AC1" w:rsidP="00C8149B">
            <w:pPr>
              <w:pStyle w:val="TableParagraph"/>
              <w:rPr>
                <w:sz w:val="20"/>
              </w:rPr>
            </w:pPr>
            <w:r w:rsidRPr="00CC2AD4">
              <w:rPr>
                <w:sz w:val="20"/>
              </w:rPr>
              <w:t>3 Compiling</w:t>
            </w:r>
          </w:p>
        </w:tc>
        <w:tc>
          <w:tcPr>
            <w:tcW w:w="2570" w:type="dxa"/>
          </w:tcPr>
          <w:p w14:paraId="795A0C06" w14:textId="77777777" w:rsidR="00AE1AC1" w:rsidRPr="00CC2AD4" w:rsidRDefault="00AE1AC1" w:rsidP="00C8149B">
            <w:pPr>
              <w:pStyle w:val="TableParagraph"/>
              <w:rPr>
                <w:sz w:val="20"/>
              </w:rPr>
            </w:pPr>
            <w:r w:rsidRPr="00CC2AD4">
              <w:rPr>
                <w:sz w:val="20"/>
              </w:rPr>
              <w:t>3 Persuading</w:t>
            </w:r>
          </w:p>
        </w:tc>
        <w:tc>
          <w:tcPr>
            <w:tcW w:w="2126" w:type="dxa"/>
          </w:tcPr>
          <w:p w14:paraId="0E8C424F" w14:textId="77777777" w:rsidR="00AE1AC1" w:rsidRPr="00CC2AD4" w:rsidRDefault="00AE1AC1" w:rsidP="00C8149B">
            <w:pPr>
              <w:pStyle w:val="TableParagraph"/>
              <w:rPr>
                <w:sz w:val="20"/>
              </w:rPr>
            </w:pPr>
            <w:r w:rsidRPr="00CC2AD4">
              <w:rPr>
                <w:sz w:val="20"/>
              </w:rPr>
              <w:t>3 Manipulating</w:t>
            </w:r>
          </w:p>
        </w:tc>
      </w:tr>
      <w:tr w:rsidR="00AE1AC1" w:rsidRPr="00CC2AD4" w14:paraId="1B6CCD91" w14:textId="77777777" w:rsidTr="00C8149B">
        <w:trPr>
          <w:trHeight w:val="239"/>
        </w:trPr>
        <w:tc>
          <w:tcPr>
            <w:tcW w:w="1440" w:type="dxa"/>
          </w:tcPr>
          <w:p w14:paraId="51D45BAB" w14:textId="77777777" w:rsidR="00AE1AC1" w:rsidRPr="00CC2AD4" w:rsidRDefault="00AE1AC1" w:rsidP="00C8149B">
            <w:pPr>
              <w:pStyle w:val="TableParagraph"/>
              <w:rPr>
                <w:sz w:val="20"/>
              </w:rPr>
            </w:pPr>
            <w:r w:rsidRPr="00CC2AD4">
              <w:rPr>
                <w:sz w:val="20"/>
              </w:rPr>
              <w:t>4 Analysing</w:t>
            </w:r>
          </w:p>
        </w:tc>
        <w:tc>
          <w:tcPr>
            <w:tcW w:w="2570" w:type="dxa"/>
          </w:tcPr>
          <w:p w14:paraId="5ACD9B17" w14:textId="77777777" w:rsidR="00AE1AC1" w:rsidRPr="00CC2AD4" w:rsidRDefault="00AE1AC1" w:rsidP="00C8149B">
            <w:pPr>
              <w:pStyle w:val="TableParagraph"/>
              <w:rPr>
                <w:sz w:val="20"/>
              </w:rPr>
            </w:pPr>
            <w:r w:rsidRPr="00CC2AD4">
              <w:rPr>
                <w:sz w:val="20"/>
              </w:rPr>
              <w:t>4 Diverting</w:t>
            </w:r>
          </w:p>
        </w:tc>
        <w:tc>
          <w:tcPr>
            <w:tcW w:w="2126" w:type="dxa"/>
          </w:tcPr>
          <w:p w14:paraId="1CC3B7BF" w14:textId="77777777" w:rsidR="00AE1AC1" w:rsidRPr="00CC2AD4" w:rsidRDefault="00AE1AC1" w:rsidP="00C8149B">
            <w:pPr>
              <w:pStyle w:val="TableParagraph"/>
              <w:rPr>
                <w:sz w:val="20"/>
              </w:rPr>
            </w:pPr>
            <w:r w:rsidRPr="00CC2AD4">
              <w:rPr>
                <w:sz w:val="20"/>
              </w:rPr>
              <w:t>4 Driving-operating</w:t>
            </w:r>
          </w:p>
        </w:tc>
      </w:tr>
      <w:tr w:rsidR="00AE1AC1" w:rsidRPr="00CC2AD4" w14:paraId="1298EDA7" w14:textId="77777777" w:rsidTr="00C8149B">
        <w:trPr>
          <w:trHeight w:val="239"/>
        </w:trPr>
        <w:tc>
          <w:tcPr>
            <w:tcW w:w="1440" w:type="dxa"/>
          </w:tcPr>
          <w:p w14:paraId="3816E97A" w14:textId="77777777" w:rsidR="00AE1AC1" w:rsidRPr="00CC2AD4" w:rsidRDefault="00AE1AC1" w:rsidP="00C8149B">
            <w:pPr>
              <w:pStyle w:val="TableParagraph"/>
              <w:rPr>
                <w:sz w:val="20"/>
              </w:rPr>
            </w:pPr>
            <w:r w:rsidRPr="00CC2AD4">
              <w:rPr>
                <w:sz w:val="20"/>
              </w:rPr>
              <w:t>5 Coordinating</w:t>
            </w:r>
          </w:p>
        </w:tc>
        <w:tc>
          <w:tcPr>
            <w:tcW w:w="2570" w:type="dxa"/>
          </w:tcPr>
          <w:p w14:paraId="6207B0D4" w14:textId="77777777" w:rsidR="00AE1AC1" w:rsidRPr="00CC2AD4" w:rsidRDefault="00AE1AC1" w:rsidP="00C8149B">
            <w:pPr>
              <w:pStyle w:val="TableParagraph"/>
              <w:rPr>
                <w:sz w:val="20"/>
              </w:rPr>
            </w:pPr>
            <w:r w:rsidRPr="00CC2AD4">
              <w:rPr>
                <w:sz w:val="20"/>
              </w:rPr>
              <w:t>5 Supervising</w:t>
            </w:r>
          </w:p>
        </w:tc>
        <w:tc>
          <w:tcPr>
            <w:tcW w:w="2126" w:type="dxa"/>
          </w:tcPr>
          <w:p w14:paraId="5C17A81B" w14:textId="77777777" w:rsidR="00AE1AC1" w:rsidRPr="00CC2AD4" w:rsidRDefault="00AE1AC1" w:rsidP="00C8149B">
            <w:pPr>
              <w:pStyle w:val="TableParagraph"/>
              <w:rPr>
                <w:sz w:val="20"/>
              </w:rPr>
            </w:pPr>
            <w:r w:rsidRPr="00CC2AD4">
              <w:rPr>
                <w:sz w:val="20"/>
              </w:rPr>
              <w:t>5 Operating-controlling</w:t>
            </w:r>
          </w:p>
        </w:tc>
      </w:tr>
      <w:tr w:rsidR="00AE1AC1" w:rsidRPr="00CC2AD4" w14:paraId="6E8C1D38" w14:textId="77777777" w:rsidTr="00C8149B">
        <w:trPr>
          <w:trHeight w:val="239"/>
        </w:trPr>
        <w:tc>
          <w:tcPr>
            <w:tcW w:w="1440" w:type="dxa"/>
          </w:tcPr>
          <w:p w14:paraId="0FE1CAFB" w14:textId="77777777" w:rsidR="00AE1AC1" w:rsidRPr="00CC2AD4" w:rsidRDefault="00AE1AC1" w:rsidP="00C8149B">
            <w:pPr>
              <w:pStyle w:val="TableParagraph"/>
              <w:rPr>
                <w:sz w:val="20"/>
              </w:rPr>
            </w:pPr>
            <w:r w:rsidRPr="00CC2AD4">
              <w:rPr>
                <w:sz w:val="20"/>
              </w:rPr>
              <w:t>6 Synthesizing</w:t>
            </w:r>
          </w:p>
        </w:tc>
        <w:tc>
          <w:tcPr>
            <w:tcW w:w="2570" w:type="dxa"/>
          </w:tcPr>
          <w:p w14:paraId="6434B235" w14:textId="77777777" w:rsidR="00AE1AC1" w:rsidRPr="00CC2AD4" w:rsidRDefault="00AE1AC1" w:rsidP="00C8149B">
            <w:pPr>
              <w:pStyle w:val="TableParagraph"/>
              <w:rPr>
                <w:sz w:val="20"/>
              </w:rPr>
            </w:pPr>
            <w:r w:rsidRPr="00CC2AD4">
              <w:rPr>
                <w:sz w:val="20"/>
              </w:rPr>
              <w:t>6 Instructing</w:t>
            </w:r>
          </w:p>
        </w:tc>
        <w:tc>
          <w:tcPr>
            <w:tcW w:w="2126" w:type="dxa"/>
          </w:tcPr>
          <w:p w14:paraId="54A58FD7" w14:textId="77777777" w:rsidR="00AE1AC1" w:rsidRPr="00CC2AD4" w:rsidRDefault="00AE1AC1" w:rsidP="00C8149B">
            <w:pPr>
              <w:pStyle w:val="TableParagraph"/>
              <w:rPr>
                <w:sz w:val="20"/>
              </w:rPr>
            </w:pPr>
            <w:r w:rsidRPr="00CC2AD4">
              <w:rPr>
                <w:sz w:val="20"/>
              </w:rPr>
              <w:t>6 Precision working</w:t>
            </w:r>
          </w:p>
        </w:tc>
      </w:tr>
      <w:tr w:rsidR="00AE1AC1" w:rsidRPr="00CC2AD4" w14:paraId="3DFF1DC1" w14:textId="77777777" w:rsidTr="00C8149B">
        <w:trPr>
          <w:trHeight w:val="239"/>
        </w:trPr>
        <w:tc>
          <w:tcPr>
            <w:tcW w:w="1440" w:type="dxa"/>
          </w:tcPr>
          <w:p w14:paraId="1049DFB0" w14:textId="77777777" w:rsidR="00AE1AC1" w:rsidRPr="00CC2AD4" w:rsidRDefault="00AE1AC1" w:rsidP="00C8149B">
            <w:pPr>
              <w:pStyle w:val="TableParagraph"/>
              <w:spacing w:line="240" w:lineRule="auto"/>
              <w:ind w:left="0"/>
              <w:rPr>
                <w:sz w:val="16"/>
              </w:rPr>
            </w:pPr>
          </w:p>
        </w:tc>
        <w:tc>
          <w:tcPr>
            <w:tcW w:w="2570" w:type="dxa"/>
          </w:tcPr>
          <w:p w14:paraId="7D171D9A" w14:textId="77777777" w:rsidR="00AE1AC1" w:rsidRPr="00CC2AD4" w:rsidRDefault="00AE1AC1" w:rsidP="00C8149B">
            <w:pPr>
              <w:pStyle w:val="TableParagraph"/>
              <w:rPr>
                <w:sz w:val="20"/>
              </w:rPr>
            </w:pPr>
            <w:r w:rsidRPr="00CC2AD4">
              <w:rPr>
                <w:sz w:val="20"/>
              </w:rPr>
              <w:t>7 Negotiating</w:t>
            </w:r>
          </w:p>
        </w:tc>
        <w:tc>
          <w:tcPr>
            <w:tcW w:w="2126" w:type="dxa"/>
          </w:tcPr>
          <w:p w14:paraId="7AD7A5C3" w14:textId="77777777" w:rsidR="00AE1AC1" w:rsidRPr="00CC2AD4" w:rsidRDefault="00AE1AC1" w:rsidP="00C8149B">
            <w:pPr>
              <w:pStyle w:val="TableParagraph"/>
              <w:rPr>
                <w:sz w:val="20"/>
              </w:rPr>
            </w:pPr>
            <w:r w:rsidRPr="00CC2AD4">
              <w:rPr>
                <w:sz w:val="20"/>
              </w:rPr>
              <w:t>7 Setting up</w:t>
            </w:r>
          </w:p>
        </w:tc>
      </w:tr>
      <w:tr w:rsidR="00AE1AC1" w:rsidRPr="00CC2AD4" w14:paraId="7AB8261B" w14:textId="77777777" w:rsidTr="00C8149B">
        <w:trPr>
          <w:trHeight w:val="254"/>
        </w:trPr>
        <w:tc>
          <w:tcPr>
            <w:tcW w:w="1440" w:type="dxa"/>
            <w:tcBorders>
              <w:bottom w:val="single" w:sz="4" w:space="0" w:color="000000"/>
            </w:tcBorders>
          </w:tcPr>
          <w:p w14:paraId="7F254EF3" w14:textId="77777777" w:rsidR="00AE1AC1" w:rsidRPr="00CC2AD4" w:rsidRDefault="00AE1AC1" w:rsidP="00C8149B">
            <w:pPr>
              <w:pStyle w:val="TableParagraph"/>
              <w:spacing w:line="240" w:lineRule="auto"/>
              <w:ind w:left="0"/>
              <w:rPr>
                <w:sz w:val="18"/>
              </w:rPr>
            </w:pPr>
          </w:p>
        </w:tc>
        <w:tc>
          <w:tcPr>
            <w:tcW w:w="2570" w:type="dxa"/>
            <w:tcBorders>
              <w:bottom w:val="single" w:sz="4" w:space="0" w:color="000000"/>
            </w:tcBorders>
          </w:tcPr>
          <w:p w14:paraId="5552B850" w14:textId="77777777" w:rsidR="00AE1AC1" w:rsidRPr="00CC2AD4" w:rsidRDefault="00AE1AC1" w:rsidP="00C8149B">
            <w:pPr>
              <w:pStyle w:val="TableParagraph"/>
              <w:spacing w:line="227" w:lineRule="exact"/>
              <w:rPr>
                <w:sz w:val="20"/>
              </w:rPr>
            </w:pPr>
            <w:r w:rsidRPr="00CC2AD4">
              <w:rPr>
                <w:sz w:val="20"/>
              </w:rPr>
              <w:t>8 Mentoring</w:t>
            </w:r>
          </w:p>
        </w:tc>
        <w:tc>
          <w:tcPr>
            <w:tcW w:w="2126" w:type="dxa"/>
            <w:tcBorders>
              <w:bottom w:val="single" w:sz="4" w:space="0" w:color="000000"/>
            </w:tcBorders>
          </w:tcPr>
          <w:p w14:paraId="6175AE9A" w14:textId="77777777" w:rsidR="00AE1AC1" w:rsidRPr="00CC2AD4" w:rsidRDefault="00AE1AC1" w:rsidP="00C8149B">
            <w:pPr>
              <w:pStyle w:val="TableParagraph"/>
              <w:spacing w:line="240" w:lineRule="auto"/>
              <w:ind w:left="0"/>
              <w:rPr>
                <w:sz w:val="18"/>
              </w:rPr>
            </w:pPr>
          </w:p>
        </w:tc>
      </w:tr>
    </w:tbl>
    <w:p w14:paraId="11F4CB5B" w14:textId="77777777" w:rsidR="003D1273" w:rsidRPr="00CC2AD4" w:rsidRDefault="003D1273" w:rsidP="003D1273">
      <w:pPr>
        <w:spacing w:before="113"/>
        <w:jc w:val="center"/>
        <w:rPr>
          <w:sz w:val="24"/>
          <w:szCs w:val="24"/>
        </w:rPr>
      </w:pPr>
    </w:p>
    <w:p w14:paraId="26A56221" w14:textId="77777777" w:rsidR="003D1273" w:rsidRPr="00CC2AD4" w:rsidRDefault="003D1273">
      <w:pPr>
        <w:rPr>
          <w:sz w:val="24"/>
          <w:szCs w:val="24"/>
        </w:rPr>
      </w:pPr>
      <w:r w:rsidRPr="00CC2AD4">
        <w:rPr>
          <w:sz w:val="24"/>
          <w:szCs w:val="24"/>
        </w:rPr>
        <w:br w:type="page"/>
      </w:r>
    </w:p>
    <w:p w14:paraId="72578F9D" w14:textId="772A239E" w:rsidR="003D1273" w:rsidRPr="00CC2AD4" w:rsidRDefault="003D1273" w:rsidP="003D1273">
      <w:pPr>
        <w:spacing w:before="113"/>
        <w:jc w:val="center"/>
        <w:rPr>
          <w:sz w:val="20"/>
          <w:szCs w:val="20"/>
        </w:rPr>
      </w:pPr>
      <w:r w:rsidRPr="00CC2AD4">
        <w:rPr>
          <w:sz w:val="20"/>
          <w:szCs w:val="20"/>
        </w:rPr>
        <w:lastRenderedPageBreak/>
        <w:t>TABLE S2</w:t>
      </w:r>
    </w:p>
    <w:p w14:paraId="242D68DB" w14:textId="6AAAA333" w:rsidR="003D1273" w:rsidRPr="00CC2AD4" w:rsidRDefault="003D1273" w:rsidP="003D1273">
      <w:pPr>
        <w:pStyle w:val="Textkrper"/>
        <w:spacing w:line="288" w:lineRule="auto"/>
        <w:ind w:right="215"/>
        <w:jc w:val="center"/>
      </w:pPr>
      <w:r w:rsidRPr="00CC2AD4">
        <w:rPr>
          <w:noProof/>
          <w:lang w:val="de-DE" w:eastAsia="de-DE" w:bidi="ar-SA"/>
        </w:rPr>
        <mc:AlternateContent>
          <mc:Choice Requires="wps">
            <w:drawing>
              <wp:anchor distT="0" distB="0" distL="114300" distR="114300" simplePos="0" relativeHeight="251662336" behindDoc="1" locked="0" layoutInCell="1" allowOverlap="1" wp14:anchorId="39B454E5" wp14:editId="5629B6BF">
                <wp:simplePos x="0" y="0"/>
                <wp:positionH relativeFrom="page">
                  <wp:posOffset>720090</wp:posOffset>
                </wp:positionH>
                <wp:positionV relativeFrom="paragraph">
                  <wp:posOffset>189865</wp:posOffset>
                </wp:positionV>
                <wp:extent cx="4503420" cy="0"/>
                <wp:effectExtent l="5715" t="13970" r="5715" b="508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342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E293" id="Line 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4.95pt" to="411.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XHQIAAEI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" strokeweight=".14042mm">
                <w10:wrap anchorx="page"/>
              </v:line>
            </w:pict>
          </mc:Fallback>
        </mc:AlternateContent>
      </w:r>
      <w:r w:rsidR="00295E9F" w:rsidRPr="00CC2AD4">
        <w:rPr>
          <w:noProof/>
          <w:lang w:eastAsia="de-DE" w:bidi="ar-SA"/>
        </w:rPr>
        <w:t xml:space="preserve">CR variables of </w:t>
      </w:r>
      <w:r w:rsidRPr="00CC2AD4">
        <w:rPr>
          <w:noProof/>
          <w:lang w:eastAsia="de-DE" w:bidi="ar-SA"/>
        </w:rPr>
        <w:t>Male an</w:t>
      </w:r>
      <w:r w:rsidR="00295E9F" w:rsidRPr="00CC2AD4">
        <w:rPr>
          <w:noProof/>
          <w:lang w:eastAsia="de-DE" w:bidi="ar-SA"/>
        </w:rPr>
        <w:t>d Female subjects</w:t>
      </w:r>
    </w:p>
    <w:tbl>
      <w:tblPr>
        <w:tblStyle w:val="Tabellenraster"/>
        <w:tblW w:w="0" w:type="auto"/>
        <w:tblInd w:w="-5" w:type="dxa"/>
        <w:tblLayout w:type="fixed"/>
        <w:tblLook w:val="04A0" w:firstRow="1" w:lastRow="0" w:firstColumn="1" w:lastColumn="0" w:noHBand="0" w:noVBand="1"/>
      </w:tblPr>
      <w:tblGrid>
        <w:gridCol w:w="2552"/>
        <w:gridCol w:w="1276"/>
        <w:gridCol w:w="1275"/>
        <w:gridCol w:w="1134"/>
        <w:gridCol w:w="993"/>
      </w:tblGrid>
      <w:tr w:rsidR="003D1273" w:rsidRPr="00CC2AD4" w14:paraId="097747AF" w14:textId="77777777" w:rsidTr="00A74E44">
        <w:tc>
          <w:tcPr>
            <w:tcW w:w="2552" w:type="dxa"/>
          </w:tcPr>
          <w:p w14:paraId="7D1C65E8" w14:textId="77777777" w:rsidR="003D1273" w:rsidRPr="00CC2AD4" w:rsidRDefault="003D1273" w:rsidP="005E4A53">
            <w:pPr>
              <w:rPr>
                <w:sz w:val="20"/>
                <w:szCs w:val="20"/>
              </w:rPr>
            </w:pPr>
          </w:p>
        </w:tc>
        <w:tc>
          <w:tcPr>
            <w:tcW w:w="1276" w:type="dxa"/>
          </w:tcPr>
          <w:p w14:paraId="457E7901" w14:textId="77777777" w:rsidR="003D1273" w:rsidRPr="00CC2AD4" w:rsidRDefault="003D1273" w:rsidP="005E4A53">
            <w:pPr>
              <w:rPr>
                <w:b/>
                <w:sz w:val="20"/>
                <w:szCs w:val="20"/>
              </w:rPr>
            </w:pPr>
            <w:r w:rsidRPr="00CC2AD4">
              <w:rPr>
                <w:b/>
                <w:sz w:val="20"/>
                <w:szCs w:val="20"/>
              </w:rPr>
              <w:t>Male (n=408)</w:t>
            </w:r>
          </w:p>
        </w:tc>
        <w:tc>
          <w:tcPr>
            <w:tcW w:w="1275" w:type="dxa"/>
          </w:tcPr>
          <w:p w14:paraId="1FF501CB" w14:textId="77777777" w:rsidR="003D1273" w:rsidRPr="00CC2AD4" w:rsidRDefault="003D1273" w:rsidP="005E4A53">
            <w:pPr>
              <w:rPr>
                <w:b/>
                <w:sz w:val="20"/>
                <w:szCs w:val="20"/>
              </w:rPr>
            </w:pPr>
            <w:r w:rsidRPr="00CC2AD4">
              <w:rPr>
                <w:b/>
                <w:sz w:val="20"/>
                <w:szCs w:val="20"/>
              </w:rPr>
              <w:t>Female (n=305)</w:t>
            </w:r>
          </w:p>
        </w:tc>
        <w:tc>
          <w:tcPr>
            <w:tcW w:w="1134" w:type="dxa"/>
          </w:tcPr>
          <w:p w14:paraId="155287D7" w14:textId="77777777" w:rsidR="003D1273" w:rsidRPr="00CC2AD4" w:rsidRDefault="003D1273" w:rsidP="005E4A53">
            <w:pPr>
              <w:rPr>
                <w:b/>
                <w:sz w:val="20"/>
                <w:szCs w:val="20"/>
              </w:rPr>
            </w:pPr>
            <w:r w:rsidRPr="00CC2AD4">
              <w:rPr>
                <w:b/>
                <w:sz w:val="20"/>
                <w:szCs w:val="20"/>
              </w:rPr>
              <w:t>F-value</w:t>
            </w:r>
          </w:p>
        </w:tc>
        <w:tc>
          <w:tcPr>
            <w:tcW w:w="993" w:type="dxa"/>
          </w:tcPr>
          <w:p w14:paraId="1A31F456" w14:textId="77777777" w:rsidR="003D1273" w:rsidRPr="00CC2AD4" w:rsidRDefault="003D1273" w:rsidP="005E4A53">
            <w:pPr>
              <w:rPr>
                <w:b/>
                <w:sz w:val="20"/>
                <w:szCs w:val="20"/>
              </w:rPr>
            </w:pPr>
            <w:r w:rsidRPr="00CC2AD4">
              <w:rPr>
                <w:b/>
                <w:sz w:val="20"/>
                <w:szCs w:val="20"/>
              </w:rPr>
              <w:t>p-value</w:t>
            </w:r>
          </w:p>
        </w:tc>
      </w:tr>
      <w:tr w:rsidR="003D1273" w:rsidRPr="00CC2AD4" w14:paraId="796EA231" w14:textId="77777777" w:rsidTr="00A74E44">
        <w:tc>
          <w:tcPr>
            <w:tcW w:w="2552" w:type="dxa"/>
          </w:tcPr>
          <w:p w14:paraId="4005C024" w14:textId="77777777" w:rsidR="003D1273" w:rsidRPr="00CC2AD4" w:rsidRDefault="003D1273" w:rsidP="005E4A53">
            <w:pPr>
              <w:rPr>
                <w:b/>
                <w:sz w:val="20"/>
                <w:szCs w:val="20"/>
              </w:rPr>
            </w:pPr>
            <w:r w:rsidRPr="00CC2AD4">
              <w:rPr>
                <w:b/>
                <w:sz w:val="20"/>
                <w:szCs w:val="20"/>
              </w:rPr>
              <w:t>IQ</w:t>
            </w:r>
          </w:p>
          <w:p w14:paraId="37A90E6E" w14:textId="77777777" w:rsidR="003D1273" w:rsidRPr="00CC2AD4" w:rsidRDefault="003D1273" w:rsidP="005E4A53">
            <w:pPr>
              <w:rPr>
                <w:b/>
                <w:sz w:val="20"/>
                <w:szCs w:val="20"/>
              </w:rPr>
            </w:pPr>
            <w:r w:rsidRPr="00CC2AD4">
              <w:rPr>
                <w:b/>
                <w:sz w:val="20"/>
                <w:szCs w:val="20"/>
              </w:rPr>
              <w:t>[Mean ± SD]</w:t>
            </w:r>
          </w:p>
        </w:tc>
        <w:tc>
          <w:tcPr>
            <w:tcW w:w="1276" w:type="dxa"/>
            <w:shd w:val="clear" w:color="auto" w:fill="auto"/>
          </w:tcPr>
          <w:p w14:paraId="6B9B5445" w14:textId="1B095867" w:rsidR="003D1273" w:rsidRPr="00CC2AD4" w:rsidRDefault="003D1273" w:rsidP="005E4A53">
            <w:pPr>
              <w:rPr>
                <w:sz w:val="20"/>
                <w:szCs w:val="20"/>
              </w:rPr>
            </w:pPr>
            <w:r w:rsidRPr="00CC2AD4">
              <w:rPr>
                <w:sz w:val="20"/>
                <w:szCs w:val="20"/>
              </w:rPr>
              <w:t>111</w:t>
            </w:r>
            <w:r w:rsidR="00A74E44" w:rsidRPr="00CC2AD4">
              <w:rPr>
                <w:sz w:val="20"/>
                <w:szCs w:val="20"/>
              </w:rPr>
              <w:t>.7 ± 14.4</w:t>
            </w:r>
          </w:p>
        </w:tc>
        <w:tc>
          <w:tcPr>
            <w:tcW w:w="1275" w:type="dxa"/>
            <w:shd w:val="clear" w:color="auto" w:fill="auto"/>
          </w:tcPr>
          <w:p w14:paraId="40FCD1C1" w14:textId="1A1D37E4" w:rsidR="003D1273" w:rsidRPr="00CC2AD4" w:rsidRDefault="00A74E44" w:rsidP="005E4A53">
            <w:pPr>
              <w:rPr>
                <w:sz w:val="20"/>
                <w:szCs w:val="20"/>
              </w:rPr>
            </w:pPr>
            <w:r w:rsidRPr="00CC2AD4">
              <w:rPr>
                <w:sz w:val="20"/>
                <w:szCs w:val="20"/>
              </w:rPr>
              <w:t>111.3 ± 14.9</w:t>
            </w:r>
          </w:p>
        </w:tc>
        <w:tc>
          <w:tcPr>
            <w:tcW w:w="1134" w:type="dxa"/>
          </w:tcPr>
          <w:p w14:paraId="3E07A82A" w14:textId="77777777" w:rsidR="003D1273" w:rsidRPr="00CC2AD4" w:rsidRDefault="003D1273" w:rsidP="005E4A53">
            <w:pPr>
              <w:rPr>
                <w:sz w:val="20"/>
                <w:szCs w:val="20"/>
              </w:rPr>
            </w:pPr>
            <w:r w:rsidRPr="00CC2AD4">
              <w:rPr>
                <w:sz w:val="20"/>
                <w:szCs w:val="20"/>
              </w:rPr>
              <w:t>0.14</w:t>
            </w:r>
          </w:p>
        </w:tc>
        <w:tc>
          <w:tcPr>
            <w:tcW w:w="993" w:type="dxa"/>
          </w:tcPr>
          <w:p w14:paraId="46CB1EEF" w14:textId="6EE87C0B" w:rsidR="003D1273" w:rsidRPr="00CC2AD4" w:rsidRDefault="003D1273" w:rsidP="005E4A53">
            <w:pPr>
              <w:rPr>
                <w:sz w:val="20"/>
                <w:szCs w:val="20"/>
              </w:rPr>
            </w:pPr>
            <w:r w:rsidRPr="00CC2AD4">
              <w:rPr>
                <w:sz w:val="20"/>
                <w:szCs w:val="20"/>
              </w:rPr>
              <w:t xml:space="preserve"> .71</w:t>
            </w:r>
            <w:r w:rsidR="008E2D91" w:rsidRPr="00CC2AD4">
              <w:rPr>
                <w:sz w:val="20"/>
                <w:szCs w:val="20"/>
              </w:rPr>
              <w:t>3</w:t>
            </w:r>
          </w:p>
        </w:tc>
      </w:tr>
      <w:tr w:rsidR="003D1273" w:rsidRPr="00CC2AD4" w14:paraId="7E72ECFD" w14:textId="77777777" w:rsidTr="00A74E44">
        <w:tc>
          <w:tcPr>
            <w:tcW w:w="2552" w:type="dxa"/>
          </w:tcPr>
          <w:p w14:paraId="24513D2B" w14:textId="77777777" w:rsidR="003D1273" w:rsidRPr="00CC2AD4" w:rsidRDefault="003D1273" w:rsidP="005E4A53">
            <w:pPr>
              <w:rPr>
                <w:b/>
                <w:sz w:val="20"/>
                <w:szCs w:val="20"/>
              </w:rPr>
            </w:pPr>
          </w:p>
        </w:tc>
        <w:tc>
          <w:tcPr>
            <w:tcW w:w="1276" w:type="dxa"/>
          </w:tcPr>
          <w:p w14:paraId="5BA46EC4" w14:textId="77777777" w:rsidR="003D1273" w:rsidRPr="00CC2AD4" w:rsidRDefault="003D1273" w:rsidP="005E4A53">
            <w:pPr>
              <w:rPr>
                <w:sz w:val="20"/>
                <w:szCs w:val="20"/>
              </w:rPr>
            </w:pPr>
          </w:p>
        </w:tc>
        <w:tc>
          <w:tcPr>
            <w:tcW w:w="1275" w:type="dxa"/>
          </w:tcPr>
          <w:p w14:paraId="4E3A2E5E" w14:textId="77777777" w:rsidR="003D1273" w:rsidRPr="00CC2AD4" w:rsidRDefault="003D1273" w:rsidP="005E4A53">
            <w:pPr>
              <w:rPr>
                <w:sz w:val="20"/>
                <w:szCs w:val="20"/>
              </w:rPr>
            </w:pPr>
          </w:p>
        </w:tc>
        <w:tc>
          <w:tcPr>
            <w:tcW w:w="1134" w:type="dxa"/>
          </w:tcPr>
          <w:p w14:paraId="2911ABD5" w14:textId="77777777" w:rsidR="003D1273" w:rsidRPr="00CC2AD4" w:rsidRDefault="003D1273" w:rsidP="005E4A53">
            <w:pPr>
              <w:rPr>
                <w:sz w:val="20"/>
                <w:szCs w:val="20"/>
              </w:rPr>
            </w:pPr>
          </w:p>
        </w:tc>
        <w:tc>
          <w:tcPr>
            <w:tcW w:w="993" w:type="dxa"/>
          </w:tcPr>
          <w:p w14:paraId="25F9E27F" w14:textId="77777777" w:rsidR="003D1273" w:rsidRPr="00CC2AD4" w:rsidRDefault="003D1273" w:rsidP="005E4A53">
            <w:pPr>
              <w:rPr>
                <w:sz w:val="20"/>
                <w:szCs w:val="20"/>
              </w:rPr>
            </w:pPr>
          </w:p>
        </w:tc>
      </w:tr>
      <w:tr w:rsidR="003D1273" w:rsidRPr="00CC2AD4" w14:paraId="16F4D600" w14:textId="77777777" w:rsidTr="00A74E44">
        <w:tc>
          <w:tcPr>
            <w:tcW w:w="2552" w:type="dxa"/>
          </w:tcPr>
          <w:p w14:paraId="19FA915C" w14:textId="77777777" w:rsidR="003D1273" w:rsidRPr="00CC2AD4" w:rsidRDefault="003D1273" w:rsidP="005E4A53">
            <w:pPr>
              <w:rPr>
                <w:b/>
                <w:sz w:val="20"/>
                <w:szCs w:val="20"/>
              </w:rPr>
            </w:pPr>
            <w:r w:rsidRPr="00CC2AD4">
              <w:rPr>
                <w:b/>
                <w:sz w:val="20"/>
                <w:szCs w:val="20"/>
              </w:rPr>
              <w:t>Occupational complexity</w:t>
            </w:r>
          </w:p>
          <w:p w14:paraId="3CA73C2E" w14:textId="77777777" w:rsidR="003D1273" w:rsidRPr="00CC2AD4" w:rsidRDefault="003D1273" w:rsidP="005E4A53">
            <w:pPr>
              <w:rPr>
                <w:b/>
                <w:sz w:val="20"/>
                <w:szCs w:val="20"/>
              </w:rPr>
            </w:pPr>
            <w:r w:rsidRPr="00CC2AD4">
              <w:rPr>
                <w:b/>
                <w:sz w:val="20"/>
                <w:szCs w:val="20"/>
              </w:rPr>
              <w:t>[Median (IQR)]</w:t>
            </w:r>
          </w:p>
        </w:tc>
        <w:tc>
          <w:tcPr>
            <w:tcW w:w="1276" w:type="dxa"/>
          </w:tcPr>
          <w:p w14:paraId="76BC8EAB" w14:textId="77777777" w:rsidR="003D1273" w:rsidRPr="00CC2AD4" w:rsidRDefault="003D1273" w:rsidP="005E4A53">
            <w:pPr>
              <w:rPr>
                <w:sz w:val="20"/>
                <w:szCs w:val="20"/>
              </w:rPr>
            </w:pPr>
          </w:p>
        </w:tc>
        <w:tc>
          <w:tcPr>
            <w:tcW w:w="1275" w:type="dxa"/>
          </w:tcPr>
          <w:p w14:paraId="3ABA2DC8" w14:textId="77777777" w:rsidR="003D1273" w:rsidRPr="00CC2AD4" w:rsidRDefault="003D1273" w:rsidP="005E4A53">
            <w:pPr>
              <w:rPr>
                <w:sz w:val="20"/>
                <w:szCs w:val="20"/>
              </w:rPr>
            </w:pPr>
          </w:p>
        </w:tc>
        <w:tc>
          <w:tcPr>
            <w:tcW w:w="1134" w:type="dxa"/>
          </w:tcPr>
          <w:p w14:paraId="6D9F734C" w14:textId="17213B5F" w:rsidR="00076E1D" w:rsidRPr="00CC2AD4" w:rsidRDefault="00076E1D" w:rsidP="005E4A53">
            <w:pPr>
              <w:rPr>
                <w:b/>
                <w:sz w:val="20"/>
                <w:szCs w:val="20"/>
              </w:rPr>
            </w:pPr>
            <w:r w:rsidRPr="00CC2AD4">
              <w:rPr>
                <w:b/>
                <w:sz w:val="20"/>
                <w:szCs w:val="20"/>
              </w:rPr>
              <w:t>Χ²</w:t>
            </w:r>
          </w:p>
          <w:p w14:paraId="137B2EA5" w14:textId="56509CE2" w:rsidR="003D1273" w:rsidRPr="00CC2AD4" w:rsidRDefault="00076E1D" w:rsidP="005E4A53">
            <w:pPr>
              <w:rPr>
                <w:b/>
                <w:sz w:val="20"/>
                <w:szCs w:val="20"/>
              </w:rPr>
            </w:pPr>
            <w:r w:rsidRPr="00CC2AD4">
              <w:rPr>
                <w:b/>
                <w:sz w:val="20"/>
                <w:szCs w:val="20"/>
              </w:rPr>
              <w:t>(1, n=</w:t>
            </w:r>
            <w:r w:rsidR="003D1273" w:rsidRPr="00CC2AD4">
              <w:rPr>
                <w:b/>
                <w:sz w:val="20"/>
                <w:szCs w:val="20"/>
              </w:rPr>
              <w:t>713)</w:t>
            </w:r>
          </w:p>
        </w:tc>
        <w:tc>
          <w:tcPr>
            <w:tcW w:w="993" w:type="dxa"/>
          </w:tcPr>
          <w:p w14:paraId="77B93360" w14:textId="77777777" w:rsidR="003D1273" w:rsidRPr="00CC2AD4" w:rsidRDefault="003D1273" w:rsidP="005E4A53">
            <w:pPr>
              <w:rPr>
                <w:sz w:val="20"/>
                <w:szCs w:val="20"/>
              </w:rPr>
            </w:pPr>
          </w:p>
        </w:tc>
      </w:tr>
      <w:tr w:rsidR="003D1273" w:rsidRPr="00CC2AD4" w14:paraId="62FF3DB5" w14:textId="77777777" w:rsidTr="00A74E44">
        <w:tc>
          <w:tcPr>
            <w:tcW w:w="2552" w:type="dxa"/>
          </w:tcPr>
          <w:p w14:paraId="49C275AC" w14:textId="77777777" w:rsidR="003D1273" w:rsidRPr="00CC2AD4" w:rsidRDefault="003D1273" w:rsidP="005E4A53">
            <w:pPr>
              <w:rPr>
                <w:b/>
                <w:sz w:val="20"/>
                <w:szCs w:val="20"/>
              </w:rPr>
            </w:pPr>
            <w:r w:rsidRPr="00CC2AD4">
              <w:rPr>
                <w:b/>
                <w:sz w:val="20"/>
                <w:szCs w:val="20"/>
              </w:rPr>
              <w:t>Data</w:t>
            </w:r>
          </w:p>
        </w:tc>
        <w:tc>
          <w:tcPr>
            <w:tcW w:w="1276" w:type="dxa"/>
          </w:tcPr>
          <w:p w14:paraId="44291FC0" w14:textId="77777777" w:rsidR="003D1273" w:rsidRPr="00CC2AD4" w:rsidRDefault="003D1273" w:rsidP="005E4A53">
            <w:pPr>
              <w:rPr>
                <w:sz w:val="20"/>
                <w:szCs w:val="20"/>
              </w:rPr>
            </w:pPr>
            <w:r w:rsidRPr="00CC2AD4">
              <w:rPr>
                <w:sz w:val="20"/>
                <w:szCs w:val="20"/>
              </w:rPr>
              <w:t>5 (3-5)</w:t>
            </w:r>
          </w:p>
        </w:tc>
        <w:tc>
          <w:tcPr>
            <w:tcW w:w="1275" w:type="dxa"/>
          </w:tcPr>
          <w:p w14:paraId="78B3E189" w14:textId="77777777" w:rsidR="003D1273" w:rsidRPr="00CC2AD4" w:rsidRDefault="003D1273" w:rsidP="005E4A53">
            <w:pPr>
              <w:rPr>
                <w:sz w:val="20"/>
                <w:szCs w:val="20"/>
              </w:rPr>
            </w:pPr>
            <w:r w:rsidRPr="00CC2AD4">
              <w:rPr>
                <w:sz w:val="20"/>
                <w:szCs w:val="20"/>
              </w:rPr>
              <w:t>3 (3-5)</w:t>
            </w:r>
          </w:p>
        </w:tc>
        <w:tc>
          <w:tcPr>
            <w:tcW w:w="1134" w:type="dxa"/>
          </w:tcPr>
          <w:p w14:paraId="27E04E57" w14:textId="77777777" w:rsidR="003D1273" w:rsidRPr="00CC2AD4" w:rsidRDefault="003D1273" w:rsidP="005E4A53">
            <w:pPr>
              <w:rPr>
                <w:sz w:val="20"/>
                <w:szCs w:val="20"/>
              </w:rPr>
            </w:pPr>
            <w:r w:rsidRPr="00CC2AD4">
              <w:rPr>
                <w:sz w:val="20"/>
                <w:szCs w:val="20"/>
              </w:rPr>
              <w:t>37.73</w:t>
            </w:r>
          </w:p>
        </w:tc>
        <w:tc>
          <w:tcPr>
            <w:tcW w:w="993" w:type="dxa"/>
          </w:tcPr>
          <w:p w14:paraId="632A25F6" w14:textId="77777777" w:rsidR="003D1273" w:rsidRPr="00CC2AD4" w:rsidRDefault="003D1273" w:rsidP="005E4A53">
            <w:pPr>
              <w:rPr>
                <w:sz w:val="20"/>
                <w:szCs w:val="20"/>
              </w:rPr>
            </w:pPr>
            <w:r w:rsidRPr="00CC2AD4">
              <w:rPr>
                <w:sz w:val="20"/>
                <w:szCs w:val="20"/>
              </w:rPr>
              <w:t>&lt;.001</w:t>
            </w:r>
          </w:p>
        </w:tc>
      </w:tr>
      <w:tr w:rsidR="003D1273" w:rsidRPr="00CC2AD4" w14:paraId="433B317E" w14:textId="77777777" w:rsidTr="00A74E44">
        <w:tc>
          <w:tcPr>
            <w:tcW w:w="2552" w:type="dxa"/>
          </w:tcPr>
          <w:p w14:paraId="74EF45CE" w14:textId="77777777" w:rsidR="003D1273" w:rsidRPr="00CC2AD4" w:rsidRDefault="003D1273" w:rsidP="005E4A53">
            <w:pPr>
              <w:rPr>
                <w:b/>
                <w:sz w:val="20"/>
                <w:szCs w:val="20"/>
              </w:rPr>
            </w:pPr>
            <w:r w:rsidRPr="00CC2AD4">
              <w:rPr>
                <w:b/>
                <w:sz w:val="20"/>
                <w:szCs w:val="20"/>
              </w:rPr>
              <w:t>People</w:t>
            </w:r>
          </w:p>
        </w:tc>
        <w:tc>
          <w:tcPr>
            <w:tcW w:w="1276" w:type="dxa"/>
          </w:tcPr>
          <w:p w14:paraId="1A55F61C" w14:textId="77777777" w:rsidR="003D1273" w:rsidRPr="00CC2AD4" w:rsidRDefault="003D1273" w:rsidP="005E4A53">
            <w:pPr>
              <w:rPr>
                <w:sz w:val="20"/>
                <w:szCs w:val="20"/>
              </w:rPr>
            </w:pPr>
            <w:r w:rsidRPr="00CC2AD4">
              <w:rPr>
                <w:sz w:val="20"/>
                <w:szCs w:val="20"/>
              </w:rPr>
              <w:t>2 (2-5)</w:t>
            </w:r>
          </w:p>
        </w:tc>
        <w:tc>
          <w:tcPr>
            <w:tcW w:w="1275" w:type="dxa"/>
          </w:tcPr>
          <w:p w14:paraId="6ECF56D4" w14:textId="77777777" w:rsidR="003D1273" w:rsidRPr="00CC2AD4" w:rsidRDefault="003D1273" w:rsidP="005E4A53">
            <w:pPr>
              <w:rPr>
                <w:sz w:val="20"/>
                <w:szCs w:val="20"/>
              </w:rPr>
            </w:pPr>
            <w:r w:rsidRPr="00CC2AD4">
              <w:rPr>
                <w:sz w:val="20"/>
                <w:szCs w:val="20"/>
              </w:rPr>
              <w:t>2 (2-3)</w:t>
            </w:r>
          </w:p>
        </w:tc>
        <w:tc>
          <w:tcPr>
            <w:tcW w:w="1134" w:type="dxa"/>
          </w:tcPr>
          <w:p w14:paraId="2342E7DF" w14:textId="77777777" w:rsidR="003D1273" w:rsidRPr="00CC2AD4" w:rsidRDefault="003D1273" w:rsidP="005E4A53">
            <w:pPr>
              <w:rPr>
                <w:sz w:val="20"/>
                <w:szCs w:val="20"/>
              </w:rPr>
            </w:pPr>
            <w:r w:rsidRPr="00CC2AD4">
              <w:rPr>
                <w:sz w:val="20"/>
                <w:szCs w:val="20"/>
              </w:rPr>
              <w:t>5.58</w:t>
            </w:r>
          </w:p>
        </w:tc>
        <w:tc>
          <w:tcPr>
            <w:tcW w:w="993" w:type="dxa"/>
          </w:tcPr>
          <w:p w14:paraId="58C61C5E" w14:textId="77777777" w:rsidR="003D1273" w:rsidRPr="00CC2AD4" w:rsidRDefault="003D1273" w:rsidP="005E4A53">
            <w:pPr>
              <w:rPr>
                <w:sz w:val="20"/>
                <w:szCs w:val="20"/>
              </w:rPr>
            </w:pPr>
            <w:r w:rsidRPr="00CC2AD4">
              <w:rPr>
                <w:sz w:val="20"/>
                <w:szCs w:val="20"/>
              </w:rPr>
              <w:t xml:space="preserve"> .002</w:t>
            </w:r>
          </w:p>
        </w:tc>
      </w:tr>
      <w:tr w:rsidR="003D1273" w:rsidRPr="00CC2AD4" w14:paraId="66108019" w14:textId="77777777" w:rsidTr="00A74E44">
        <w:tc>
          <w:tcPr>
            <w:tcW w:w="2552" w:type="dxa"/>
          </w:tcPr>
          <w:p w14:paraId="50E68577" w14:textId="77777777" w:rsidR="003D1273" w:rsidRPr="00CC2AD4" w:rsidRDefault="003D1273" w:rsidP="005E4A53">
            <w:pPr>
              <w:rPr>
                <w:b/>
                <w:sz w:val="20"/>
                <w:szCs w:val="20"/>
              </w:rPr>
            </w:pPr>
            <w:r w:rsidRPr="00CC2AD4">
              <w:rPr>
                <w:b/>
                <w:sz w:val="20"/>
                <w:szCs w:val="20"/>
              </w:rPr>
              <w:t>Things</w:t>
            </w:r>
          </w:p>
        </w:tc>
        <w:tc>
          <w:tcPr>
            <w:tcW w:w="1276" w:type="dxa"/>
          </w:tcPr>
          <w:p w14:paraId="369B0624" w14:textId="77777777" w:rsidR="003D1273" w:rsidRPr="00CC2AD4" w:rsidRDefault="003D1273" w:rsidP="005E4A53">
            <w:pPr>
              <w:rPr>
                <w:sz w:val="20"/>
                <w:szCs w:val="20"/>
              </w:rPr>
            </w:pPr>
            <w:r w:rsidRPr="00CC2AD4">
              <w:rPr>
                <w:sz w:val="20"/>
                <w:szCs w:val="20"/>
              </w:rPr>
              <w:t>3 (0-6)</w:t>
            </w:r>
          </w:p>
        </w:tc>
        <w:tc>
          <w:tcPr>
            <w:tcW w:w="1275" w:type="dxa"/>
          </w:tcPr>
          <w:p w14:paraId="744759BC" w14:textId="77777777" w:rsidR="003D1273" w:rsidRPr="00CC2AD4" w:rsidRDefault="003D1273" w:rsidP="005E4A53">
            <w:pPr>
              <w:rPr>
                <w:sz w:val="20"/>
                <w:szCs w:val="20"/>
              </w:rPr>
            </w:pPr>
            <w:r w:rsidRPr="00CC2AD4">
              <w:rPr>
                <w:sz w:val="20"/>
                <w:szCs w:val="20"/>
              </w:rPr>
              <w:t>3 (0-5)</w:t>
            </w:r>
          </w:p>
        </w:tc>
        <w:tc>
          <w:tcPr>
            <w:tcW w:w="1134" w:type="dxa"/>
          </w:tcPr>
          <w:p w14:paraId="704A6626" w14:textId="77777777" w:rsidR="003D1273" w:rsidRPr="00CC2AD4" w:rsidRDefault="003D1273" w:rsidP="005E4A53">
            <w:pPr>
              <w:rPr>
                <w:sz w:val="20"/>
                <w:szCs w:val="20"/>
              </w:rPr>
            </w:pPr>
            <w:r w:rsidRPr="00CC2AD4">
              <w:rPr>
                <w:sz w:val="20"/>
                <w:szCs w:val="20"/>
              </w:rPr>
              <w:t>0.93</w:t>
            </w:r>
          </w:p>
        </w:tc>
        <w:tc>
          <w:tcPr>
            <w:tcW w:w="993" w:type="dxa"/>
          </w:tcPr>
          <w:p w14:paraId="713DAC86" w14:textId="0D74A34B" w:rsidR="003D1273" w:rsidRPr="00CC2AD4" w:rsidRDefault="008E2D91" w:rsidP="005E4A53">
            <w:pPr>
              <w:rPr>
                <w:sz w:val="20"/>
                <w:szCs w:val="20"/>
              </w:rPr>
            </w:pPr>
            <w:r w:rsidRPr="00CC2AD4">
              <w:rPr>
                <w:sz w:val="20"/>
                <w:szCs w:val="20"/>
              </w:rPr>
              <w:t xml:space="preserve"> .336</w:t>
            </w:r>
          </w:p>
        </w:tc>
      </w:tr>
      <w:tr w:rsidR="003D1273" w:rsidRPr="00CC2AD4" w14:paraId="0CD0EEA1" w14:textId="77777777" w:rsidTr="00A74E44">
        <w:tc>
          <w:tcPr>
            <w:tcW w:w="2552" w:type="dxa"/>
          </w:tcPr>
          <w:p w14:paraId="220F1CD2" w14:textId="77777777" w:rsidR="003D1273" w:rsidRPr="00CC2AD4" w:rsidRDefault="003D1273" w:rsidP="005E4A53">
            <w:pPr>
              <w:rPr>
                <w:b/>
                <w:sz w:val="20"/>
                <w:szCs w:val="20"/>
              </w:rPr>
            </w:pPr>
          </w:p>
        </w:tc>
        <w:tc>
          <w:tcPr>
            <w:tcW w:w="1276" w:type="dxa"/>
          </w:tcPr>
          <w:p w14:paraId="38D160AF" w14:textId="77777777" w:rsidR="003D1273" w:rsidRPr="00CC2AD4" w:rsidRDefault="003D1273" w:rsidP="005E4A53">
            <w:pPr>
              <w:rPr>
                <w:sz w:val="20"/>
                <w:szCs w:val="20"/>
              </w:rPr>
            </w:pPr>
          </w:p>
        </w:tc>
        <w:tc>
          <w:tcPr>
            <w:tcW w:w="1275" w:type="dxa"/>
          </w:tcPr>
          <w:p w14:paraId="5376DC7C" w14:textId="77777777" w:rsidR="003D1273" w:rsidRPr="00CC2AD4" w:rsidRDefault="003D1273" w:rsidP="005E4A53">
            <w:pPr>
              <w:rPr>
                <w:sz w:val="20"/>
                <w:szCs w:val="20"/>
              </w:rPr>
            </w:pPr>
          </w:p>
        </w:tc>
        <w:tc>
          <w:tcPr>
            <w:tcW w:w="1134" w:type="dxa"/>
          </w:tcPr>
          <w:p w14:paraId="11F562C2" w14:textId="77777777" w:rsidR="003D1273" w:rsidRPr="00CC2AD4" w:rsidRDefault="003D1273" w:rsidP="005E4A53">
            <w:pPr>
              <w:rPr>
                <w:sz w:val="20"/>
                <w:szCs w:val="20"/>
              </w:rPr>
            </w:pPr>
          </w:p>
        </w:tc>
        <w:tc>
          <w:tcPr>
            <w:tcW w:w="993" w:type="dxa"/>
          </w:tcPr>
          <w:p w14:paraId="0DDA5A90" w14:textId="77777777" w:rsidR="003D1273" w:rsidRPr="00CC2AD4" w:rsidRDefault="003D1273" w:rsidP="005E4A53">
            <w:pPr>
              <w:rPr>
                <w:sz w:val="20"/>
                <w:szCs w:val="20"/>
              </w:rPr>
            </w:pPr>
          </w:p>
        </w:tc>
      </w:tr>
      <w:tr w:rsidR="003D1273" w:rsidRPr="00CC2AD4" w14:paraId="730A5B6E" w14:textId="77777777" w:rsidTr="00A74E44">
        <w:tc>
          <w:tcPr>
            <w:tcW w:w="2552" w:type="dxa"/>
          </w:tcPr>
          <w:p w14:paraId="465F3F53" w14:textId="77777777" w:rsidR="003D1273" w:rsidRPr="00CC2AD4" w:rsidRDefault="003D1273" w:rsidP="005E4A53">
            <w:pPr>
              <w:rPr>
                <w:b/>
                <w:sz w:val="20"/>
                <w:szCs w:val="20"/>
              </w:rPr>
            </w:pPr>
            <w:r w:rsidRPr="00CC2AD4">
              <w:rPr>
                <w:b/>
                <w:sz w:val="20"/>
                <w:szCs w:val="20"/>
              </w:rPr>
              <w:t>Education level</w:t>
            </w:r>
          </w:p>
          <w:p w14:paraId="4F0D2CC4" w14:textId="77777777" w:rsidR="003D1273" w:rsidRPr="00CC2AD4" w:rsidRDefault="003D1273" w:rsidP="005E4A53">
            <w:pPr>
              <w:rPr>
                <w:b/>
                <w:sz w:val="20"/>
                <w:szCs w:val="20"/>
              </w:rPr>
            </w:pPr>
            <w:r w:rsidRPr="00CC2AD4">
              <w:rPr>
                <w:b/>
                <w:sz w:val="20"/>
                <w:szCs w:val="20"/>
              </w:rPr>
              <w:t>[Absolute number (Relative frequency)]</w:t>
            </w:r>
          </w:p>
        </w:tc>
        <w:tc>
          <w:tcPr>
            <w:tcW w:w="1276" w:type="dxa"/>
          </w:tcPr>
          <w:p w14:paraId="477B3E55" w14:textId="77777777" w:rsidR="003D1273" w:rsidRPr="00CC2AD4" w:rsidRDefault="003D1273" w:rsidP="005E4A53">
            <w:pPr>
              <w:rPr>
                <w:sz w:val="20"/>
                <w:szCs w:val="20"/>
              </w:rPr>
            </w:pPr>
          </w:p>
        </w:tc>
        <w:tc>
          <w:tcPr>
            <w:tcW w:w="1275" w:type="dxa"/>
          </w:tcPr>
          <w:p w14:paraId="5E1328A1" w14:textId="77777777" w:rsidR="003D1273" w:rsidRPr="00CC2AD4" w:rsidRDefault="003D1273" w:rsidP="005E4A53">
            <w:pPr>
              <w:rPr>
                <w:sz w:val="20"/>
                <w:szCs w:val="20"/>
              </w:rPr>
            </w:pPr>
          </w:p>
        </w:tc>
        <w:tc>
          <w:tcPr>
            <w:tcW w:w="1134" w:type="dxa"/>
          </w:tcPr>
          <w:p w14:paraId="065F8621" w14:textId="79438933" w:rsidR="00076E1D" w:rsidRPr="00CC2AD4" w:rsidRDefault="00076E1D" w:rsidP="005E4A53">
            <w:pPr>
              <w:rPr>
                <w:b/>
                <w:sz w:val="20"/>
                <w:szCs w:val="20"/>
              </w:rPr>
            </w:pPr>
            <w:r w:rsidRPr="00CC2AD4">
              <w:rPr>
                <w:b/>
                <w:sz w:val="20"/>
                <w:szCs w:val="20"/>
              </w:rPr>
              <w:t>Χ²</w:t>
            </w:r>
          </w:p>
          <w:p w14:paraId="200A9BF4" w14:textId="5A4AE5D2" w:rsidR="003D1273" w:rsidRPr="00CC2AD4" w:rsidRDefault="00076E1D" w:rsidP="005E4A53">
            <w:pPr>
              <w:rPr>
                <w:b/>
                <w:sz w:val="20"/>
                <w:szCs w:val="20"/>
              </w:rPr>
            </w:pPr>
            <w:r w:rsidRPr="00CC2AD4">
              <w:rPr>
                <w:b/>
                <w:sz w:val="20"/>
                <w:szCs w:val="20"/>
              </w:rPr>
              <w:t>(2, n=</w:t>
            </w:r>
            <w:r w:rsidR="003D1273" w:rsidRPr="00CC2AD4">
              <w:rPr>
                <w:b/>
                <w:sz w:val="20"/>
                <w:szCs w:val="20"/>
              </w:rPr>
              <w:t>713)</w:t>
            </w:r>
          </w:p>
        </w:tc>
        <w:tc>
          <w:tcPr>
            <w:tcW w:w="993" w:type="dxa"/>
          </w:tcPr>
          <w:p w14:paraId="520DB5F5" w14:textId="77777777" w:rsidR="003D1273" w:rsidRPr="00CC2AD4" w:rsidRDefault="003D1273" w:rsidP="005E4A53">
            <w:pPr>
              <w:rPr>
                <w:b/>
                <w:sz w:val="20"/>
                <w:szCs w:val="20"/>
              </w:rPr>
            </w:pPr>
            <w:r w:rsidRPr="00CC2AD4">
              <w:rPr>
                <w:b/>
                <w:sz w:val="20"/>
                <w:szCs w:val="20"/>
              </w:rPr>
              <w:t>p-value</w:t>
            </w:r>
          </w:p>
        </w:tc>
      </w:tr>
      <w:tr w:rsidR="003D1273" w:rsidRPr="00CC2AD4" w14:paraId="6D44DDBC" w14:textId="77777777" w:rsidTr="00A74E44">
        <w:tc>
          <w:tcPr>
            <w:tcW w:w="2552" w:type="dxa"/>
          </w:tcPr>
          <w:p w14:paraId="6F628C96" w14:textId="77777777" w:rsidR="003D1273" w:rsidRPr="00CC2AD4" w:rsidRDefault="003D1273" w:rsidP="005E4A53">
            <w:pPr>
              <w:rPr>
                <w:b/>
                <w:sz w:val="20"/>
                <w:szCs w:val="20"/>
              </w:rPr>
            </w:pPr>
            <w:r w:rsidRPr="00CC2AD4">
              <w:rPr>
                <w:b/>
                <w:sz w:val="20"/>
                <w:szCs w:val="20"/>
              </w:rPr>
              <w:t>ISCED 1/2</w:t>
            </w:r>
          </w:p>
        </w:tc>
        <w:tc>
          <w:tcPr>
            <w:tcW w:w="1276" w:type="dxa"/>
          </w:tcPr>
          <w:p w14:paraId="32B839A0" w14:textId="77777777" w:rsidR="003D1273" w:rsidRPr="00CC2AD4" w:rsidRDefault="003D1273" w:rsidP="005E4A53">
            <w:pPr>
              <w:rPr>
                <w:sz w:val="20"/>
                <w:szCs w:val="20"/>
              </w:rPr>
            </w:pPr>
            <w:r w:rsidRPr="00CC2AD4">
              <w:rPr>
                <w:sz w:val="20"/>
                <w:szCs w:val="20"/>
              </w:rPr>
              <w:t>51 (12.5)</w:t>
            </w:r>
          </w:p>
        </w:tc>
        <w:tc>
          <w:tcPr>
            <w:tcW w:w="1275" w:type="dxa"/>
          </w:tcPr>
          <w:p w14:paraId="60876E96" w14:textId="77777777" w:rsidR="003D1273" w:rsidRPr="00CC2AD4" w:rsidRDefault="003D1273" w:rsidP="005E4A53">
            <w:pPr>
              <w:rPr>
                <w:sz w:val="20"/>
                <w:szCs w:val="20"/>
              </w:rPr>
            </w:pPr>
            <w:r w:rsidRPr="00CC2AD4">
              <w:rPr>
                <w:sz w:val="20"/>
                <w:szCs w:val="20"/>
              </w:rPr>
              <w:t>58 (19.0)</w:t>
            </w:r>
          </w:p>
        </w:tc>
        <w:tc>
          <w:tcPr>
            <w:tcW w:w="1134" w:type="dxa"/>
            <w:vMerge w:val="restart"/>
          </w:tcPr>
          <w:p w14:paraId="46AA6AED" w14:textId="77777777" w:rsidR="003D1273" w:rsidRPr="00CC2AD4" w:rsidRDefault="003D1273" w:rsidP="005E4A53">
            <w:pPr>
              <w:rPr>
                <w:sz w:val="20"/>
                <w:szCs w:val="20"/>
              </w:rPr>
            </w:pPr>
          </w:p>
          <w:p w14:paraId="12D4D84C" w14:textId="77777777" w:rsidR="003D1273" w:rsidRPr="00CC2AD4" w:rsidRDefault="003D1273" w:rsidP="005E4A53">
            <w:pPr>
              <w:rPr>
                <w:sz w:val="20"/>
                <w:szCs w:val="20"/>
              </w:rPr>
            </w:pPr>
            <w:r w:rsidRPr="00CC2AD4">
              <w:rPr>
                <w:sz w:val="20"/>
                <w:szCs w:val="20"/>
              </w:rPr>
              <w:t>38.79</w:t>
            </w:r>
          </w:p>
          <w:p w14:paraId="0A7A990E" w14:textId="77777777" w:rsidR="003D1273" w:rsidRPr="00CC2AD4" w:rsidRDefault="003D1273" w:rsidP="005E4A53">
            <w:pPr>
              <w:widowControl/>
              <w:autoSpaceDE/>
              <w:autoSpaceDN/>
              <w:rPr>
                <w:sz w:val="20"/>
                <w:szCs w:val="20"/>
              </w:rPr>
            </w:pPr>
          </w:p>
        </w:tc>
        <w:tc>
          <w:tcPr>
            <w:tcW w:w="993" w:type="dxa"/>
            <w:vMerge w:val="restart"/>
          </w:tcPr>
          <w:p w14:paraId="1C4E5F77" w14:textId="77777777" w:rsidR="003D1273" w:rsidRPr="00CC2AD4" w:rsidRDefault="003D1273" w:rsidP="005E4A53">
            <w:pPr>
              <w:rPr>
                <w:sz w:val="20"/>
                <w:szCs w:val="20"/>
              </w:rPr>
            </w:pPr>
          </w:p>
          <w:p w14:paraId="05B1269C" w14:textId="77777777" w:rsidR="003D1273" w:rsidRPr="00CC2AD4" w:rsidRDefault="003D1273" w:rsidP="005E4A53">
            <w:pPr>
              <w:rPr>
                <w:sz w:val="20"/>
                <w:szCs w:val="20"/>
              </w:rPr>
            </w:pPr>
            <w:r w:rsidRPr="00CC2AD4">
              <w:rPr>
                <w:sz w:val="20"/>
                <w:szCs w:val="20"/>
              </w:rPr>
              <w:t>≤.001</w:t>
            </w:r>
          </w:p>
          <w:p w14:paraId="7822E1FF" w14:textId="77777777" w:rsidR="003D1273" w:rsidRPr="00CC2AD4" w:rsidRDefault="003D1273" w:rsidP="005E4A53">
            <w:pPr>
              <w:widowControl/>
              <w:autoSpaceDE/>
              <w:autoSpaceDN/>
              <w:rPr>
                <w:sz w:val="20"/>
                <w:szCs w:val="20"/>
              </w:rPr>
            </w:pPr>
          </w:p>
        </w:tc>
      </w:tr>
      <w:tr w:rsidR="003D1273" w:rsidRPr="00CC2AD4" w14:paraId="1217F20D" w14:textId="77777777" w:rsidTr="00A74E44">
        <w:tc>
          <w:tcPr>
            <w:tcW w:w="2552" w:type="dxa"/>
          </w:tcPr>
          <w:p w14:paraId="05FB56EF" w14:textId="77777777" w:rsidR="003D1273" w:rsidRPr="00CC2AD4" w:rsidRDefault="003D1273" w:rsidP="005E4A53">
            <w:pPr>
              <w:rPr>
                <w:b/>
                <w:sz w:val="20"/>
                <w:szCs w:val="20"/>
              </w:rPr>
            </w:pPr>
            <w:r w:rsidRPr="00CC2AD4">
              <w:rPr>
                <w:b/>
                <w:sz w:val="20"/>
                <w:szCs w:val="20"/>
              </w:rPr>
              <w:t>ISCED 3/4</w:t>
            </w:r>
          </w:p>
        </w:tc>
        <w:tc>
          <w:tcPr>
            <w:tcW w:w="1276" w:type="dxa"/>
          </w:tcPr>
          <w:p w14:paraId="1642B604" w14:textId="77777777" w:rsidR="003D1273" w:rsidRPr="00CC2AD4" w:rsidRDefault="003D1273" w:rsidP="005E4A53">
            <w:pPr>
              <w:rPr>
                <w:sz w:val="20"/>
                <w:szCs w:val="20"/>
              </w:rPr>
            </w:pPr>
            <w:r w:rsidRPr="00CC2AD4">
              <w:rPr>
                <w:sz w:val="20"/>
                <w:szCs w:val="20"/>
              </w:rPr>
              <w:t>140 (34.3)</w:t>
            </w:r>
          </w:p>
        </w:tc>
        <w:tc>
          <w:tcPr>
            <w:tcW w:w="1275" w:type="dxa"/>
          </w:tcPr>
          <w:p w14:paraId="184D6ADB" w14:textId="77777777" w:rsidR="003D1273" w:rsidRPr="00CC2AD4" w:rsidRDefault="003D1273" w:rsidP="005E4A53">
            <w:pPr>
              <w:rPr>
                <w:sz w:val="20"/>
                <w:szCs w:val="20"/>
              </w:rPr>
            </w:pPr>
            <w:r w:rsidRPr="00CC2AD4">
              <w:rPr>
                <w:sz w:val="20"/>
                <w:szCs w:val="20"/>
              </w:rPr>
              <w:t>156 (51.1)</w:t>
            </w:r>
          </w:p>
        </w:tc>
        <w:tc>
          <w:tcPr>
            <w:tcW w:w="1134" w:type="dxa"/>
            <w:vMerge/>
          </w:tcPr>
          <w:p w14:paraId="6D091E42" w14:textId="77777777" w:rsidR="003D1273" w:rsidRPr="00CC2AD4" w:rsidRDefault="003D1273" w:rsidP="005E4A53">
            <w:pPr>
              <w:widowControl/>
              <w:autoSpaceDE/>
              <w:autoSpaceDN/>
              <w:rPr>
                <w:sz w:val="20"/>
                <w:szCs w:val="20"/>
              </w:rPr>
            </w:pPr>
          </w:p>
        </w:tc>
        <w:tc>
          <w:tcPr>
            <w:tcW w:w="993" w:type="dxa"/>
            <w:vMerge/>
          </w:tcPr>
          <w:p w14:paraId="11DACDDA" w14:textId="77777777" w:rsidR="003D1273" w:rsidRPr="00CC2AD4" w:rsidRDefault="003D1273" w:rsidP="005E4A53">
            <w:pPr>
              <w:widowControl/>
              <w:autoSpaceDE/>
              <w:autoSpaceDN/>
              <w:rPr>
                <w:sz w:val="20"/>
                <w:szCs w:val="20"/>
              </w:rPr>
            </w:pPr>
          </w:p>
        </w:tc>
      </w:tr>
      <w:tr w:rsidR="003D1273" w:rsidRPr="00CC2AD4" w14:paraId="28470E6A" w14:textId="77777777" w:rsidTr="00A74E44">
        <w:tc>
          <w:tcPr>
            <w:tcW w:w="2552" w:type="dxa"/>
          </w:tcPr>
          <w:p w14:paraId="3BAD85A2" w14:textId="77777777" w:rsidR="003D1273" w:rsidRPr="00CC2AD4" w:rsidRDefault="003D1273" w:rsidP="005E4A53">
            <w:pPr>
              <w:rPr>
                <w:b/>
                <w:sz w:val="20"/>
                <w:szCs w:val="20"/>
              </w:rPr>
            </w:pPr>
            <w:r w:rsidRPr="00CC2AD4">
              <w:rPr>
                <w:b/>
                <w:sz w:val="20"/>
                <w:szCs w:val="20"/>
              </w:rPr>
              <w:t>ISCED 5/6</w:t>
            </w:r>
          </w:p>
        </w:tc>
        <w:tc>
          <w:tcPr>
            <w:tcW w:w="1276" w:type="dxa"/>
          </w:tcPr>
          <w:p w14:paraId="0AEC7870" w14:textId="77777777" w:rsidR="003D1273" w:rsidRPr="00CC2AD4" w:rsidRDefault="003D1273" w:rsidP="005E4A53">
            <w:pPr>
              <w:rPr>
                <w:sz w:val="20"/>
                <w:szCs w:val="20"/>
              </w:rPr>
            </w:pPr>
            <w:r w:rsidRPr="00CC2AD4">
              <w:rPr>
                <w:sz w:val="20"/>
                <w:szCs w:val="20"/>
              </w:rPr>
              <w:t>217 (53.2)</w:t>
            </w:r>
          </w:p>
        </w:tc>
        <w:tc>
          <w:tcPr>
            <w:tcW w:w="1275" w:type="dxa"/>
          </w:tcPr>
          <w:p w14:paraId="2CD51956" w14:textId="77777777" w:rsidR="003D1273" w:rsidRPr="00CC2AD4" w:rsidRDefault="003D1273" w:rsidP="005E4A53">
            <w:pPr>
              <w:rPr>
                <w:sz w:val="20"/>
                <w:szCs w:val="20"/>
              </w:rPr>
            </w:pPr>
            <w:r w:rsidRPr="00CC2AD4">
              <w:rPr>
                <w:sz w:val="20"/>
                <w:szCs w:val="20"/>
              </w:rPr>
              <w:t>91 (29.8)</w:t>
            </w:r>
          </w:p>
        </w:tc>
        <w:tc>
          <w:tcPr>
            <w:tcW w:w="1134" w:type="dxa"/>
            <w:vMerge/>
          </w:tcPr>
          <w:p w14:paraId="0639B803" w14:textId="77777777" w:rsidR="003D1273" w:rsidRPr="00CC2AD4" w:rsidRDefault="003D1273" w:rsidP="005E4A53">
            <w:pPr>
              <w:rPr>
                <w:sz w:val="20"/>
                <w:szCs w:val="20"/>
              </w:rPr>
            </w:pPr>
          </w:p>
        </w:tc>
        <w:tc>
          <w:tcPr>
            <w:tcW w:w="993" w:type="dxa"/>
            <w:vMerge/>
          </w:tcPr>
          <w:p w14:paraId="6F54EE4E" w14:textId="77777777" w:rsidR="003D1273" w:rsidRPr="00CC2AD4" w:rsidRDefault="003D1273" w:rsidP="005E4A53">
            <w:pPr>
              <w:rPr>
                <w:sz w:val="20"/>
                <w:szCs w:val="20"/>
              </w:rPr>
            </w:pPr>
          </w:p>
        </w:tc>
      </w:tr>
    </w:tbl>
    <w:p w14:paraId="059AC3B0" w14:textId="53024503" w:rsidR="00C33E93" w:rsidRPr="00CC2AD4" w:rsidRDefault="003D1273" w:rsidP="003D1273">
      <w:pPr>
        <w:rPr>
          <w:sz w:val="20"/>
          <w:szCs w:val="20"/>
        </w:rPr>
      </w:pPr>
      <w:r w:rsidRPr="00CC2AD4">
        <w:rPr>
          <w:sz w:val="20"/>
          <w:szCs w:val="20"/>
        </w:rPr>
        <w:t xml:space="preserve">Analyses of variance (ANOVAs) were used for comparison of pre-morbid IQ between male </w:t>
      </w:r>
      <w:r w:rsidRPr="00CC2AD4">
        <w:rPr>
          <w:sz w:val="20"/>
          <w:szCs w:val="20"/>
        </w:rPr>
        <w:br/>
        <w:t xml:space="preserve">and female patients (F- and p-values provided). Kruskall-Wallis-Tests were used for </w:t>
      </w:r>
      <w:r w:rsidRPr="00CC2AD4">
        <w:rPr>
          <w:sz w:val="20"/>
          <w:szCs w:val="20"/>
        </w:rPr>
        <w:br/>
        <w:t>comparison of occupational complexity variables between male and female</w:t>
      </w:r>
      <w:r w:rsidRPr="00CC2AD4">
        <w:rPr>
          <w:sz w:val="20"/>
          <w:szCs w:val="20"/>
        </w:rPr>
        <w:br/>
        <w:t xml:space="preserve"> patients (χ² and p-value provided). A χ²-test was used to examine the association </w:t>
      </w:r>
      <w:r w:rsidRPr="00CC2AD4">
        <w:rPr>
          <w:sz w:val="20"/>
          <w:szCs w:val="20"/>
        </w:rPr>
        <w:br/>
        <w:t>of education with sex (χ² and p-value provided).</w:t>
      </w:r>
    </w:p>
    <w:p w14:paraId="0BECB6F9" w14:textId="483264E3" w:rsidR="00AA5E09" w:rsidRPr="00CC2AD4" w:rsidRDefault="00AA5E09">
      <w:pPr>
        <w:rPr>
          <w:sz w:val="20"/>
          <w:szCs w:val="20"/>
        </w:rPr>
      </w:pPr>
      <w:r w:rsidRPr="00CC2AD4">
        <w:rPr>
          <w:sz w:val="20"/>
          <w:szCs w:val="20"/>
        </w:rPr>
        <w:br w:type="page"/>
      </w:r>
    </w:p>
    <w:p w14:paraId="07809314" w14:textId="608988F6" w:rsidR="00356051" w:rsidRPr="00CC2AD4" w:rsidRDefault="00356051" w:rsidP="00356051">
      <w:pPr>
        <w:spacing w:before="98"/>
        <w:ind w:left="1440" w:right="1019" w:firstLine="720"/>
        <w:rPr>
          <w:sz w:val="20"/>
          <w:szCs w:val="20"/>
        </w:rPr>
      </w:pPr>
      <w:r w:rsidRPr="00CC2AD4">
        <w:rPr>
          <w:sz w:val="20"/>
          <w:szCs w:val="20"/>
        </w:rPr>
        <w:lastRenderedPageBreak/>
        <w:t xml:space="preserve">TABLE </w:t>
      </w:r>
      <w:r w:rsidR="005C33A7" w:rsidRPr="00CC2AD4">
        <w:rPr>
          <w:sz w:val="20"/>
          <w:szCs w:val="20"/>
        </w:rPr>
        <w:t>S</w:t>
      </w:r>
      <w:r w:rsidRPr="00CC2AD4">
        <w:rPr>
          <w:sz w:val="20"/>
          <w:szCs w:val="20"/>
        </w:rPr>
        <w:t>3</w:t>
      </w:r>
    </w:p>
    <w:p w14:paraId="6A971312" w14:textId="1CBA0639" w:rsidR="00356051" w:rsidRPr="00CC2AD4" w:rsidRDefault="00356051" w:rsidP="00356051">
      <w:pPr>
        <w:pStyle w:val="Textkrper"/>
      </w:pPr>
      <w:r w:rsidRPr="00CC2AD4">
        <w:t>Correspondence between ISCED 2011 and ISCED 1997 levels</w:t>
      </w:r>
    </w:p>
    <w:tbl>
      <w:tblPr>
        <w:tblStyle w:val="Tabellenraster"/>
        <w:tblpPr w:leftFromText="141" w:rightFromText="141" w:vertAnchor="page" w:horzAnchor="margin" w:tblpY="1826"/>
        <w:tblW w:w="0" w:type="auto"/>
        <w:tblLook w:val="04A0" w:firstRow="1" w:lastRow="0" w:firstColumn="1" w:lastColumn="0" w:noHBand="0" w:noVBand="1"/>
      </w:tblPr>
      <w:tblGrid>
        <w:gridCol w:w="2830"/>
        <w:gridCol w:w="1985"/>
      </w:tblGrid>
      <w:tr w:rsidR="00356051" w:rsidRPr="00CC2AD4" w14:paraId="05F92243" w14:textId="77777777" w:rsidTr="00356051">
        <w:tc>
          <w:tcPr>
            <w:tcW w:w="2830" w:type="dxa"/>
          </w:tcPr>
          <w:p w14:paraId="26D78395"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b/>
                <w:sz w:val="20"/>
              </w:rPr>
            </w:pPr>
            <w:r w:rsidRPr="00CC2AD4">
              <w:rPr>
                <w:b/>
                <w:sz w:val="20"/>
              </w:rPr>
              <w:t>ISCED 2011</w:t>
            </w:r>
          </w:p>
        </w:tc>
        <w:tc>
          <w:tcPr>
            <w:tcW w:w="1985" w:type="dxa"/>
          </w:tcPr>
          <w:p w14:paraId="34DFBA41"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b/>
                <w:sz w:val="20"/>
              </w:rPr>
            </w:pPr>
            <w:r w:rsidRPr="00CC2AD4">
              <w:rPr>
                <w:b/>
                <w:sz w:val="20"/>
              </w:rPr>
              <w:t>ISCED 1997</w:t>
            </w:r>
          </w:p>
        </w:tc>
      </w:tr>
      <w:tr w:rsidR="00356051" w:rsidRPr="00CC2AD4" w14:paraId="7A6B9766" w14:textId="77777777" w:rsidTr="00356051">
        <w:tc>
          <w:tcPr>
            <w:tcW w:w="2830" w:type="dxa"/>
          </w:tcPr>
          <w:p w14:paraId="41A4253A"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01</w:t>
            </w:r>
          </w:p>
        </w:tc>
        <w:tc>
          <w:tcPr>
            <w:tcW w:w="1985" w:type="dxa"/>
          </w:tcPr>
          <w:p w14:paraId="51350773"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w:t>
            </w:r>
          </w:p>
        </w:tc>
      </w:tr>
      <w:tr w:rsidR="00356051" w:rsidRPr="00CC2AD4" w14:paraId="0455259F" w14:textId="77777777" w:rsidTr="00356051">
        <w:tc>
          <w:tcPr>
            <w:tcW w:w="2830" w:type="dxa"/>
          </w:tcPr>
          <w:p w14:paraId="0C9C0EFB"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02</w:t>
            </w:r>
          </w:p>
        </w:tc>
        <w:tc>
          <w:tcPr>
            <w:tcW w:w="1985" w:type="dxa"/>
          </w:tcPr>
          <w:p w14:paraId="59F76E73"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0</w:t>
            </w:r>
          </w:p>
        </w:tc>
      </w:tr>
      <w:tr w:rsidR="00356051" w:rsidRPr="00CC2AD4" w14:paraId="50949C0C" w14:textId="77777777" w:rsidTr="00356051">
        <w:tc>
          <w:tcPr>
            <w:tcW w:w="2830" w:type="dxa"/>
          </w:tcPr>
          <w:p w14:paraId="5190F132"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1</w:t>
            </w:r>
          </w:p>
        </w:tc>
        <w:tc>
          <w:tcPr>
            <w:tcW w:w="1985" w:type="dxa"/>
          </w:tcPr>
          <w:p w14:paraId="4081D9FD"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1</w:t>
            </w:r>
          </w:p>
        </w:tc>
      </w:tr>
      <w:tr w:rsidR="00356051" w:rsidRPr="00CC2AD4" w14:paraId="77C80058" w14:textId="77777777" w:rsidTr="00356051">
        <w:tc>
          <w:tcPr>
            <w:tcW w:w="2830" w:type="dxa"/>
          </w:tcPr>
          <w:p w14:paraId="703349BB"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2</w:t>
            </w:r>
          </w:p>
        </w:tc>
        <w:tc>
          <w:tcPr>
            <w:tcW w:w="1985" w:type="dxa"/>
          </w:tcPr>
          <w:p w14:paraId="7AA06ECF"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2</w:t>
            </w:r>
          </w:p>
        </w:tc>
      </w:tr>
      <w:tr w:rsidR="00356051" w:rsidRPr="00CC2AD4" w14:paraId="3B5893C2" w14:textId="77777777" w:rsidTr="00356051">
        <w:tc>
          <w:tcPr>
            <w:tcW w:w="2830" w:type="dxa"/>
          </w:tcPr>
          <w:p w14:paraId="4EC227A1"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3</w:t>
            </w:r>
          </w:p>
        </w:tc>
        <w:tc>
          <w:tcPr>
            <w:tcW w:w="1985" w:type="dxa"/>
          </w:tcPr>
          <w:p w14:paraId="0977287A"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3</w:t>
            </w:r>
          </w:p>
        </w:tc>
      </w:tr>
      <w:tr w:rsidR="00356051" w:rsidRPr="00CC2AD4" w14:paraId="1581E9C7" w14:textId="77777777" w:rsidTr="00356051">
        <w:tc>
          <w:tcPr>
            <w:tcW w:w="2830" w:type="dxa"/>
          </w:tcPr>
          <w:p w14:paraId="50293F3C"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4</w:t>
            </w:r>
          </w:p>
        </w:tc>
        <w:tc>
          <w:tcPr>
            <w:tcW w:w="1985" w:type="dxa"/>
          </w:tcPr>
          <w:p w14:paraId="596BBEC1"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4</w:t>
            </w:r>
          </w:p>
        </w:tc>
      </w:tr>
      <w:tr w:rsidR="00356051" w:rsidRPr="00CC2AD4" w14:paraId="0EE9D1EA" w14:textId="77777777" w:rsidTr="00356051">
        <w:tc>
          <w:tcPr>
            <w:tcW w:w="2830" w:type="dxa"/>
          </w:tcPr>
          <w:p w14:paraId="33F22DD8"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5</w:t>
            </w:r>
          </w:p>
        </w:tc>
        <w:tc>
          <w:tcPr>
            <w:tcW w:w="1985" w:type="dxa"/>
            <w:vMerge w:val="restart"/>
          </w:tcPr>
          <w:p w14:paraId="6CD573EF"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p>
          <w:p w14:paraId="53CD8811"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5</w:t>
            </w:r>
          </w:p>
        </w:tc>
      </w:tr>
      <w:tr w:rsidR="00356051" w:rsidRPr="00CC2AD4" w14:paraId="727DAC38" w14:textId="77777777" w:rsidTr="00356051">
        <w:tc>
          <w:tcPr>
            <w:tcW w:w="2830" w:type="dxa"/>
          </w:tcPr>
          <w:p w14:paraId="3B26BA67"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6</w:t>
            </w:r>
          </w:p>
        </w:tc>
        <w:tc>
          <w:tcPr>
            <w:tcW w:w="1985" w:type="dxa"/>
            <w:vMerge/>
          </w:tcPr>
          <w:p w14:paraId="57C9C454"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p>
        </w:tc>
      </w:tr>
      <w:tr w:rsidR="00356051" w:rsidRPr="00CC2AD4" w14:paraId="50594E8A" w14:textId="77777777" w:rsidTr="00356051">
        <w:tc>
          <w:tcPr>
            <w:tcW w:w="2830" w:type="dxa"/>
          </w:tcPr>
          <w:p w14:paraId="5A44DB26"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7</w:t>
            </w:r>
          </w:p>
        </w:tc>
        <w:tc>
          <w:tcPr>
            <w:tcW w:w="1985" w:type="dxa"/>
            <w:vMerge/>
          </w:tcPr>
          <w:p w14:paraId="1E9835EC"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p>
        </w:tc>
      </w:tr>
      <w:tr w:rsidR="00356051" w:rsidRPr="00CC2AD4" w14:paraId="590CACB8" w14:textId="77777777" w:rsidTr="00356051">
        <w:tc>
          <w:tcPr>
            <w:tcW w:w="2830" w:type="dxa"/>
          </w:tcPr>
          <w:p w14:paraId="0D26D9A1"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8</w:t>
            </w:r>
          </w:p>
        </w:tc>
        <w:tc>
          <w:tcPr>
            <w:tcW w:w="1985" w:type="dxa"/>
          </w:tcPr>
          <w:p w14:paraId="2677B2A2"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level 6</w:t>
            </w:r>
          </w:p>
        </w:tc>
      </w:tr>
      <w:tr w:rsidR="00356051" w:rsidRPr="00CC2AD4" w14:paraId="138DEA96" w14:textId="77777777" w:rsidTr="00356051">
        <w:tc>
          <w:tcPr>
            <w:tcW w:w="4815" w:type="dxa"/>
            <w:gridSpan w:val="2"/>
          </w:tcPr>
          <w:p w14:paraId="564AEDB4" w14:textId="77777777" w:rsidR="00356051" w:rsidRPr="00CC2AD4" w:rsidRDefault="00356051" w:rsidP="00356051">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*content of category has been slightly modified</w:t>
            </w:r>
          </w:p>
        </w:tc>
      </w:tr>
    </w:tbl>
    <w:p w14:paraId="17E27700" w14:textId="25C06769" w:rsidR="00B07DB0" w:rsidRPr="00CC2AD4" w:rsidRDefault="00B07DB0" w:rsidP="00AE1AC1">
      <w:pPr>
        <w:tabs>
          <w:tab w:val="left" w:pos="546"/>
          <w:tab w:val="left" w:pos="1365"/>
          <w:tab w:val="left" w:pos="2585"/>
          <w:tab w:val="left" w:pos="3494"/>
          <w:tab w:val="left" w:pos="4781"/>
          <w:tab w:val="left" w:pos="5148"/>
          <w:tab w:val="left" w:pos="6157"/>
          <w:tab w:val="left" w:pos="6807"/>
        </w:tabs>
        <w:spacing w:before="98" w:line="280" w:lineRule="auto"/>
        <w:ind w:left="113"/>
        <w:rPr>
          <w:sz w:val="20"/>
        </w:rPr>
      </w:pPr>
    </w:p>
    <w:p w14:paraId="4F5FC19C" w14:textId="0DD11A27" w:rsidR="00356051" w:rsidRPr="00CC2AD4" w:rsidRDefault="00356051" w:rsidP="00AE1AC1">
      <w:pPr>
        <w:tabs>
          <w:tab w:val="left" w:pos="546"/>
          <w:tab w:val="left" w:pos="1365"/>
          <w:tab w:val="left" w:pos="2585"/>
          <w:tab w:val="left" w:pos="3494"/>
          <w:tab w:val="left" w:pos="4781"/>
          <w:tab w:val="left" w:pos="5148"/>
          <w:tab w:val="left" w:pos="6157"/>
          <w:tab w:val="left" w:pos="6807"/>
        </w:tabs>
        <w:spacing w:before="98" w:line="280" w:lineRule="auto"/>
        <w:ind w:left="113"/>
        <w:rPr>
          <w:sz w:val="20"/>
        </w:rPr>
      </w:pPr>
    </w:p>
    <w:p w14:paraId="36C06177" w14:textId="77777777" w:rsidR="00356051" w:rsidRPr="00CC2AD4" w:rsidRDefault="00356051" w:rsidP="00356051">
      <w:pPr>
        <w:rPr>
          <w:sz w:val="20"/>
        </w:rPr>
      </w:pPr>
    </w:p>
    <w:p w14:paraId="656570E4" w14:textId="77777777" w:rsidR="00356051" w:rsidRPr="00CC2AD4" w:rsidRDefault="00356051" w:rsidP="00356051">
      <w:pPr>
        <w:rPr>
          <w:sz w:val="20"/>
        </w:rPr>
      </w:pPr>
    </w:p>
    <w:p w14:paraId="0B047DCC" w14:textId="77777777" w:rsidR="00356051" w:rsidRPr="00CC2AD4" w:rsidRDefault="00356051" w:rsidP="00356051">
      <w:pPr>
        <w:rPr>
          <w:sz w:val="20"/>
        </w:rPr>
      </w:pPr>
    </w:p>
    <w:p w14:paraId="22A5E29C" w14:textId="77777777" w:rsidR="00356051" w:rsidRPr="00CC2AD4" w:rsidRDefault="00356051" w:rsidP="00356051">
      <w:pPr>
        <w:rPr>
          <w:sz w:val="20"/>
        </w:rPr>
      </w:pPr>
    </w:p>
    <w:p w14:paraId="20B64602" w14:textId="77777777" w:rsidR="00356051" w:rsidRPr="00CC2AD4" w:rsidRDefault="00356051" w:rsidP="00356051">
      <w:pPr>
        <w:rPr>
          <w:sz w:val="20"/>
        </w:rPr>
      </w:pPr>
    </w:p>
    <w:p w14:paraId="58F1830B" w14:textId="77777777" w:rsidR="00356051" w:rsidRPr="00CC2AD4" w:rsidRDefault="00356051" w:rsidP="00356051">
      <w:pPr>
        <w:rPr>
          <w:sz w:val="20"/>
        </w:rPr>
      </w:pPr>
    </w:p>
    <w:p w14:paraId="77319AF2" w14:textId="77777777" w:rsidR="00356051" w:rsidRPr="00CC2AD4" w:rsidRDefault="00356051" w:rsidP="00356051">
      <w:pPr>
        <w:rPr>
          <w:sz w:val="20"/>
        </w:rPr>
      </w:pPr>
    </w:p>
    <w:p w14:paraId="647F87FE" w14:textId="77777777" w:rsidR="00356051" w:rsidRPr="00CC2AD4" w:rsidRDefault="00356051" w:rsidP="00356051">
      <w:pPr>
        <w:rPr>
          <w:sz w:val="20"/>
        </w:rPr>
      </w:pPr>
    </w:p>
    <w:p w14:paraId="5462BC55" w14:textId="77777777" w:rsidR="00356051" w:rsidRPr="00CC2AD4" w:rsidRDefault="00356051" w:rsidP="00356051">
      <w:pPr>
        <w:rPr>
          <w:sz w:val="20"/>
        </w:rPr>
      </w:pPr>
    </w:p>
    <w:p w14:paraId="2DAFB47C" w14:textId="77777777" w:rsidR="00356051" w:rsidRPr="00CC2AD4" w:rsidRDefault="00356051" w:rsidP="00356051">
      <w:pPr>
        <w:rPr>
          <w:sz w:val="20"/>
        </w:rPr>
      </w:pPr>
    </w:p>
    <w:p w14:paraId="03391AF8" w14:textId="77777777" w:rsidR="00356051" w:rsidRPr="00CC2AD4" w:rsidRDefault="00356051" w:rsidP="00356051">
      <w:pPr>
        <w:rPr>
          <w:sz w:val="20"/>
        </w:rPr>
      </w:pPr>
    </w:p>
    <w:p w14:paraId="774F3A25" w14:textId="77777777" w:rsidR="00356051" w:rsidRPr="00CC2AD4" w:rsidRDefault="00356051" w:rsidP="00356051">
      <w:pPr>
        <w:rPr>
          <w:sz w:val="20"/>
        </w:rPr>
      </w:pPr>
    </w:p>
    <w:p w14:paraId="2003D1DD" w14:textId="77777777" w:rsidR="00356051" w:rsidRPr="00CC2AD4" w:rsidRDefault="00356051" w:rsidP="00356051">
      <w:pPr>
        <w:rPr>
          <w:sz w:val="20"/>
        </w:rPr>
      </w:pPr>
    </w:p>
    <w:p w14:paraId="2E208DFC" w14:textId="77777777" w:rsidR="00356051" w:rsidRPr="00CC2AD4" w:rsidRDefault="00356051" w:rsidP="00356051">
      <w:pPr>
        <w:rPr>
          <w:sz w:val="20"/>
        </w:rPr>
      </w:pPr>
    </w:p>
    <w:p w14:paraId="6E77F38B" w14:textId="77777777" w:rsidR="00356051" w:rsidRPr="00CC2AD4" w:rsidRDefault="00356051" w:rsidP="00356051">
      <w:pPr>
        <w:rPr>
          <w:sz w:val="20"/>
        </w:rPr>
      </w:pPr>
    </w:p>
    <w:p w14:paraId="14338BB4" w14:textId="77777777" w:rsidR="00356051" w:rsidRPr="00CC2AD4" w:rsidRDefault="00356051" w:rsidP="00356051">
      <w:pPr>
        <w:rPr>
          <w:sz w:val="20"/>
        </w:rPr>
      </w:pPr>
    </w:p>
    <w:p w14:paraId="29E50D61" w14:textId="4914917D" w:rsidR="00356051" w:rsidRPr="00CC2AD4" w:rsidRDefault="00356051" w:rsidP="00356051">
      <w:pPr>
        <w:rPr>
          <w:sz w:val="20"/>
        </w:rPr>
      </w:pPr>
    </w:p>
    <w:p w14:paraId="351E3390" w14:textId="17D91F1C" w:rsidR="00356051" w:rsidRPr="00CC2AD4" w:rsidRDefault="00356051" w:rsidP="00356051">
      <w:pPr>
        <w:rPr>
          <w:sz w:val="20"/>
        </w:rPr>
      </w:pPr>
    </w:p>
    <w:p w14:paraId="1ED69E73" w14:textId="0C8F4FA0" w:rsidR="00356051" w:rsidRPr="00CC2AD4" w:rsidRDefault="00356051" w:rsidP="00356051">
      <w:pPr>
        <w:rPr>
          <w:sz w:val="20"/>
        </w:rPr>
      </w:pPr>
      <w:r w:rsidRPr="00CC2AD4">
        <w:rPr>
          <w:sz w:val="20"/>
        </w:rPr>
        <w:t xml:space="preserve">ISCED: International Standard Classification of Education, sources are </w:t>
      </w:r>
      <w:r w:rsidR="003D1273" w:rsidRPr="00CC2AD4">
        <w:rPr>
          <w:sz w:val="20"/>
        </w:rPr>
        <w:br/>
      </w:r>
      <w:r w:rsidRPr="00CC2AD4">
        <w:rPr>
          <w:sz w:val="20"/>
        </w:rPr>
        <w:t>accessible online</w:t>
      </w:r>
      <w:r w:rsidR="008068DD" w:rsidRPr="00CC2AD4">
        <w:rPr>
          <w:sz w:val="20"/>
        </w:rPr>
        <w:t xml:space="preserve"> [</w:t>
      </w:r>
      <w:r w:rsidR="00E75904" w:rsidRPr="00CC2AD4">
        <w:rPr>
          <w:sz w:val="20"/>
        </w:rPr>
        <w:t>18, 19</w:t>
      </w:r>
      <w:r w:rsidR="008068DD" w:rsidRPr="00CC2AD4">
        <w:rPr>
          <w:sz w:val="20"/>
        </w:rPr>
        <w:t>]</w:t>
      </w:r>
    </w:p>
    <w:p w14:paraId="7F8B409F" w14:textId="3F2C43A4" w:rsidR="00AE1AC1" w:rsidRPr="00CC2AD4" w:rsidRDefault="00AE1AC1" w:rsidP="00356051">
      <w:pPr>
        <w:rPr>
          <w:sz w:val="20"/>
        </w:rPr>
      </w:pPr>
    </w:p>
    <w:p w14:paraId="05617832" w14:textId="77777777" w:rsidR="00915D73" w:rsidRPr="00CC2AD4" w:rsidRDefault="00915D73">
      <w:pPr>
        <w:rPr>
          <w:sz w:val="20"/>
          <w:szCs w:val="20"/>
        </w:rPr>
      </w:pPr>
      <w:r w:rsidRPr="00CC2AD4">
        <w:rPr>
          <w:sz w:val="20"/>
          <w:szCs w:val="20"/>
        </w:rPr>
        <w:br w:type="page"/>
      </w:r>
    </w:p>
    <w:p w14:paraId="090768B0" w14:textId="0A6CA779" w:rsidR="00030E8C" w:rsidRPr="00CC2AD4" w:rsidRDefault="00030E8C" w:rsidP="00030E8C">
      <w:pPr>
        <w:spacing w:before="98"/>
        <w:ind w:left="1440" w:right="1019" w:firstLine="720"/>
        <w:rPr>
          <w:sz w:val="20"/>
          <w:szCs w:val="20"/>
        </w:rPr>
      </w:pPr>
      <w:r w:rsidRPr="00CC2AD4">
        <w:rPr>
          <w:sz w:val="20"/>
          <w:szCs w:val="20"/>
        </w:rPr>
        <w:lastRenderedPageBreak/>
        <w:t>TABLE S4</w:t>
      </w:r>
    </w:p>
    <w:p w14:paraId="7C47CD79" w14:textId="2762CF61" w:rsidR="00030E8C" w:rsidRPr="00CC2AD4" w:rsidRDefault="00030E8C" w:rsidP="00030E8C">
      <w:pPr>
        <w:pStyle w:val="Textkrper"/>
      </w:pPr>
      <w:r w:rsidRPr="00CC2AD4">
        <w:t>Subject characteristics of the non-operated comparison group</w:t>
      </w:r>
    </w:p>
    <w:p w14:paraId="202BD068" w14:textId="77777777" w:rsidR="00030E8C" w:rsidRPr="00CC2AD4" w:rsidRDefault="00030E8C" w:rsidP="00356051">
      <w:pPr>
        <w:rPr>
          <w:sz w:val="20"/>
        </w:rPr>
      </w:pPr>
    </w:p>
    <w:tbl>
      <w:tblPr>
        <w:tblStyle w:val="Tabellenraster"/>
        <w:tblW w:w="0" w:type="auto"/>
        <w:tblLook w:val="04A0" w:firstRow="1" w:lastRow="0" w:firstColumn="1" w:lastColumn="0" w:noHBand="0" w:noVBand="1"/>
      </w:tblPr>
      <w:tblGrid>
        <w:gridCol w:w="1590"/>
        <w:gridCol w:w="108"/>
        <w:gridCol w:w="1698"/>
        <w:gridCol w:w="1451"/>
        <w:gridCol w:w="1525"/>
      </w:tblGrid>
      <w:tr w:rsidR="00030E8C" w:rsidRPr="00CC2AD4" w14:paraId="2284E784" w14:textId="77777777" w:rsidTr="00030E8C">
        <w:tc>
          <w:tcPr>
            <w:tcW w:w="3396" w:type="dxa"/>
            <w:gridSpan w:val="3"/>
          </w:tcPr>
          <w:p w14:paraId="5ECBD75D" w14:textId="75DF543B"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Total sample n = 114</w:t>
            </w:r>
          </w:p>
        </w:tc>
        <w:tc>
          <w:tcPr>
            <w:tcW w:w="1451" w:type="dxa"/>
          </w:tcPr>
          <w:p w14:paraId="4D11E54C"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Median</w:t>
            </w:r>
          </w:p>
        </w:tc>
        <w:tc>
          <w:tcPr>
            <w:tcW w:w="1525" w:type="dxa"/>
          </w:tcPr>
          <w:p w14:paraId="42967EA2"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IQR</w:t>
            </w:r>
          </w:p>
        </w:tc>
      </w:tr>
      <w:tr w:rsidR="00030E8C" w:rsidRPr="00CC2AD4" w14:paraId="572F1D42" w14:textId="77777777" w:rsidTr="00030E8C">
        <w:tc>
          <w:tcPr>
            <w:tcW w:w="3396" w:type="dxa"/>
            <w:gridSpan w:val="3"/>
          </w:tcPr>
          <w:p w14:paraId="5FB2848C"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Age (years)</w:t>
            </w:r>
          </w:p>
        </w:tc>
        <w:tc>
          <w:tcPr>
            <w:tcW w:w="1451" w:type="dxa"/>
          </w:tcPr>
          <w:p w14:paraId="5E93E7A4" w14:textId="150B9D5E" w:rsidR="00030E8C" w:rsidRPr="00CC2AD4" w:rsidRDefault="0057539D"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71</w:t>
            </w:r>
            <w:r w:rsidR="00030E8C" w:rsidRPr="00CC2AD4">
              <w:rPr>
                <w:sz w:val="20"/>
              </w:rPr>
              <w:t>.0</w:t>
            </w:r>
          </w:p>
        </w:tc>
        <w:tc>
          <w:tcPr>
            <w:tcW w:w="1525" w:type="dxa"/>
          </w:tcPr>
          <w:p w14:paraId="6B2A7749" w14:textId="5B06944C" w:rsidR="00030E8C" w:rsidRPr="00CC2AD4" w:rsidRDefault="0057539D"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67–76</w:t>
            </w:r>
          </w:p>
        </w:tc>
      </w:tr>
      <w:tr w:rsidR="00030E8C" w:rsidRPr="00CC2AD4" w14:paraId="7B64B1EB" w14:textId="77777777" w:rsidTr="00030E8C">
        <w:tc>
          <w:tcPr>
            <w:tcW w:w="3396" w:type="dxa"/>
            <w:gridSpan w:val="3"/>
          </w:tcPr>
          <w:p w14:paraId="458262FD"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MMSE score (points)</w:t>
            </w:r>
          </w:p>
        </w:tc>
        <w:tc>
          <w:tcPr>
            <w:tcW w:w="1451" w:type="dxa"/>
          </w:tcPr>
          <w:p w14:paraId="361C60F9"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29.0</w:t>
            </w:r>
          </w:p>
        </w:tc>
        <w:tc>
          <w:tcPr>
            <w:tcW w:w="1525" w:type="dxa"/>
          </w:tcPr>
          <w:p w14:paraId="79C0FADC"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28–30</w:t>
            </w:r>
          </w:p>
        </w:tc>
      </w:tr>
      <w:tr w:rsidR="00030E8C" w:rsidRPr="00CC2AD4" w14:paraId="5046E0AD" w14:textId="77777777" w:rsidTr="00030E8C">
        <w:tc>
          <w:tcPr>
            <w:tcW w:w="3396" w:type="dxa"/>
            <w:gridSpan w:val="3"/>
          </w:tcPr>
          <w:p w14:paraId="610A8911"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GDS score (points)</w:t>
            </w:r>
          </w:p>
        </w:tc>
        <w:tc>
          <w:tcPr>
            <w:tcW w:w="1451" w:type="dxa"/>
          </w:tcPr>
          <w:p w14:paraId="6C394563"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1.0</w:t>
            </w:r>
          </w:p>
        </w:tc>
        <w:tc>
          <w:tcPr>
            <w:tcW w:w="1525" w:type="dxa"/>
          </w:tcPr>
          <w:p w14:paraId="6C27DC9A" w14:textId="341E2521" w:rsidR="00030E8C" w:rsidRPr="00CC2AD4" w:rsidRDefault="00763000"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0–2</w:t>
            </w:r>
          </w:p>
        </w:tc>
      </w:tr>
      <w:tr w:rsidR="00030E8C" w:rsidRPr="00CC2AD4" w14:paraId="0685B0F3" w14:textId="77777777" w:rsidTr="00030E8C">
        <w:tc>
          <w:tcPr>
            <w:tcW w:w="3396" w:type="dxa"/>
            <w:gridSpan w:val="3"/>
          </w:tcPr>
          <w:p w14:paraId="4A2639DE"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BMI (kg/m2)</w:t>
            </w:r>
          </w:p>
        </w:tc>
        <w:tc>
          <w:tcPr>
            <w:tcW w:w="1451" w:type="dxa"/>
          </w:tcPr>
          <w:p w14:paraId="3786DE81" w14:textId="1AE197E4" w:rsidR="00030E8C" w:rsidRPr="00CC2AD4" w:rsidRDefault="0057539D"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26.14</w:t>
            </w:r>
          </w:p>
        </w:tc>
        <w:tc>
          <w:tcPr>
            <w:tcW w:w="1525" w:type="dxa"/>
          </w:tcPr>
          <w:p w14:paraId="4C12C112" w14:textId="74992F5F" w:rsidR="00030E8C" w:rsidRPr="00CC2AD4" w:rsidRDefault="0057539D"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24.27–29.3</w:t>
            </w:r>
          </w:p>
        </w:tc>
      </w:tr>
      <w:tr w:rsidR="00030E8C" w:rsidRPr="00CC2AD4" w14:paraId="3AE0F389" w14:textId="77777777" w:rsidTr="00030E8C">
        <w:tc>
          <w:tcPr>
            <w:tcW w:w="3396" w:type="dxa"/>
            <w:gridSpan w:val="3"/>
          </w:tcPr>
          <w:p w14:paraId="2A5EC5BD"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IQ</w:t>
            </w:r>
          </w:p>
        </w:tc>
        <w:tc>
          <w:tcPr>
            <w:tcW w:w="1451" w:type="dxa"/>
          </w:tcPr>
          <w:p w14:paraId="10D4A826"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111</w:t>
            </w:r>
          </w:p>
        </w:tc>
        <w:tc>
          <w:tcPr>
            <w:tcW w:w="1525" w:type="dxa"/>
          </w:tcPr>
          <w:p w14:paraId="49436E08" w14:textId="3FBEC361" w:rsidR="00030E8C" w:rsidRPr="00CC2AD4" w:rsidRDefault="003B53D2"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104</w:t>
            </w:r>
            <w:r w:rsidR="00030E8C" w:rsidRPr="00CC2AD4">
              <w:rPr>
                <w:sz w:val="20"/>
              </w:rPr>
              <w:t>–123</w:t>
            </w:r>
          </w:p>
        </w:tc>
      </w:tr>
      <w:tr w:rsidR="007B1814" w:rsidRPr="00CC2AD4" w14:paraId="1F7832AF" w14:textId="77777777" w:rsidTr="00245E06">
        <w:tc>
          <w:tcPr>
            <w:tcW w:w="1698" w:type="dxa"/>
            <w:gridSpan w:val="2"/>
            <w:vMerge w:val="restart"/>
          </w:tcPr>
          <w:p w14:paraId="43CF363A" w14:textId="77777777"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Occupational complexity</w:t>
            </w:r>
          </w:p>
        </w:tc>
        <w:tc>
          <w:tcPr>
            <w:tcW w:w="1698" w:type="dxa"/>
          </w:tcPr>
          <w:p w14:paraId="05346CAE" w14:textId="21644FA9"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data</w:t>
            </w:r>
          </w:p>
        </w:tc>
        <w:tc>
          <w:tcPr>
            <w:tcW w:w="1451" w:type="dxa"/>
          </w:tcPr>
          <w:p w14:paraId="4739FC18" w14:textId="41BAD136"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 xml:space="preserve">4 </w:t>
            </w:r>
          </w:p>
        </w:tc>
        <w:tc>
          <w:tcPr>
            <w:tcW w:w="1525" w:type="dxa"/>
          </w:tcPr>
          <w:p w14:paraId="1688F6FE" w14:textId="7A9FBA4F"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3-5</w:t>
            </w:r>
          </w:p>
        </w:tc>
      </w:tr>
      <w:tr w:rsidR="007B1814" w:rsidRPr="00CC2AD4" w14:paraId="5EE71AD9" w14:textId="77777777" w:rsidTr="00245E06">
        <w:tc>
          <w:tcPr>
            <w:tcW w:w="1698" w:type="dxa"/>
            <w:gridSpan w:val="2"/>
            <w:vMerge/>
          </w:tcPr>
          <w:p w14:paraId="0EAE901B" w14:textId="77777777"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p>
        </w:tc>
        <w:tc>
          <w:tcPr>
            <w:tcW w:w="1698" w:type="dxa"/>
          </w:tcPr>
          <w:p w14:paraId="76E10804" w14:textId="689935C6"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people</w:t>
            </w:r>
          </w:p>
        </w:tc>
        <w:tc>
          <w:tcPr>
            <w:tcW w:w="1451" w:type="dxa"/>
          </w:tcPr>
          <w:p w14:paraId="31FD71D9" w14:textId="7F96A0B0"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2</w:t>
            </w:r>
          </w:p>
        </w:tc>
        <w:tc>
          <w:tcPr>
            <w:tcW w:w="1525" w:type="dxa"/>
          </w:tcPr>
          <w:p w14:paraId="630556FD" w14:textId="2F1B693C"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2-5</w:t>
            </w:r>
          </w:p>
        </w:tc>
      </w:tr>
      <w:tr w:rsidR="007B1814" w:rsidRPr="00CC2AD4" w14:paraId="7AC233E1" w14:textId="77777777" w:rsidTr="00245E06">
        <w:tc>
          <w:tcPr>
            <w:tcW w:w="1698" w:type="dxa"/>
            <w:gridSpan w:val="2"/>
            <w:vMerge/>
          </w:tcPr>
          <w:p w14:paraId="4513394F" w14:textId="77777777"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p>
        </w:tc>
        <w:tc>
          <w:tcPr>
            <w:tcW w:w="1698" w:type="dxa"/>
          </w:tcPr>
          <w:p w14:paraId="02544C82" w14:textId="76303004"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things</w:t>
            </w:r>
          </w:p>
        </w:tc>
        <w:tc>
          <w:tcPr>
            <w:tcW w:w="1451" w:type="dxa"/>
          </w:tcPr>
          <w:p w14:paraId="7707DABC" w14:textId="456C7F63"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0</w:t>
            </w:r>
          </w:p>
        </w:tc>
        <w:tc>
          <w:tcPr>
            <w:tcW w:w="1525" w:type="dxa"/>
          </w:tcPr>
          <w:p w14:paraId="035F5165" w14:textId="22585F63" w:rsidR="007B1814" w:rsidRPr="00CC2AD4" w:rsidRDefault="007B1814"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0-5</w:t>
            </w:r>
          </w:p>
        </w:tc>
      </w:tr>
      <w:tr w:rsidR="00030E8C" w:rsidRPr="00CC2AD4" w14:paraId="7692C4D2" w14:textId="77777777" w:rsidTr="00030E8C">
        <w:tc>
          <w:tcPr>
            <w:tcW w:w="1590" w:type="dxa"/>
          </w:tcPr>
          <w:p w14:paraId="4411341E"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p>
        </w:tc>
        <w:tc>
          <w:tcPr>
            <w:tcW w:w="1806" w:type="dxa"/>
            <w:gridSpan w:val="2"/>
          </w:tcPr>
          <w:p w14:paraId="6309316C"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p>
        </w:tc>
        <w:tc>
          <w:tcPr>
            <w:tcW w:w="1451" w:type="dxa"/>
          </w:tcPr>
          <w:p w14:paraId="72B9E3DC"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Absolute number</w:t>
            </w:r>
          </w:p>
        </w:tc>
        <w:tc>
          <w:tcPr>
            <w:tcW w:w="1525" w:type="dxa"/>
          </w:tcPr>
          <w:p w14:paraId="606750C7"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Relative frequency (%)</w:t>
            </w:r>
          </w:p>
        </w:tc>
      </w:tr>
      <w:tr w:rsidR="00030E8C" w:rsidRPr="00CC2AD4" w14:paraId="1A82DEEA" w14:textId="77777777" w:rsidTr="00030E8C">
        <w:tc>
          <w:tcPr>
            <w:tcW w:w="3396" w:type="dxa"/>
            <w:gridSpan w:val="3"/>
          </w:tcPr>
          <w:p w14:paraId="7795A705"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Female</w:t>
            </w:r>
          </w:p>
        </w:tc>
        <w:tc>
          <w:tcPr>
            <w:tcW w:w="1451" w:type="dxa"/>
          </w:tcPr>
          <w:p w14:paraId="43355909" w14:textId="2A0D3E36" w:rsidR="00030E8C" w:rsidRPr="00CC2AD4" w:rsidRDefault="0057539D"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56</w:t>
            </w:r>
          </w:p>
        </w:tc>
        <w:tc>
          <w:tcPr>
            <w:tcW w:w="1525" w:type="dxa"/>
          </w:tcPr>
          <w:p w14:paraId="70A58F99" w14:textId="2DF56604" w:rsidR="00030E8C" w:rsidRPr="00CC2AD4" w:rsidRDefault="0057539D"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49</w:t>
            </w:r>
          </w:p>
        </w:tc>
      </w:tr>
      <w:tr w:rsidR="00030E8C" w:rsidRPr="00CC2AD4" w14:paraId="618E5B0F" w14:textId="77777777" w:rsidTr="00030E8C">
        <w:tc>
          <w:tcPr>
            <w:tcW w:w="1590" w:type="dxa"/>
            <w:vMerge w:val="restart"/>
          </w:tcPr>
          <w:p w14:paraId="017DD84F"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Education level</w:t>
            </w:r>
          </w:p>
        </w:tc>
        <w:tc>
          <w:tcPr>
            <w:tcW w:w="1806" w:type="dxa"/>
            <w:gridSpan w:val="2"/>
          </w:tcPr>
          <w:p w14:paraId="53DFF67C"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1/2</w:t>
            </w:r>
          </w:p>
        </w:tc>
        <w:tc>
          <w:tcPr>
            <w:tcW w:w="1451" w:type="dxa"/>
          </w:tcPr>
          <w:p w14:paraId="51FFDE32" w14:textId="51B999E7" w:rsidR="00030E8C" w:rsidRPr="00CC2AD4" w:rsidRDefault="003B1E42"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33</w:t>
            </w:r>
          </w:p>
        </w:tc>
        <w:tc>
          <w:tcPr>
            <w:tcW w:w="1525" w:type="dxa"/>
          </w:tcPr>
          <w:p w14:paraId="5FFBFFBA" w14:textId="3A575D88" w:rsidR="00030E8C" w:rsidRPr="00CC2AD4" w:rsidRDefault="003B1E42"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29.7</w:t>
            </w:r>
          </w:p>
        </w:tc>
      </w:tr>
      <w:tr w:rsidR="00030E8C" w:rsidRPr="00CC2AD4" w14:paraId="1B31E9E6" w14:textId="77777777" w:rsidTr="00030E8C">
        <w:tc>
          <w:tcPr>
            <w:tcW w:w="1590" w:type="dxa"/>
            <w:vMerge/>
          </w:tcPr>
          <w:p w14:paraId="2D483C25"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p>
        </w:tc>
        <w:tc>
          <w:tcPr>
            <w:tcW w:w="1806" w:type="dxa"/>
            <w:gridSpan w:val="2"/>
          </w:tcPr>
          <w:p w14:paraId="47382E48"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3/4</w:t>
            </w:r>
          </w:p>
        </w:tc>
        <w:tc>
          <w:tcPr>
            <w:tcW w:w="1451" w:type="dxa"/>
          </w:tcPr>
          <w:p w14:paraId="51546E00" w14:textId="767C649C" w:rsidR="00030E8C" w:rsidRPr="00CC2AD4" w:rsidRDefault="003B1E42"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34</w:t>
            </w:r>
          </w:p>
        </w:tc>
        <w:tc>
          <w:tcPr>
            <w:tcW w:w="1525" w:type="dxa"/>
          </w:tcPr>
          <w:p w14:paraId="2F0CDAC8" w14:textId="6CAE7AE2" w:rsidR="00030E8C" w:rsidRPr="00CC2AD4" w:rsidRDefault="003B1E42"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30.6</w:t>
            </w:r>
          </w:p>
        </w:tc>
      </w:tr>
      <w:tr w:rsidR="00030E8C" w:rsidRPr="00CC2AD4" w14:paraId="2D7A9ACB" w14:textId="77777777" w:rsidTr="00030E8C">
        <w:tc>
          <w:tcPr>
            <w:tcW w:w="1590" w:type="dxa"/>
            <w:vMerge/>
          </w:tcPr>
          <w:p w14:paraId="64E6DBB8"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p>
        </w:tc>
        <w:tc>
          <w:tcPr>
            <w:tcW w:w="1806" w:type="dxa"/>
            <w:gridSpan w:val="2"/>
          </w:tcPr>
          <w:p w14:paraId="07880068" w14:textId="77777777" w:rsidR="00030E8C" w:rsidRPr="00CC2AD4" w:rsidRDefault="00030E8C"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ISCED 5/6</w:t>
            </w:r>
          </w:p>
        </w:tc>
        <w:tc>
          <w:tcPr>
            <w:tcW w:w="1451" w:type="dxa"/>
          </w:tcPr>
          <w:p w14:paraId="0784521A" w14:textId="2777273F" w:rsidR="00030E8C" w:rsidRPr="00CC2AD4" w:rsidRDefault="003B1E42"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44</w:t>
            </w:r>
          </w:p>
        </w:tc>
        <w:tc>
          <w:tcPr>
            <w:tcW w:w="1525" w:type="dxa"/>
          </w:tcPr>
          <w:p w14:paraId="7A4E6B62" w14:textId="3286CA17" w:rsidR="00030E8C" w:rsidRPr="00CC2AD4" w:rsidRDefault="003B1E42" w:rsidP="00030E8C">
            <w:pPr>
              <w:tabs>
                <w:tab w:val="left" w:pos="546"/>
                <w:tab w:val="left" w:pos="1365"/>
                <w:tab w:val="left" w:pos="2585"/>
                <w:tab w:val="left" w:pos="3494"/>
                <w:tab w:val="left" w:pos="4781"/>
                <w:tab w:val="left" w:pos="5148"/>
                <w:tab w:val="left" w:pos="6157"/>
                <w:tab w:val="left" w:pos="6807"/>
              </w:tabs>
              <w:spacing w:before="98" w:line="280" w:lineRule="auto"/>
              <w:rPr>
                <w:sz w:val="20"/>
              </w:rPr>
            </w:pPr>
            <w:r w:rsidRPr="00CC2AD4">
              <w:rPr>
                <w:sz w:val="20"/>
              </w:rPr>
              <w:t>39.6</w:t>
            </w:r>
          </w:p>
        </w:tc>
      </w:tr>
    </w:tbl>
    <w:p w14:paraId="24450B04" w14:textId="0ACB3FEF" w:rsidR="00B220D2" w:rsidRPr="00CC2AD4" w:rsidRDefault="00B220D2" w:rsidP="00B220D2">
      <w:pPr>
        <w:rPr>
          <w:sz w:val="20"/>
        </w:rPr>
      </w:pPr>
      <w:r w:rsidRPr="00CC2AD4">
        <w:rPr>
          <w:sz w:val="20"/>
        </w:rPr>
        <w:t>MMSE: Mini-Mental-State-Exam; GDS: Geriatric Depression Scale;</w:t>
      </w:r>
      <w:r w:rsidRPr="00CC2AD4">
        <w:rPr>
          <w:sz w:val="20"/>
        </w:rPr>
        <w:br/>
        <w:t>BMI: Body Mass Index; IQ: Intelligence quotient;</w:t>
      </w:r>
      <w:r w:rsidRPr="00CC2AD4">
        <w:rPr>
          <w:sz w:val="20"/>
        </w:rPr>
        <w:br/>
        <w:t>ISCED: International Standard Classification of Education; IQ and</w:t>
      </w:r>
      <w:r w:rsidRPr="00CC2AD4">
        <w:rPr>
          <w:sz w:val="20"/>
        </w:rPr>
        <w:br/>
        <w:t>Education level data was missing for 3 subjects and not imputed.</w:t>
      </w:r>
    </w:p>
    <w:p w14:paraId="326075D6" w14:textId="77777777" w:rsidR="00295E9F" w:rsidRPr="00CC2AD4" w:rsidRDefault="00295E9F" w:rsidP="00B220D2">
      <w:pPr>
        <w:rPr>
          <w:sz w:val="20"/>
        </w:rPr>
      </w:pPr>
    </w:p>
    <w:p w14:paraId="67FC3B5A" w14:textId="77777777" w:rsidR="00915D73" w:rsidRPr="00CC2AD4" w:rsidRDefault="00915D73">
      <w:pPr>
        <w:rPr>
          <w:sz w:val="20"/>
          <w:szCs w:val="20"/>
        </w:rPr>
      </w:pPr>
      <w:r w:rsidRPr="00CC2AD4">
        <w:rPr>
          <w:sz w:val="20"/>
          <w:szCs w:val="20"/>
        </w:rPr>
        <w:br w:type="page"/>
      </w:r>
    </w:p>
    <w:p w14:paraId="5FE62A30" w14:textId="0B76CF52" w:rsidR="00295E9F" w:rsidRPr="00CC2AD4" w:rsidRDefault="00295E9F" w:rsidP="00295E9F">
      <w:pPr>
        <w:spacing w:before="113"/>
        <w:jc w:val="center"/>
        <w:rPr>
          <w:sz w:val="20"/>
          <w:szCs w:val="20"/>
        </w:rPr>
      </w:pPr>
      <w:r w:rsidRPr="00CC2AD4">
        <w:rPr>
          <w:sz w:val="20"/>
          <w:szCs w:val="20"/>
        </w:rPr>
        <w:lastRenderedPageBreak/>
        <w:t>TABLE S5</w:t>
      </w:r>
    </w:p>
    <w:p w14:paraId="1BED6FBF" w14:textId="3C139602" w:rsidR="00295E9F" w:rsidRPr="00CC2AD4" w:rsidRDefault="00295E9F" w:rsidP="00295E9F">
      <w:pPr>
        <w:pStyle w:val="Textkrper"/>
        <w:spacing w:line="288" w:lineRule="auto"/>
        <w:ind w:right="215"/>
      </w:pPr>
      <w:r w:rsidRPr="00CC2AD4">
        <w:rPr>
          <w:noProof/>
          <w:lang w:val="de-DE" w:eastAsia="de-DE" w:bidi="ar-SA"/>
        </w:rPr>
        <mc:AlternateContent>
          <mc:Choice Requires="wps">
            <w:drawing>
              <wp:anchor distT="0" distB="0" distL="114300" distR="114300" simplePos="0" relativeHeight="251666432" behindDoc="1" locked="0" layoutInCell="1" allowOverlap="1" wp14:anchorId="7EE4B2F9" wp14:editId="26B2EA54">
                <wp:simplePos x="0" y="0"/>
                <wp:positionH relativeFrom="page">
                  <wp:posOffset>720090</wp:posOffset>
                </wp:positionH>
                <wp:positionV relativeFrom="paragraph">
                  <wp:posOffset>189865</wp:posOffset>
                </wp:positionV>
                <wp:extent cx="4503420" cy="0"/>
                <wp:effectExtent l="5715" t="13970" r="5715" b="508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342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3D4B"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4.95pt" to="411.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q7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" strokeweight=".14042mm">
                <w10:wrap anchorx="page"/>
              </v:line>
            </w:pict>
          </mc:Fallback>
        </mc:AlternateContent>
      </w:r>
      <w:r w:rsidRPr="00CC2AD4">
        <w:rPr>
          <w:noProof/>
          <w:lang w:eastAsia="de-DE" w:bidi="ar-SA"/>
        </w:rPr>
        <w:t>CR</w:t>
      </w:r>
      <w:r w:rsidR="00BF1C3D" w:rsidRPr="00CC2AD4">
        <w:rPr>
          <w:noProof/>
          <w:lang w:eastAsia="de-DE" w:bidi="ar-SA"/>
        </w:rPr>
        <w:t xml:space="preserve"> markers</w:t>
      </w:r>
      <w:r w:rsidRPr="00CC2AD4">
        <w:rPr>
          <w:noProof/>
          <w:lang w:eastAsia="de-DE" w:bidi="ar-SA"/>
        </w:rPr>
        <w:t xml:space="preserve"> of subjects with peripheral vs. intraabdominal/-thoracic/-pelvic site of surgery</w:t>
      </w:r>
    </w:p>
    <w:p w14:paraId="187ED95C" w14:textId="4D35341A" w:rsidR="00030E8C" w:rsidRPr="00CC2AD4" w:rsidRDefault="00030E8C" w:rsidP="00356051">
      <w:pPr>
        <w:rPr>
          <w:sz w:val="20"/>
        </w:rPr>
      </w:pPr>
    </w:p>
    <w:tbl>
      <w:tblPr>
        <w:tblStyle w:val="Tabellenraster"/>
        <w:tblW w:w="0" w:type="auto"/>
        <w:tblInd w:w="-5" w:type="dxa"/>
        <w:tblLayout w:type="fixed"/>
        <w:tblLook w:val="04A0" w:firstRow="1" w:lastRow="0" w:firstColumn="1" w:lastColumn="0" w:noHBand="0" w:noVBand="1"/>
      </w:tblPr>
      <w:tblGrid>
        <w:gridCol w:w="2552"/>
        <w:gridCol w:w="1276"/>
        <w:gridCol w:w="1275"/>
        <w:gridCol w:w="1134"/>
        <w:gridCol w:w="993"/>
      </w:tblGrid>
      <w:tr w:rsidR="00295E9F" w:rsidRPr="00CC2AD4" w14:paraId="7A752FF2" w14:textId="77777777" w:rsidTr="00E91068">
        <w:tc>
          <w:tcPr>
            <w:tcW w:w="2552" w:type="dxa"/>
          </w:tcPr>
          <w:p w14:paraId="2DB2E3FD" w14:textId="77777777" w:rsidR="00295E9F" w:rsidRPr="00CC2AD4" w:rsidRDefault="00295E9F" w:rsidP="00E91068">
            <w:pPr>
              <w:rPr>
                <w:sz w:val="20"/>
                <w:szCs w:val="20"/>
              </w:rPr>
            </w:pPr>
          </w:p>
        </w:tc>
        <w:tc>
          <w:tcPr>
            <w:tcW w:w="1276" w:type="dxa"/>
          </w:tcPr>
          <w:p w14:paraId="42E1379A" w14:textId="77777777" w:rsidR="00295E9F" w:rsidRPr="00CC2AD4" w:rsidRDefault="00295E9F" w:rsidP="00E91068">
            <w:pPr>
              <w:rPr>
                <w:b/>
                <w:sz w:val="20"/>
                <w:szCs w:val="20"/>
              </w:rPr>
            </w:pPr>
            <w:r w:rsidRPr="00CC2AD4">
              <w:rPr>
                <w:b/>
                <w:sz w:val="20"/>
                <w:szCs w:val="20"/>
              </w:rPr>
              <w:t>Peripheral (n=390)</w:t>
            </w:r>
          </w:p>
        </w:tc>
        <w:tc>
          <w:tcPr>
            <w:tcW w:w="1275" w:type="dxa"/>
          </w:tcPr>
          <w:p w14:paraId="551EEEDA" w14:textId="77777777" w:rsidR="00295E9F" w:rsidRPr="00CC2AD4" w:rsidRDefault="00295E9F" w:rsidP="00E91068">
            <w:pPr>
              <w:rPr>
                <w:b/>
                <w:sz w:val="20"/>
                <w:szCs w:val="20"/>
              </w:rPr>
            </w:pPr>
            <w:r w:rsidRPr="00CC2AD4">
              <w:rPr>
                <w:b/>
                <w:sz w:val="20"/>
                <w:szCs w:val="20"/>
              </w:rPr>
              <w:t>Intra-</w:t>
            </w:r>
            <w:r w:rsidRPr="00CC2AD4">
              <w:rPr>
                <w:b/>
                <w:sz w:val="20"/>
                <w:szCs w:val="20"/>
              </w:rPr>
              <w:br/>
              <w:t>abdominal/-thoracic/-pelvic</w:t>
            </w:r>
            <w:r w:rsidRPr="00CC2AD4">
              <w:rPr>
                <w:b/>
                <w:sz w:val="20"/>
                <w:szCs w:val="20"/>
              </w:rPr>
              <w:br/>
              <w:t>(n = 323)</w:t>
            </w:r>
          </w:p>
        </w:tc>
        <w:tc>
          <w:tcPr>
            <w:tcW w:w="1134" w:type="dxa"/>
          </w:tcPr>
          <w:p w14:paraId="1EBE0E38" w14:textId="77777777" w:rsidR="00295E9F" w:rsidRPr="00CC2AD4" w:rsidRDefault="00295E9F" w:rsidP="00E91068">
            <w:pPr>
              <w:rPr>
                <w:b/>
                <w:sz w:val="20"/>
                <w:szCs w:val="20"/>
              </w:rPr>
            </w:pPr>
            <w:r w:rsidRPr="00CC2AD4">
              <w:rPr>
                <w:b/>
                <w:sz w:val="20"/>
                <w:szCs w:val="20"/>
              </w:rPr>
              <w:t>F-value</w:t>
            </w:r>
          </w:p>
        </w:tc>
        <w:tc>
          <w:tcPr>
            <w:tcW w:w="993" w:type="dxa"/>
          </w:tcPr>
          <w:p w14:paraId="7C3438D5" w14:textId="77777777" w:rsidR="00295E9F" w:rsidRPr="00CC2AD4" w:rsidRDefault="00295E9F" w:rsidP="00E91068">
            <w:pPr>
              <w:rPr>
                <w:b/>
                <w:sz w:val="20"/>
                <w:szCs w:val="20"/>
              </w:rPr>
            </w:pPr>
            <w:r w:rsidRPr="00CC2AD4">
              <w:rPr>
                <w:b/>
                <w:sz w:val="20"/>
                <w:szCs w:val="20"/>
              </w:rPr>
              <w:t>p-value</w:t>
            </w:r>
          </w:p>
        </w:tc>
      </w:tr>
      <w:tr w:rsidR="00295E9F" w:rsidRPr="00CC2AD4" w14:paraId="34FA945B" w14:textId="77777777" w:rsidTr="00E91068">
        <w:tc>
          <w:tcPr>
            <w:tcW w:w="2552" w:type="dxa"/>
          </w:tcPr>
          <w:p w14:paraId="7CBD5EC1" w14:textId="77777777" w:rsidR="00295E9F" w:rsidRPr="00CC2AD4" w:rsidRDefault="00295E9F" w:rsidP="00E91068">
            <w:pPr>
              <w:rPr>
                <w:b/>
                <w:sz w:val="20"/>
                <w:szCs w:val="20"/>
              </w:rPr>
            </w:pPr>
            <w:r w:rsidRPr="00CC2AD4">
              <w:rPr>
                <w:b/>
                <w:sz w:val="20"/>
                <w:szCs w:val="20"/>
              </w:rPr>
              <w:t>IQ</w:t>
            </w:r>
          </w:p>
          <w:p w14:paraId="07E91E75" w14:textId="77777777" w:rsidR="00295E9F" w:rsidRPr="00CC2AD4" w:rsidRDefault="00295E9F" w:rsidP="00E91068">
            <w:pPr>
              <w:rPr>
                <w:b/>
                <w:sz w:val="20"/>
                <w:szCs w:val="20"/>
              </w:rPr>
            </w:pPr>
            <w:r w:rsidRPr="00CC2AD4">
              <w:rPr>
                <w:b/>
                <w:sz w:val="20"/>
                <w:szCs w:val="20"/>
              </w:rPr>
              <w:t>[Mean ± SD]</w:t>
            </w:r>
          </w:p>
        </w:tc>
        <w:tc>
          <w:tcPr>
            <w:tcW w:w="1276" w:type="dxa"/>
            <w:shd w:val="clear" w:color="auto" w:fill="auto"/>
          </w:tcPr>
          <w:p w14:paraId="15422A3A" w14:textId="77777777" w:rsidR="00295E9F" w:rsidRPr="00CC2AD4" w:rsidRDefault="00295E9F" w:rsidP="00E91068">
            <w:pPr>
              <w:rPr>
                <w:sz w:val="20"/>
                <w:szCs w:val="20"/>
              </w:rPr>
            </w:pPr>
            <w:r w:rsidRPr="00CC2AD4">
              <w:rPr>
                <w:sz w:val="20"/>
                <w:szCs w:val="20"/>
              </w:rPr>
              <w:t>111.9 ± 14.7</w:t>
            </w:r>
          </w:p>
        </w:tc>
        <w:tc>
          <w:tcPr>
            <w:tcW w:w="1275" w:type="dxa"/>
            <w:shd w:val="clear" w:color="auto" w:fill="auto"/>
          </w:tcPr>
          <w:p w14:paraId="265A9DA2" w14:textId="77777777" w:rsidR="00295E9F" w:rsidRPr="00CC2AD4" w:rsidRDefault="00295E9F" w:rsidP="00E91068">
            <w:pPr>
              <w:rPr>
                <w:sz w:val="20"/>
                <w:szCs w:val="20"/>
              </w:rPr>
            </w:pPr>
            <w:r w:rsidRPr="00CC2AD4">
              <w:rPr>
                <w:sz w:val="20"/>
                <w:szCs w:val="20"/>
              </w:rPr>
              <w:t>111.0 ± 14.5</w:t>
            </w:r>
          </w:p>
        </w:tc>
        <w:tc>
          <w:tcPr>
            <w:tcW w:w="1134" w:type="dxa"/>
          </w:tcPr>
          <w:p w14:paraId="7D5E09EB" w14:textId="77777777" w:rsidR="00295E9F" w:rsidRPr="00CC2AD4" w:rsidRDefault="00295E9F" w:rsidP="00E91068">
            <w:pPr>
              <w:rPr>
                <w:sz w:val="20"/>
                <w:szCs w:val="20"/>
              </w:rPr>
            </w:pPr>
            <w:r w:rsidRPr="00CC2AD4">
              <w:rPr>
                <w:sz w:val="20"/>
                <w:szCs w:val="20"/>
              </w:rPr>
              <w:t>0.702</w:t>
            </w:r>
          </w:p>
        </w:tc>
        <w:tc>
          <w:tcPr>
            <w:tcW w:w="993" w:type="dxa"/>
          </w:tcPr>
          <w:p w14:paraId="1BAF73CF" w14:textId="310AF67E" w:rsidR="00295E9F" w:rsidRPr="00CC2AD4" w:rsidRDefault="00295E9F" w:rsidP="00E91068">
            <w:pPr>
              <w:rPr>
                <w:sz w:val="20"/>
                <w:szCs w:val="20"/>
              </w:rPr>
            </w:pPr>
            <w:r w:rsidRPr="00CC2AD4">
              <w:rPr>
                <w:sz w:val="20"/>
                <w:szCs w:val="20"/>
              </w:rPr>
              <w:t xml:space="preserve"> .40</w:t>
            </w:r>
            <w:r w:rsidR="0080685A" w:rsidRPr="00CC2AD4">
              <w:rPr>
                <w:sz w:val="20"/>
                <w:szCs w:val="20"/>
              </w:rPr>
              <w:t>3</w:t>
            </w:r>
          </w:p>
        </w:tc>
      </w:tr>
      <w:tr w:rsidR="00295E9F" w:rsidRPr="00CC2AD4" w14:paraId="43491AA4" w14:textId="77777777" w:rsidTr="00E91068">
        <w:tc>
          <w:tcPr>
            <w:tcW w:w="2552" w:type="dxa"/>
          </w:tcPr>
          <w:p w14:paraId="0C1A3DD4" w14:textId="77777777" w:rsidR="00295E9F" w:rsidRPr="00CC2AD4" w:rsidRDefault="00295E9F" w:rsidP="00E91068">
            <w:pPr>
              <w:rPr>
                <w:b/>
                <w:sz w:val="20"/>
                <w:szCs w:val="20"/>
              </w:rPr>
            </w:pPr>
          </w:p>
        </w:tc>
        <w:tc>
          <w:tcPr>
            <w:tcW w:w="1276" w:type="dxa"/>
          </w:tcPr>
          <w:p w14:paraId="65C2AE87" w14:textId="77777777" w:rsidR="00295E9F" w:rsidRPr="00CC2AD4" w:rsidRDefault="00295E9F" w:rsidP="00E91068">
            <w:pPr>
              <w:rPr>
                <w:sz w:val="20"/>
                <w:szCs w:val="20"/>
              </w:rPr>
            </w:pPr>
          </w:p>
        </w:tc>
        <w:tc>
          <w:tcPr>
            <w:tcW w:w="1275" w:type="dxa"/>
          </w:tcPr>
          <w:p w14:paraId="78AE59F0" w14:textId="77777777" w:rsidR="00295E9F" w:rsidRPr="00CC2AD4" w:rsidRDefault="00295E9F" w:rsidP="00E91068">
            <w:pPr>
              <w:rPr>
                <w:sz w:val="20"/>
                <w:szCs w:val="20"/>
              </w:rPr>
            </w:pPr>
          </w:p>
        </w:tc>
        <w:tc>
          <w:tcPr>
            <w:tcW w:w="1134" w:type="dxa"/>
          </w:tcPr>
          <w:p w14:paraId="53BD57C7" w14:textId="77777777" w:rsidR="00295E9F" w:rsidRPr="00CC2AD4" w:rsidRDefault="00295E9F" w:rsidP="00E91068">
            <w:pPr>
              <w:rPr>
                <w:sz w:val="20"/>
                <w:szCs w:val="20"/>
              </w:rPr>
            </w:pPr>
          </w:p>
        </w:tc>
        <w:tc>
          <w:tcPr>
            <w:tcW w:w="993" w:type="dxa"/>
          </w:tcPr>
          <w:p w14:paraId="21DD566B" w14:textId="77777777" w:rsidR="00295E9F" w:rsidRPr="00CC2AD4" w:rsidRDefault="00295E9F" w:rsidP="00E91068">
            <w:pPr>
              <w:rPr>
                <w:sz w:val="20"/>
                <w:szCs w:val="20"/>
              </w:rPr>
            </w:pPr>
          </w:p>
        </w:tc>
      </w:tr>
      <w:tr w:rsidR="00295E9F" w:rsidRPr="00CC2AD4" w14:paraId="31124F91" w14:textId="77777777" w:rsidTr="00E91068">
        <w:tc>
          <w:tcPr>
            <w:tcW w:w="2552" w:type="dxa"/>
          </w:tcPr>
          <w:p w14:paraId="668FE243" w14:textId="77777777" w:rsidR="00295E9F" w:rsidRPr="00CC2AD4" w:rsidRDefault="00295E9F" w:rsidP="00E91068">
            <w:pPr>
              <w:rPr>
                <w:b/>
                <w:sz w:val="20"/>
                <w:szCs w:val="20"/>
              </w:rPr>
            </w:pPr>
            <w:r w:rsidRPr="00CC2AD4">
              <w:rPr>
                <w:b/>
                <w:sz w:val="20"/>
                <w:szCs w:val="20"/>
              </w:rPr>
              <w:t>Occupational complexity</w:t>
            </w:r>
          </w:p>
          <w:p w14:paraId="38E818A1" w14:textId="77777777" w:rsidR="00295E9F" w:rsidRPr="00CC2AD4" w:rsidRDefault="00295E9F" w:rsidP="00E91068">
            <w:pPr>
              <w:rPr>
                <w:b/>
                <w:sz w:val="20"/>
                <w:szCs w:val="20"/>
              </w:rPr>
            </w:pPr>
            <w:r w:rsidRPr="00CC2AD4">
              <w:rPr>
                <w:b/>
                <w:sz w:val="20"/>
                <w:szCs w:val="20"/>
              </w:rPr>
              <w:t>[Median (IQR)]</w:t>
            </w:r>
          </w:p>
        </w:tc>
        <w:tc>
          <w:tcPr>
            <w:tcW w:w="1276" w:type="dxa"/>
          </w:tcPr>
          <w:p w14:paraId="3B05AEBB" w14:textId="77777777" w:rsidR="00295E9F" w:rsidRPr="00CC2AD4" w:rsidRDefault="00295E9F" w:rsidP="00E91068">
            <w:pPr>
              <w:rPr>
                <w:sz w:val="20"/>
                <w:szCs w:val="20"/>
              </w:rPr>
            </w:pPr>
          </w:p>
        </w:tc>
        <w:tc>
          <w:tcPr>
            <w:tcW w:w="1275" w:type="dxa"/>
          </w:tcPr>
          <w:p w14:paraId="640D1865" w14:textId="77777777" w:rsidR="00295E9F" w:rsidRPr="00CC2AD4" w:rsidRDefault="00295E9F" w:rsidP="00E91068">
            <w:pPr>
              <w:rPr>
                <w:sz w:val="20"/>
                <w:szCs w:val="20"/>
              </w:rPr>
            </w:pPr>
          </w:p>
        </w:tc>
        <w:tc>
          <w:tcPr>
            <w:tcW w:w="1134" w:type="dxa"/>
          </w:tcPr>
          <w:p w14:paraId="5ECA44CA" w14:textId="77777777" w:rsidR="00295E9F" w:rsidRPr="00CC2AD4" w:rsidRDefault="00295E9F" w:rsidP="00E91068">
            <w:pPr>
              <w:rPr>
                <w:b/>
                <w:sz w:val="20"/>
                <w:szCs w:val="20"/>
              </w:rPr>
            </w:pPr>
            <w:r w:rsidRPr="00CC2AD4">
              <w:rPr>
                <w:b/>
                <w:sz w:val="20"/>
                <w:szCs w:val="20"/>
              </w:rPr>
              <w:t>Χ²</w:t>
            </w:r>
          </w:p>
          <w:p w14:paraId="656DBA13" w14:textId="65314041" w:rsidR="0066385E" w:rsidRPr="00CC2AD4" w:rsidRDefault="0066385E" w:rsidP="00E91068">
            <w:pPr>
              <w:rPr>
                <w:b/>
                <w:sz w:val="20"/>
                <w:szCs w:val="20"/>
              </w:rPr>
            </w:pPr>
            <w:r w:rsidRPr="00CC2AD4">
              <w:rPr>
                <w:b/>
                <w:sz w:val="20"/>
                <w:szCs w:val="20"/>
              </w:rPr>
              <w:t>(1, n=713)</w:t>
            </w:r>
          </w:p>
        </w:tc>
        <w:tc>
          <w:tcPr>
            <w:tcW w:w="993" w:type="dxa"/>
          </w:tcPr>
          <w:p w14:paraId="3D884D82" w14:textId="77777777" w:rsidR="00295E9F" w:rsidRPr="00CC2AD4" w:rsidRDefault="00295E9F" w:rsidP="00E91068">
            <w:pPr>
              <w:rPr>
                <w:sz w:val="20"/>
                <w:szCs w:val="20"/>
              </w:rPr>
            </w:pPr>
          </w:p>
        </w:tc>
      </w:tr>
      <w:tr w:rsidR="00295E9F" w:rsidRPr="00CC2AD4" w14:paraId="0E815AF2" w14:textId="77777777" w:rsidTr="00E91068">
        <w:tc>
          <w:tcPr>
            <w:tcW w:w="2552" w:type="dxa"/>
          </w:tcPr>
          <w:p w14:paraId="26833143" w14:textId="77777777" w:rsidR="00295E9F" w:rsidRPr="00CC2AD4" w:rsidRDefault="00295E9F" w:rsidP="00E91068">
            <w:pPr>
              <w:rPr>
                <w:b/>
                <w:sz w:val="20"/>
                <w:szCs w:val="20"/>
              </w:rPr>
            </w:pPr>
            <w:r w:rsidRPr="00CC2AD4">
              <w:rPr>
                <w:b/>
                <w:sz w:val="20"/>
                <w:szCs w:val="20"/>
              </w:rPr>
              <w:t>Data</w:t>
            </w:r>
          </w:p>
        </w:tc>
        <w:tc>
          <w:tcPr>
            <w:tcW w:w="1276" w:type="dxa"/>
          </w:tcPr>
          <w:p w14:paraId="1205AB0A" w14:textId="77777777" w:rsidR="00295E9F" w:rsidRPr="00CC2AD4" w:rsidRDefault="00295E9F" w:rsidP="00E91068">
            <w:pPr>
              <w:rPr>
                <w:sz w:val="20"/>
                <w:szCs w:val="20"/>
              </w:rPr>
            </w:pPr>
            <w:r w:rsidRPr="00CC2AD4">
              <w:rPr>
                <w:sz w:val="20"/>
                <w:szCs w:val="20"/>
              </w:rPr>
              <w:t>2 (1-3)</w:t>
            </w:r>
          </w:p>
        </w:tc>
        <w:tc>
          <w:tcPr>
            <w:tcW w:w="1275" w:type="dxa"/>
          </w:tcPr>
          <w:p w14:paraId="7E7F4DFC" w14:textId="77777777" w:rsidR="00295E9F" w:rsidRPr="00CC2AD4" w:rsidRDefault="00295E9F" w:rsidP="00E91068">
            <w:pPr>
              <w:rPr>
                <w:sz w:val="20"/>
                <w:szCs w:val="20"/>
              </w:rPr>
            </w:pPr>
            <w:r w:rsidRPr="00CC2AD4">
              <w:rPr>
                <w:sz w:val="20"/>
                <w:szCs w:val="20"/>
              </w:rPr>
              <w:t>2 (1-3)</w:t>
            </w:r>
          </w:p>
        </w:tc>
        <w:tc>
          <w:tcPr>
            <w:tcW w:w="1134" w:type="dxa"/>
          </w:tcPr>
          <w:p w14:paraId="74DFB4F4" w14:textId="3CB6AB94" w:rsidR="00295E9F" w:rsidRPr="00CC2AD4" w:rsidRDefault="0080685A" w:rsidP="00E91068">
            <w:pPr>
              <w:rPr>
                <w:sz w:val="20"/>
                <w:szCs w:val="20"/>
              </w:rPr>
            </w:pPr>
            <w:r w:rsidRPr="00CC2AD4">
              <w:rPr>
                <w:sz w:val="20"/>
                <w:szCs w:val="20"/>
              </w:rPr>
              <w:t>0</w:t>
            </w:r>
            <w:r w:rsidR="003F2976" w:rsidRPr="00CC2AD4">
              <w:rPr>
                <w:sz w:val="20"/>
                <w:szCs w:val="20"/>
              </w:rPr>
              <w:t>.04</w:t>
            </w:r>
          </w:p>
        </w:tc>
        <w:tc>
          <w:tcPr>
            <w:tcW w:w="993" w:type="dxa"/>
          </w:tcPr>
          <w:p w14:paraId="452DF0F2" w14:textId="71D84E2A" w:rsidR="00295E9F" w:rsidRPr="00CC2AD4" w:rsidRDefault="00295E9F" w:rsidP="00E91068">
            <w:pPr>
              <w:rPr>
                <w:sz w:val="20"/>
                <w:szCs w:val="20"/>
              </w:rPr>
            </w:pPr>
            <w:r w:rsidRPr="00CC2AD4">
              <w:rPr>
                <w:sz w:val="20"/>
                <w:szCs w:val="20"/>
              </w:rPr>
              <w:t>.</w:t>
            </w:r>
            <w:r w:rsidR="003F2976" w:rsidRPr="00CC2AD4">
              <w:rPr>
                <w:sz w:val="20"/>
                <w:szCs w:val="20"/>
              </w:rPr>
              <w:t>848</w:t>
            </w:r>
          </w:p>
        </w:tc>
      </w:tr>
      <w:tr w:rsidR="00295E9F" w:rsidRPr="00CC2AD4" w14:paraId="75298B46" w14:textId="77777777" w:rsidTr="00E91068">
        <w:tc>
          <w:tcPr>
            <w:tcW w:w="2552" w:type="dxa"/>
          </w:tcPr>
          <w:p w14:paraId="138AA007" w14:textId="77777777" w:rsidR="00295E9F" w:rsidRPr="00CC2AD4" w:rsidRDefault="00295E9F" w:rsidP="00E91068">
            <w:pPr>
              <w:rPr>
                <w:b/>
                <w:sz w:val="20"/>
                <w:szCs w:val="20"/>
              </w:rPr>
            </w:pPr>
            <w:r w:rsidRPr="00CC2AD4">
              <w:rPr>
                <w:b/>
                <w:sz w:val="20"/>
                <w:szCs w:val="20"/>
              </w:rPr>
              <w:t>People</w:t>
            </w:r>
          </w:p>
        </w:tc>
        <w:tc>
          <w:tcPr>
            <w:tcW w:w="1276" w:type="dxa"/>
          </w:tcPr>
          <w:p w14:paraId="4829E32A" w14:textId="77777777" w:rsidR="00295E9F" w:rsidRPr="00CC2AD4" w:rsidRDefault="00295E9F" w:rsidP="00E91068">
            <w:pPr>
              <w:rPr>
                <w:sz w:val="20"/>
                <w:szCs w:val="20"/>
              </w:rPr>
            </w:pPr>
            <w:r w:rsidRPr="00CC2AD4">
              <w:rPr>
                <w:sz w:val="20"/>
                <w:szCs w:val="20"/>
              </w:rPr>
              <w:t>6 (5-6)</w:t>
            </w:r>
          </w:p>
        </w:tc>
        <w:tc>
          <w:tcPr>
            <w:tcW w:w="1275" w:type="dxa"/>
          </w:tcPr>
          <w:p w14:paraId="09FCAC0F" w14:textId="77777777" w:rsidR="00295E9F" w:rsidRPr="00CC2AD4" w:rsidRDefault="00295E9F" w:rsidP="00E91068">
            <w:pPr>
              <w:rPr>
                <w:sz w:val="20"/>
                <w:szCs w:val="20"/>
              </w:rPr>
            </w:pPr>
            <w:r w:rsidRPr="00CC2AD4">
              <w:rPr>
                <w:sz w:val="20"/>
                <w:szCs w:val="20"/>
              </w:rPr>
              <w:t>6 (3-6)</w:t>
            </w:r>
          </w:p>
        </w:tc>
        <w:tc>
          <w:tcPr>
            <w:tcW w:w="1134" w:type="dxa"/>
          </w:tcPr>
          <w:p w14:paraId="3D618135" w14:textId="01FA2EAF" w:rsidR="00295E9F" w:rsidRPr="00CC2AD4" w:rsidRDefault="00295E9F" w:rsidP="00E91068">
            <w:pPr>
              <w:rPr>
                <w:sz w:val="20"/>
                <w:szCs w:val="20"/>
              </w:rPr>
            </w:pPr>
            <w:r w:rsidRPr="00CC2AD4">
              <w:rPr>
                <w:sz w:val="20"/>
                <w:szCs w:val="20"/>
              </w:rPr>
              <w:t>0.50</w:t>
            </w:r>
          </w:p>
        </w:tc>
        <w:tc>
          <w:tcPr>
            <w:tcW w:w="993" w:type="dxa"/>
          </w:tcPr>
          <w:p w14:paraId="60A6AC36" w14:textId="6DB8ABB4" w:rsidR="00295E9F" w:rsidRPr="00CC2AD4" w:rsidRDefault="0080685A" w:rsidP="00E91068">
            <w:pPr>
              <w:rPr>
                <w:sz w:val="20"/>
                <w:szCs w:val="20"/>
              </w:rPr>
            </w:pPr>
            <w:r w:rsidRPr="00CC2AD4">
              <w:rPr>
                <w:sz w:val="20"/>
                <w:szCs w:val="20"/>
              </w:rPr>
              <w:t>.478</w:t>
            </w:r>
          </w:p>
        </w:tc>
      </w:tr>
      <w:tr w:rsidR="00295E9F" w:rsidRPr="00CC2AD4" w14:paraId="39D98625" w14:textId="77777777" w:rsidTr="00E91068">
        <w:tc>
          <w:tcPr>
            <w:tcW w:w="2552" w:type="dxa"/>
          </w:tcPr>
          <w:p w14:paraId="55D0FFB4" w14:textId="77777777" w:rsidR="00295E9F" w:rsidRPr="00CC2AD4" w:rsidRDefault="00295E9F" w:rsidP="00E91068">
            <w:pPr>
              <w:rPr>
                <w:b/>
                <w:sz w:val="20"/>
                <w:szCs w:val="20"/>
              </w:rPr>
            </w:pPr>
            <w:r w:rsidRPr="00CC2AD4">
              <w:rPr>
                <w:b/>
                <w:sz w:val="20"/>
                <w:szCs w:val="20"/>
              </w:rPr>
              <w:t>Things</w:t>
            </w:r>
          </w:p>
        </w:tc>
        <w:tc>
          <w:tcPr>
            <w:tcW w:w="1276" w:type="dxa"/>
          </w:tcPr>
          <w:p w14:paraId="4DEE7F38" w14:textId="77777777" w:rsidR="00295E9F" w:rsidRPr="00CC2AD4" w:rsidRDefault="00295E9F" w:rsidP="00E91068">
            <w:pPr>
              <w:rPr>
                <w:sz w:val="20"/>
                <w:szCs w:val="20"/>
              </w:rPr>
            </w:pPr>
            <w:r w:rsidRPr="00CC2AD4">
              <w:rPr>
                <w:sz w:val="20"/>
                <w:szCs w:val="20"/>
              </w:rPr>
              <w:t>4 (1-7)</w:t>
            </w:r>
          </w:p>
        </w:tc>
        <w:tc>
          <w:tcPr>
            <w:tcW w:w="1275" w:type="dxa"/>
          </w:tcPr>
          <w:p w14:paraId="51937796" w14:textId="77777777" w:rsidR="00295E9F" w:rsidRPr="00CC2AD4" w:rsidRDefault="00295E9F" w:rsidP="00E91068">
            <w:pPr>
              <w:rPr>
                <w:sz w:val="20"/>
                <w:szCs w:val="20"/>
              </w:rPr>
            </w:pPr>
            <w:r w:rsidRPr="00CC2AD4">
              <w:rPr>
                <w:sz w:val="20"/>
                <w:szCs w:val="20"/>
              </w:rPr>
              <w:t>7 (2-7)</w:t>
            </w:r>
          </w:p>
        </w:tc>
        <w:tc>
          <w:tcPr>
            <w:tcW w:w="1134" w:type="dxa"/>
          </w:tcPr>
          <w:p w14:paraId="215F9314" w14:textId="35D1070E" w:rsidR="00295E9F" w:rsidRPr="00CC2AD4" w:rsidRDefault="00295E9F" w:rsidP="00E91068">
            <w:pPr>
              <w:rPr>
                <w:sz w:val="20"/>
                <w:szCs w:val="20"/>
              </w:rPr>
            </w:pPr>
            <w:r w:rsidRPr="00CC2AD4">
              <w:rPr>
                <w:sz w:val="20"/>
                <w:szCs w:val="20"/>
              </w:rPr>
              <w:t>1.82</w:t>
            </w:r>
          </w:p>
        </w:tc>
        <w:tc>
          <w:tcPr>
            <w:tcW w:w="993" w:type="dxa"/>
          </w:tcPr>
          <w:p w14:paraId="6A9A3B15" w14:textId="5F3BA843" w:rsidR="00295E9F" w:rsidRPr="00CC2AD4" w:rsidRDefault="0080685A" w:rsidP="00E91068">
            <w:pPr>
              <w:rPr>
                <w:sz w:val="20"/>
                <w:szCs w:val="20"/>
              </w:rPr>
            </w:pPr>
            <w:r w:rsidRPr="00CC2AD4">
              <w:rPr>
                <w:sz w:val="20"/>
                <w:szCs w:val="20"/>
              </w:rPr>
              <w:t>.177</w:t>
            </w:r>
          </w:p>
        </w:tc>
      </w:tr>
      <w:tr w:rsidR="00295E9F" w:rsidRPr="00CC2AD4" w14:paraId="6DC582C5" w14:textId="77777777" w:rsidTr="00E91068">
        <w:tc>
          <w:tcPr>
            <w:tcW w:w="2552" w:type="dxa"/>
          </w:tcPr>
          <w:p w14:paraId="68FC1A65" w14:textId="77777777" w:rsidR="00295E9F" w:rsidRPr="00CC2AD4" w:rsidRDefault="00295E9F" w:rsidP="00E91068">
            <w:pPr>
              <w:rPr>
                <w:b/>
                <w:sz w:val="20"/>
                <w:szCs w:val="20"/>
              </w:rPr>
            </w:pPr>
          </w:p>
        </w:tc>
        <w:tc>
          <w:tcPr>
            <w:tcW w:w="1276" w:type="dxa"/>
          </w:tcPr>
          <w:p w14:paraId="2A8D968B" w14:textId="77777777" w:rsidR="00295E9F" w:rsidRPr="00CC2AD4" w:rsidRDefault="00295E9F" w:rsidP="00E91068">
            <w:pPr>
              <w:rPr>
                <w:sz w:val="20"/>
                <w:szCs w:val="20"/>
              </w:rPr>
            </w:pPr>
          </w:p>
        </w:tc>
        <w:tc>
          <w:tcPr>
            <w:tcW w:w="1275" w:type="dxa"/>
          </w:tcPr>
          <w:p w14:paraId="14D52405" w14:textId="77777777" w:rsidR="00295E9F" w:rsidRPr="00CC2AD4" w:rsidRDefault="00295E9F" w:rsidP="00E91068">
            <w:pPr>
              <w:rPr>
                <w:sz w:val="20"/>
                <w:szCs w:val="20"/>
              </w:rPr>
            </w:pPr>
          </w:p>
        </w:tc>
        <w:tc>
          <w:tcPr>
            <w:tcW w:w="1134" w:type="dxa"/>
          </w:tcPr>
          <w:p w14:paraId="4FD39F45" w14:textId="77777777" w:rsidR="00295E9F" w:rsidRPr="00CC2AD4" w:rsidRDefault="00295E9F" w:rsidP="00E91068">
            <w:pPr>
              <w:rPr>
                <w:sz w:val="20"/>
                <w:szCs w:val="20"/>
              </w:rPr>
            </w:pPr>
          </w:p>
        </w:tc>
        <w:tc>
          <w:tcPr>
            <w:tcW w:w="993" w:type="dxa"/>
          </w:tcPr>
          <w:p w14:paraId="0491F08A" w14:textId="77777777" w:rsidR="00295E9F" w:rsidRPr="00CC2AD4" w:rsidRDefault="00295E9F" w:rsidP="00E91068">
            <w:pPr>
              <w:rPr>
                <w:sz w:val="20"/>
                <w:szCs w:val="20"/>
              </w:rPr>
            </w:pPr>
          </w:p>
        </w:tc>
      </w:tr>
      <w:tr w:rsidR="00295E9F" w:rsidRPr="00CC2AD4" w14:paraId="0EF4846E" w14:textId="77777777" w:rsidTr="00E91068">
        <w:tc>
          <w:tcPr>
            <w:tcW w:w="2552" w:type="dxa"/>
          </w:tcPr>
          <w:p w14:paraId="4D36B8F3" w14:textId="77777777" w:rsidR="00295E9F" w:rsidRPr="00CC2AD4" w:rsidRDefault="00295E9F" w:rsidP="00E91068">
            <w:pPr>
              <w:rPr>
                <w:b/>
                <w:sz w:val="20"/>
                <w:szCs w:val="20"/>
              </w:rPr>
            </w:pPr>
            <w:r w:rsidRPr="00CC2AD4">
              <w:rPr>
                <w:b/>
                <w:sz w:val="20"/>
                <w:szCs w:val="20"/>
              </w:rPr>
              <w:t>Education level</w:t>
            </w:r>
          </w:p>
          <w:p w14:paraId="47622602" w14:textId="77777777" w:rsidR="00295E9F" w:rsidRPr="00CC2AD4" w:rsidRDefault="00295E9F" w:rsidP="00E91068">
            <w:pPr>
              <w:rPr>
                <w:b/>
                <w:sz w:val="20"/>
                <w:szCs w:val="20"/>
              </w:rPr>
            </w:pPr>
            <w:r w:rsidRPr="00CC2AD4">
              <w:rPr>
                <w:b/>
                <w:sz w:val="20"/>
                <w:szCs w:val="20"/>
              </w:rPr>
              <w:t>[Absolute number (Relative frequency)]</w:t>
            </w:r>
          </w:p>
        </w:tc>
        <w:tc>
          <w:tcPr>
            <w:tcW w:w="1276" w:type="dxa"/>
          </w:tcPr>
          <w:p w14:paraId="1B58EB80" w14:textId="77777777" w:rsidR="00295E9F" w:rsidRPr="00CC2AD4" w:rsidRDefault="00295E9F" w:rsidP="00E91068">
            <w:pPr>
              <w:rPr>
                <w:sz w:val="20"/>
                <w:szCs w:val="20"/>
              </w:rPr>
            </w:pPr>
          </w:p>
        </w:tc>
        <w:tc>
          <w:tcPr>
            <w:tcW w:w="1275" w:type="dxa"/>
          </w:tcPr>
          <w:p w14:paraId="3D4F5FFF" w14:textId="77777777" w:rsidR="00295E9F" w:rsidRPr="00CC2AD4" w:rsidRDefault="00295E9F" w:rsidP="00E91068">
            <w:pPr>
              <w:rPr>
                <w:sz w:val="20"/>
                <w:szCs w:val="20"/>
              </w:rPr>
            </w:pPr>
          </w:p>
        </w:tc>
        <w:tc>
          <w:tcPr>
            <w:tcW w:w="1134" w:type="dxa"/>
          </w:tcPr>
          <w:p w14:paraId="1E7E4B7C" w14:textId="77777777" w:rsidR="00295E9F" w:rsidRPr="00CC2AD4" w:rsidRDefault="0004569B" w:rsidP="00E91068">
            <w:pPr>
              <w:rPr>
                <w:b/>
                <w:sz w:val="20"/>
                <w:szCs w:val="20"/>
              </w:rPr>
            </w:pPr>
            <w:r w:rsidRPr="00CC2AD4">
              <w:rPr>
                <w:b/>
                <w:sz w:val="20"/>
                <w:szCs w:val="20"/>
              </w:rPr>
              <w:t>Χ²</w:t>
            </w:r>
          </w:p>
          <w:p w14:paraId="292292F4" w14:textId="7107B378" w:rsidR="0066385E" w:rsidRPr="00CC2AD4" w:rsidRDefault="0066385E" w:rsidP="00E91068">
            <w:pPr>
              <w:rPr>
                <w:b/>
                <w:sz w:val="20"/>
                <w:szCs w:val="20"/>
              </w:rPr>
            </w:pPr>
            <w:r w:rsidRPr="00CC2AD4">
              <w:rPr>
                <w:b/>
                <w:sz w:val="20"/>
                <w:szCs w:val="20"/>
              </w:rPr>
              <w:t>(2, n=713)</w:t>
            </w:r>
          </w:p>
        </w:tc>
        <w:tc>
          <w:tcPr>
            <w:tcW w:w="993" w:type="dxa"/>
          </w:tcPr>
          <w:p w14:paraId="2E6C61E6" w14:textId="77777777" w:rsidR="00295E9F" w:rsidRPr="00CC2AD4" w:rsidRDefault="00295E9F" w:rsidP="00E91068">
            <w:pPr>
              <w:rPr>
                <w:b/>
                <w:sz w:val="20"/>
                <w:szCs w:val="20"/>
              </w:rPr>
            </w:pPr>
            <w:r w:rsidRPr="00CC2AD4">
              <w:rPr>
                <w:b/>
                <w:sz w:val="20"/>
                <w:szCs w:val="20"/>
              </w:rPr>
              <w:t>p-value</w:t>
            </w:r>
          </w:p>
        </w:tc>
      </w:tr>
      <w:tr w:rsidR="00295E9F" w:rsidRPr="00CC2AD4" w14:paraId="036C1331" w14:textId="77777777" w:rsidTr="00E91068">
        <w:tc>
          <w:tcPr>
            <w:tcW w:w="2552" w:type="dxa"/>
          </w:tcPr>
          <w:p w14:paraId="55893B90" w14:textId="77777777" w:rsidR="00295E9F" w:rsidRPr="00CC2AD4" w:rsidRDefault="00295E9F" w:rsidP="00E91068">
            <w:pPr>
              <w:rPr>
                <w:b/>
                <w:sz w:val="20"/>
                <w:szCs w:val="20"/>
              </w:rPr>
            </w:pPr>
            <w:r w:rsidRPr="00CC2AD4">
              <w:rPr>
                <w:b/>
                <w:sz w:val="20"/>
                <w:szCs w:val="20"/>
              </w:rPr>
              <w:t>ISCED 1/2</w:t>
            </w:r>
          </w:p>
        </w:tc>
        <w:tc>
          <w:tcPr>
            <w:tcW w:w="1276" w:type="dxa"/>
          </w:tcPr>
          <w:p w14:paraId="0CBEE7B8" w14:textId="77777777" w:rsidR="00295E9F" w:rsidRPr="00CC2AD4" w:rsidRDefault="00295E9F" w:rsidP="00E91068">
            <w:pPr>
              <w:rPr>
                <w:sz w:val="20"/>
                <w:szCs w:val="20"/>
              </w:rPr>
            </w:pPr>
            <w:r w:rsidRPr="00CC2AD4">
              <w:rPr>
                <w:sz w:val="20"/>
                <w:szCs w:val="20"/>
              </w:rPr>
              <w:t>48 (14.9)</w:t>
            </w:r>
          </w:p>
        </w:tc>
        <w:tc>
          <w:tcPr>
            <w:tcW w:w="1275" w:type="dxa"/>
          </w:tcPr>
          <w:p w14:paraId="12CC409C" w14:textId="77777777" w:rsidR="00295E9F" w:rsidRPr="00CC2AD4" w:rsidRDefault="00295E9F" w:rsidP="00E91068">
            <w:pPr>
              <w:rPr>
                <w:sz w:val="20"/>
                <w:szCs w:val="20"/>
              </w:rPr>
            </w:pPr>
            <w:r w:rsidRPr="00CC2AD4">
              <w:rPr>
                <w:sz w:val="20"/>
                <w:szCs w:val="20"/>
              </w:rPr>
              <w:t>61 (15.6)</w:t>
            </w:r>
          </w:p>
        </w:tc>
        <w:tc>
          <w:tcPr>
            <w:tcW w:w="1134" w:type="dxa"/>
            <w:vMerge w:val="restart"/>
          </w:tcPr>
          <w:p w14:paraId="40D74E14" w14:textId="77777777" w:rsidR="00295E9F" w:rsidRPr="00CC2AD4" w:rsidRDefault="00295E9F" w:rsidP="00E91068">
            <w:pPr>
              <w:rPr>
                <w:sz w:val="20"/>
                <w:szCs w:val="20"/>
              </w:rPr>
            </w:pPr>
          </w:p>
          <w:p w14:paraId="1EDB31F4" w14:textId="59890B3B" w:rsidR="00295E9F" w:rsidRPr="00CC2AD4" w:rsidRDefault="00295E9F" w:rsidP="00E91068">
            <w:pPr>
              <w:rPr>
                <w:sz w:val="20"/>
                <w:szCs w:val="20"/>
              </w:rPr>
            </w:pPr>
            <w:r w:rsidRPr="00CC2AD4">
              <w:rPr>
                <w:sz w:val="20"/>
                <w:szCs w:val="20"/>
              </w:rPr>
              <w:t>0.46</w:t>
            </w:r>
          </w:p>
          <w:p w14:paraId="5A182B91" w14:textId="77777777" w:rsidR="00295E9F" w:rsidRPr="00CC2AD4" w:rsidRDefault="00295E9F" w:rsidP="00E91068">
            <w:pPr>
              <w:widowControl/>
              <w:autoSpaceDE/>
              <w:autoSpaceDN/>
              <w:rPr>
                <w:sz w:val="20"/>
                <w:szCs w:val="20"/>
              </w:rPr>
            </w:pPr>
          </w:p>
        </w:tc>
        <w:tc>
          <w:tcPr>
            <w:tcW w:w="993" w:type="dxa"/>
            <w:vMerge w:val="restart"/>
          </w:tcPr>
          <w:p w14:paraId="6C4C2FEA" w14:textId="77777777" w:rsidR="00295E9F" w:rsidRPr="00CC2AD4" w:rsidRDefault="00295E9F" w:rsidP="00E91068">
            <w:pPr>
              <w:rPr>
                <w:sz w:val="20"/>
                <w:szCs w:val="20"/>
              </w:rPr>
            </w:pPr>
          </w:p>
          <w:p w14:paraId="41D726D5" w14:textId="26516AE2" w:rsidR="00295E9F" w:rsidRPr="00CC2AD4" w:rsidRDefault="00295E9F" w:rsidP="00E91068">
            <w:pPr>
              <w:rPr>
                <w:sz w:val="20"/>
                <w:szCs w:val="20"/>
              </w:rPr>
            </w:pPr>
            <w:r w:rsidRPr="00CC2AD4">
              <w:rPr>
                <w:sz w:val="20"/>
                <w:szCs w:val="20"/>
              </w:rPr>
              <w:t>0.79</w:t>
            </w:r>
            <w:r w:rsidR="0080685A" w:rsidRPr="00CC2AD4">
              <w:rPr>
                <w:sz w:val="20"/>
                <w:szCs w:val="20"/>
              </w:rPr>
              <w:t>4</w:t>
            </w:r>
          </w:p>
          <w:p w14:paraId="75F998E9" w14:textId="77777777" w:rsidR="00295E9F" w:rsidRPr="00CC2AD4" w:rsidRDefault="00295E9F" w:rsidP="00E91068">
            <w:pPr>
              <w:widowControl/>
              <w:autoSpaceDE/>
              <w:autoSpaceDN/>
              <w:rPr>
                <w:sz w:val="20"/>
                <w:szCs w:val="20"/>
              </w:rPr>
            </w:pPr>
          </w:p>
        </w:tc>
      </w:tr>
      <w:tr w:rsidR="00295E9F" w:rsidRPr="00CC2AD4" w14:paraId="794B64F7" w14:textId="77777777" w:rsidTr="00E91068">
        <w:tc>
          <w:tcPr>
            <w:tcW w:w="2552" w:type="dxa"/>
          </w:tcPr>
          <w:p w14:paraId="6428EBAE" w14:textId="77777777" w:rsidR="00295E9F" w:rsidRPr="00CC2AD4" w:rsidRDefault="00295E9F" w:rsidP="00E91068">
            <w:pPr>
              <w:rPr>
                <w:b/>
                <w:sz w:val="20"/>
                <w:szCs w:val="20"/>
              </w:rPr>
            </w:pPr>
            <w:r w:rsidRPr="00CC2AD4">
              <w:rPr>
                <w:b/>
                <w:sz w:val="20"/>
                <w:szCs w:val="20"/>
              </w:rPr>
              <w:t>ISCED 3/4</w:t>
            </w:r>
          </w:p>
        </w:tc>
        <w:tc>
          <w:tcPr>
            <w:tcW w:w="1276" w:type="dxa"/>
          </w:tcPr>
          <w:p w14:paraId="10E66AD9" w14:textId="77777777" w:rsidR="00295E9F" w:rsidRPr="00CC2AD4" w:rsidRDefault="00295E9F" w:rsidP="00E91068">
            <w:pPr>
              <w:rPr>
                <w:sz w:val="20"/>
                <w:szCs w:val="20"/>
              </w:rPr>
            </w:pPr>
            <w:r w:rsidRPr="00CC2AD4">
              <w:rPr>
                <w:sz w:val="20"/>
                <w:szCs w:val="20"/>
              </w:rPr>
              <w:t>131 (40.6)</w:t>
            </w:r>
          </w:p>
        </w:tc>
        <w:tc>
          <w:tcPr>
            <w:tcW w:w="1275" w:type="dxa"/>
          </w:tcPr>
          <w:p w14:paraId="729DCB3D" w14:textId="77777777" w:rsidR="00295E9F" w:rsidRPr="00CC2AD4" w:rsidRDefault="00295E9F" w:rsidP="00E91068">
            <w:pPr>
              <w:rPr>
                <w:sz w:val="20"/>
                <w:szCs w:val="20"/>
              </w:rPr>
            </w:pPr>
            <w:r w:rsidRPr="00CC2AD4">
              <w:rPr>
                <w:sz w:val="20"/>
                <w:szCs w:val="20"/>
              </w:rPr>
              <w:t>165 (42.3)</w:t>
            </w:r>
          </w:p>
        </w:tc>
        <w:tc>
          <w:tcPr>
            <w:tcW w:w="1134" w:type="dxa"/>
            <w:vMerge/>
          </w:tcPr>
          <w:p w14:paraId="2A8ADD25" w14:textId="77777777" w:rsidR="00295E9F" w:rsidRPr="00CC2AD4" w:rsidRDefault="00295E9F" w:rsidP="00E91068">
            <w:pPr>
              <w:widowControl/>
              <w:autoSpaceDE/>
              <w:autoSpaceDN/>
              <w:rPr>
                <w:sz w:val="20"/>
                <w:szCs w:val="20"/>
              </w:rPr>
            </w:pPr>
          </w:p>
        </w:tc>
        <w:tc>
          <w:tcPr>
            <w:tcW w:w="993" w:type="dxa"/>
            <w:vMerge/>
          </w:tcPr>
          <w:p w14:paraId="2C52A331" w14:textId="77777777" w:rsidR="00295E9F" w:rsidRPr="00CC2AD4" w:rsidRDefault="00295E9F" w:rsidP="00E91068">
            <w:pPr>
              <w:widowControl/>
              <w:autoSpaceDE/>
              <w:autoSpaceDN/>
              <w:rPr>
                <w:sz w:val="20"/>
                <w:szCs w:val="20"/>
              </w:rPr>
            </w:pPr>
          </w:p>
        </w:tc>
      </w:tr>
      <w:tr w:rsidR="00295E9F" w:rsidRPr="00CC2AD4" w14:paraId="4E147002" w14:textId="77777777" w:rsidTr="00E91068">
        <w:tc>
          <w:tcPr>
            <w:tcW w:w="2552" w:type="dxa"/>
          </w:tcPr>
          <w:p w14:paraId="5C6D5396" w14:textId="77777777" w:rsidR="00295E9F" w:rsidRPr="00CC2AD4" w:rsidRDefault="00295E9F" w:rsidP="00E91068">
            <w:pPr>
              <w:rPr>
                <w:b/>
                <w:sz w:val="20"/>
                <w:szCs w:val="20"/>
              </w:rPr>
            </w:pPr>
            <w:r w:rsidRPr="00CC2AD4">
              <w:rPr>
                <w:b/>
                <w:sz w:val="20"/>
                <w:szCs w:val="20"/>
              </w:rPr>
              <w:t>ISCED 5/6</w:t>
            </w:r>
          </w:p>
        </w:tc>
        <w:tc>
          <w:tcPr>
            <w:tcW w:w="1276" w:type="dxa"/>
          </w:tcPr>
          <w:p w14:paraId="692C8512" w14:textId="77777777" w:rsidR="00295E9F" w:rsidRPr="00CC2AD4" w:rsidRDefault="00295E9F" w:rsidP="00E91068">
            <w:pPr>
              <w:rPr>
                <w:sz w:val="20"/>
                <w:szCs w:val="20"/>
              </w:rPr>
            </w:pPr>
            <w:r w:rsidRPr="00CC2AD4">
              <w:rPr>
                <w:sz w:val="20"/>
                <w:szCs w:val="20"/>
              </w:rPr>
              <w:t>144 (44.6)</w:t>
            </w:r>
          </w:p>
        </w:tc>
        <w:tc>
          <w:tcPr>
            <w:tcW w:w="1275" w:type="dxa"/>
          </w:tcPr>
          <w:p w14:paraId="6BF9ECBC" w14:textId="77777777" w:rsidR="00295E9F" w:rsidRPr="00CC2AD4" w:rsidRDefault="00295E9F" w:rsidP="00E91068">
            <w:pPr>
              <w:rPr>
                <w:sz w:val="20"/>
                <w:szCs w:val="20"/>
              </w:rPr>
            </w:pPr>
            <w:r w:rsidRPr="00CC2AD4">
              <w:rPr>
                <w:sz w:val="20"/>
                <w:szCs w:val="20"/>
              </w:rPr>
              <w:t>164 (42.1)</w:t>
            </w:r>
          </w:p>
        </w:tc>
        <w:tc>
          <w:tcPr>
            <w:tcW w:w="1134" w:type="dxa"/>
            <w:vMerge/>
          </w:tcPr>
          <w:p w14:paraId="6DFBE965" w14:textId="77777777" w:rsidR="00295E9F" w:rsidRPr="00CC2AD4" w:rsidRDefault="00295E9F" w:rsidP="00E91068">
            <w:pPr>
              <w:rPr>
                <w:sz w:val="20"/>
                <w:szCs w:val="20"/>
              </w:rPr>
            </w:pPr>
          </w:p>
        </w:tc>
        <w:tc>
          <w:tcPr>
            <w:tcW w:w="993" w:type="dxa"/>
            <w:vMerge/>
          </w:tcPr>
          <w:p w14:paraId="7435C6B1" w14:textId="77777777" w:rsidR="00295E9F" w:rsidRPr="00CC2AD4" w:rsidRDefault="00295E9F" w:rsidP="00E91068">
            <w:pPr>
              <w:rPr>
                <w:sz w:val="20"/>
                <w:szCs w:val="20"/>
              </w:rPr>
            </w:pPr>
          </w:p>
        </w:tc>
      </w:tr>
    </w:tbl>
    <w:p w14:paraId="0F562A6D" w14:textId="371DC609" w:rsidR="006610AA" w:rsidRPr="00CC2AD4" w:rsidRDefault="006610AA" w:rsidP="006610AA">
      <w:pPr>
        <w:rPr>
          <w:sz w:val="20"/>
          <w:szCs w:val="20"/>
        </w:rPr>
      </w:pPr>
      <w:r w:rsidRPr="00CC2AD4">
        <w:rPr>
          <w:sz w:val="20"/>
          <w:szCs w:val="20"/>
        </w:rPr>
        <w:t xml:space="preserve">Analyses of variance (ANOVAs) were used for comparison of pre-morbid IQ between </w:t>
      </w:r>
      <w:r w:rsidR="008D17E4" w:rsidRPr="00CC2AD4">
        <w:rPr>
          <w:sz w:val="20"/>
          <w:szCs w:val="20"/>
        </w:rPr>
        <w:t xml:space="preserve">patients with peripheral vs. intraabdominal/-throacic/-pelvic site of surgery </w:t>
      </w:r>
      <w:r w:rsidRPr="00CC2AD4">
        <w:rPr>
          <w:sz w:val="20"/>
          <w:szCs w:val="20"/>
        </w:rPr>
        <w:t xml:space="preserve">(F- and p-values provided). Kruskall-Wallis-Tests were used for </w:t>
      </w:r>
      <w:r w:rsidRPr="00CC2AD4">
        <w:rPr>
          <w:sz w:val="20"/>
          <w:szCs w:val="20"/>
        </w:rPr>
        <w:br/>
        <w:t xml:space="preserve">comparison of occupational complexity variables between </w:t>
      </w:r>
      <w:r w:rsidR="008D17E4" w:rsidRPr="00CC2AD4">
        <w:rPr>
          <w:sz w:val="20"/>
          <w:szCs w:val="20"/>
        </w:rPr>
        <w:t xml:space="preserve">patients with peripheral vs. intraabdominal/-throacic/-pelvic site of surgery </w:t>
      </w:r>
      <w:r w:rsidRPr="00CC2AD4">
        <w:rPr>
          <w:sz w:val="20"/>
          <w:szCs w:val="20"/>
        </w:rPr>
        <w:t xml:space="preserve">(χ² and p-value provided). A χ²-test was used to examine the association </w:t>
      </w:r>
      <w:r w:rsidRPr="00CC2AD4">
        <w:rPr>
          <w:sz w:val="20"/>
          <w:szCs w:val="20"/>
        </w:rPr>
        <w:br/>
        <w:t xml:space="preserve">of education </w:t>
      </w:r>
      <w:r w:rsidR="00474680" w:rsidRPr="00CC2AD4">
        <w:rPr>
          <w:sz w:val="20"/>
          <w:szCs w:val="20"/>
        </w:rPr>
        <w:t>with site of surgery</w:t>
      </w:r>
      <w:r w:rsidRPr="00CC2AD4">
        <w:rPr>
          <w:sz w:val="20"/>
          <w:szCs w:val="20"/>
        </w:rPr>
        <w:t xml:space="preserve"> (χ² and p-value provided).</w:t>
      </w:r>
    </w:p>
    <w:p w14:paraId="78DC3AB1" w14:textId="2A342DCE" w:rsidR="00AD07B4" w:rsidRPr="00CC2AD4" w:rsidRDefault="00AD07B4" w:rsidP="00356051">
      <w:pPr>
        <w:rPr>
          <w:sz w:val="20"/>
        </w:rPr>
      </w:pPr>
    </w:p>
    <w:p w14:paraId="2ECE1220" w14:textId="609982D9" w:rsidR="00915D73" w:rsidRPr="00CC2AD4" w:rsidRDefault="00915D73">
      <w:pPr>
        <w:rPr>
          <w:sz w:val="20"/>
        </w:rPr>
      </w:pPr>
      <w:r w:rsidRPr="00CC2AD4">
        <w:rPr>
          <w:sz w:val="20"/>
        </w:rPr>
        <w:br w:type="page"/>
      </w:r>
    </w:p>
    <w:p w14:paraId="7C3DB78A" w14:textId="77777777" w:rsidR="0090096C" w:rsidRPr="00CC2AD4" w:rsidRDefault="0090096C" w:rsidP="00356051">
      <w:pPr>
        <w:rPr>
          <w:sz w:val="20"/>
        </w:rPr>
      </w:pPr>
    </w:p>
    <w:p w14:paraId="5F8559FE" w14:textId="77777777" w:rsidR="00AD07B4" w:rsidRPr="00CC2AD4" w:rsidRDefault="00AD07B4" w:rsidP="00AD07B4">
      <w:pPr>
        <w:keepNext/>
      </w:pPr>
      <w:r w:rsidRPr="00CC2AD4">
        <w:rPr>
          <w:noProof/>
          <w:sz w:val="20"/>
          <w:lang w:val="de-DE" w:eastAsia="de-DE" w:bidi="ar-SA"/>
        </w:rPr>
        <w:drawing>
          <wp:inline distT="0" distB="0" distL="0" distR="0" wp14:anchorId="6A3E31DE" wp14:editId="533BFA0D">
            <wp:extent cx="4164037" cy="2883371"/>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QxOC_dat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3052" cy="2917312"/>
                    </a:xfrm>
                    <a:prstGeom prst="rect">
                      <a:avLst/>
                    </a:prstGeom>
                  </pic:spPr>
                </pic:pic>
              </a:graphicData>
            </a:graphic>
          </wp:inline>
        </w:drawing>
      </w:r>
    </w:p>
    <w:p w14:paraId="7E354FF6" w14:textId="2BEB028C" w:rsidR="00AD07B4" w:rsidRPr="00CC2AD4" w:rsidRDefault="00145A79" w:rsidP="00145A79">
      <w:pPr>
        <w:spacing w:before="98"/>
        <w:ind w:right="1019"/>
        <w:rPr>
          <w:sz w:val="20"/>
          <w:szCs w:val="20"/>
        </w:rPr>
      </w:pPr>
      <w:r w:rsidRPr="00CC2AD4">
        <w:rPr>
          <w:sz w:val="20"/>
          <w:szCs w:val="20"/>
        </w:rPr>
        <w:t>FIGURE</w:t>
      </w:r>
      <w:r w:rsidR="005C33A7" w:rsidRPr="00CC2AD4">
        <w:rPr>
          <w:sz w:val="20"/>
          <w:szCs w:val="20"/>
        </w:rPr>
        <w:t xml:space="preserve"> S</w:t>
      </w:r>
      <w:r w:rsidR="00AD07B4" w:rsidRPr="00CC2AD4">
        <w:rPr>
          <w:sz w:val="20"/>
          <w:szCs w:val="20"/>
        </w:rPr>
        <w:fldChar w:fldCharType="begin"/>
      </w:r>
      <w:r w:rsidR="00AD07B4" w:rsidRPr="00CC2AD4">
        <w:rPr>
          <w:sz w:val="20"/>
          <w:szCs w:val="20"/>
        </w:rPr>
        <w:instrText xml:space="preserve"> SEQ Figure \* ARABIC </w:instrText>
      </w:r>
      <w:r w:rsidR="00AD07B4" w:rsidRPr="00CC2AD4">
        <w:rPr>
          <w:sz w:val="20"/>
          <w:szCs w:val="20"/>
        </w:rPr>
        <w:fldChar w:fldCharType="separate"/>
      </w:r>
      <w:r w:rsidR="002B3BA9" w:rsidRPr="00CC2AD4">
        <w:rPr>
          <w:noProof/>
          <w:sz w:val="20"/>
          <w:szCs w:val="20"/>
        </w:rPr>
        <w:t>1</w:t>
      </w:r>
      <w:r w:rsidR="00AD07B4" w:rsidRPr="00CC2AD4">
        <w:rPr>
          <w:sz w:val="20"/>
          <w:szCs w:val="20"/>
        </w:rPr>
        <w:fldChar w:fldCharType="end"/>
      </w:r>
      <w:r w:rsidR="003D1273" w:rsidRPr="00CC2AD4">
        <w:rPr>
          <w:sz w:val="20"/>
          <w:szCs w:val="20"/>
        </w:rPr>
        <w:t xml:space="preserve">: Scatterplot - </w:t>
      </w:r>
      <w:r w:rsidR="00AD07B4" w:rsidRPr="00CC2AD4">
        <w:rPr>
          <w:sz w:val="20"/>
          <w:szCs w:val="20"/>
        </w:rPr>
        <w:t>correlation of occupational complexity “data” and IQ</w:t>
      </w:r>
    </w:p>
    <w:p w14:paraId="5F9BA5E7" w14:textId="77777777" w:rsidR="00AD07B4" w:rsidRPr="00CC2AD4" w:rsidRDefault="00AD07B4" w:rsidP="00AD07B4">
      <w:pPr>
        <w:keepNext/>
        <w:ind w:left="113"/>
      </w:pPr>
      <w:r w:rsidRPr="00CC2AD4">
        <w:rPr>
          <w:b/>
          <w:noProof/>
          <w:sz w:val="28"/>
          <w:lang w:val="de-DE" w:eastAsia="de-DE" w:bidi="ar-SA"/>
        </w:rPr>
        <w:drawing>
          <wp:inline distT="0" distB="0" distL="0" distR="0" wp14:anchorId="0B1BFD86" wp14:editId="519F9E35">
            <wp:extent cx="4086665" cy="2868998"/>
            <wp:effectExtent l="0" t="0" r="9525"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QxOC_peop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4539" cy="2895587"/>
                    </a:xfrm>
                    <a:prstGeom prst="rect">
                      <a:avLst/>
                    </a:prstGeom>
                  </pic:spPr>
                </pic:pic>
              </a:graphicData>
            </a:graphic>
          </wp:inline>
        </w:drawing>
      </w:r>
    </w:p>
    <w:p w14:paraId="5B22AB21" w14:textId="023E3999" w:rsidR="00AD07B4" w:rsidRPr="00CC2AD4" w:rsidRDefault="00145A79" w:rsidP="00145A79">
      <w:pPr>
        <w:spacing w:before="98"/>
        <w:ind w:right="1019"/>
        <w:rPr>
          <w:sz w:val="20"/>
          <w:szCs w:val="20"/>
        </w:rPr>
      </w:pPr>
      <w:r w:rsidRPr="00CC2AD4">
        <w:rPr>
          <w:sz w:val="20"/>
          <w:szCs w:val="20"/>
        </w:rPr>
        <w:t>FIGURE</w:t>
      </w:r>
      <w:r w:rsidR="005C33A7" w:rsidRPr="00CC2AD4">
        <w:rPr>
          <w:sz w:val="20"/>
          <w:szCs w:val="20"/>
        </w:rPr>
        <w:t xml:space="preserve"> S</w:t>
      </w:r>
      <w:r w:rsidR="00AD07B4" w:rsidRPr="00CC2AD4">
        <w:rPr>
          <w:sz w:val="20"/>
          <w:szCs w:val="20"/>
        </w:rPr>
        <w:fldChar w:fldCharType="begin"/>
      </w:r>
      <w:r w:rsidR="00AD07B4" w:rsidRPr="00CC2AD4">
        <w:rPr>
          <w:sz w:val="20"/>
          <w:szCs w:val="20"/>
        </w:rPr>
        <w:instrText xml:space="preserve"> SEQ Figure \* ARABIC </w:instrText>
      </w:r>
      <w:r w:rsidR="00AD07B4" w:rsidRPr="00CC2AD4">
        <w:rPr>
          <w:sz w:val="20"/>
          <w:szCs w:val="20"/>
        </w:rPr>
        <w:fldChar w:fldCharType="separate"/>
      </w:r>
      <w:r w:rsidR="002B3BA9" w:rsidRPr="00CC2AD4">
        <w:rPr>
          <w:noProof/>
          <w:sz w:val="20"/>
          <w:szCs w:val="20"/>
        </w:rPr>
        <w:t>2</w:t>
      </w:r>
      <w:r w:rsidR="00AD07B4" w:rsidRPr="00CC2AD4">
        <w:rPr>
          <w:sz w:val="20"/>
          <w:szCs w:val="20"/>
        </w:rPr>
        <w:fldChar w:fldCharType="end"/>
      </w:r>
      <w:r w:rsidRPr="00CC2AD4">
        <w:rPr>
          <w:sz w:val="20"/>
          <w:szCs w:val="20"/>
        </w:rPr>
        <w:t>:</w:t>
      </w:r>
      <w:r w:rsidR="003D1273" w:rsidRPr="00CC2AD4">
        <w:rPr>
          <w:sz w:val="20"/>
          <w:szCs w:val="20"/>
        </w:rPr>
        <w:t xml:space="preserve"> Scatterplot - </w:t>
      </w:r>
      <w:r w:rsidR="00AD07B4" w:rsidRPr="00CC2AD4">
        <w:rPr>
          <w:sz w:val="20"/>
          <w:szCs w:val="20"/>
        </w:rPr>
        <w:t>correlation of occupational complexity “people” and IQ</w:t>
      </w:r>
    </w:p>
    <w:p w14:paraId="57232280" w14:textId="4F3AD554" w:rsidR="00145A79" w:rsidRPr="00CC2AD4" w:rsidRDefault="00145A79" w:rsidP="00145A79">
      <w:pPr>
        <w:spacing w:before="98"/>
        <w:ind w:right="1019"/>
        <w:rPr>
          <w:sz w:val="16"/>
        </w:rPr>
      </w:pPr>
    </w:p>
    <w:p w14:paraId="1F16C572" w14:textId="70D8ED86" w:rsidR="00821C85" w:rsidRPr="00CC2AD4" w:rsidRDefault="00821C85" w:rsidP="00145A79">
      <w:pPr>
        <w:spacing w:before="98"/>
        <w:ind w:right="1019"/>
        <w:rPr>
          <w:sz w:val="16"/>
        </w:rPr>
      </w:pPr>
    </w:p>
    <w:p w14:paraId="4D1D3274" w14:textId="77777777" w:rsidR="00821C85" w:rsidRPr="00CC2AD4" w:rsidRDefault="00821C85" w:rsidP="00145A79">
      <w:pPr>
        <w:spacing w:before="98"/>
        <w:ind w:right="1019"/>
        <w:rPr>
          <w:sz w:val="16"/>
        </w:rPr>
      </w:pPr>
    </w:p>
    <w:p w14:paraId="1525626D" w14:textId="77777777" w:rsidR="00AD07B4" w:rsidRPr="00CC2AD4" w:rsidRDefault="00AD07B4" w:rsidP="00AD07B4">
      <w:pPr>
        <w:keepNext/>
        <w:ind w:left="113"/>
      </w:pPr>
      <w:r w:rsidRPr="00CC2AD4">
        <w:rPr>
          <w:b/>
          <w:noProof/>
          <w:sz w:val="28"/>
          <w:lang w:val="de-DE" w:eastAsia="de-DE" w:bidi="ar-SA"/>
        </w:rPr>
        <w:lastRenderedPageBreak/>
        <w:drawing>
          <wp:inline distT="0" distB="0" distL="0" distR="0" wp14:anchorId="686A0F51" wp14:editId="018546CF">
            <wp:extent cx="3995225" cy="2777016"/>
            <wp:effectExtent l="0" t="0" r="5715"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QxOC_thing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23889" cy="2796940"/>
                    </a:xfrm>
                    <a:prstGeom prst="rect">
                      <a:avLst/>
                    </a:prstGeom>
                  </pic:spPr>
                </pic:pic>
              </a:graphicData>
            </a:graphic>
          </wp:inline>
        </w:drawing>
      </w:r>
    </w:p>
    <w:p w14:paraId="5344829E" w14:textId="4CF9C765" w:rsidR="00AD07B4" w:rsidRPr="00CC2AD4" w:rsidRDefault="00145A79" w:rsidP="00145A79">
      <w:pPr>
        <w:spacing w:before="98"/>
        <w:ind w:right="1019"/>
        <w:rPr>
          <w:sz w:val="20"/>
          <w:szCs w:val="20"/>
        </w:rPr>
      </w:pPr>
      <w:r w:rsidRPr="00CC2AD4">
        <w:rPr>
          <w:sz w:val="20"/>
          <w:szCs w:val="20"/>
        </w:rPr>
        <w:t>FIGURE</w:t>
      </w:r>
      <w:r w:rsidR="005C33A7" w:rsidRPr="00CC2AD4">
        <w:rPr>
          <w:sz w:val="20"/>
          <w:szCs w:val="20"/>
        </w:rPr>
        <w:t xml:space="preserve"> S</w:t>
      </w:r>
      <w:r w:rsidR="00AD07B4" w:rsidRPr="00CC2AD4">
        <w:rPr>
          <w:sz w:val="20"/>
          <w:szCs w:val="20"/>
        </w:rPr>
        <w:fldChar w:fldCharType="begin"/>
      </w:r>
      <w:r w:rsidR="00AD07B4" w:rsidRPr="00CC2AD4">
        <w:rPr>
          <w:sz w:val="20"/>
          <w:szCs w:val="20"/>
        </w:rPr>
        <w:instrText xml:space="preserve"> SEQ Figure \* ARABIC </w:instrText>
      </w:r>
      <w:r w:rsidR="00AD07B4" w:rsidRPr="00CC2AD4">
        <w:rPr>
          <w:sz w:val="20"/>
          <w:szCs w:val="20"/>
        </w:rPr>
        <w:fldChar w:fldCharType="separate"/>
      </w:r>
      <w:r w:rsidR="002B3BA9" w:rsidRPr="00CC2AD4">
        <w:rPr>
          <w:noProof/>
          <w:sz w:val="20"/>
          <w:szCs w:val="20"/>
        </w:rPr>
        <w:t>3</w:t>
      </w:r>
      <w:r w:rsidR="00AD07B4" w:rsidRPr="00CC2AD4">
        <w:rPr>
          <w:sz w:val="20"/>
          <w:szCs w:val="20"/>
        </w:rPr>
        <w:fldChar w:fldCharType="end"/>
      </w:r>
      <w:r w:rsidR="003D1273" w:rsidRPr="00CC2AD4">
        <w:rPr>
          <w:sz w:val="20"/>
          <w:szCs w:val="20"/>
        </w:rPr>
        <w:t xml:space="preserve">: Scatterplot - </w:t>
      </w:r>
      <w:r w:rsidR="00AD07B4" w:rsidRPr="00CC2AD4">
        <w:rPr>
          <w:sz w:val="20"/>
          <w:szCs w:val="20"/>
        </w:rPr>
        <w:t>correlation of occupational complexity “things” and IQ</w:t>
      </w:r>
    </w:p>
    <w:p w14:paraId="51812EE5" w14:textId="2332210F" w:rsidR="00145A79" w:rsidRPr="00CC2AD4" w:rsidRDefault="00145A79" w:rsidP="00145A79">
      <w:pPr>
        <w:spacing w:before="98"/>
        <w:ind w:right="1019"/>
        <w:rPr>
          <w:sz w:val="16"/>
        </w:rPr>
      </w:pPr>
    </w:p>
    <w:p w14:paraId="552B10D1" w14:textId="2467E2EC" w:rsidR="00E15B51" w:rsidRPr="00CC2AD4" w:rsidRDefault="00E15B51" w:rsidP="0025638C">
      <w:pPr>
        <w:pStyle w:val="berschrift1"/>
        <w:spacing w:before="3"/>
      </w:pPr>
      <w:r w:rsidRPr="00CC2AD4">
        <w:t xml:space="preserve">Association of Cognitive Reserve </w:t>
      </w:r>
      <w:r w:rsidR="009D5DB7" w:rsidRPr="00CC2AD4">
        <w:t>m</w:t>
      </w:r>
      <w:r w:rsidRPr="00CC2AD4">
        <w:t>arkers with mortality</w:t>
      </w:r>
    </w:p>
    <w:p w14:paraId="36CD1BAE" w14:textId="77777777" w:rsidR="00E15B51" w:rsidRPr="00CC2AD4" w:rsidRDefault="00E15B51" w:rsidP="0025638C">
      <w:pPr>
        <w:pStyle w:val="Textkrper"/>
        <w:spacing w:before="40" w:line="280" w:lineRule="auto"/>
        <w:ind w:left="113" w:right="1131" w:firstLine="298"/>
        <w:jc w:val="both"/>
      </w:pPr>
      <w:r w:rsidRPr="00CC2AD4">
        <w:t>Mortality was low (n=24/713; 3.4%), yet patients with a lower CR may have had increased mortality risk during the follow-up period. We therefore calculated the associations of CR markers with mortality, applying the Pearson χ² test for categorical variables and binary regression for IQ as continuous variable.</w:t>
      </w:r>
    </w:p>
    <w:p w14:paraId="5D2BD618" w14:textId="47282296" w:rsidR="00E15B51" w:rsidRPr="00CC2AD4" w:rsidRDefault="00870B43" w:rsidP="0025638C">
      <w:pPr>
        <w:pStyle w:val="Textkrper"/>
        <w:spacing w:before="40" w:line="280" w:lineRule="auto"/>
        <w:ind w:left="113" w:right="1131" w:firstLine="298"/>
        <w:jc w:val="both"/>
      </w:pPr>
      <w:r w:rsidRPr="00CC2AD4">
        <w:t>None of the CR markers was associated with mortality: Pre-morbid IQ</w:t>
      </w:r>
      <w:r w:rsidR="00E15B51" w:rsidRPr="00CC2AD4">
        <w:t xml:space="preserve"> (OR</w:t>
      </w:r>
      <w:r w:rsidRPr="00CC2AD4">
        <w:t xml:space="preserve"> 0.992,</w:t>
      </w:r>
      <w:r w:rsidR="00E15B51" w:rsidRPr="00CC2AD4">
        <w:t xml:space="preserve"> CI</w:t>
      </w:r>
      <w:r w:rsidRPr="00CC2AD4">
        <w:t xml:space="preserve"> 0.965</w:t>
      </w:r>
      <w:r w:rsidR="00E15B51" w:rsidRPr="00CC2AD4">
        <w:t>-</w:t>
      </w:r>
      <w:r w:rsidRPr="00CC2AD4">
        <w:t>1.020; p=0.562</w:t>
      </w:r>
      <w:r w:rsidR="00E15B51" w:rsidRPr="00CC2AD4">
        <w:t>)</w:t>
      </w:r>
      <w:r w:rsidRPr="00CC2AD4">
        <w:t xml:space="preserve">; </w:t>
      </w:r>
      <w:r w:rsidR="00E15B51" w:rsidRPr="00CC2AD4">
        <w:t xml:space="preserve">Occupational Complexity for “data” </w:t>
      </w:r>
      <w:r w:rsidR="00B21E0C" w:rsidRPr="00CC2AD4">
        <w:t>[</w:t>
      </w:r>
      <w:r w:rsidR="00E15B51" w:rsidRPr="00CC2AD4">
        <w:t>χ²</w:t>
      </w:r>
      <w:r w:rsidR="00B21E0C" w:rsidRPr="00CC2AD4">
        <w:t xml:space="preserve"> (6=</w:t>
      </w:r>
      <w:r w:rsidR="001F2ACF" w:rsidRPr="00CC2AD4">
        <w:t>7.810</w:t>
      </w:r>
      <w:r w:rsidR="00B21E0C" w:rsidRPr="00CC2AD4">
        <w:t>, p=</w:t>
      </w:r>
      <w:r w:rsidR="001F2ACF" w:rsidRPr="00CC2AD4">
        <w:t>0.252</w:t>
      </w:r>
      <w:r w:rsidR="00B21E0C" w:rsidRPr="00CC2AD4">
        <w:t>)], “people” [χ² (8=10.</w:t>
      </w:r>
      <w:r w:rsidR="001F2ACF" w:rsidRPr="00CC2AD4">
        <w:t>247</w:t>
      </w:r>
      <w:r w:rsidR="00B21E0C" w:rsidRPr="00CC2AD4">
        <w:t>, p=</w:t>
      </w:r>
      <w:r w:rsidR="001F2ACF" w:rsidRPr="00CC2AD4">
        <w:t>0.248</w:t>
      </w:r>
      <w:r w:rsidR="00B21E0C" w:rsidRPr="00CC2AD4">
        <w:t>)],</w:t>
      </w:r>
      <w:r w:rsidRPr="00CC2AD4">
        <w:t xml:space="preserve"> </w:t>
      </w:r>
      <w:r w:rsidR="00B21E0C" w:rsidRPr="00CC2AD4">
        <w:t>“things” [χ² (7=</w:t>
      </w:r>
      <w:r w:rsidR="001F2ACF" w:rsidRPr="00CC2AD4">
        <w:t>5.286</w:t>
      </w:r>
      <w:r w:rsidR="00B21E0C" w:rsidRPr="00CC2AD4">
        <w:t>, p=</w:t>
      </w:r>
      <w:r w:rsidR="001F2ACF" w:rsidRPr="00CC2AD4">
        <w:t>0.625</w:t>
      </w:r>
      <w:r w:rsidR="00B21E0C" w:rsidRPr="00CC2AD4">
        <w:t>)]</w:t>
      </w:r>
      <w:r w:rsidRPr="00CC2AD4">
        <w:t xml:space="preserve">; </w:t>
      </w:r>
      <w:r w:rsidR="00B21E0C" w:rsidRPr="00CC2AD4">
        <w:t>education level (ISCED) [χ² (2=1.</w:t>
      </w:r>
      <w:r w:rsidR="001934AF" w:rsidRPr="00CC2AD4">
        <w:t>930</w:t>
      </w:r>
      <w:r w:rsidR="00B21E0C" w:rsidRPr="00CC2AD4">
        <w:t>, p=</w:t>
      </w:r>
      <w:r w:rsidR="001934AF" w:rsidRPr="00CC2AD4">
        <w:t>0.381</w:t>
      </w:r>
      <w:r w:rsidR="00B21E0C" w:rsidRPr="00CC2AD4">
        <w:t>)].</w:t>
      </w:r>
    </w:p>
    <w:p w14:paraId="59082BC2" w14:textId="77777777" w:rsidR="00821C85" w:rsidRPr="00CC2AD4" w:rsidRDefault="00821C85">
      <w:pPr>
        <w:rPr>
          <w:b/>
          <w:sz w:val="28"/>
        </w:rPr>
      </w:pPr>
      <w:r w:rsidRPr="00CC2AD4">
        <w:rPr>
          <w:b/>
          <w:sz w:val="28"/>
        </w:rPr>
        <w:br w:type="page"/>
      </w:r>
    </w:p>
    <w:p w14:paraId="30D66FF6" w14:textId="55F95394" w:rsidR="003218FE" w:rsidRPr="00CC2AD4" w:rsidRDefault="003218FE" w:rsidP="003218FE">
      <w:pPr>
        <w:ind w:left="113"/>
        <w:rPr>
          <w:b/>
          <w:sz w:val="28"/>
        </w:rPr>
      </w:pPr>
      <w:r w:rsidRPr="00CC2AD4">
        <w:rPr>
          <w:b/>
          <w:sz w:val="28"/>
        </w:rPr>
        <w:lastRenderedPageBreak/>
        <w:t>References</w:t>
      </w:r>
    </w:p>
    <w:p w14:paraId="4694DCF9" w14:textId="77777777" w:rsidR="006435B8" w:rsidRPr="00CC2AD4" w:rsidRDefault="006435B8" w:rsidP="000C7E6C">
      <w:pPr>
        <w:pStyle w:val="Listenabsatz"/>
        <w:numPr>
          <w:ilvl w:val="0"/>
          <w:numId w:val="1"/>
        </w:numPr>
        <w:tabs>
          <w:tab w:val="left" w:pos="546"/>
        </w:tabs>
        <w:spacing w:before="133" w:line="276" w:lineRule="auto"/>
        <w:jc w:val="both"/>
        <w:rPr>
          <w:sz w:val="20"/>
        </w:rPr>
      </w:pPr>
      <w:r w:rsidRPr="00CC2AD4">
        <w:rPr>
          <w:sz w:val="20"/>
          <w:lang w:val="de-DE"/>
        </w:rPr>
        <w:t xml:space="preserve">Lehrl S, Merz J, Bukhard G. Mehrfachwahl-Wortschatz-Intelligenztest MWT-A. </w:t>
      </w:r>
      <w:r w:rsidRPr="00CC2AD4">
        <w:rPr>
          <w:sz w:val="20"/>
        </w:rPr>
        <w:t>Göttingen, Germany: Hogrefe 1991.</w:t>
      </w:r>
    </w:p>
    <w:p w14:paraId="0DCB3B51" w14:textId="77777777" w:rsidR="006435B8" w:rsidRPr="00CC2AD4" w:rsidRDefault="006435B8" w:rsidP="006435B8">
      <w:pPr>
        <w:pStyle w:val="Listenabsatz"/>
        <w:numPr>
          <w:ilvl w:val="0"/>
          <w:numId w:val="1"/>
        </w:numPr>
        <w:tabs>
          <w:tab w:val="left" w:pos="546"/>
        </w:tabs>
        <w:spacing w:before="132" w:line="276" w:lineRule="auto"/>
        <w:jc w:val="both"/>
        <w:rPr>
          <w:sz w:val="20"/>
        </w:rPr>
      </w:pPr>
      <w:r w:rsidRPr="00CC2AD4">
        <w:rPr>
          <w:sz w:val="20"/>
        </w:rPr>
        <w:t>Schmand B, Bakker D, Saan R, Louman J. De Nederlandse Leestest voor Volwassenen: een maat voor het premorbide intelligentieniveau [The Dutch Reading Test for Adults: a measure of premorbid intelligence level]. Tijdschr Gerontol Geriatr. 1991 Feb;22(1):15-9.</w:t>
      </w:r>
    </w:p>
    <w:p w14:paraId="7BA9C23E" w14:textId="77777777" w:rsidR="006435B8" w:rsidRPr="00CC2AD4" w:rsidRDefault="006435B8" w:rsidP="000C7E6C">
      <w:pPr>
        <w:pStyle w:val="Listenabsatz"/>
        <w:numPr>
          <w:ilvl w:val="0"/>
          <w:numId w:val="1"/>
        </w:numPr>
        <w:tabs>
          <w:tab w:val="left" w:pos="546"/>
        </w:tabs>
        <w:spacing w:before="133" w:line="276" w:lineRule="auto"/>
        <w:jc w:val="both"/>
        <w:rPr>
          <w:sz w:val="20"/>
        </w:rPr>
      </w:pPr>
      <w:r w:rsidRPr="00CC2AD4">
        <w:rPr>
          <w:sz w:val="20"/>
          <w:lang w:val="de-DE"/>
        </w:rPr>
        <w:t>Fischer X. MWT-A Testmappe. Balingen, Germany: Spitta GmbH 2001.</w:t>
      </w:r>
    </w:p>
    <w:p w14:paraId="5AD2CAF9" w14:textId="61645E94" w:rsidR="006435B8" w:rsidRPr="00CC2AD4" w:rsidRDefault="006435B8" w:rsidP="006435B8">
      <w:pPr>
        <w:pStyle w:val="Listenabsatz"/>
        <w:numPr>
          <w:ilvl w:val="0"/>
          <w:numId w:val="1"/>
        </w:numPr>
        <w:tabs>
          <w:tab w:val="left" w:pos="546"/>
        </w:tabs>
        <w:spacing w:before="133" w:line="276" w:lineRule="auto"/>
        <w:jc w:val="both"/>
        <w:rPr>
          <w:sz w:val="20"/>
        </w:rPr>
      </w:pPr>
      <w:r w:rsidRPr="00CC2AD4">
        <w:rPr>
          <w:sz w:val="20"/>
        </w:rPr>
        <w:t xml:space="preserve">Dictionary of Occupational Titles [On-line]. </w:t>
      </w:r>
      <w:hyperlink r:id="rId11" w:history="1">
        <w:r w:rsidRPr="00CC2AD4">
          <w:t>www.occupationalinfo.org</w:t>
        </w:r>
      </w:hyperlink>
      <w:r w:rsidRPr="00CC2AD4">
        <w:rPr>
          <w:sz w:val="20"/>
        </w:rPr>
        <w:t>. Accessed August 20, 2023.</w:t>
      </w:r>
    </w:p>
    <w:p w14:paraId="628D3086" w14:textId="6C67E250" w:rsidR="00BF6949" w:rsidRPr="00CC2AD4" w:rsidRDefault="00BF6949" w:rsidP="006435B8">
      <w:pPr>
        <w:pStyle w:val="Listenabsatz"/>
        <w:numPr>
          <w:ilvl w:val="0"/>
          <w:numId w:val="1"/>
        </w:numPr>
        <w:tabs>
          <w:tab w:val="left" w:pos="546"/>
        </w:tabs>
        <w:spacing w:before="133" w:line="276" w:lineRule="auto"/>
        <w:jc w:val="both"/>
        <w:rPr>
          <w:sz w:val="20"/>
        </w:rPr>
      </w:pPr>
      <w:r w:rsidRPr="00CC2AD4">
        <w:rPr>
          <w:sz w:val="20"/>
        </w:rPr>
        <w:t>International Standard Classification of Education ISCED 2011[On-line]. uis.unesco.org/sites/default/files/documents/international-standard-classification-of-education-isced-2011-en.pdf. Accessed August 20, 2023.</w:t>
      </w:r>
    </w:p>
    <w:p w14:paraId="6861F818" w14:textId="3F836B00" w:rsidR="00BF6949" w:rsidRPr="00CC2AD4" w:rsidRDefault="00BF6949" w:rsidP="006435B8">
      <w:pPr>
        <w:pStyle w:val="Listenabsatz"/>
        <w:numPr>
          <w:ilvl w:val="0"/>
          <w:numId w:val="1"/>
        </w:numPr>
        <w:tabs>
          <w:tab w:val="left" w:pos="546"/>
        </w:tabs>
        <w:spacing w:before="133" w:line="276" w:lineRule="auto"/>
        <w:jc w:val="both"/>
        <w:rPr>
          <w:sz w:val="20"/>
        </w:rPr>
      </w:pPr>
      <w:r w:rsidRPr="00CC2AD4">
        <w:rPr>
          <w:sz w:val="20"/>
        </w:rPr>
        <w:t>International Standard Classification of Education ISCED 1997 [On-line]. uis.unesco.org/sites/default/files/documents/international-standard-classification-of-education-isced-1997-en_0.pdf. Accessed August 20, 2023.</w:t>
      </w:r>
    </w:p>
    <w:p w14:paraId="2D91EBF0" w14:textId="69018DCC" w:rsidR="003218FE" w:rsidRPr="00CC2AD4" w:rsidRDefault="00BB095A" w:rsidP="000C7E6C">
      <w:pPr>
        <w:pStyle w:val="Listenabsatz"/>
        <w:numPr>
          <w:ilvl w:val="0"/>
          <w:numId w:val="1"/>
        </w:numPr>
        <w:tabs>
          <w:tab w:val="left" w:pos="546"/>
        </w:tabs>
        <w:spacing w:before="133" w:line="276" w:lineRule="auto"/>
        <w:jc w:val="both"/>
        <w:rPr>
          <w:sz w:val="20"/>
        </w:rPr>
      </w:pPr>
      <w:r w:rsidRPr="00CC2AD4">
        <w:rPr>
          <w:sz w:val="20"/>
        </w:rPr>
        <w:t xml:space="preserve">Gaudreau JD, Gagnon P, Harel F et al. </w:t>
      </w:r>
      <w:r w:rsidR="003218FE" w:rsidRPr="00CC2AD4">
        <w:rPr>
          <w:sz w:val="20"/>
        </w:rPr>
        <w:t>Fast, systematic, and continuous delirium assessment in hospitalized patients: the nursing delirium screening scale. J Pain Symptom Manage. 2005 Apr;29(4):368-75.</w:t>
      </w:r>
    </w:p>
    <w:p w14:paraId="5215192C" w14:textId="42BFE106" w:rsidR="003218FE" w:rsidRPr="00CC2AD4" w:rsidRDefault="003218FE" w:rsidP="000C7E6C">
      <w:pPr>
        <w:pStyle w:val="Listenabsatz"/>
        <w:numPr>
          <w:ilvl w:val="0"/>
          <w:numId w:val="1"/>
        </w:numPr>
        <w:tabs>
          <w:tab w:val="left" w:pos="546"/>
        </w:tabs>
        <w:spacing w:before="132" w:line="276" w:lineRule="auto"/>
        <w:jc w:val="both"/>
        <w:rPr>
          <w:sz w:val="20"/>
        </w:rPr>
      </w:pPr>
      <w:r w:rsidRPr="00CC2AD4">
        <w:rPr>
          <w:sz w:val="20"/>
        </w:rPr>
        <w:t>Ino</w:t>
      </w:r>
      <w:r w:rsidR="00BB095A" w:rsidRPr="00CC2AD4">
        <w:rPr>
          <w:sz w:val="20"/>
        </w:rPr>
        <w:t>uye SK, van Dyck CH, Alessi CA et al.</w:t>
      </w:r>
      <w:r w:rsidRPr="00CC2AD4">
        <w:rPr>
          <w:sz w:val="20"/>
        </w:rPr>
        <w:t xml:space="preserve"> Clarifying confusion: the confusion assessment method. A new method for detection of delirium. Ann Intern Med. 1990 Dec 15;113(12):941-8.</w:t>
      </w:r>
    </w:p>
    <w:p w14:paraId="0E7395AA" w14:textId="611DE2BA" w:rsidR="003218FE" w:rsidRPr="00CC2AD4" w:rsidRDefault="00BB095A" w:rsidP="000C7E6C">
      <w:pPr>
        <w:pStyle w:val="Listenabsatz"/>
        <w:numPr>
          <w:ilvl w:val="0"/>
          <w:numId w:val="1"/>
        </w:numPr>
        <w:tabs>
          <w:tab w:val="left" w:pos="546"/>
        </w:tabs>
        <w:spacing w:before="134" w:line="276" w:lineRule="auto"/>
        <w:jc w:val="both"/>
        <w:rPr>
          <w:sz w:val="20"/>
        </w:rPr>
      </w:pPr>
      <w:r w:rsidRPr="00CC2AD4">
        <w:rPr>
          <w:spacing w:val="-4"/>
          <w:sz w:val="20"/>
        </w:rPr>
        <w:t>Ely EW, Margolin R, Francis J et al.</w:t>
      </w:r>
      <w:r w:rsidR="003218FE" w:rsidRPr="00CC2AD4">
        <w:rPr>
          <w:spacing w:val="-4"/>
          <w:sz w:val="20"/>
        </w:rPr>
        <w:t xml:space="preserve"> Evaluation of delirium in critically ill patients: validation of the Confusion Assessment Method for the Intensive Care Unit (CAM-ICU). Crit Care Med. 2001 Jul;29(7):1370-9.</w:t>
      </w:r>
    </w:p>
    <w:p w14:paraId="52483A18" w14:textId="36F8158F" w:rsidR="000C7E6C" w:rsidRPr="00CC2AD4" w:rsidRDefault="003218FE" w:rsidP="000C7E6C">
      <w:pPr>
        <w:pStyle w:val="Listenabsatz"/>
        <w:numPr>
          <w:ilvl w:val="0"/>
          <w:numId w:val="1"/>
        </w:numPr>
        <w:tabs>
          <w:tab w:val="left" w:pos="546"/>
        </w:tabs>
        <w:spacing w:before="132" w:line="276" w:lineRule="auto"/>
        <w:jc w:val="both"/>
        <w:rPr>
          <w:sz w:val="20"/>
        </w:rPr>
      </w:pPr>
      <w:r w:rsidRPr="00CC2AD4">
        <w:rPr>
          <w:sz w:val="20"/>
          <w:lang w:val="de-DE"/>
        </w:rPr>
        <w:t>W</w:t>
      </w:r>
      <w:r w:rsidR="00BB095A" w:rsidRPr="00CC2AD4">
        <w:rPr>
          <w:sz w:val="20"/>
          <w:lang w:val="de-DE"/>
        </w:rPr>
        <w:t xml:space="preserve">ei LA, Fearing MA, Sternberg EJ et al. </w:t>
      </w:r>
      <w:r w:rsidRPr="00CC2AD4">
        <w:rPr>
          <w:sz w:val="20"/>
        </w:rPr>
        <w:t>The Confusion Assessment Method: a systematic review of current usage. J Am Geriatr Soc. 2008 May;56(5):823-30.</w:t>
      </w:r>
    </w:p>
    <w:p w14:paraId="491EE3C1" w14:textId="4F09063E" w:rsidR="000C7E6C" w:rsidRPr="00CC2AD4" w:rsidRDefault="000C7E6C" w:rsidP="000C7E6C">
      <w:pPr>
        <w:pStyle w:val="Listenabsatz"/>
        <w:numPr>
          <w:ilvl w:val="0"/>
          <w:numId w:val="1"/>
        </w:numPr>
        <w:tabs>
          <w:tab w:val="left" w:pos="546"/>
        </w:tabs>
        <w:spacing w:before="134" w:line="276" w:lineRule="auto"/>
        <w:jc w:val="both"/>
        <w:rPr>
          <w:spacing w:val="-4"/>
          <w:sz w:val="20"/>
        </w:rPr>
      </w:pPr>
      <w:r w:rsidRPr="00CC2AD4">
        <w:rPr>
          <w:spacing w:val="-4"/>
          <w:sz w:val="20"/>
          <w:lang w:val="de-DE"/>
        </w:rPr>
        <w:t xml:space="preserve">Chen TJ, Chung YW, Chang HR et al. </w:t>
      </w:r>
      <w:r w:rsidRPr="00CC2AD4">
        <w:rPr>
          <w:spacing w:val="-4"/>
          <w:sz w:val="20"/>
        </w:rPr>
        <w:t>Diagnostic accuracy of the CAM-ICU and ICDSC in detecting intensive care unit delirium: A bivariate meta-analysis. Int J Nurs Stud. 2021 Jan;113:103782.</w:t>
      </w:r>
      <w:r w:rsidRPr="00CC2AD4">
        <w:rPr>
          <w:noProof/>
          <w:spacing w:val="-4"/>
          <w:sz w:val="20"/>
          <w:lang w:val="de-DE" w:eastAsia="de-DE" w:bidi="ar-SA"/>
        </w:rPr>
        <mc:AlternateContent>
          <mc:Choice Requires="wps">
            <w:drawing>
              <wp:anchor distT="0" distB="0" distL="114300" distR="114300" simplePos="0" relativeHeight="251659264" behindDoc="0" locked="0" layoutInCell="1" allowOverlap="1" wp14:anchorId="41144857" wp14:editId="42281AA8">
                <wp:simplePos x="0" y="0"/>
                <wp:positionH relativeFrom="page">
                  <wp:posOffset>2252980</wp:posOffset>
                </wp:positionH>
                <wp:positionV relativeFrom="page">
                  <wp:posOffset>8159115</wp:posOffset>
                </wp:positionV>
                <wp:extent cx="0" cy="0"/>
                <wp:effectExtent l="5080" t="7006590" r="13970" b="700786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57849" id="Line 2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4pt,642.45pt" to="177.4pt,6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sHFwIAAD0EAAAOAAAAZHJzL2Uyb0RvYy54bWysU82O2jAQvlfqO1i+QxIaKB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" strokeweight=".14042mm">
                <w10:wrap anchorx="page" anchory="page"/>
              </v:line>
            </w:pict>
          </mc:Fallback>
        </mc:AlternateContent>
      </w:r>
      <w:r w:rsidRPr="00CC2AD4">
        <w:rPr>
          <w:noProof/>
          <w:spacing w:val="-4"/>
          <w:sz w:val="20"/>
          <w:lang w:val="de-DE" w:eastAsia="de-DE" w:bidi="ar-SA"/>
        </w:rPr>
        <mc:AlternateContent>
          <mc:Choice Requires="wps">
            <w:drawing>
              <wp:anchor distT="0" distB="0" distL="114300" distR="114300" simplePos="0" relativeHeight="251660288" behindDoc="0" locked="0" layoutInCell="1" allowOverlap="1" wp14:anchorId="17936BD6" wp14:editId="0D9CAB31">
                <wp:simplePos x="0" y="0"/>
                <wp:positionH relativeFrom="page">
                  <wp:posOffset>3928110</wp:posOffset>
                </wp:positionH>
                <wp:positionV relativeFrom="page">
                  <wp:posOffset>8159115</wp:posOffset>
                </wp:positionV>
                <wp:extent cx="0" cy="0"/>
                <wp:effectExtent l="13335" t="7006590" r="5715" b="7007860"/>
                <wp:wrapNone/>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8AF4" id="Line 2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9.3pt,642.45pt" to="309.3pt,6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sGAIAAD0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" strokeweight=".14042mm">
                <w10:wrap anchorx="page" anchory="page"/>
              </v:line>
            </w:pict>
          </mc:Fallback>
        </mc:AlternateContent>
      </w:r>
    </w:p>
    <w:p w14:paraId="142AF01A" w14:textId="0465109E" w:rsidR="003218FE" w:rsidRPr="00CC2AD4" w:rsidRDefault="00676486" w:rsidP="000C7E6C">
      <w:pPr>
        <w:pStyle w:val="Listenabsatz"/>
        <w:numPr>
          <w:ilvl w:val="0"/>
          <w:numId w:val="1"/>
        </w:numPr>
        <w:tabs>
          <w:tab w:val="left" w:pos="546"/>
        </w:tabs>
        <w:spacing w:before="134" w:line="276" w:lineRule="auto"/>
        <w:jc w:val="both"/>
        <w:rPr>
          <w:spacing w:val="-4"/>
          <w:sz w:val="20"/>
        </w:rPr>
      </w:pPr>
      <w:r w:rsidRPr="00CC2AD4">
        <w:rPr>
          <w:spacing w:val="-4"/>
          <w:sz w:val="20"/>
        </w:rPr>
        <w:t>Vreeswijk R</w:t>
      </w:r>
      <w:r w:rsidR="003218FE" w:rsidRPr="00CC2AD4">
        <w:rPr>
          <w:spacing w:val="-4"/>
          <w:sz w:val="20"/>
        </w:rPr>
        <w:t xml:space="preserve">, </w:t>
      </w:r>
      <w:r w:rsidRPr="00CC2AD4">
        <w:rPr>
          <w:spacing w:val="-4"/>
          <w:sz w:val="20"/>
        </w:rPr>
        <w:t>Toornvliet</w:t>
      </w:r>
      <w:r w:rsidR="003218FE" w:rsidRPr="00CC2AD4">
        <w:rPr>
          <w:spacing w:val="-4"/>
          <w:sz w:val="20"/>
        </w:rPr>
        <w:t xml:space="preserve"> </w:t>
      </w:r>
      <w:r w:rsidRPr="00CC2AD4">
        <w:rPr>
          <w:spacing w:val="-4"/>
          <w:sz w:val="20"/>
        </w:rPr>
        <w:t>AC</w:t>
      </w:r>
      <w:r w:rsidR="003218FE" w:rsidRPr="00CC2AD4">
        <w:rPr>
          <w:spacing w:val="-4"/>
          <w:sz w:val="20"/>
        </w:rPr>
        <w:t>, Bakke</w:t>
      </w:r>
      <w:r w:rsidRPr="00CC2AD4">
        <w:rPr>
          <w:spacing w:val="-4"/>
          <w:sz w:val="20"/>
        </w:rPr>
        <w:t>r K et al.</w:t>
      </w:r>
      <w:r w:rsidR="003218FE" w:rsidRPr="00CC2AD4">
        <w:rPr>
          <w:spacing w:val="-4"/>
          <w:sz w:val="20"/>
        </w:rPr>
        <w:t xml:space="preserve"> Validation of the dutch version of the Confusion Assessment Method (CAM-ICU) for delirium screening in the Intensive Care Unit. Netherlands Journal of Critical Care</w:t>
      </w:r>
      <w:r w:rsidRPr="00CC2AD4">
        <w:rPr>
          <w:spacing w:val="-4"/>
          <w:sz w:val="20"/>
        </w:rPr>
        <w:t xml:space="preserve"> 2009;</w:t>
      </w:r>
      <w:r w:rsidR="003218FE" w:rsidRPr="00CC2AD4">
        <w:rPr>
          <w:spacing w:val="-4"/>
          <w:sz w:val="20"/>
        </w:rPr>
        <w:t xml:space="preserve"> pp. 73–78.</w:t>
      </w:r>
    </w:p>
    <w:p w14:paraId="4E49D210" w14:textId="77777777" w:rsidR="003218FE" w:rsidRPr="00CC2AD4" w:rsidRDefault="003218FE" w:rsidP="000C7E6C">
      <w:pPr>
        <w:pStyle w:val="Listenabsatz"/>
        <w:numPr>
          <w:ilvl w:val="0"/>
          <w:numId w:val="1"/>
        </w:numPr>
        <w:tabs>
          <w:tab w:val="left" w:pos="546"/>
        </w:tabs>
        <w:spacing w:before="164" w:line="276" w:lineRule="auto"/>
        <w:jc w:val="both"/>
        <w:rPr>
          <w:sz w:val="20"/>
          <w:lang w:val="de-DE"/>
        </w:rPr>
      </w:pPr>
      <w:r w:rsidRPr="00CC2AD4">
        <w:rPr>
          <w:sz w:val="20"/>
          <w:lang w:val="de-DE"/>
        </w:rPr>
        <w:t>Delir. Prävention – Früherkennung – Behandlung. Ein Ratgeber für Ärzte, Pflegepersonal, Patientenkoordinatoren und Einzelbetreuende [On-line]. viv</w:t>
      </w:r>
      <w:hyperlink r:id="rId12">
        <w:r w:rsidRPr="00CC2AD4">
          <w:rPr>
            <w:sz w:val="20"/>
            <w:lang w:val="de-DE"/>
          </w:rPr>
          <w:t>antes.de/</w:t>
        </w:r>
      </w:hyperlink>
      <w:r w:rsidRPr="00CC2AD4">
        <w:rPr>
          <w:sz w:val="20"/>
          <w:lang w:val="de-DE"/>
        </w:rPr>
        <w:t xml:space="preserve"> fileadmin/Pflege/PDFs/delir-ratgeber-krankenhaus-berlin_190515.pdf. Accessed August 22, 2023.</w:t>
      </w:r>
    </w:p>
    <w:p w14:paraId="010C87A2" w14:textId="48963C13" w:rsidR="003218FE" w:rsidRPr="00CC2AD4" w:rsidRDefault="003218FE" w:rsidP="000C7E6C">
      <w:pPr>
        <w:pStyle w:val="Listenabsatz"/>
        <w:numPr>
          <w:ilvl w:val="0"/>
          <w:numId w:val="1"/>
        </w:numPr>
        <w:tabs>
          <w:tab w:val="left" w:pos="546"/>
        </w:tabs>
        <w:spacing w:line="276" w:lineRule="auto"/>
        <w:jc w:val="left"/>
        <w:rPr>
          <w:sz w:val="20"/>
        </w:rPr>
      </w:pPr>
      <w:r w:rsidRPr="00CC2AD4">
        <w:rPr>
          <w:sz w:val="20"/>
        </w:rPr>
        <w:t xml:space="preserve">Confusion Assessment Method for the ICU (CAM-ICU): </w:t>
      </w:r>
      <w:r w:rsidR="00BB095A" w:rsidRPr="00CC2AD4">
        <w:rPr>
          <w:sz w:val="20"/>
        </w:rPr>
        <w:t xml:space="preserve">The </w:t>
      </w:r>
      <w:r w:rsidRPr="00CC2AD4">
        <w:rPr>
          <w:spacing w:val="-4"/>
          <w:sz w:val="20"/>
        </w:rPr>
        <w:t>Com</w:t>
      </w:r>
      <w:r w:rsidRPr="00CC2AD4">
        <w:rPr>
          <w:sz w:val="20"/>
        </w:rPr>
        <w:t>plete Training Manual [On-line]. www.icudelirium.org/resource-downloads/cam-icu-training-manual. Accessed August 22, 2023.</w:t>
      </w:r>
    </w:p>
    <w:p w14:paraId="36A39928" w14:textId="2187B5F2" w:rsidR="00BB095A" w:rsidRPr="00CC2AD4" w:rsidRDefault="00BB095A" w:rsidP="000C7E6C">
      <w:pPr>
        <w:pStyle w:val="Listenabsatz"/>
        <w:numPr>
          <w:ilvl w:val="0"/>
          <w:numId w:val="1"/>
        </w:numPr>
        <w:tabs>
          <w:tab w:val="left" w:pos="546"/>
        </w:tabs>
        <w:spacing w:before="163" w:line="276" w:lineRule="auto"/>
        <w:jc w:val="both"/>
        <w:rPr>
          <w:sz w:val="20"/>
        </w:rPr>
      </w:pPr>
      <w:r w:rsidRPr="00CC2AD4">
        <w:rPr>
          <w:sz w:val="20"/>
          <w:lang w:val="de-DE"/>
        </w:rPr>
        <w:t xml:space="preserve">Rasmussen LS, Larsen K, Houx P et al. </w:t>
      </w:r>
      <w:r w:rsidRPr="00CC2AD4">
        <w:rPr>
          <w:sz w:val="20"/>
        </w:rPr>
        <w:t xml:space="preserve">The International Study of Postoperative </w:t>
      </w:r>
      <w:r w:rsidRPr="00CC2AD4">
        <w:rPr>
          <w:sz w:val="20"/>
        </w:rPr>
        <w:lastRenderedPageBreak/>
        <w:t>Cognitive Dysfunction. The assessment of postoperative cognitive function. Acta Anaesthesiol Scand. 2001 Mar;45(3):275-89.</w:t>
      </w:r>
    </w:p>
    <w:p w14:paraId="46EC7099" w14:textId="311E5ECA" w:rsidR="00BB095A" w:rsidRPr="00CC2AD4" w:rsidRDefault="00BB095A" w:rsidP="000C7E6C">
      <w:pPr>
        <w:pStyle w:val="Listenabsatz"/>
        <w:numPr>
          <w:ilvl w:val="0"/>
          <w:numId w:val="1"/>
        </w:numPr>
        <w:tabs>
          <w:tab w:val="left" w:pos="546"/>
        </w:tabs>
        <w:spacing w:before="165" w:line="276" w:lineRule="auto"/>
        <w:ind w:hanging="432"/>
        <w:jc w:val="both"/>
        <w:rPr>
          <w:sz w:val="20"/>
        </w:rPr>
      </w:pPr>
      <w:r w:rsidRPr="00CC2AD4">
        <w:rPr>
          <w:sz w:val="20"/>
        </w:rPr>
        <w:t>Feinkohl I, Borchers F, Burkhardt S et al. Stability of neuropsychological test performance in older adults serving as normative controls for a study on postoperative cognitive dysfunction. BMC Res Notes. 2020 Feb 4;13(1):55.</w:t>
      </w:r>
    </w:p>
    <w:p w14:paraId="168EF9DB" w14:textId="185D1B49" w:rsidR="003218FE" w:rsidRPr="00CC2AD4" w:rsidRDefault="003218FE" w:rsidP="000C7E6C">
      <w:pPr>
        <w:pStyle w:val="Listenabsatz"/>
        <w:numPr>
          <w:ilvl w:val="0"/>
          <w:numId w:val="1"/>
        </w:numPr>
        <w:tabs>
          <w:tab w:val="left" w:pos="546"/>
        </w:tabs>
        <w:spacing w:before="165" w:line="276" w:lineRule="auto"/>
        <w:ind w:hanging="432"/>
        <w:jc w:val="both"/>
        <w:rPr>
          <w:sz w:val="20"/>
        </w:rPr>
      </w:pPr>
      <w:r w:rsidRPr="00CC2AD4">
        <w:rPr>
          <w:sz w:val="20"/>
          <w:lang w:val="de-DE"/>
        </w:rPr>
        <w:t xml:space="preserve">Wiebach, J. (2021), R Package ’POCDr’. </w:t>
      </w:r>
      <w:r w:rsidRPr="00CC2AD4">
        <w:rPr>
          <w:sz w:val="20"/>
        </w:rPr>
        <w:t>URL https://github.com/Wiebachj/ POCDr.</w:t>
      </w:r>
    </w:p>
    <w:p w14:paraId="0613F64B" w14:textId="77777777" w:rsidR="003218FE" w:rsidRPr="00CC2AD4" w:rsidRDefault="003218FE" w:rsidP="000C7E6C">
      <w:pPr>
        <w:pStyle w:val="Listenabsatz"/>
        <w:numPr>
          <w:ilvl w:val="0"/>
          <w:numId w:val="1"/>
        </w:numPr>
        <w:tabs>
          <w:tab w:val="left" w:pos="546"/>
          <w:tab w:val="left" w:pos="1365"/>
          <w:tab w:val="left" w:pos="2585"/>
          <w:tab w:val="left" w:pos="3494"/>
          <w:tab w:val="left" w:pos="4781"/>
          <w:tab w:val="left" w:pos="5148"/>
          <w:tab w:val="left" w:pos="6157"/>
          <w:tab w:val="left" w:pos="6807"/>
        </w:tabs>
        <w:spacing w:line="276" w:lineRule="auto"/>
        <w:ind w:hanging="432"/>
        <w:jc w:val="left"/>
        <w:rPr>
          <w:sz w:val="20"/>
        </w:rPr>
      </w:pPr>
      <w:r w:rsidRPr="00CC2AD4">
        <w:rPr>
          <w:sz w:val="20"/>
        </w:rPr>
        <w:t>(2006),</w:t>
      </w:r>
      <w:r w:rsidRPr="00CC2AD4">
        <w:rPr>
          <w:sz w:val="20"/>
        </w:rPr>
        <w:tab/>
        <w:t>International</w:t>
      </w:r>
      <w:r w:rsidRPr="00CC2AD4">
        <w:rPr>
          <w:sz w:val="20"/>
        </w:rPr>
        <w:tab/>
        <w:t>Standard</w:t>
      </w:r>
      <w:r w:rsidRPr="00CC2AD4">
        <w:rPr>
          <w:sz w:val="20"/>
        </w:rPr>
        <w:tab/>
        <w:t>Classification</w:t>
      </w:r>
      <w:r w:rsidRPr="00CC2AD4">
        <w:rPr>
          <w:sz w:val="20"/>
        </w:rPr>
        <w:tab/>
        <w:t>of</w:t>
      </w:r>
      <w:r w:rsidRPr="00CC2AD4">
        <w:rPr>
          <w:sz w:val="20"/>
        </w:rPr>
        <w:tab/>
        <w:t>Education</w:t>
      </w:r>
      <w:r w:rsidRPr="00CC2AD4">
        <w:rPr>
          <w:sz w:val="20"/>
        </w:rPr>
        <w:tab/>
        <w:t>1997.</w:t>
      </w:r>
      <w:r w:rsidRPr="00CC2AD4">
        <w:rPr>
          <w:sz w:val="20"/>
        </w:rPr>
        <w:tab/>
      </w:r>
      <w:r w:rsidRPr="00CC2AD4">
        <w:rPr>
          <w:spacing w:val="-6"/>
          <w:sz w:val="20"/>
        </w:rPr>
        <w:t xml:space="preserve">URL </w:t>
      </w:r>
      <w:hyperlink r:id="rId13">
        <w:r w:rsidRPr="00CC2AD4">
          <w:rPr>
            <w:sz w:val="20"/>
          </w:rPr>
          <w:t>http://uis.unesco.org/sites/default/files/documents/international-standard-</w:t>
        </w:r>
      </w:hyperlink>
      <w:r w:rsidRPr="00CC2AD4">
        <w:rPr>
          <w:sz w:val="20"/>
        </w:rPr>
        <w:t xml:space="preserve"> classification-of-education-1997-en_0.pdf.</w:t>
      </w:r>
    </w:p>
    <w:p w14:paraId="55BEC7FA" w14:textId="3DA12E47" w:rsidR="003218FE" w:rsidRPr="00CC2AD4" w:rsidRDefault="003218FE" w:rsidP="00356051">
      <w:pPr>
        <w:pStyle w:val="Listenabsatz"/>
        <w:numPr>
          <w:ilvl w:val="0"/>
          <w:numId w:val="1"/>
        </w:numPr>
        <w:tabs>
          <w:tab w:val="left" w:pos="546"/>
          <w:tab w:val="left" w:pos="1365"/>
          <w:tab w:val="left" w:pos="2585"/>
          <w:tab w:val="left" w:pos="3494"/>
          <w:tab w:val="left" w:pos="4781"/>
          <w:tab w:val="left" w:pos="5148"/>
          <w:tab w:val="left" w:pos="6157"/>
          <w:tab w:val="left" w:pos="6807"/>
        </w:tabs>
        <w:spacing w:before="98" w:line="276" w:lineRule="auto"/>
        <w:ind w:hanging="432"/>
        <w:jc w:val="left"/>
        <w:rPr>
          <w:sz w:val="20"/>
        </w:rPr>
      </w:pPr>
      <w:r w:rsidRPr="00CC2AD4">
        <w:rPr>
          <w:sz w:val="20"/>
        </w:rPr>
        <w:t>(2012),</w:t>
      </w:r>
      <w:r w:rsidRPr="00CC2AD4">
        <w:rPr>
          <w:sz w:val="20"/>
        </w:rPr>
        <w:tab/>
        <w:t>International</w:t>
      </w:r>
      <w:r w:rsidRPr="00CC2AD4">
        <w:rPr>
          <w:sz w:val="20"/>
        </w:rPr>
        <w:tab/>
        <w:t>Standard</w:t>
      </w:r>
      <w:r w:rsidRPr="00CC2AD4">
        <w:rPr>
          <w:sz w:val="20"/>
        </w:rPr>
        <w:tab/>
        <w:t>Classification</w:t>
      </w:r>
      <w:r w:rsidRPr="00CC2AD4">
        <w:rPr>
          <w:sz w:val="20"/>
        </w:rPr>
        <w:tab/>
        <w:t>of</w:t>
      </w:r>
      <w:r w:rsidRPr="00CC2AD4">
        <w:rPr>
          <w:sz w:val="20"/>
        </w:rPr>
        <w:tab/>
        <w:t>Education</w:t>
      </w:r>
      <w:r w:rsidRPr="00CC2AD4">
        <w:rPr>
          <w:sz w:val="20"/>
        </w:rPr>
        <w:tab/>
        <w:t>2011.</w:t>
      </w:r>
      <w:r w:rsidRPr="00CC2AD4">
        <w:rPr>
          <w:sz w:val="20"/>
        </w:rPr>
        <w:tab/>
      </w:r>
      <w:r w:rsidRPr="00CC2AD4">
        <w:rPr>
          <w:spacing w:val="-6"/>
          <w:sz w:val="20"/>
        </w:rPr>
        <w:t xml:space="preserve">URL </w:t>
      </w:r>
      <w:hyperlink r:id="rId14">
        <w:r w:rsidRPr="00CC2AD4">
          <w:rPr>
            <w:sz w:val="20"/>
          </w:rPr>
          <w:t>http://uis.unesco.org/sites/default/files/documents/international-standard-</w:t>
        </w:r>
      </w:hyperlink>
      <w:r w:rsidRPr="00CC2AD4">
        <w:rPr>
          <w:sz w:val="20"/>
        </w:rPr>
        <w:t xml:space="preserve"> classification-of-education-isced-2011-en.pdf.</w:t>
      </w:r>
    </w:p>
    <w:sectPr w:rsidR="003218FE" w:rsidRPr="00CC2AD4" w:rsidSect="006A763B">
      <w:headerReference w:type="default" r:id="rId15"/>
      <w:pgSz w:w="9360" w:h="14400"/>
      <w:pgMar w:top="1140" w:right="0" w:bottom="280" w:left="1020" w:header="87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2BE5C" w14:textId="77777777" w:rsidR="00A06EE5" w:rsidRDefault="00A06EE5">
      <w:r>
        <w:separator/>
      </w:r>
    </w:p>
  </w:endnote>
  <w:endnote w:type="continuationSeparator" w:id="0">
    <w:p w14:paraId="7DB2E5BD" w14:textId="77777777" w:rsidR="00A06EE5" w:rsidRDefault="00A0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0B427" w14:textId="77777777" w:rsidR="00A06EE5" w:rsidRDefault="00A06EE5">
      <w:r>
        <w:separator/>
      </w:r>
    </w:p>
  </w:footnote>
  <w:footnote w:type="continuationSeparator" w:id="0">
    <w:p w14:paraId="2C616B08" w14:textId="77777777" w:rsidR="00A06EE5" w:rsidRDefault="00A0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5FAC0" w14:textId="77777777" w:rsidR="003218FE" w:rsidRDefault="003218FE">
    <w:pPr>
      <w:pStyle w:val="Textkrper"/>
      <w:spacing w:before="0" w:line="14" w:lineRule="auto"/>
      <w:ind w:left="0"/>
    </w:pPr>
    <w:r>
      <w:rPr>
        <w:noProof/>
        <w:lang w:val="de-DE" w:eastAsia="de-DE" w:bidi="ar-SA"/>
      </w:rPr>
      <mc:AlternateContent>
        <mc:Choice Requires="wps">
          <w:drawing>
            <wp:anchor distT="0" distB="0" distL="114300" distR="114300" simplePos="0" relativeHeight="503312368" behindDoc="1" locked="0" layoutInCell="1" allowOverlap="1" wp14:anchorId="5176FADF" wp14:editId="5C831B7F">
              <wp:simplePos x="0" y="0"/>
              <wp:positionH relativeFrom="page">
                <wp:posOffset>5135245</wp:posOffset>
              </wp:positionH>
              <wp:positionV relativeFrom="page">
                <wp:posOffset>544830</wp:posOffset>
              </wp:positionV>
              <wp:extent cx="114300" cy="178435"/>
              <wp:effectExtent l="1270" t="190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1B5A" w14:textId="677FD8A0" w:rsidR="003218FE" w:rsidRDefault="003218FE">
                          <w:pPr>
                            <w:pStyle w:val="Textkrper"/>
                            <w:spacing w:before="17"/>
                            <w:ind w:left="40"/>
                          </w:pPr>
                          <w:r>
                            <w:fldChar w:fldCharType="begin"/>
                          </w:r>
                          <w:r>
                            <w:rPr>
                              <w:w w:val="99"/>
                            </w:rPr>
                            <w:instrText xml:space="preserve"> PAGE </w:instrText>
                          </w:r>
                          <w:r>
                            <w:fldChar w:fldCharType="separate"/>
                          </w:r>
                          <w:r w:rsidR="00CC2AD4">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6FADF" id="_x0000_t202" coordsize="21600,21600" o:spt="202" path="m,l,21600r21600,l21600,xe">
              <v:stroke joinstyle="miter"/>
              <v:path gradientshapeok="t" o:connecttype="rect"/>
            </v:shapetype>
            <v:shape id="Text Box 3" o:spid="_x0000_s1026" type="#_x0000_t202" style="position:absolute;margin-left:404.35pt;margin-top:42.9pt;width:9pt;height:14.05pt;z-index:-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1dqw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" filled="f" stroked="f">
              <v:textbox inset="0,0,0,0">
                <w:txbxContent>
                  <w:p w14:paraId="07901B5A" w14:textId="677FD8A0" w:rsidR="003218FE" w:rsidRDefault="003218FE">
                    <w:pPr>
                      <w:pStyle w:val="Textkrper"/>
                      <w:spacing w:before="17"/>
                      <w:ind w:left="40"/>
                    </w:pPr>
                    <w:r>
                      <w:fldChar w:fldCharType="begin"/>
                    </w:r>
                    <w:r>
                      <w:rPr>
                        <w:w w:val="99"/>
                      </w:rPr>
                      <w:instrText xml:space="preserve"> PAGE </w:instrText>
                    </w:r>
                    <w:r>
                      <w:fldChar w:fldCharType="separate"/>
                    </w:r>
                    <w:r w:rsidR="00CC2AD4">
                      <w:rPr>
                        <w:noProof/>
                        <w:w w:val="99"/>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6F49"/>
    <w:multiLevelType w:val="hybridMultilevel"/>
    <w:tmpl w:val="09962574"/>
    <w:lvl w:ilvl="0" w:tplc="2014E102">
      <w:start w:val="1"/>
      <w:numFmt w:val="decimal"/>
      <w:lvlText w:val="[%1]"/>
      <w:lvlJc w:val="left"/>
      <w:pPr>
        <w:ind w:left="545" w:hanging="332"/>
        <w:jc w:val="right"/>
      </w:pPr>
      <w:rPr>
        <w:rFonts w:ascii="Times New Roman" w:eastAsia="Times New Roman" w:hAnsi="Times New Roman" w:cs="Times New Roman" w:hint="default"/>
        <w:w w:val="99"/>
        <w:sz w:val="20"/>
        <w:szCs w:val="20"/>
        <w:lang w:val="en-US" w:eastAsia="en-US" w:bidi="en-US"/>
      </w:rPr>
    </w:lvl>
    <w:lvl w:ilvl="1" w:tplc="AA96AA74">
      <w:numFmt w:val="bullet"/>
      <w:lvlText w:val="•"/>
      <w:lvlJc w:val="left"/>
      <w:pPr>
        <w:ind w:left="1320" w:hanging="332"/>
      </w:pPr>
      <w:rPr>
        <w:rFonts w:hint="default"/>
        <w:lang w:val="en-US" w:eastAsia="en-US" w:bidi="en-US"/>
      </w:rPr>
    </w:lvl>
    <w:lvl w:ilvl="2" w:tplc="CDB64D58">
      <w:numFmt w:val="bullet"/>
      <w:lvlText w:val="•"/>
      <w:lvlJc w:val="left"/>
      <w:pPr>
        <w:ind w:left="2100" w:hanging="332"/>
      </w:pPr>
      <w:rPr>
        <w:rFonts w:hint="default"/>
        <w:lang w:val="en-US" w:eastAsia="en-US" w:bidi="en-US"/>
      </w:rPr>
    </w:lvl>
    <w:lvl w:ilvl="3" w:tplc="AF34FA40">
      <w:numFmt w:val="bullet"/>
      <w:lvlText w:val="•"/>
      <w:lvlJc w:val="left"/>
      <w:pPr>
        <w:ind w:left="2880" w:hanging="332"/>
      </w:pPr>
      <w:rPr>
        <w:rFonts w:hint="default"/>
        <w:lang w:val="en-US" w:eastAsia="en-US" w:bidi="en-US"/>
      </w:rPr>
    </w:lvl>
    <w:lvl w:ilvl="4" w:tplc="F7D67B40">
      <w:numFmt w:val="bullet"/>
      <w:lvlText w:val="•"/>
      <w:lvlJc w:val="left"/>
      <w:pPr>
        <w:ind w:left="3660" w:hanging="332"/>
      </w:pPr>
      <w:rPr>
        <w:rFonts w:hint="default"/>
        <w:lang w:val="en-US" w:eastAsia="en-US" w:bidi="en-US"/>
      </w:rPr>
    </w:lvl>
    <w:lvl w:ilvl="5" w:tplc="E8465368">
      <w:numFmt w:val="bullet"/>
      <w:lvlText w:val="•"/>
      <w:lvlJc w:val="left"/>
      <w:pPr>
        <w:ind w:left="4440" w:hanging="332"/>
      </w:pPr>
      <w:rPr>
        <w:rFonts w:hint="default"/>
        <w:lang w:val="en-US" w:eastAsia="en-US" w:bidi="en-US"/>
      </w:rPr>
    </w:lvl>
    <w:lvl w:ilvl="6" w:tplc="51C2E448">
      <w:numFmt w:val="bullet"/>
      <w:lvlText w:val="•"/>
      <w:lvlJc w:val="left"/>
      <w:pPr>
        <w:ind w:left="5220" w:hanging="332"/>
      </w:pPr>
      <w:rPr>
        <w:rFonts w:hint="default"/>
        <w:lang w:val="en-US" w:eastAsia="en-US" w:bidi="en-US"/>
      </w:rPr>
    </w:lvl>
    <w:lvl w:ilvl="7" w:tplc="26BC4DBE">
      <w:numFmt w:val="bullet"/>
      <w:lvlText w:val="•"/>
      <w:lvlJc w:val="left"/>
      <w:pPr>
        <w:ind w:left="6000" w:hanging="332"/>
      </w:pPr>
      <w:rPr>
        <w:rFonts w:hint="default"/>
        <w:lang w:val="en-US" w:eastAsia="en-US" w:bidi="en-US"/>
      </w:rPr>
    </w:lvl>
    <w:lvl w:ilvl="8" w:tplc="C48A8280">
      <w:numFmt w:val="bullet"/>
      <w:lvlText w:val="•"/>
      <w:lvlJc w:val="left"/>
      <w:pPr>
        <w:ind w:left="6780" w:hanging="332"/>
      </w:pPr>
      <w:rPr>
        <w:rFonts w:hint="default"/>
        <w:lang w:val="en-US" w:eastAsia="en-US" w:bidi="en-US"/>
      </w:rPr>
    </w:lvl>
  </w:abstractNum>
  <w:abstractNum w:abstractNumId="1" w15:restartNumberingAfterBreak="0">
    <w:nsid w:val="68526654"/>
    <w:multiLevelType w:val="hybridMultilevel"/>
    <w:tmpl w:val="FDD09A72"/>
    <w:lvl w:ilvl="0" w:tplc="97F64BA0">
      <w:start w:val="6"/>
      <w:numFmt w:val="decimal"/>
      <w:lvlText w:val="%1)"/>
      <w:lvlJc w:val="left"/>
      <w:pPr>
        <w:ind w:left="113" w:hanging="214"/>
      </w:pPr>
      <w:rPr>
        <w:rFonts w:ascii="Times New Roman" w:eastAsia="Times New Roman" w:hAnsi="Times New Roman" w:cs="Times New Roman" w:hint="default"/>
        <w:w w:val="99"/>
        <w:sz w:val="20"/>
        <w:szCs w:val="20"/>
        <w:lang w:val="en-US" w:eastAsia="en-US" w:bidi="en-US"/>
      </w:rPr>
    </w:lvl>
    <w:lvl w:ilvl="1" w:tplc="A294A2B4">
      <w:start w:val="1"/>
      <w:numFmt w:val="upperLetter"/>
      <w:lvlText w:val="%2)"/>
      <w:lvlJc w:val="left"/>
      <w:pPr>
        <w:ind w:left="113" w:hanging="252"/>
      </w:pPr>
      <w:rPr>
        <w:rFonts w:ascii="Times New Roman" w:eastAsia="Times New Roman" w:hAnsi="Times New Roman" w:cs="Times New Roman" w:hint="default"/>
        <w:w w:val="99"/>
        <w:sz w:val="20"/>
        <w:szCs w:val="20"/>
        <w:lang w:val="en-US" w:eastAsia="en-US" w:bidi="en-US"/>
      </w:rPr>
    </w:lvl>
    <w:lvl w:ilvl="2" w:tplc="5FF812D4">
      <w:numFmt w:val="bullet"/>
      <w:lvlText w:val="•"/>
      <w:lvlJc w:val="left"/>
      <w:pPr>
        <w:ind w:left="1764" w:hanging="252"/>
      </w:pPr>
      <w:rPr>
        <w:rFonts w:hint="default"/>
        <w:lang w:val="en-US" w:eastAsia="en-US" w:bidi="en-US"/>
      </w:rPr>
    </w:lvl>
    <w:lvl w:ilvl="3" w:tplc="D1C2B1E0">
      <w:numFmt w:val="bullet"/>
      <w:lvlText w:val="•"/>
      <w:lvlJc w:val="left"/>
      <w:pPr>
        <w:ind w:left="2586" w:hanging="252"/>
      </w:pPr>
      <w:rPr>
        <w:rFonts w:hint="default"/>
        <w:lang w:val="en-US" w:eastAsia="en-US" w:bidi="en-US"/>
      </w:rPr>
    </w:lvl>
    <w:lvl w:ilvl="4" w:tplc="653AEB76">
      <w:numFmt w:val="bullet"/>
      <w:lvlText w:val="•"/>
      <w:lvlJc w:val="left"/>
      <w:pPr>
        <w:ind w:left="3408" w:hanging="252"/>
      </w:pPr>
      <w:rPr>
        <w:rFonts w:hint="default"/>
        <w:lang w:val="en-US" w:eastAsia="en-US" w:bidi="en-US"/>
      </w:rPr>
    </w:lvl>
    <w:lvl w:ilvl="5" w:tplc="D2022962">
      <w:numFmt w:val="bullet"/>
      <w:lvlText w:val="•"/>
      <w:lvlJc w:val="left"/>
      <w:pPr>
        <w:ind w:left="4230" w:hanging="252"/>
      </w:pPr>
      <w:rPr>
        <w:rFonts w:hint="default"/>
        <w:lang w:val="en-US" w:eastAsia="en-US" w:bidi="en-US"/>
      </w:rPr>
    </w:lvl>
    <w:lvl w:ilvl="6" w:tplc="145EAA44">
      <w:numFmt w:val="bullet"/>
      <w:lvlText w:val="•"/>
      <w:lvlJc w:val="left"/>
      <w:pPr>
        <w:ind w:left="5052" w:hanging="252"/>
      </w:pPr>
      <w:rPr>
        <w:rFonts w:hint="default"/>
        <w:lang w:val="en-US" w:eastAsia="en-US" w:bidi="en-US"/>
      </w:rPr>
    </w:lvl>
    <w:lvl w:ilvl="7" w:tplc="9B50F31E">
      <w:numFmt w:val="bullet"/>
      <w:lvlText w:val="•"/>
      <w:lvlJc w:val="left"/>
      <w:pPr>
        <w:ind w:left="5874" w:hanging="252"/>
      </w:pPr>
      <w:rPr>
        <w:rFonts w:hint="default"/>
        <w:lang w:val="en-US" w:eastAsia="en-US" w:bidi="en-US"/>
      </w:rPr>
    </w:lvl>
    <w:lvl w:ilvl="8" w:tplc="84D2E330">
      <w:numFmt w:val="bullet"/>
      <w:lvlText w:val="•"/>
      <w:lvlJc w:val="left"/>
      <w:pPr>
        <w:ind w:left="6696" w:hanging="252"/>
      </w:pPr>
      <w:rPr>
        <w:rFonts w:hint="default"/>
        <w:lang w:val="en-US" w:eastAsia="en-US" w:bidi="en-US"/>
      </w:rPr>
    </w:lvl>
  </w:abstractNum>
  <w:abstractNum w:abstractNumId="2" w15:restartNumberingAfterBreak="0">
    <w:nsid w:val="782C05FE"/>
    <w:multiLevelType w:val="hybridMultilevel"/>
    <w:tmpl w:val="43B011B2"/>
    <w:lvl w:ilvl="0" w:tplc="17B0FF94">
      <w:start w:val="1"/>
      <w:numFmt w:val="decimal"/>
      <w:lvlText w:val="%1"/>
      <w:lvlJc w:val="left"/>
      <w:pPr>
        <w:ind w:left="544" w:hanging="431"/>
      </w:pPr>
      <w:rPr>
        <w:rFonts w:ascii="Times New Roman" w:eastAsia="Times New Roman" w:hAnsi="Times New Roman" w:cs="Times New Roman" w:hint="default"/>
        <w:b/>
        <w:bCs/>
        <w:w w:val="102"/>
        <w:sz w:val="28"/>
        <w:szCs w:val="28"/>
        <w:lang w:val="en-US" w:eastAsia="en-US" w:bidi="en-US"/>
      </w:rPr>
    </w:lvl>
    <w:lvl w:ilvl="1" w:tplc="7076E460">
      <w:start w:val="1"/>
      <w:numFmt w:val="decimal"/>
      <w:lvlText w:val="[%2]"/>
      <w:lvlJc w:val="left"/>
      <w:pPr>
        <w:ind w:left="545" w:hanging="332"/>
        <w:jc w:val="right"/>
      </w:pPr>
      <w:rPr>
        <w:rFonts w:ascii="Times New Roman" w:eastAsia="Times New Roman" w:hAnsi="Times New Roman" w:cs="Times New Roman" w:hint="default"/>
        <w:w w:val="99"/>
        <w:sz w:val="20"/>
        <w:szCs w:val="20"/>
        <w:lang w:val="en-US" w:eastAsia="en-US" w:bidi="en-US"/>
      </w:rPr>
    </w:lvl>
    <w:lvl w:ilvl="2" w:tplc="CEB8E3CE">
      <w:numFmt w:val="bullet"/>
      <w:lvlText w:val="•"/>
      <w:lvlJc w:val="left"/>
      <w:pPr>
        <w:ind w:left="1920" w:hanging="332"/>
      </w:pPr>
      <w:rPr>
        <w:rFonts w:hint="default"/>
        <w:lang w:val="en-US" w:eastAsia="en-US" w:bidi="en-US"/>
      </w:rPr>
    </w:lvl>
    <w:lvl w:ilvl="3" w:tplc="ECBEDF24">
      <w:numFmt w:val="bullet"/>
      <w:lvlText w:val="•"/>
      <w:lvlJc w:val="left"/>
      <w:pPr>
        <w:ind w:left="2610" w:hanging="332"/>
      </w:pPr>
      <w:rPr>
        <w:rFonts w:hint="default"/>
        <w:lang w:val="en-US" w:eastAsia="en-US" w:bidi="en-US"/>
      </w:rPr>
    </w:lvl>
    <w:lvl w:ilvl="4" w:tplc="29D8C1BE">
      <w:numFmt w:val="bullet"/>
      <w:lvlText w:val="•"/>
      <w:lvlJc w:val="left"/>
      <w:pPr>
        <w:ind w:left="3300" w:hanging="332"/>
      </w:pPr>
      <w:rPr>
        <w:rFonts w:hint="default"/>
        <w:lang w:val="en-US" w:eastAsia="en-US" w:bidi="en-US"/>
      </w:rPr>
    </w:lvl>
    <w:lvl w:ilvl="5" w:tplc="35520DBC">
      <w:numFmt w:val="bullet"/>
      <w:lvlText w:val="•"/>
      <w:lvlJc w:val="left"/>
      <w:pPr>
        <w:ind w:left="3990" w:hanging="332"/>
      </w:pPr>
      <w:rPr>
        <w:rFonts w:hint="default"/>
        <w:lang w:val="en-US" w:eastAsia="en-US" w:bidi="en-US"/>
      </w:rPr>
    </w:lvl>
    <w:lvl w:ilvl="6" w:tplc="4064C9F0">
      <w:numFmt w:val="bullet"/>
      <w:lvlText w:val="•"/>
      <w:lvlJc w:val="left"/>
      <w:pPr>
        <w:ind w:left="4680" w:hanging="332"/>
      </w:pPr>
      <w:rPr>
        <w:rFonts w:hint="default"/>
        <w:lang w:val="en-US" w:eastAsia="en-US" w:bidi="en-US"/>
      </w:rPr>
    </w:lvl>
    <w:lvl w:ilvl="7" w:tplc="79BEFAF4">
      <w:numFmt w:val="bullet"/>
      <w:lvlText w:val="•"/>
      <w:lvlJc w:val="left"/>
      <w:pPr>
        <w:ind w:left="5370" w:hanging="332"/>
      </w:pPr>
      <w:rPr>
        <w:rFonts w:hint="default"/>
        <w:lang w:val="en-US" w:eastAsia="en-US" w:bidi="en-US"/>
      </w:rPr>
    </w:lvl>
    <w:lvl w:ilvl="8" w:tplc="FEE0754C">
      <w:numFmt w:val="bullet"/>
      <w:lvlText w:val="•"/>
      <w:lvlJc w:val="left"/>
      <w:pPr>
        <w:ind w:left="6060" w:hanging="332"/>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E2"/>
    <w:rsid w:val="000058F2"/>
    <w:rsid w:val="00006E55"/>
    <w:rsid w:val="00030E8C"/>
    <w:rsid w:val="0004569B"/>
    <w:rsid w:val="00052B15"/>
    <w:rsid w:val="0007097B"/>
    <w:rsid w:val="00076E1D"/>
    <w:rsid w:val="000C7E6C"/>
    <w:rsid w:val="00133321"/>
    <w:rsid w:val="00145A79"/>
    <w:rsid w:val="001520B0"/>
    <w:rsid w:val="0015300F"/>
    <w:rsid w:val="001934AF"/>
    <w:rsid w:val="001D6425"/>
    <w:rsid w:val="001F2ACF"/>
    <w:rsid w:val="002055AA"/>
    <w:rsid w:val="0021231B"/>
    <w:rsid w:val="0025638C"/>
    <w:rsid w:val="00265673"/>
    <w:rsid w:val="00295E9F"/>
    <w:rsid w:val="002B3BA9"/>
    <w:rsid w:val="003218FE"/>
    <w:rsid w:val="00356051"/>
    <w:rsid w:val="003808B3"/>
    <w:rsid w:val="003B1E42"/>
    <w:rsid w:val="003B53D2"/>
    <w:rsid w:val="003D1273"/>
    <w:rsid w:val="003F2976"/>
    <w:rsid w:val="004506DD"/>
    <w:rsid w:val="00474680"/>
    <w:rsid w:val="004A0C5C"/>
    <w:rsid w:val="004D79FB"/>
    <w:rsid w:val="004F37E2"/>
    <w:rsid w:val="00520A88"/>
    <w:rsid w:val="0054538B"/>
    <w:rsid w:val="00547750"/>
    <w:rsid w:val="0055117E"/>
    <w:rsid w:val="005657D7"/>
    <w:rsid w:val="005674B8"/>
    <w:rsid w:val="0057539D"/>
    <w:rsid w:val="005C065D"/>
    <w:rsid w:val="005C33A7"/>
    <w:rsid w:val="006435B8"/>
    <w:rsid w:val="006610AA"/>
    <w:rsid w:val="0066385E"/>
    <w:rsid w:val="00676486"/>
    <w:rsid w:val="006A763B"/>
    <w:rsid w:val="006D4F98"/>
    <w:rsid w:val="006F1E05"/>
    <w:rsid w:val="006F4414"/>
    <w:rsid w:val="00723E5E"/>
    <w:rsid w:val="00727687"/>
    <w:rsid w:val="00732D92"/>
    <w:rsid w:val="00763000"/>
    <w:rsid w:val="007B1814"/>
    <w:rsid w:val="007B1DC9"/>
    <w:rsid w:val="007B23AB"/>
    <w:rsid w:val="007F5DC9"/>
    <w:rsid w:val="0080685A"/>
    <w:rsid w:val="008068DD"/>
    <w:rsid w:val="00821C85"/>
    <w:rsid w:val="0086193E"/>
    <w:rsid w:val="00863967"/>
    <w:rsid w:val="00870B43"/>
    <w:rsid w:val="00896212"/>
    <w:rsid w:val="008C0DF1"/>
    <w:rsid w:val="008D17E4"/>
    <w:rsid w:val="008E2D91"/>
    <w:rsid w:val="0090096C"/>
    <w:rsid w:val="00904D72"/>
    <w:rsid w:val="00915D73"/>
    <w:rsid w:val="00916D21"/>
    <w:rsid w:val="00935E95"/>
    <w:rsid w:val="009473A5"/>
    <w:rsid w:val="009659C6"/>
    <w:rsid w:val="0097436E"/>
    <w:rsid w:val="009C1BBB"/>
    <w:rsid w:val="009D1859"/>
    <w:rsid w:val="009D5DB7"/>
    <w:rsid w:val="00A05FF7"/>
    <w:rsid w:val="00A06EE5"/>
    <w:rsid w:val="00A25E1B"/>
    <w:rsid w:val="00A26073"/>
    <w:rsid w:val="00A27682"/>
    <w:rsid w:val="00A74E44"/>
    <w:rsid w:val="00AA008D"/>
    <w:rsid w:val="00AA5E09"/>
    <w:rsid w:val="00AB2E0A"/>
    <w:rsid w:val="00AB557C"/>
    <w:rsid w:val="00AB603D"/>
    <w:rsid w:val="00AD07B4"/>
    <w:rsid w:val="00AD4D58"/>
    <w:rsid w:val="00AE1AC1"/>
    <w:rsid w:val="00B07DB0"/>
    <w:rsid w:val="00B1110C"/>
    <w:rsid w:val="00B11436"/>
    <w:rsid w:val="00B21E0C"/>
    <w:rsid w:val="00B220D2"/>
    <w:rsid w:val="00B7457E"/>
    <w:rsid w:val="00B7776F"/>
    <w:rsid w:val="00BB095A"/>
    <w:rsid w:val="00BB3C8F"/>
    <w:rsid w:val="00BC1294"/>
    <w:rsid w:val="00BD28FF"/>
    <w:rsid w:val="00BD4261"/>
    <w:rsid w:val="00BF18E4"/>
    <w:rsid w:val="00BF1C3D"/>
    <w:rsid w:val="00BF6949"/>
    <w:rsid w:val="00C33E93"/>
    <w:rsid w:val="00C35518"/>
    <w:rsid w:val="00C57F56"/>
    <w:rsid w:val="00C86D9F"/>
    <w:rsid w:val="00CC2AD4"/>
    <w:rsid w:val="00D67F66"/>
    <w:rsid w:val="00D911BD"/>
    <w:rsid w:val="00DA3C8E"/>
    <w:rsid w:val="00DF436A"/>
    <w:rsid w:val="00E15B51"/>
    <w:rsid w:val="00E27E8D"/>
    <w:rsid w:val="00E40A9E"/>
    <w:rsid w:val="00E75904"/>
    <w:rsid w:val="00E85303"/>
    <w:rsid w:val="00F20392"/>
    <w:rsid w:val="00F31995"/>
    <w:rsid w:val="00F86623"/>
    <w:rsid w:val="00F93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E6930"/>
  <w15:docId w15:val="{2F1A26E3-6FF3-419A-8FB1-57D9BF2F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lang w:bidi="en-US"/>
    </w:rPr>
  </w:style>
  <w:style w:type="paragraph" w:styleId="berschrift1">
    <w:name w:val="heading 1"/>
    <w:basedOn w:val="Standard"/>
    <w:uiPriority w:val="1"/>
    <w:qFormat/>
    <w:pPr>
      <w:ind w:left="412"/>
      <w:outlineLvl w:val="0"/>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9"/>
      <w:ind w:left="20"/>
    </w:pPr>
    <w:rPr>
      <w:sz w:val="20"/>
      <w:szCs w:val="20"/>
    </w:rPr>
  </w:style>
  <w:style w:type="paragraph" w:styleId="Listenabsatz">
    <w:name w:val="List Paragraph"/>
    <w:basedOn w:val="Standard"/>
    <w:uiPriority w:val="1"/>
    <w:qFormat/>
    <w:pPr>
      <w:spacing w:before="161"/>
      <w:ind w:left="545" w:right="1131" w:hanging="332"/>
      <w:jc w:val="both"/>
    </w:pPr>
  </w:style>
  <w:style w:type="paragraph" w:customStyle="1" w:styleId="TableParagraph">
    <w:name w:val="Table Paragraph"/>
    <w:basedOn w:val="Standard"/>
    <w:uiPriority w:val="1"/>
    <w:qFormat/>
    <w:pPr>
      <w:spacing w:line="219" w:lineRule="exact"/>
      <w:ind w:left="119"/>
    </w:pPr>
  </w:style>
  <w:style w:type="character" w:styleId="Hyperlink">
    <w:name w:val="Hyperlink"/>
    <w:basedOn w:val="Absatz-Standardschriftart"/>
    <w:uiPriority w:val="99"/>
    <w:unhideWhenUsed/>
    <w:rsid w:val="00AE1AC1"/>
    <w:rPr>
      <w:color w:val="0000FF" w:themeColor="hyperlink"/>
      <w:u w:val="single"/>
    </w:rPr>
  </w:style>
  <w:style w:type="table" w:styleId="Tabellenraster">
    <w:name w:val="Table Grid"/>
    <w:basedOn w:val="NormaleTabelle"/>
    <w:uiPriority w:val="39"/>
    <w:rsid w:val="00AE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E1AC1"/>
    <w:rPr>
      <w:sz w:val="16"/>
      <w:szCs w:val="16"/>
    </w:rPr>
  </w:style>
  <w:style w:type="paragraph" w:styleId="Kommentartext">
    <w:name w:val="annotation text"/>
    <w:basedOn w:val="Standard"/>
    <w:link w:val="KommentartextZchn"/>
    <w:uiPriority w:val="99"/>
    <w:semiHidden/>
    <w:unhideWhenUsed/>
    <w:rsid w:val="00AE1AC1"/>
    <w:pPr>
      <w:widowControl/>
      <w:autoSpaceDE/>
      <w:autoSpaceDN/>
      <w:spacing w:after="200"/>
    </w:pPr>
    <w:rPr>
      <w:rFonts w:asciiTheme="minorHAnsi" w:eastAsiaTheme="minorHAnsi" w:hAnsiTheme="minorHAnsi" w:cstheme="minorBidi"/>
      <w:sz w:val="20"/>
      <w:szCs w:val="20"/>
      <w:lang w:val="en-GB" w:bidi="ar-SA"/>
    </w:rPr>
  </w:style>
  <w:style w:type="character" w:customStyle="1" w:styleId="KommentartextZchn">
    <w:name w:val="Kommentartext Zchn"/>
    <w:basedOn w:val="Absatz-Standardschriftart"/>
    <w:link w:val="Kommentartext"/>
    <w:uiPriority w:val="99"/>
    <w:semiHidden/>
    <w:rsid w:val="00AE1AC1"/>
    <w:rPr>
      <w:sz w:val="20"/>
      <w:szCs w:val="20"/>
      <w:lang w:val="en-GB"/>
    </w:rPr>
  </w:style>
  <w:style w:type="paragraph" w:styleId="Sprechblasentext">
    <w:name w:val="Balloon Text"/>
    <w:basedOn w:val="Standard"/>
    <w:link w:val="SprechblasentextZchn"/>
    <w:uiPriority w:val="99"/>
    <w:semiHidden/>
    <w:unhideWhenUsed/>
    <w:rsid w:val="00AE1A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1AC1"/>
    <w:rPr>
      <w:rFonts w:ascii="Segoe UI" w:eastAsia="Times New Roman" w:hAnsi="Segoe UI" w:cs="Segoe UI"/>
      <w:sz w:val="18"/>
      <w:szCs w:val="18"/>
      <w:lang w:bidi="en-US"/>
    </w:rPr>
  </w:style>
  <w:style w:type="paragraph" w:styleId="Beschriftung">
    <w:name w:val="caption"/>
    <w:basedOn w:val="Standard"/>
    <w:next w:val="Standard"/>
    <w:uiPriority w:val="35"/>
    <w:unhideWhenUsed/>
    <w:qFormat/>
    <w:rsid w:val="00AE1AC1"/>
    <w:pPr>
      <w:spacing w:after="200"/>
    </w:pPr>
    <w:rPr>
      <w:i/>
      <w:iCs/>
      <w:color w:val="1F497D" w:themeColor="text2"/>
      <w:sz w:val="18"/>
      <w:szCs w:val="18"/>
    </w:rPr>
  </w:style>
  <w:style w:type="paragraph" w:styleId="Kommentarthema">
    <w:name w:val="annotation subject"/>
    <w:basedOn w:val="Kommentartext"/>
    <w:next w:val="Kommentartext"/>
    <w:link w:val="KommentarthemaZchn"/>
    <w:uiPriority w:val="99"/>
    <w:semiHidden/>
    <w:unhideWhenUsed/>
    <w:rsid w:val="005C065D"/>
    <w:pPr>
      <w:widowControl w:val="0"/>
      <w:autoSpaceDE w:val="0"/>
      <w:autoSpaceDN w:val="0"/>
      <w:spacing w:after="0"/>
    </w:pPr>
    <w:rPr>
      <w:rFonts w:ascii="Times New Roman" w:eastAsia="Times New Roman" w:hAnsi="Times New Roman" w:cs="Times New Roman"/>
      <w:b/>
      <w:bCs/>
      <w:lang w:val="en-US" w:bidi="en-US"/>
    </w:rPr>
  </w:style>
  <w:style w:type="character" w:customStyle="1" w:styleId="KommentarthemaZchn">
    <w:name w:val="Kommentarthema Zchn"/>
    <w:basedOn w:val="KommentartextZchn"/>
    <w:link w:val="Kommentarthema"/>
    <w:uiPriority w:val="99"/>
    <w:semiHidden/>
    <w:rsid w:val="005C065D"/>
    <w:rPr>
      <w:rFonts w:ascii="Times New Roman" w:eastAsia="Times New Roman" w:hAnsi="Times New Roman" w:cs="Times New Roman"/>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85702">
      <w:bodyDiv w:val="1"/>
      <w:marLeft w:val="0"/>
      <w:marRight w:val="0"/>
      <w:marTop w:val="0"/>
      <w:marBottom w:val="0"/>
      <w:divBdr>
        <w:top w:val="none" w:sz="0" w:space="0" w:color="auto"/>
        <w:left w:val="none" w:sz="0" w:space="0" w:color="auto"/>
        <w:bottom w:val="none" w:sz="0" w:space="0" w:color="auto"/>
        <w:right w:val="none" w:sz="0" w:space="0" w:color="auto"/>
      </w:divBdr>
    </w:div>
    <w:div w:id="1844123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is.unesco.org/sites/default/files/documents/international-stand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vantes.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cupationalinfo.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is.unesco.org/sites/default/files/documents/international-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6FF0-6D84-425D-908C-A161AC25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3362</Words>
  <Characters>21187</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Charité Universitaetsmedizin Berlin</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Borchers, Friedrich</dc:creator>
  <cp:lastModifiedBy>Borchers, Friedrich</cp:lastModifiedBy>
  <cp:revision>2</cp:revision>
  <cp:lastPrinted>2023-09-18T07:22:00Z</cp:lastPrinted>
  <dcterms:created xsi:type="dcterms:W3CDTF">2024-01-21T13:18:00Z</dcterms:created>
  <dcterms:modified xsi:type="dcterms:W3CDTF">2024-01-21T13:18:00Z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TeX</vt:lpwstr>
  </property>
  <property fmtid="{D5CDD505-2E9C-101B-9397-08002B2CF9AE}" pid="4" name="LastSaved">
    <vt:filetime>2023-08-22T00:00:00Z</vt:filetime>
  </property>
</Properties>
</file>