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8717B" w14:textId="2A4DE721" w:rsidR="00AC278C" w:rsidRDefault="00574C15" w:rsidP="001061A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S1 Methods</w:t>
      </w:r>
    </w:p>
    <w:p w14:paraId="535727BD" w14:textId="77777777" w:rsidR="001061AC" w:rsidRPr="00AC278C" w:rsidRDefault="001061AC" w:rsidP="001061AC">
      <w:pPr>
        <w:rPr>
          <w:rFonts w:ascii="Times New Roman" w:eastAsia="Times New Roman" w:hAnsi="Times New Roman" w:cs="Times New Roman"/>
          <w:b/>
          <w:sz w:val="24"/>
          <w:szCs w:val="24"/>
        </w:rPr>
      </w:pPr>
    </w:p>
    <w:p w14:paraId="473DB5FB" w14:textId="78F01AA4" w:rsidR="000B521E" w:rsidRDefault="00AC278C" w:rsidP="00A577D7">
      <w:pPr>
        <w:rPr>
          <w:rFonts w:ascii="Times New Roman" w:eastAsia="Times New Roman" w:hAnsi="Times New Roman" w:cs="Times New Roman"/>
          <w:b/>
          <w:sz w:val="24"/>
          <w:szCs w:val="24"/>
        </w:rPr>
      </w:pPr>
      <w:r w:rsidRPr="00AC278C">
        <w:rPr>
          <w:rFonts w:ascii="Times New Roman" w:eastAsia="Times New Roman" w:hAnsi="Times New Roman" w:cs="Times New Roman"/>
          <w:b/>
          <w:sz w:val="24"/>
          <w:szCs w:val="24"/>
        </w:rPr>
        <w:t>1. Supplementary Methods</w:t>
      </w:r>
    </w:p>
    <w:p w14:paraId="05F56F44" w14:textId="77777777" w:rsidR="000B521E" w:rsidRDefault="000B521E" w:rsidP="001061AC">
      <w:pPr>
        <w:jc w:val="both"/>
        <w:rPr>
          <w:rFonts w:ascii="Times New Roman" w:eastAsia="Times New Roman" w:hAnsi="Times New Roman" w:cs="Times New Roman"/>
          <w:b/>
          <w:sz w:val="24"/>
          <w:szCs w:val="24"/>
        </w:rPr>
      </w:pPr>
    </w:p>
    <w:p w14:paraId="76073192" w14:textId="257B4AE8" w:rsidR="006C1A56" w:rsidRPr="00AC278C" w:rsidRDefault="00000000" w:rsidP="001061AC">
      <w:pPr>
        <w:jc w:val="both"/>
        <w:rPr>
          <w:rFonts w:ascii="Times New Roman" w:eastAsia="Times New Roman" w:hAnsi="Times New Roman" w:cs="Times New Roman"/>
          <w:b/>
          <w:i/>
          <w:sz w:val="24"/>
          <w:szCs w:val="24"/>
        </w:rPr>
      </w:pPr>
      <w:r w:rsidRPr="00AC278C">
        <w:rPr>
          <w:rFonts w:ascii="Times New Roman" w:eastAsia="Times New Roman" w:hAnsi="Times New Roman" w:cs="Times New Roman"/>
          <w:b/>
          <w:i/>
          <w:sz w:val="24"/>
          <w:szCs w:val="24"/>
        </w:rPr>
        <w:t>Brain Magnetic Resonance Imaging</w:t>
      </w:r>
    </w:p>
    <w:p w14:paraId="0D059751" w14:textId="77777777" w:rsidR="006C1A56" w:rsidRPr="00AC278C" w:rsidRDefault="00000000" w:rsidP="001061AC">
      <w:pPr>
        <w:ind w:firstLine="720"/>
        <w:jc w:val="both"/>
        <w:rPr>
          <w:rFonts w:ascii="Times New Roman" w:eastAsia="Times New Roman" w:hAnsi="Times New Roman" w:cs="Times New Roman"/>
          <w:sz w:val="24"/>
          <w:szCs w:val="24"/>
        </w:rPr>
      </w:pPr>
      <w:r w:rsidRPr="00AC278C">
        <w:rPr>
          <w:rFonts w:ascii="Times New Roman" w:eastAsia="Times New Roman" w:hAnsi="Times New Roman" w:cs="Times New Roman"/>
          <w:sz w:val="24"/>
          <w:szCs w:val="24"/>
        </w:rPr>
        <w:t xml:space="preserve">All images were acquired from 4 centers with distinct 3-tesla systems after standardizing the acquisition protocols and validating dummy scans by the MRI reading center in Berlin. From Center 1 (Barcelona), a three-dimensional (3D) magnetization prepared rapid gradient echo (MPRAGE) sequence, including the upper cervical cord (0.86 x 0.86 x 0.86 mm resolution, repetition time (TR)=1970 ms, echo time (TE)=2.41 ms), an axial T1-weighted post-gadolinium contrast agent sequence (0.31 x 0.31 x 3 mm resolution, TR=390 ms, TE=2.65 ms), and a 3D fluid-attenuated inversion recovery (FLAIR) sequence, including the upper cervical cord (1 x 1 x 1 mm resolution, TR=5000 ms, TE=393 ms) were acquired longitudinally (2 visits) from 60 MS patients using a Tim Trio MRI (Siemens Medical Systems, Erlangen, Germany). From Center 2 (Oslo), a 3D sagittal brain volume (BRAVO) sequence for pre- and post-gadolinium contrast agent administration, including the upper cervical cord (1 x 1 x 1 mm resolution, TR=8.16 ms, TE=3.18 ms), and a 3D FLAIR sequence, including the upper cervical cord (1 x 1 x 1.2 mm resolution, TR=8000 ms, TE=127.254 ms) were acquired longitudinally (2 visits) from 97 MS patients using a Discovery MR750 MRI (GE Medical Systems,). From Center 3 (Berlin), a 3D sagittal MPRAGE sequence, including the upper cervical cord (1 x 1 x 1 mm resolution, TR=1900 ms, TE=3.03 ms), and a 3D FLAIR sequence, including the upper cervical cord (1 x 1 x 1 mm resolution, TR=6000 ms, TE=388 ms) were acquired longitudinally (2 visits) from 87 MS patients using a Tim Trio MRI (Siemens Medical Systems, Erlangen, Germany). From Center 4 (Genova), a sagittal fast-spoiled gradient-echo (FSPGR) sequence, including the upper cervical cord (1 x 1 x 1 mm resolution, TR=7.312 ms, TE=2.996 ms), a 3D turbo field echo (TFE) sequence for post-gadolinium contrast agent administration (1 x 1 x 1 mm resolution, TR=8.67 ms, TE=3.997 ms), and a 3D FLAIR sequence, including the upper cervical cord (1 x 1 x 1 mm resolution, TR=6000 ms, TE=122.162 ms) were acquired longitudinally (2 visits) from 88 MS patients using a Signa </w:t>
      </w:r>
      <w:proofErr w:type="spellStart"/>
      <w:r w:rsidRPr="00AC278C">
        <w:rPr>
          <w:rFonts w:ascii="Times New Roman" w:eastAsia="Times New Roman" w:hAnsi="Times New Roman" w:cs="Times New Roman"/>
          <w:sz w:val="24"/>
          <w:szCs w:val="24"/>
        </w:rPr>
        <w:t>HDxt</w:t>
      </w:r>
      <w:proofErr w:type="spellEnd"/>
      <w:r w:rsidRPr="00AC278C">
        <w:rPr>
          <w:rFonts w:ascii="Times New Roman" w:eastAsia="Times New Roman" w:hAnsi="Times New Roman" w:cs="Times New Roman"/>
          <w:sz w:val="24"/>
          <w:szCs w:val="24"/>
        </w:rPr>
        <w:t xml:space="preserve"> MRI (GE Medical Systems) and </w:t>
      </w:r>
      <w:proofErr w:type="spellStart"/>
      <w:r w:rsidRPr="00AC278C">
        <w:rPr>
          <w:rFonts w:ascii="Times New Roman" w:eastAsia="Times New Roman" w:hAnsi="Times New Roman" w:cs="Times New Roman"/>
          <w:sz w:val="24"/>
          <w:szCs w:val="24"/>
        </w:rPr>
        <w:t>Ingenia</w:t>
      </w:r>
      <w:proofErr w:type="spellEnd"/>
      <w:r w:rsidRPr="00AC278C">
        <w:rPr>
          <w:rFonts w:ascii="Times New Roman" w:eastAsia="Times New Roman" w:hAnsi="Times New Roman" w:cs="Times New Roman"/>
          <w:sz w:val="24"/>
          <w:szCs w:val="24"/>
        </w:rPr>
        <w:t xml:space="preserve"> MRI (Philips Medical Systems).</w:t>
      </w:r>
    </w:p>
    <w:p w14:paraId="2A8AB9D8" w14:textId="77777777" w:rsidR="006C1A56" w:rsidRPr="00AC278C" w:rsidRDefault="006C1A56" w:rsidP="001061AC">
      <w:pPr>
        <w:jc w:val="both"/>
        <w:rPr>
          <w:rFonts w:ascii="Times New Roman" w:eastAsia="Times New Roman" w:hAnsi="Times New Roman" w:cs="Times New Roman"/>
          <w:b/>
          <w:i/>
          <w:sz w:val="24"/>
          <w:szCs w:val="24"/>
        </w:rPr>
      </w:pPr>
    </w:p>
    <w:p w14:paraId="27086EE2" w14:textId="77777777" w:rsidR="006C1A56" w:rsidRPr="00AC278C" w:rsidRDefault="00000000" w:rsidP="001061AC">
      <w:pPr>
        <w:jc w:val="both"/>
        <w:rPr>
          <w:rFonts w:ascii="Times New Roman" w:eastAsia="Times New Roman" w:hAnsi="Times New Roman" w:cs="Times New Roman"/>
          <w:b/>
          <w:i/>
          <w:sz w:val="24"/>
          <w:szCs w:val="24"/>
        </w:rPr>
      </w:pPr>
      <w:r w:rsidRPr="00AC278C">
        <w:rPr>
          <w:rFonts w:ascii="Times New Roman" w:eastAsia="Times New Roman" w:hAnsi="Times New Roman" w:cs="Times New Roman"/>
          <w:b/>
          <w:i/>
          <w:sz w:val="24"/>
          <w:szCs w:val="24"/>
        </w:rPr>
        <w:t>MRI Post-processing</w:t>
      </w:r>
    </w:p>
    <w:p w14:paraId="09929EA9" w14:textId="77777777" w:rsidR="006C1A56" w:rsidRPr="00AC278C" w:rsidRDefault="00000000" w:rsidP="001061AC">
      <w:pPr>
        <w:jc w:val="both"/>
        <w:rPr>
          <w:rFonts w:ascii="Times New Roman" w:eastAsia="Times New Roman" w:hAnsi="Times New Roman" w:cs="Times New Roman"/>
          <w:sz w:val="24"/>
          <w:szCs w:val="24"/>
        </w:rPr>
      </w:pPr>
      <w:r w:rsidRPr="00AC278C">
        <w:rPr>
          <w:rFonts w:ascii="Times New Roman" w:eastAsia="Times New Roman" w:hAnsi="Times New Roman" w:cs="Times New Roman"/>
          <w:sz w:val="24"/>
          <w:szCs w:val="24"/>
        </w:rPr>
        <w:t xml:space="preserve">Analysis for all scans were conducted at the MRI reading center in Berlin. Preprocessing included registration to MNI-152 standard space (fslreorient2std), white and gray matter brain masking (Computational Anatomy Toolbox 12 Toolbox for MATLAB SPM12, </w:t>
      </w:r>
      <w:hyperlink r:id="rId7">
        <w:r w:rsidRPr="00AC278C">
          <w:rPr>
            <w:rFonts w:ascii="Times New Roman" w:eastAsia="Times New Roman" w:hAnsi="Times New Roman" w:cs="Times New Roman"/>
            <w:color w:val="1155CC"/>
            <w:sz w:val="24"/>
            <w:szCs w:val="24"/>
            <w:u w:val="single"/>
          </w:rPr>
          <w:t>http://www.neuro.uni-jena.de/cat/</w:t>
        </w:r>
      </w:hyperlink>
      <w:r w:rsidRPr="00AC278C">
        <w:rPr>
          <w:rFonts w:ascii="Times New Roman" w:eastAsia="Times New Roman" w:hAnsi="Times New Roman" w:cs="Times New Roman"/>
          <w:sz w:val="24"/>
          <w:szCs w:val="24"/>
        </w:rPr>
        <w:t xml:space="preserve">), N4-bias field correction (Advanced Normalization Tools, </w:t>
      </w:r>
      <w:hyperlink r:id="rId8">
        <w:r w:rsidRPr="00AC278C">
          <w:rPr>
            <w:rFonts w:ascii="Times New Roman" w:eastAsia="Times New Roman" w:hAnsi="Times New Roman" w:cs="Times New Roman"/>
            <w:color w:val="1155CC"/>
            <w:sz w:val="24"/>
            <w:szCs w:val="24"/>
            <w:u w:val="single"/>
          </w:rPr>
          <w:t>http://stnava.github.io/ANTs/</w:t>
        </w:r>
      </w:hyperlink>
      <w:r w:rsidRPr="00AC278C">
        <w:rPr>
          <w:rFonts w:ascii="Times New Roman" w:eastAsia="Times New Roman" w:hAnsi="Times New Roman" w:cs="Times New Roman"/>
          <w:sz w:val="24"/>
          <w:szCs w:val="24"/>
        </w:rPr>
        <w:t xml:space="preserve">) and linear, rigid body registration of T2-weighted (FLAIR) images to T1-weighted (MPRAGE, BRAVO, and FSPGR) images (FSL FLIRT, </w:t>
      </w:r>
      <w:hyperlink r:id="rId9">
        <w:r w:rsidRPr="00AC278C">
          <w:rPr>
            <w:rFonts w:ascii="Times New Roman" w:eastAsia="Times New Roman" w:hAnsi="Times New Roman" w:cs="Times New Roman"/>
            <w:color w:val="1155CC"/>
            <w:sz w:val="24"/>
            <w:szCs w:val="24"/>
            <w:u w:val="single"/>
          </w:rPr>
          <w:t>https://fsl.fmrib.ox.ac.uk/fsl/fslwiki/FLIRT/UserGuide</w:t>
        </w:r>
      </w:hyperlink>
      <w:r w:rsidRPr="00AC278C">
        <w:rPr>
          <w:rFonts w:ascii="Times New Roman" w:eastAsia="Times New Roman" w:hAnsi="Times New Roman" w:cs="Times New Roman"/>
          <w:sz w:val="24"/>
          <w:szCs w:val="24"/>
        </w:rPr>
        <w:t xml:space="preserve">). Each second session for each patient T1-weighted image and FLAIR image was co-registered to the individual first session using the transformation matrices saved from the first session transformation from native space images to </w:t>
      </w:r>
      <w:r w:rsidRPr="00AC278C">
        <w:rPr>
          <w:rFonts w:ascii="Times New Roman" w:eastAsia="Times New Roman" w:hAnsi="Times New Roman" w:cs="Times New Roman"/>
          <w:sz w:val="24"/>
          <w:szCs w:val="24"/>
        </w:rPr>
        <w:lastRenderedPageBreak/>
        <w:t>MNI-152 standard space using FSL FLIRT. Post-contrast agent T1-weighted images were also co-registered to MNI-152 standard space and longitudinally when available.</w:t>
      </w:r>
    </w:p>
    <w:p w14:paraId="58DD629B" w14:textId="77777777" w:rsidR="006C1A56" w:rsidRPr="00AC278C" w:rsidRDefault="006C1A56" w:rsidP="001061AC">
      <w:pPr>
        <w:jc w:val="both"/>
        <w:rPr>
          <w:rFonts w:ascii="Times New Roman" w:eastAsia="Times New Roman" w:hAnsi="Times New Roman" w:cs="Times New Roman"/>
          <w:sz w:val="24"/>
          <w:szCs w:val="24"/>
        </w:rPr>
      </w:pPr>
    </w:p>
    <w:p w14:paraId="401CAA67" w14:textId="77777777" w:rsidR="006C1A56" w:rsidRPr="00AC278C" w:rsidRDefault="00000000" w:rsidP="001061AC">
      <w:pPr>
        <w:jc w:val="both"/>
        <w:rPr>
          <w:rFonts w:ascii="Times New Roman" w:eastAsia="Times New Roman" w:hAnsi="Times New Roman" w:cs="Times New Roman"/>
          <w:b/>
          <w:i/>
          <w:sz w:val="24"/>
          <w:szCs w:val="24"/>
        </w:rPr>
      </w:pPr>
      <w:r w:rsidRPr="00AC278C">
        <w:rPr>
          <w:rFonts w:ascii="Times New Roman" w:eastAsia="Times New Roman" w:hAnsi="Times New Roman" w:cs="Times New Roman"/>
          <w:b/>
          <w:i/>
          <w:sz w:val="24"/>
          <w:szCs w:val="24"/>
        </w:rPr>
        <w:t>Brain Lesion Segmentation</w:t>
      </w:r>
    </w:p>
    <w:p w14:paraId="26C1FFF2" w14:textId="77777777" w:rsidR="006C1A56" w:rsidRPr="00AC278C" w:rsidRDefault="00000000" w:rsidP="001061AC">
      <w:pPr>
        <w:ind w:firstLine="720"/>
        <w:jc w:val="both"/>
        <w:rPr>
          <w:rFonts w:ascii="Times New Roman" w:eastAsia="Times New Roman" w:hAnsi="Times New Roman" w:cs="Times New Roman"/>
          <w:sz w:val="24"/>
          <w:szCs w:val="24"/>
        </w:rPr>
      </w:pPr>
      <w:r w:rsidRPr="00AC278C">
        <w:rPr>
          <w:rFonts w:ascii="Times New Roman" w:eastAsia="Times New Roman" w:hAnsi="Times New Roman" w:cs="Times New Roman"/>
          <w:sz w:val="24"/>
          <w:szCs w:val="24"/>
        </w:rPr>
        <w:t xml:space="preserve">T2-hyperintense lesion segmentation was performed manually on co-registered T1-weighted images and T2-weighted FLAIR images by two experienced MRI technicians from the Berlin center. Lesions were segmented and saved as binary masks using ITK-SNAP (www.itksnap.org). First session lesion masks were subsequently overlayed onto second session co-registered T1-weighted and FLAIR images for editing, to include any T2-hyperintense lesion changes (i.e., new lesions, enlarging lesions, or decreasing lesions) in the follow-up scans. Any discrepancies in co-registrations that were visible between sessions were corrected manually using the ITK-SNAP automated registration tool prior to follow-up lesion mask edits. Binary gadolinium enhancing lesion masks were created manually using the same tools on the </w:t>
      </w:r>
      <w:proofErr w:type="spellStart"/>
      <w:r w:rsidRPr="00AC278C">
        <w:rPr>
          <w:rFonts w:ascii="Times New Roman" w:eastAsia="Times New Roman" w:hAnsi="Times New Roman" w:cs="Times New Roman"/>
          <w:sz w:val="24"/>
          <w:szCs w:val="24"/>
        </w:rPr>
        <w:t>postgadolinium</w:t>
      </w:r>
      <w:proofErr w:type="spellEnd"/>
      <w:r w:rsidRPr="00AC278C">
        <w:rPr>
          <w:rFonts w:ascii="Times New Roman" w:eastAsia="Times New Roman" w:hAnsi="Times New Roman" w:cs="Times New Roman"/>
          <w:sz w:val="24"/>
          <w:szCs w:val="24"/>
        </w:rPr>
        <w:t xml:space="preserve"> T1-weighted MR images by the same two technicians. Lesion counts and volumes were extracted from lesion masks using FSL </w:t>
      </w:r>
      <w:proofErr w:type="spellStart"/>
      <w:r w:rsidRPr="00AC278C">
        <w:rPr>
          <w:rFonts w:ascii="Times New Roman" w:eastAsia="Times New Roman" w:hAnsi="Times New Roman" w:cs="Times New Roman"/>
          <w:sz w:val="24"/>
          <w:szCs w:val="24"/>
        </w:rPr>
        <w:t>maths</w:t>
      </w:r>
      <w:proofErr w:type="spellEnd"/>
      <w:r w:rsidRPr="00AC278C">
        <w:rPr>
          <w:rFonts w:ascii="Times New Roman" w:eastAsia="Times New Roman" w:hAnsi="Times New Roman" w:cs="Times New Roman"/>
          <w:sz w:val="24"/>
          <w:szCs w:val="24"/>
        </w:rPr>
        <w:t xml:space="preserve"> (</w:t>
      </w:r>
      <w:hyperlink r:id="rId10">
        <w:r w:rsidRPr="00AC278C">
          <w:rPr>
            <w:rFonts w:ascii="Times New Roman" w:eastAsia="Times New Roman" w:hAnsi="Times New Roman" w:cs="Times New Roman"/>
            <w:color w:val="1155CC"/>
            <w:sz w:val="24"/>
            <w:szCs w:val="24"/>
            <w:u w:val="single"/>
          </w:rPr>
          <w:t>https://fsl.fmrib.ox.ac.uk/fsl/fslwiki/Cluster</w:t>
        </w:r>
      </w:hyperlink>
      <w:r w:rsidRPr="00AC278C">
        <w:rPr>
          <w:rFonts w:ascii="Times New Roman" w:eastAsia="Times New Roman" w:hAnsi="Times New Roman" w:cs="Times New Roman"/>
          <w:sz w:val="24"/>
          <w:szCs w:val="24"/>
        </w:rPr>
        <w:t>).</w:t>
      </w:r>
    </w:p>
    <w:p w14:paraId="7B84A82C" w14:textId="77777777" w:rsidR="006C1A56" w:rsidRPr="00AC278C" w:rsidRDefault="006C1A56" w:rsidP="001061AC">
      <w:pPr>
        <w:jc w:val="both"/>
        <w:rPr>
          <w:rFonts w:ascii="Times New Roman" w:eastAsia="Times New Roman" w:hAnsi="Times New Roman" w:cs="Times New Roman"/>
          <w:sz w:val="24"/>
          <w:szCs w:val="24"/>
        </w:rPr>
      </w:pPr>
    </w:p>
    <w:p w14:paraId="2B34A835" w14:textId="77777777" w:rsidR="006C1A56" w:rsidRPr="00AC278C" w:rsidRDefault="00000000" w:rsidP="001061AC">
      <w:pPr>
        <w:jc w:val="both"/>
        <w:rPr>
          <w:rFonts w:ascii="Times New Roman" w:eastAsia="Times New Roman" w:hAnsi="Times New Roman" w:cs="Times New Roman"/>
          <w:b/>
          <w:i/>
          <w:sz w:val="24"/>
          <w:szCs w:val="24"/>
        </w:rPr>
      </w:pPr>
      <w:r w:rsidRPr="00AC278C">
        <w:rPr>
          <w:rFonts w:ascii="Times New Roman" w:eastAsia="Times New Roman" w:hAnsi="Times New Roman" w:cs="Times New Roman"/>
          <w:b/>
          <w:i/>
          <w:sz w:val="24"/>
          <w:szCs w:val="24"/>
        </w:rPr>
        <w:t>MRI Analysis</w:t>
      </w:r>
    </w:p>
    <w:p w14:paraId="1E25B56C" w14:textId="77777777" w:rsidR="006C1A56" w:rsidRPr="00AC278C" w:rsidRDefault="00000000" w:rsidP="001061AC">
      <w:pPr>
        <w:ind w:firstLine="720"/>
        <w:jc w:val="both"/>
        <w:rPr>
          <w:rFonts w:ascii="Times New Roman" w:eastAsia="Times New Roman" w:hAnsi="Times New Roman" w:cs="Times New Roman"/>
          <w:sz w:val="24"/>
          <w:szCs w:val="24"/>
        </w:rPr>
      </w:pPr>
      <w:r w:rsidRPr="00AC278C">
        <w:rPr>
          <w:rFonts w:ascii="Times New Roman" w:eastAsia="Times New Roman" w:hAnsi="Times New Roman" w:cs="Times New Roman"/>
          <w:sz w:val="24"/>
          <w:szCs w:val="24"/>
        </w:rPr>
        <w:t xml:space="preserve">T2-hyperintense lesion masks were used to fill longitudinally co-registered T1-weighted (not post-gadolinium scans) images using FSL lesion filling (https://fsl.fmrib.ox.ac.uk/fsl/fslwiki/lesion_filling) with white matter masks created from the Computational Anatomy Toolbox for SPM12 (CAT12, </w:t>
      </w:r>
      <w:hyperlink r:id="rId11">
        <w:r w:rsidRPr="00AC278C">
          <w:rPr>
            <w:rFonts w:ascii="Times New Roman" w:eastAsia="Times New Roman" w:hAnsi="Times New Roman" w:cs="Times New Roman"/>
            <w:color w:val="1155CC"/>
            <w:sz w:val="24"/>
            <w:szCs w:val="24"/>
            <w:u w:val="single"/>
          </w:rPr>
          <w:t>http://www.neuro.uni-jena.de/cat/</w:t>
        </w:r>
      </w:hyperlink>
      <w:r w:rsidRPr="00AC278C">
        <w:rPr>
          <w:rFonts w:ascii="Times New Roman" w:eastAsia="Times New Roman" w:hAnsi="Times New Roman" w:cs="Times New Roman"/>
          <w:sz w:val="24"/>
          <w:szCs w:val="24"/>
        </w:rPr>
        <w:t xml:space="preserve">). </w:t>
      </w:r>
      <w:proofErr w:type="spellStart"/>
      <w:r w:rsidRPr="00AC278C">
        <w:rPr>
          <w:rFonts w:ascii="Times New Roman" w:eastAsia="Times New Roman" w:hAnsi="Times New Roman" w:cs="Times New Roman"/>
          <w:sz w:val="24"/>
          <w:szCs w:val="24"/>
        </w:rPr>
        <w:t>Lesionfilled</w:t>
      </w:r>
      <w:proofErr w:type="spellEnd"/>
      <w:r w:rsidRPr="00AC278C">
        <w:rPr>
          <w:rFonts w:ascii="Times New Roman" w:eastAsia="Times New Roman" w:hAnsi="Times New Roman" w:cs="Times New Roman"/>
          <w:sz w:val="24"/>
          <w:szCs w:val="24"/>
        </w:rPr>
        <w:t xml:space="preserve"> T1-weighted images were then used for whole brain white and gray matter volume extraction, including the follow-up session percent brain volume change (PBVC) using FSL SIENAX/SIENA (https://fsl.fmrib.ox.ac.uk/fsl/fslwiki/SIENA). The same T1-weighted lesion-filled images were used for whole thalamus volume (sum of left and right thalamic volumes) calculation using FSL FIRST (https://fsl.fmrib.ox.ac.uk/fsl/fslwiki/FIRST). All volumes are reported in milliliters.</w:t>
      </w:r>
    </w:p>
    <w:p w14:paraId="27ADC49B" w14:textId="77777777" w:rsidR="006C1A56" w:rsidRPr="00AC278C" w:rsidRDefault="006C1A56" w:rsidP="001061AC">
      <w:pPr>
        <w:jc w:val="both"/>
        <w:rPr>
          <w:rFonts w:ascii="Times New Roman" w:eastAsia="Times New Roman" w:hAnsi="Times New Roman" w:cs="Times New Roman"/>
          <w:sz w:val="24"/>
          <w:szCs w:val="24"/>
        </w:rPr>
      </w:pPr>
    </w:p>
    <w:p w14:paraId="505C3604" w14:textId="77777777" w:rsidR="006C1A56" w:rsidRPr="00AC278C" w:rsidRDefault="00000000" w:rsidP="001061AC">
      <w:pPr>
        <w:jc w:val="both"/>
        <w:rPr>
          <w:rFonts w:ascii="Times New Roman" w:eastAsia="Times New Roman" w:hAnsi="Times New Roman" w:cs="Times New Roman"/>
          <w:b/>
          <w:i/>
          <w:sz w:val="24"/>
          <w:szCs w:val="24"/>
        </w:rPr>
      </w:pPr>
      <w:r w:rsidRPr="00AC278C">
        <w:rPr>
          <w:rFonts w:ascii="Times New Roman" w:eastAsia="Times New Roman" w:hAnsi="Times New Roman" w:cs="Times New Roman"/>
          <w:b/>
          <w:i/>
          <w:sz w:val="24"/>
          <w:szCs w:val="24"/>
        </w:rPr>
        <w:t>Optical Coherence Tomography</w:t>
      </w:r>
    </w:p>
    <w:p w14:paraId="7C910AC5" w14:textId="11F5552A" w:rsidR="006C1A56" w:rsidRPr="00AC278C" w:rsidRDefault="00000000" w:rsidP="001061AC">
      <w:pPr>
        <w:jc w:val="both"/>
        <w:rPr>
          <w:rFonts w:ascii="Times New Roman" w:eastAsia="Times New Roman" w:hAnsi="Times New Roman" w:cs="Times New Roman"/>
          <w:sz w:val="24"/>
          <w:szCs w:val="24"/>
        </w:rPr>
      </w:pPr>
      <w:r w:rsidRPr="00AC278C">
        <w:rPr>
          <w:rFonts w:ascii="Times New Roman" w:eastAsia="Cardo" w:hAnsi="Times New Roman" w:cs="Times New Roman"/>
          <w:sz w:val="24"/>
          <w:szCs w:val="24"/>
        </w:rPr>
        <w:t xml:space="preserve">Retinal OCT scans were performed using the Spectralis device in three centers and the </w:t>
      </w:r>
      <w:proofErr w:type="spellStart"/>
      <w:r w:rsidRPr="00AC278C">
        <w:rPr>
          <w:rFonts w:ascii="Times New Roman" w:eastAsia="Cardo" w:hAnsi="Times New Roman" w:cs="Times New Roman"/>
          <w:sz w:val="24"/>
          <w:szCs w:val="24"/>
        </w:rPr>
        <w:t>Nidek</w:t>
      </w:r>
      <w:proofErr w:type="spellEnd"/>
      <w:r w:rsidRPr="00AC278C">
        <w:rPr>
          <w:rFonts w:ascii="Times New Roman" w:eastAsia="Cardo" w:hAnsi="Times New Roman" w:cs="Times New Roman"/>
          <w:sz w:val="24"/>
          <w:szCs w:val="24"/>
        </w:rPr>
        <w:t xml:space="preserve"> device at Oslo center. OCTs were collected in eye-tracking mode by trained technicians under standard ambient light conditions (lighting level of 80–100 foot-candles) and without pupillary dilatation. Correction for spherical refractive errors was adjusted prior to each measurement, and the technicians performing OCT scans were aware of the patient’s clinical history. The peripapillary Retinal Nerve Fiber Layer thickness (pRNFL, μm) was measured with a 12-degree diameter ring scan automatically centered on the optic nerve head (100 ART, 1,536 A-scans per B scan). The macular scan protocol involved a 20 x 20-degree horizontal raster scan centered on the fovea, including 25 B scans (ART ≥9, 512 A-scans per B scan). A single grader at the reading center in Berlin performed intra-retinal layer segmentation using Orion software (</w:t>
      </w:r>
      <w:proofErr w:type="spellStart"/>
      <w:r w:rsidRPr="00AC278C">
        <w:rPr>
          <w:rFonts w:ascii="Times New Roman" w:eastAsia="Cardo" w:hAnsi="Times New Roman" w:cs="Times New Roman"/>
          <w:sz w:val="24"/>
          <w:szCs w:val="24"/>
        </w:rPr>
        <w:t>Voxeleron</w:t>
      </w:r>
      <w:proofErr w:type="spellEnd"/>
      <w:r w:rsidRPr="00AC278C">
        <w:rPr>
          <w:rFonts w:ascii="Times New Roman" w:eastAsia="Cardo" w:hAnsi="Times New Roman" w:cs="Times New Roman"/>
          <w:sz w:val="24"/>
          <w:szCs w:val="24"/>
        </w:rPr>
        <w:t xml:space="preserve"> Inc, Berkeley, US) to quantify the macular ganglion cell plus inner plexiform layer (GCIPL) and the </w:t>
      </w:r>
      <w:r w:rsidRPr="00AC278C">
        <w:rPr>
          <w:rFonts w:ascii="Times New Roman" w:eastAsia="Cardo" w:hAnsi="Times New Roman" w:cs="Times New Roman"/>
          <w:sz w:val="24"/>
          <w:szCs w:val="24"/>
        </w:rPr>
        <w:lastRenderedPageBreak/>
        <w:t>macular inner nuclear layer thicknesses (μm) in the 6 mm ring area as previously described</w:t>
      </w:r>
      <w:r w:rsidR="003C6A93" w:rsidRPr="00AC278C">
        <w:rPr>
          <w:rFonts w:ascii="Times New Roman" w:eastAsia="Cardo" w:hAnsi="Times New Roman" w:cs="Times New Roman"/>
          <w:sz w:val="24"/>
          <w:szCs w:val="24"/>
        </w:rPr>
        <w:fldChar w:fldCharType="begin">
          <w:fldData xml:space="preserve">PEVuZE5vdGU+PENpdGU+PEF1dGhvcj5PZXJ0ZWw8L0F1dGhvcj48WWVhcj4yMDE4PC9ZZWFyPjxS
ZWNOdW0+NTYxNDwvUmVjTnVtPjxEaXNwbGF5VGV4dD5bMV08L0Rpc3BsYXlUZXh0PjxyZWNvcmQ+
PHJlYy1udW1iZXI+NTYxNDwvcmVjLW51bWJlcj48Zm9yZWlnbi1rZXlzPjxrZXkgYXBwPSJFTiIg
ZGItaWQ9Indwd2YwZTJhc2YwdjAwZXB3ZnZ4cDJlcXByMHNwMmYyMHJkdyIgdGltZXN0YW1wPSIx
NTkzOTIxMTgzIj41NjE0PC9rZXk+PC9mb3JlaWduLWtleXM+PHJlZi10eXBlIG5hbWU9IkpvdXJu
YWwgQXJ0aWNsZSI+MTc8L3JlZi10eXBlPjxjb250cmlidXRvcnM+PGF1dGhvcnM+PGF1dGhvcj5P
ZXJ0ZWwsIEYuIEMuPC9hdXRob3I+PGF1dGhvcj5IYXZsYSwgSi48L2F1dGhvcj48YXV0aG9yPlJv
Y2EtRmVybmFuZGV6LCBBLjwvYXV0aG9yPjxhdXRob3I+TGl6YWssIE4uPC9hdXRob3I+PGF1dGhv
cj5aaW1tZXJtYW5uLCBILjwvYXV0aG9yPjxhdXRob3I+TW90YW1lZGksIFMuPC9hdXRob3I+PGF1
dGhvcj5Cb3Jpc293LCBOLjwvYXV0aG9yPjxhdXRob3I+V2hpdGUsIE8uIEIuPC9hdXRob3I+PGF1
dGhvcj5CZWxsbWFubi1TdHJvYmwsIEouPC9hdXRob3I+PGF1dGhvcj5BbGJyZWNodCwgUC48L2F1
dGhvcj48YXV0aG9yPlJ1cHJlY2h0LCBLLjwvYXV0aG9yPjxhdXRob3I+SmFyaXVzLCBTLjwvYXV0
aG9yPjxhdXRob3I+UGFsYWNlLCBKLjwvYXV0aG9yPjxhdXRob3I+TGVpdGUsIE0uIEkuPC9hdXRo
b3I+PGF1dGhvcj5LdWVtcGZlbCwgVC48L2F1dGhvcj48YXV0aG9yPlBhdWwsIEYuPC9hdXRob3I+
PGF1dGhvcj5CcmFuZHQsIEEuIFUuPC9hdXRob3I+PC9hdXRob3JzPjwvY29udHJpYnV0b3JzPjxh
dXRoLWFkZHJlc3M+TmV1cm9DdXJlIENsaW5pY2FsIFJlc2VhcmNoIENlbnRlciwgQ2hhcml0ZS1V
bml2ZXJzaXRhdHNtZWRpemluIEJlcmxpbiwgY29ycG9yYXRlIG1lbWJlciBvZiBGcmVpZSBVbml2
ZXJzaXRhdCBCZXJsaW4sIEh1bWJvbGR0LVVuaXZlcnNpdGF0IHp1IEJlcmxpbiwgYW5kIEJlcmxp
biBJbnN0aXR1dGUgb2YgSGVhbHRoLCBCZXJsaW4sIEdlcm1hbnkuJiN4RDtJbnN0aXR1dGUgb2Yg
Q2xpbmljYWwgTmV1cm9pbW11bm9sb2d5LCBMdWR3aWcgTWF4aW1pbGlhbnMgVW5pdmVyc2l0eSwg
TXVuaWNoLCBHZXJtYW55LiYjeEQ7TnVmZmllbGQgRGVwYXJ0bWVudCBvZiBDbGluaWNhbCBOZXVy
b3NjaWVuY2VzLCBVbml2ZXJzaXR5IG9mIE94Zm9yZCwgT3hmb3JkLCBVSy4mI3hEO01vbmFzaCBT
Y2hvb2wgb2YgTWVkaWNpbmUsIE1vbmFzaCBVbml2ZXJzaXR5ICZhbXA7IFRoZSBBbGZyZWQgSG9z
cGl0YWwsIE1lbGJvdXJuZSwgVmljdG9yaWEsIEF1c3RyYWxpYS4mI3hEO0NlbnRyYWwgQ2xpbmlj
YWwgU2Nob29sLCBEZXBhcnRtZW50IG9mIE5ldXJvc2NpZW5jZXMsIE1vbmFzaCBVbml2ZXJzaXR5
LCBNZWxib3VybmUsIFZpY3RvcmlhLCBBdXN0cmFsaWEuJiN4RDtFeHBlcmltZW50YWwgYW5kIENs
aW5pY2FsIFJlc2VhcmNoIENlbnRlciwgTWF4IERlbGJydWVjayBDZW50ZXIgZm9yIE1vbGVjdWxh
ciBNZWRpY2luZSBhbmQgQ2hhcml0ZS1Vbml2ZXJzaXRhdHNtZWRpemluIEJlcmxpbiwgQmVybGlu
LCBHZXJtYW55LiYjeEQ7RGVwYXJ0bWVudCBvZiBOZXVyb2xvZ3ksIE1lZGljYWwgRmFjdWx0eSwg
SGVpbnJpY2ggSGVpbmUgVW5pdmVyc2l0eSBEdXNzZWxkb3JmLCBEdXNzZWxkb3JmLCBHZXJtYW55
LiYjeEQ7RGVwYXJ0bWVudCBvZiBOZXVyb2xvZ3ksIENoYXJpdGUtVW5pdmVyc2l0YXRzbWVkaXpp
biBCZXJsaW4sIEJlcmxpbiwgR2VybWFueS4mI3hEO01vbGVjdWxhciBOZXVyb2ltbXVub2xvZ3kg
R3JvdXAsIERlcGFydG1lbnQgb2YgTmV1cm9sb2d5LCBVbml2ZXJzaXR5IG9mIEhlaWRlbGJlcmcs
IEhlaWRlbGJlcmcsIEdlcm1hbnkuJiN4RDtOZXVyb0N1cmUgQ2xpbmljYWwgUmVzZWFyY2ggQ2Vu
dGVyLCBDaGFyaXRlLVVuaXZlcnNpdGF0c21lZGl6aW4gQmVybGluLCBjb3Jwb3JhdGUgbWVtYmVy
IG9mIEZyZWllIFVuaXZlcnNpdGF0IEJlcmxpbiwgSHVtYm9sZHQtVW5pdmVyc2l0YXQgenUgQmVy
bGluLCBhbmQgQmVybGluIEluc3RpdHV0ZSBvZiBIZWFsdGgsIEJlcmxpbiwgR2VybWFueSBmcmll
ZGVtYW5uLnBhdWxAY2hhcml0ZS5kZS4mI3hEO0RlcGFydG1lbnQgb2YgTmV1cm9sb2d5LCBVbml2
ZXJzaXR5IG9mIENhbGlmb3JuaWEsIElydmluZSwgSXJ2aW5lLCBDQSwgVW5pdGVkIFN0YXRlcy48
L2F1dGgtYWRkcmVzcz48dGl0bGVzPjx0aXRsZT5SZXRpbmFsIGdhbmdsaW9uIGNlbGwgbG9zcyBp
biBuZXVyb215ZWxpdGlzIG9wdGljYTogYSBsb25naXR1ZGluYWwgc3R1ZHk8L3RpdGxlPjxzZWNv
bmRhcnktdGl0bGU+SiBOZXVyb2wgTmV1cm9zdXJnIFBzeWNoaWF0cnk8L3NlY29uZGFyeS10aXRs
ZT48L3RpdGxlcz48cGVyaW9kaWNhbD48ZnVsbC10aXRsZT5KIE5ldXJvbCBOZXVyb3N1cmcgUHN5
Y2hpYXRyeTwvZnVsbC10aXRsZT48L3BlcmlvZGljYWw+PHBhZ2VzPjEyNTktMTI2NTwvcGFnZXM+
PHZvbHVtZT44OTwvdm9sdW1lPjxudW1iZXI+MTI8L251bWJlcj48ZWRpdGlvbj4yMDE4LzA2LzIx
PC9lZGl0aW9uPjxrZXl3b3Jkcz48a2V5d29yZD5BZG9sZXNjZW50PC9rZXl3b3JkPjxrZXl3b3Jk
PkFkdWx0PC9rZXl3b3JkPjxrZXl3b3JkPkFnZWQ8L2tleXdvcmQ+PGtleXdvcmQ+QXF1YXBvcmlu
IDQvaW1tdW5vbG9neTwva2V5d29yZD48a2V5d29yZD5DYXNlLUNvbnRyb2wgU3R1ZGllczwva2V5
d29yZD48a2V5d29yZD5DZWxsIENvdW50L3N0YXRpc3RpY3MgJmFtcDsgbnVtZXJpY2FsIGRhdGE8
L2tleXdvcmQ+PGtleXdvcmQ+SHVtYW5zPC9rZXl3b3JkPjxrZXl3b3JkPkxvbmdpdHVkaW5hbCBT
dHVkaWVzPC9rZXl3b3JkPjxrZXl3b3JkPk1pZGRsZSBBZ2VkPC9rZXl3b3JkPjxrZXl3b3JkPk5l
dXJvbXllbGl0aXMgT3B0aWNhL2ltbXVub2xvZ3kvKnBhdGhvbG9neTwva2V5d29yZD48a2V5d29y
ZD5PcHRpYyBOZXVyaXRpcy9wYXRob2xvZ3k8L2tleXdvcmQ+PGtleXdvcmQ+UmV0aW5hbCBHYW5n
bGlvbiBDZWxscy8qcGF0aG9sb2d5PC9rZXl3b3JkPjxrZXl3b3JkPlRvbW9ncmFwaHksIE9wdGlj
YWwgQ29oZXJlbmNlPC9rZXl3b3JkPjxrZXl3b3JkPllvdW5nIEFkdWx0PC9rZXl3b3JkPjxrZXl3
b3JkPm5vbi1maW5hbmNpYWwgc3VwcG9ydCBmcm9tIE1lcmNrLCBncmFudHMsIHBlcnNvbmFsIGZl
ZXMgYW5kIG5vbi1maW5hbmNpYWwgc3VwcG9ydDwva2V5d29yZD48a2V5d29yZD5mcm9tIE5vdmFy
dGlzLCBwZXJzb25hbCBmZWVzIGZyb20gUm9jaGUsIG5vbi1maW5hbmNpYWwgc3VwcG9ydCBmcm9t
IEJheWVyPC9rZXl3b3JkPjxrZXl3b3JkPkhlYWx0aGNhcmUsIHBlcnNvbmFsIGZlZXMgZnJvbSBT
YW50aGVyYSwgcGVyc29uYWwgZmVlcyBhbmQgbm9uLWZpbmFuY2lhbCBzdXBwb3J0PC9rZXl3b3Jk
PjxrZXl3b3JkPmZyb20gQmlvZ2VuLCBwZXJzb25hbCBmZWVzIGFuZCBub24tZmluYW5jaWFsIHN1
cHBvcnQgZnJvbSBTYW5vZmkgR2VuenltZSwgYWxsPC9rZXl3b3JkPjxrZXl3b3JkPm91dHNpZGUg
dGhlIHN1Ym1pdHRlZCB3b3JrLiBBUkYgaXMgc3BvbnNvcmVkIGJ5IEFiaWRlIFRoZXJhcGV1dGlj
IG91dHNpZGUgb2YgdGhlPC9rZXl3b3JkPjxrZXl3b3JkPnN1Ym1pdHRlZCB3b3JrIGFuZCByZXBv
cnRzIG5vIHBvdGVudGlhbCBjb25mbGljdHMgb2YgaW50ZXJlc3QuIE5MIGhhcyBub3RoaW5nIHRv
PC9rZXl3b3JkPjxrZXl3b3JkPmRpc2Nsb3NlLiBIWiByZXBvcnRzIGdyYW50cyBmcm9tIE5vdmFy
dGlzLCBkdXJpbmcgdGhlIGNvbmR1Y3Qgb2YgdGhlIHN0dWR5LiBTTTwva2V5d29yZD48a2V5d29y
ZD5oYXMgbm90aGluZyB0byBkaXNjbG9zZTsgaGUgaXMgbmFtZWQgYXMgaW52ZW50b3Igb24gYSBw
YXRlbnQgYXBwbGljYXRpb248L2tleXdvcmQ+PGtleXdvcmQ+ZGVzY3JpYmluZyBPQ1QgaW1hZ2Ug
YW5hbHlzaXMuIE5CIGhhcyBub3RoaW5nIHRvIGRpc2Nsb3NlLiBKQlMgcmVjZWl2ZWQgc3BlYWtp
bmc8L2tleXdvcmQ+PGtleXdvcmQ+ZmVlcyBhbmQgdHJhdmVsIGdyYW50cyBmcm9tIEJheWVyIEhl
YWx0aGNhcmUsIFNhbm9maS1BdmVudGlzL0dlbnp5bWUsIEJpb2dlbiBhbmQ8L2tleXdvcmQ+PGtl
eXdvcmQ+VGV2YSBQaGFybWFjZXV0aWNhbHMsIHVucmVsYXRlZCB0byB0aGUgcHJlc2VudCBzY2ll
bnRpZmljIHdvcmsuIFBBIHJlcG9ydHM8L2tleXdvcmQ+PGtleXdvcmQ+Z3JhbnRzLCBwZXJzb25h
bCBmZWVzIGFuZCBub24tZmluYW5jaWFsIHN1cHBvcnQgZnJvbSBBbGxlcmdhbiwgcGVyc29uYWwg
ZmVlcyBhbmQ8L2tleXdvcmQ+PGtleXdvcmQ+bm9uLWZpbmFuY2lhbCBzdXBwb3J0IGZyb20gQmF5
ZXIgSGVhbHRoY2FyZSwgZ3JhbnRzLCBwZXJzb25hbCBmZWVzIGFuZDwva2V5d29yZD48a2V5d29y
ZD5ub24tZmluYW5jaWFsIHN1cHBvcnQgZnJvbSBCaW9nZW4sIGdyYW50cywgcGVyc29uYWwgZmVl
cyBhbmQgbm9uLWZpbmFuY2lhbDwva2V5d29yZD48a2V5d29yZD5zdXBwb3J0IGZyb20gSXBzZW4s
IGdyYW50cywgcGVyc29uYWwgZmVlcyBhbmQgbm9uLWZpbmFuY2lhbCBzdXBwb3J0IGZyb20gTWVy
ejwva2V5d29yZD48a2V5d29yZD5QaGFybWFjZXV0aWNhbHMsIHBlcnNvbmFsIGZlZXMgYW5kIG5v
bi1maW5hbmNpYWwgc3VwcG9ydCBmcm9tIE1lcmNrLCBncmFudHMsPC9rZXl3b3JkPjxrZXl3b3Jk
PnBlcnNvbmFsIGZlZXMgYW5kIG5vbi1maW5hbmNpYWwgc3VwcG9ydCBmcm9tIE5vdmFydGlzLCBu
b24tZmluYW5jaWFsIHN1cHBvcnQgZnJvbTwva2V5d29yZD48a2V5d29yZD5TYW5vZmktQXZlbnRp
cy9HZW56eW1lLCBwZXJzb25hbCBmZWVzIGFuZCBub24tZmluYW5jaWFsIHN1cHBvcnQgZnJvbSBU
ZXZhPC9rZXl3b3JkPjxrZXl3b3JkPlBoYXJtYWNldXRpY2FscywgZ3JhbnRzLCBwZXJzb25hbCBm
ZWVzIGFuZCBub24tZmluYW5jaWFsIHN1cHBvcnQgZnJvbSBSb2NoZSw8L2tleXdvcmQ+PGtleXdv
cmQ+b3V0c2lkZSB0aGUgc3VibWl0dGVkIHdvcmsuIEtSIHJlcG9ydHMgcmVzZWFyY2ggc3VwcG9y
dCBmcm9tIE5vdmFydGlzIGFuZCBNZXJjazwva2V5d29yZD48a2V5d29yZD5TZXJvbm8gYXMgd2Vs
bCBhcyBzcGVha2luZyBmZWVzIG9yIHRyYXZlbCBncmFudHMgZnJvbSBCYXllciBIZWFsdGhjYXJl
LCBCaW9nZW48L2tleXdvcmQ+PGtleXdvcmQ+SWRlYywgTWVyY2sgU2Vyb25vLCBTYW5vZmktQXZl
bnRpcy9HZW56eW1lLCBUZXZhIFBoYXJtYWNldXRpY2FscywgUm9jaGUsIE5vdmFydGlzPC9rZXl3
b3JkPjxrZXl3b3JkPmFuZCB0aGUgR3V0aHktSmFja3NvbiBDaGFyaXRhYmxlIEZvdW5kYXRpb24s
IGFsbCB1bnJlbGF0ZWQgdG8gdGhpcyB3b3JrLiBUSzwva2V5d29yZD48a2V5d29yZD5yZWNlaXZl
ZCB0cmF2ZWwgZXhwZW5zZXMgYW5kIHBlcnNvbmFsIGNvbXBlbnNhdGlvbnMgZnJvbSBCYXllciBI
ZWFsdGhjYXJlLCBUZXZhPC9rZXl3b3JkPjxrZXl3b3JkPlBoYXJtYWNldXRpY2FscywgTWVyY2ss
IE5vdmFydGlzIFBoYXJtYSwgU2Fub2ZpLUF2ZW50aXMvR2VuenltZSwgUm9jaGUgYW5kIEJpb2dl
bjwva2V5d29yZD48a2V5d29yZD5hcyB3ZWxsIGFzIGdyYW50IHN1cHBvcnQgZnJvbSBCYXllci1T
Y2hlcmluZyBBRywgTm92YXJ0aXMgYW5kIENodWdhaSBQaGFybWEsPC9rZXl3b3JkPjxrZXl3b3Jk
PnVucmVsYXRlZCB0byB0aGlzIHdvcmsuIE9XIGhhcyBub3RoaW5nIHRvIGRpc2Nsb3NlLiBTSiBo
YXMgbm90aGluZyB0byBkaXNjbG9zZS48L2tleXdvcmQ+PGtleXdvcmQ+TUlMIHJlcG9ydHMgcGVy
c29uYWwgZmVlcyBmcm9tIEJpb2dlbiBJZGVjIGFuZCBncmFudHMgZnJvbSBOb3ZhcnRpcywgb3V0
c2lkZSB0aGU8L2tleXdvcmQ+PGtleXdvcmQ+c3VibWl0dGVkIHdvcmsuIEpQIHJlcG9ydHMgZ3Jh
bnRzIEpvdXJuYWwgb2YgTmV1cm9sb2d5LCBOZXVyb3N1cmdlcnkgYW5kPC9rZXl3b3JkPjxrZXl3
b3JkPlBzeWNoaWF0cnkgYW5kIHBlcnNvbmFsIGZlZXMgZnJvbSBNZXJjayBTZXJvbm8sIGdyYW50
cyBhbmQgcGVyc29uYWwgZmVlcyBmcm9tPC9rZXl3b3JkPjxrZXl3b3JkPkJpb2dlbiBJZGVjLCBw
ZXJzb25hbCBmZWVzIGZyb20gVGV2YSBQaGFybWFjZXV0aWNhbHMsIGdyYW50cyBmcm9tIENodWdh
aSwgZ3JhbnRzPC9rZXl3b3JkPjxrZXl3b3JkPmFuZCBwZXJzb25hbCBmZWVzIGZyb20gTWVkSW1t
dW4sIGdyYW50cyBhbmQgcGVyc29uYWwgZmVlcyBmcm9tIEFsZXhpb24sIGdyYW50czwva2V5d29y
ZD48a2V5d29yZD5hbmQgcGVyc29uYWwgZmVlcyBmcm9tIE5vdmFydGlzLCBwZXJzb25hbCBmZWVz
IGZyb20gUm9jaGUsIGdyYW50cyBmcm9tIEdlbnp5bWUsPC9rZXl3b3JkPjxrZXl3b3JkPmdyYW50
cyBhbmQgcGVyc29uYWwgZmVlcyBmcm9tIEFCSURFLCBwZXJzb25hbCBmZWVzIGZyb20gVEcgVGhl
cmFwZXV0aWNzLCBvdXRzaWRlPC9rZXl3b3JkPjxrZXl3b3JkPnRoZSBzdWJtaXR0ZWQgd29yay4g
SW4gYWRkaXRpb24sIEpQIGhhcyBhIHBhdGVudCBJc2lzOiBEaWFnbm9zaW5nIE11bHRpcGxlPC9r
ZXl3b3JkPjxrZXl3b3JkPlNjbGVyb3Npcy4gRlAgcmVwb3J0cyByZXNlYXJjaCBncmFudHMgYW5k
IHNwZWFrZXIgaG9ub3JhcmlhIGZyb20gQmF5ZXIsIFRldmEsPC9rZXl3b3JkPjxrZXl3b3JkPkdl
bnp5bWUsIE1lcmNrLCBOb3ZhcnRpcywgTWVkSW1tdW5lIGFuZCBpcyBtZW1iZXIgb2YgdGhlIHN0
ZWVyaW5nIGNvbW1pdHRlZSBvZjwva2V5d29yZD48a2V5d29yZD50aGUgT0NUSU1TIHN0dWR5IChO
b3ZhcnRpcyksIGFsbCB1bnJlbGF0ZWQgdG8gdGhpcyB3b3JrLiBBVUIgaXMgY29mb3VuZGVyIGFu
ZDwva2V5d29yZD48a2V5d29yZD5ob2xkcyBzaGFyZXMgb2YgY29tbWVyY2lhbCBlbnRpdGllcyBN
b3RvZ25vc2lzIGFuZCBOb2N0dXJuZS4gSGUgaXMgbmFtZWQgYXM8L2tleXdvcmQ+PGtleXdvcmQ+
aW52ZW50b3Igb24gc2V2ZXJhbCBwYXRlbnQgYXBwbGljYXRpb25zIGRlc2NyaWJpbmcgc2VydW0g
YmlvbWFya2VycyBmb3IgTVMsPC9rZXl3b3JkPjxrZXl3b3JkPnBlcmNlcHRpdmUgdmlzdWFsIGNv
bXB1dGluZyBmb3IgdHJhY2tpbmcgb2YgbW90b3IgZHlzZnVuY3Rpb24gYW5kIE9DVCBpbWFnZTwv
a2V5d29yZD48a2V5d29yZD5hbmFseXNpcy48L2tleXdvcmQ+PC9rZXl3b3Jkcz48ZGF0ZXM+PHll
YXI+MjAxODwveWVhcj48cHViLWRhdGVzPjxkYXRlPkRlYzwvZGF0ZT48L3B1Yi1kYXRlcz48L2Rh
dGVzPjxpc2JuPjE0NjgtMzMwWCAoRWxlY3Ryb25pYykmI3hEOzAwMjItMzA1MCAoTGlua2luZyk8
L2lzYm4+PGFjY2Vzc2lvbi1udW0+Mjk5MjE2MTA8L2FjY2Vzc2lvbi1udW0+PHVybHM+PHJlbGF0
ZWQtdXJscz48dXJsPmh0dHBzOi8vd3d3Lm5jYmkubmxtLm5paC5nb3YvcHVibWVkLzI5OTIxNjEw
PC91cmw+PC9yZWxhdGVkLXVybHM+PC91cmxzPjxlbGVjdHJvbmljLXJlc291cmNlLW51bT4xMC4x
MTM2L2pubnAtMjAxOC0zMTgzODI8L2VsZWN0cm9uaWMtcmVzb3VyY2UtbnVtPjwvcmVjb3JkPjwv
Q2l0ZT48L0VuZE5vdGU+
</w:fldData>
        </w:fldChar>
      </w:r>
      <w:r w:rsidR="00AC278C" w:rsidRPr="00AC278C">
        <w:rPr>
          <w:rFonts w:ascii="Times New Roman" w:eastAsia="Cardo" w:hAnsi="Times New Roman" w:cs="Times New Roman"/>
          <w:sz w:val="24"/>
          <w:szCs w:val="24"/>
        </w:rPr>
        <w:instrText xml:space="preserve"> ADDIN EN.CITE </w:instrText>
      </w:r>
      <w:r w:rsidR="00AC278C" w:rsidRPr="00AC278C">
        <w:rPr>
          <w:rFonts w:ascii="Times New Roman" w:eastAsia="Cardo" w:hAnsi="Times New Roman" w:cs="Times New Roman"/>
          <w:sz w:val="24"/>
          <w:szCs w:val="24"/>
        </w:rPr>
        <w:fldChar w:fldCharType="begin">
          <w:fldData xml:space="preserve">PEVuZE5vdGU+PENpdGU+PEF1dGhvcj5PZXJ0ZWw8L0F1dGhvcj48WWVhcj4yMDE4PC9ZZWFyPjxS
ZWNOdW0+NTYxNDwvUmVjTnVtPjxEaXNwbGF5VGV4dD5bMV08L0Rpc3BsYXlUZXh0PjxyZWNvcmQ+
PHJlYy1udW1iZXI+NTYxNDwvcmVjLW51bWJlcj48Zm9yZWlnbi1rZXlzPjxrZXkgYXBwPSJFTiIg
ZGItaWQ9Indwd2YwZTJhc2YwdjAwZXB3ZnZ4cDJlcXByMHNwMmYyMHJkdyIgdGltZXN0YW1wPSIx
NTkzOTIxMTgzIj41NjE0PC9rZXk+PC9mb3JlaWduLWtleXM+PHJlZi10eXBlIG5hbWU9IkpvdXJu
YWwgQXJ0aWNsZSI+MTc8L3JlZi10eXBlPjxjb250cmlidXRvcnM+PGF1dGhvcnM+PGF1dGhvcj5P
ZXJ0ZWwsIEYuIEMuPC9hdXRob3I+PGF1dGhvcj5IYXZsYSwgSi48L2F1dGhvcj48YXV0aG9yPlJv
Y2EtRmVybmFuZGV6LCBBLjwvYXV0aG9yPjxhdXRob3I+TGl6YWssIE4uPC9hdXRob3I+PGF1dGhv
cj5aaW1tZXJtYW5uLCBILjwvYXV0aG9yPjxhdXRob3I+TW90YW1lZGksIFMuPC9hdXRob3I+PGF1
dGhvcj5Cb3Jpc293LCBOLjwvYXV0aG9yPjxhdXRob3I+V2hpdGUsIE8uIEIuPC9hdXRob3I+PGF1
dGhvcj5CZWxsbWFubi1TdHJvYmwsIEouPC9hdXRob3I+PGF1dGhvcj5BbGJyZWNodCwgUC48L2F1
dGhvcj48YXV0aG9yPlJ1cHJlY2h0LCBLLjwvYXV0aG9yPjxhdXRob3I+SmFyaXVzLCBTLjwvYXV0
aG9yPjxhdXRob3I+UGFsYWNlLCBKLjwvYXV0aG9yPjxhdXRob3I+TGVpdGUsIE0uIEkuPC9hdXRo
b3I+PGF1dGhvcj5LdWVtcGZlbCwgVC48L2F1dGhvcj48YXV0aG9yPlBhdWwsIEYuPC9hdXRob3I+
PGF1dGhvcj5CcmFuZHQsIEEuIFUuPC9hdXRob3I+PC9hdXRob3JzPjwvY29udHJpYnV0b3JzPjxh
dXRoLWFkZHJlc3M+TmV1cm9DdXJlIENsaW5pY2FsIFJlc2VhcmNoIENlbnRlciwgQ2hhcml0ZS1V
bml2ZXJzaXRhdHNtZWRpemluIEJlcmxpbiwgY29ycG9yYXRlIG1lbWJlciBvZiBGcmVpZSBVbml2
ZXJzaXRhdCBCZXJsaW4sIEh1bWJvbGR0LVVuaXZlcnNpdGF0IHp1IEJlcmxpbiwgYW5kIEJlcmxp
biBJbnN0aXR1dGUgb2YgSGVhbHRoLCBCZXJsaW4sIEdlcm1hbnkuJiN4RDtJbnN0aXR1dGUgb2Yg
Q2xpbmljYWwgTmV1cm9pbW11bm9sb2d5LCBMdWR3aWcgTWF4aW1pbGlhbnMgVW5pdmVyc2l0eSwg
TXVuaWNoLCBHZXJtYW55LiYjeEQ7TnVmZmllbGQgRGVwYXJ0bWVudCBvZiBDbGluaWNhbCBOZXVy
b3NjaWVuY2VzLCBVbml2ZXJzaXR5IG9mIE94Zm9yZCwgT3hmb3JkLCBVSy4mI3hEO01vbmFzaCBT
Y2hvb2wgb2YgTWVkaWNpbmUsIE1vbmFzaCBVbml2ZXJzaXR5ICZhbXA7IFRoZSBBbGZyZWQgSG9z
cGl0YWwsIE1lbGJvdXJuZSwgVmljdG9yaWEsIEF1c3RyYWxpYS4mI3hEO0NlbnRyYWwgQ2xpbmlj
YWwgU2Nob29sLCBEZXBhcnRtZW50IG9mIE5ldXJvc2NpZW5jZXMsIE1vbmFzaCBVbml2ZXJzaXR5
LCBNZWxib3VybmUsIFZpY3RvcmlhLCBBdXN0cmFsaWEuJiN4RDtFeHBlcmltZW50YWwgYW5kIENs
aW5pY2FsIFJlc2VhcmNoIENlbnRlciwgTWF4IERlbGJydWVjayBDZW50ZXIgZm9yIE1vbGVjdWxh
ciBNZWRpY2luZSBhbmQgQ2hhcml0ZS1Vbml2ZXJzaXRhdHNtZWRpemluIEJlcmxpbiwgQmVybGlu
LCBHZXJtYW55LiYjeEQ7RGVwYXJ0bWVudCBvZiBOZXVyb2xvZ3ksIE1lZGljYWwgRmFjdWx0eSwg
SGVpbnJpY2ggSGVpbmUgVW5pdmVyc2l0eSBEdXNzZWxkb3JmLCBEdXNzZWxkb3JmLCBHZXJtYW55
LiYjeEQ7RGVwYXJ0bWVudCBvZiBOZXVyb2xvZ3ksIENoYXJpdGUtVW5pdmVyc2l0YXRzbWVkaXpp
biBCZXJsaW4sIEJlcmxpbiwgR2VybWFueS4mI3hEO01vbGVjdWxhciBOZXVyb2ltbXVub2xvZ3kg
R3JvdXAsIERlcGFydG1lbnQgb2YgTmV1cm9sb2d5LCBVbml2ZXJzaXR5IG9mIEhlaWRlbGJlcmcs
IEhlaWRlbGJlcmcsIEdlcm1hbnkuJiN4RDtOZXVyb0N1cmUgQ2xpbmljYWwgUmVzZWFyY2ggQ2Vu
dGVyLCBDaGFyaXRlLVVuaXZlcnNpdGF0c21lZGl6aW4gQmVybGluLCBjb3Jwb3JhdGUgbWVtYmVy
IG9mIEZyZWllIFVuaXZlcnNpdGF0IEJlcmxpbiwgSHVtYm9sZHQtVW5pdmVyc2l0YXQgenUgQmVy
bGluLCBhbmQgQmVybGluIEluc3RpdHV0ZSBvZiBIZWFsdGgsIEJlcmxpbiwgR2VybWFueSBmcmll
ZGVtYW5uLnBhdWxAY2hhcml0ZS5kZS4mI3hEO0RlcGFydG1lbnQgb2YgTmV1cm9sb2d5LCBVbml2
ZXJzaXR5IG9mIENhbGlmb3JuaWEsIElydmluZSwgSXJ2aW5lLCBDQSwgVW5pdGVkIFN0YXRlcy48
L2F1dGgtYWRkcmVzcz48dGl0bGVzPjx0aXRsZT5SZXRpbmFsIGdhbmdsaW9uIGNlbGwgbG9zcyBp
biBuZXVyb215ZWxpdGlzIG9wdGljYTogYSBsb25naXR1ZGluYWwgc3R1ZHk8L3RpdGxlPjxzZWNv
bmRhcnktdGl0bGU+SiBOZXVyb2wgTmV1cm9zdXJnIFBzeWNoaWF0cnk8L3NlY29uZGFyeS10aXRs
ZT48L3RpdGxlcz48cGVyaW9kaWNhbD48ZnVsbC10aXRsZT5KIE5ldXJvbCBOZXVyb3N1cmcgUHN5
Y2hpYXRyeTwvZnVsbC10aXRsZT48L3BlcmlvZGljYWw+PHBhZ2VzPjEyNTktMTI2NTwvcGFnZXM+
PHZvbHVtZT44OTwvdm9sdW1lPjxudW1iZXI+MTI8L251bWJlcj48ZWRpdGlvbj4yMDE4LzA2LzIx
PC9lZGl0aW9uPjxrZXl3b3Jkcz48a2V5d29yZD5BZG9sZXNjZW50PC9rZXl3b3JkPjxrZXl3b3Jk
PkFkdWx0PC9rZXl3b3JkPjxrZXl3b3JkPkFnZWQ8L2tleXdvcmQ+PGtleXdvcmQ+QXF1YXBvcmlu
IDQvaW1tdW5vbG9neTwva2V5d29yZD48a2V5d29yZD5DYXNlLUNvbnRyb2wgU3R1ZGllczwva2V5
d29yZD48a2V5d29yZD5DZWxsIENvdW50L3N0YXRpc3RpY3MgJmFtcDsgbnVtZXJpY2FsIGRhdGE8
L2tleXdvcmQ+PGtleXdvcmQ+SHVtYW5zPC9rZXl3b3JkPjxrZXl3b3JkPkxvbmdpdHVkaW5hbCBT
dHVkaWVzPC9rZXl3b3JkPjxrZXl3b3JkPk1pZGRsZSBBZ2VkPC9rZXl3b3JkPjxrZXl3b3JkPk5l
dXJvbXllbGl0aXMgT3B0aWNhL2ltbXVub2xvZ3kvKnBhdGhvbG9neTwva2V5d29yZD48a2V5d29y
ZD5PcHRpYyBOZXVyaXRpcy9wYXRob2xvZ3k8L2tleXdvcmQ+PGtleXdvcmQ+UmV0aW5hbCBHYW5n
bGlvbiBDZWxscy8qcGF0aG9sb2d5PC9rZXl3b3JkPjxrZXl3b3JkPlRvbW9ncmFwaHksIE9wdGlj
YWwgQ29oZXJlbmNlPC9rZXl3b3JkPjxrZXl3b3JkPllvdW5nIEFkdWx0PC9rZXl3b3JkPjxrZXl3
b3JkPm5vbi1maW5hbmNpYWwgc3VwcG9ydCBmcm9tIE1lcmNrLCBncmFudHMsIHBlcnNvbmFsIGZl
ZXMgYW5kIG5vbi1maW5hbmNpYWwgc3VwcG9ydDwva2V5d29yZD48a2V5d29yZD5mcm9tIE5vdmFy
dGlzLCBwZXJzb25hbCBmZWVzIGZyb20gUm9jaGUsIG5vbi1maW5hbmNpYWwgc3VwcG9ydCBmcm9t
IEJheWVyPC9rZXl3b3JkPjxrZXl3b3JkPkhlYWx0aGNhcmUsIHBlcnNvbmFsIGZlZXMgZnJvbSBT
YW50aGVyYSwgcGVyc29uYWwgZmVlcyBhbmQgbm9uLWZpbmFuY2lhbCBzdXBwb3J0PC9rZXl3b3Jk
PjxrZXl3b3JkPmZyb20gQmlvZ2VuLCBwZXJzb25hbCBmZWVzIGFuZCBub24tZmluYW5jaWFsIHN1
cHBvcnQgZnJvbSBTYW5vZmkgR2VuenltZSwgYWxsPC9rZXl3b3JkPjxrZXl3b3JkPm91dHNpZGUg
dGhlIHN1Ym1pdHRlZCB3b3JrLiBBUkYgaXMgc3BvbnNvcmVkIGJ5IEFiaWRlIFRoZXJhcGV1dGlj
IG91dHNpZGUgb2YgdGhlPC9rZXl3b3JkPjxrZXl3b3JkPnN1Ym1pdHRlZCB3b3JrIGFuZCByZXBv
cnRzIG5vIHBvdGVudGlhbCBjb25mbGljdHMgb2YgaW50ZXJlc3QuIE5MIGhhcyBub3RoaW5nIHRv
PC9rZXl3b3JkPjxrZXl3b3JkPmRpc2Nsb3NlLiBIWiByZXBvcnRzIGdyYW50cyBmcm9tIE5vdmFy
dGlzLCBkdXJpbmcgdGhlIGNvbmR1Y3Qgb2YgdGhlIHN0dWR5LiBTTTwva2V5d29yZD48a2V5d29y
ZD5oYXMgbm90aGluZyB0byBkaXNjbG9zZTsgaGUgaXMgbmFtZWQgYXMgaW52ZW50b3Igb24gYSBw
YXRlbnQgYXBwbGljYXRpb248L2tleXdvcmQ+PGtleXdvcmQ+ZGVzY3JpYmluZyBPQ1QgaW1hZ2Ug
YW5hbHlzaXMuIE5CIGhhcyBub3RoaW5nIHRvIGRpc2Nsb3NlLiBKQlMgcmVjZWl2ZWQgc3BlYWtp
bmc8L2tleXdvcmQ+PGtleXdvcmQ+ZmVlcyBhbmQgdHJhdmVsIGdyYW50cyBmcm9tIEJheWVyIEhl
YWx0aGNhcmUsIFNhbm9maS1BdmVudGlzL0dlbnp5bWUsIEJpb2dlbiBhbmQ8L2tleXdvcmQ+PGtl
eXdvcmQ+VGV2YSBQaGFybWFjZXV0aWNhbHMsIHVucmVsYXRlZCB0byB0aGUgcHJlc2VudCBzY2ll
bnRpZmljIHdvcmsuIFBBIHJlcG9ydHM8L2tleXdvcmQ+PGtleXdvcmQ+Z3JhbnRzLCBwZXJzb25h
bCBmZWVzIGFuZCBub24tZmluYW5jaWFsIHN1cHBvcnQgZnJvbSBBbGxlcmdhbiwgcGVyc29uYWwg
ZmVlcyBhbmQ8L2tleXdvcmQ+PGtleXdvcmQ+bm9uLWZpbmFuY2lhbCBzdXBwb3J0IGZyb20gQmF5
ZXIgSGVhbHRoY2FyZSwgZ3JhbnRzLCBwZXJzb25hbCBmZWVzIGFuZDwva2V5d29yZD48a2V5d29y
ZD5ub24tZmluYW5jaWFsIHN1cHBvcnQgZnJvbSBCaW9nZW4sIGdyYW50cywgcGVyc29uYWwgZmVl
cyBhbmQgbm9uLWZpbmFuY2lhbDwva2V5d29yZD48a2V5d29yZD5zdXBwb3J0IGZyb20gSXBzZW4s
IGdyYW50cywgcGVyc29uYWwgZmVlcyBhbmQgbm9uLWZpbmFuY2lhbCBzdXBwb3J0IGZyb20gTWVy
ejwva2V5d29yZD48a2V5d29yZD5QaGFybWFjZXV0aWNhbHMsIHBlcnNvbmFsIGZlZXMgYW5kIG5v
bi1maW5hbmNpYWwgc3VwcG9ydCBmcm9tIE1lcmNrLCBncmFudHMsPC9rZXl3b3JkPjxrZXl3b3Jk
PnBlcnNvbmFsIGZlZXMgYW5kIG5vbi1maW5hbmNpYWwgc3VwcG9ydCBmcm9tIE5vdmFydGlzLCBu
b24tZmluYW5jaWFsIHN1cHBvcnQgZnJvbTwva2V5d29yZD48a2V5d29yZD5TYW5vZmktQXZlbnRp
cy9HZW56eW1lLCBwZXJzb25hbCBmZWVzIGFuZCBub24tZmluYW5jaWFsIHN1cHBvcnQgZnJvbSBU
ZXZhPC9rZXl3b3JkPjxrZXl3b3JkPlBoYXJtYWNldXRpY2FscywgZ3JhbnRzLCBwZXJzb25hbCBm
ZWVzIGFuZCBub24tZmluYW5jaWFsIHN1cHBvcnQgZnJvbSBSb2NoZSw8L2tleXdvcmQ+PGtleXdv
cmQ+b3V0c2lkZSB0aGUgc3VibWl0dGVkIHdvcmsuIEtSIHJlcG9ydHMgcmVzZWFyY2ggc3VwcG9y
dCBmcm9tIE5vdmFydGlzIGFuZCBNZXJjazwva2V5d29yZD48a2V5d29yZD5TZXJvbm8gYXMgd2Vs
bCBhcyBzcGVha2luZyBmZWVzIG9yIHRyYXZlbCBncmFudHMgZnJvbSBCYXllciBIZWFsdGhjYXJl
LCBCaW9nZW48L2tleXdvcmQ+PGtleXdvcmQ+SWRlYywgTWVyY2sgU2Vyb25vLCBTYW5vZmktQXZl
bnRpcy9HZW56eW1lLCBUZXZhIFBoYXJtYWNldXRpY2FscywgUm9jaGUsIE5vdmFydGlzPC9rZXl3
b3JkPjxrZXl3b3JkPmFuZCB0aGUgR3V0aHktSmFja3NvbiBDaGFyaXRhYmxlIEZvdW5kYXRpb24s
IGFsbCB1bnJlbGF0ZWQgdG8gdGhpcyB3b3JrLiBUSzwva2V5d29yZD48a2V5d29yZD5yZWNlaXZl
ZCB0cmF2ZWwgZXhwZW5zZXMgYW5kIHBlcnNvbmFsIGNvbXBlbnNhdGlvbnMgZnJvbSBCYXllciBI
ZWFsdGhjYXJlLCBUZXZhPC9rZXl3b3JkPjxrZXl3b3JkPlBoYXJtYWNldXRpY2FscywgTWVyY2ss
IE5vdmFydGlzIFBoYXJtYSwgU2Fub2ZpLUF2ZW50aXMvR2VuenltZSwgUm9jaGUgYW5kIEJpb2dl
bjwva2V5d29yZD48a2V5d29yZD5hcyB3ZWxsIGFzIGdyYW50IHN1cHBvcnQgZnJvbSBCYXllci1T
Y2hlcmluZyBBRywgTm92YXJ0aXMgYW5kIENodWdhaSBQaGFybWEsPC9rZXl3b3JkPjxrZXl3b3Jk
PnVucmVsYXRlZCB0byB0aGlzIHdvcmsuIE9XIGhhcyBub3RoaW5nIHRvIGRpc2Nsb3NlLiBTSiBo
YXMgbm90aGluZyB0byBkaXNjbG9zZS48L2tleXdvcmQ+PGtleXdvcmQ+TUlMIHJlcG9ydHMgcGVy
c29uYWwgZmVlcyBmcm9tIEJpb2dlbiBJZGVjIGFuZCBncmFudHMgZnJvbSBOb3ZhcnRpcywgb3V0
c2lkZSB0aGU8L2tleXdvcmQ+PGtleXdvcmQ+c3VibWl0dGVkIHdvcmsuIEpQIHJlcG9ydHMgZ3Jh
bnRzIEpvdXJuYWwgb2YgTmV1cm9sb2d5LCBOZXVyb3N1cmdlcnkgYW5kPC9rZXl3b3JkPjxrZXl3
b3JkPlBzeWNoaWF0cnkgYW5kIHBlcnNvbmFsIGZlZXMgZnJvbSBNZXJjayBTZXJvbm8sIGdyYW50
cyBhbmQgcGVyc29uYWwgZmVlcyBmcm9tPC9rZXl3b3JkPjxrZXl3b3JkPkJpb2dlbiBJZGVjLCBw
ZXJzb25hbCBmZWVzIGZyb20gVGV2YSBQaGFybWFjZXV0aWNhbHMsIGdyYW50cyBmcm9tIENodWdh
aSwgZ3JhbnRzPC9rZXl3b3JkPjxrZXl3b3JkPmFuZCBwZXJzb25hbCBmZWVzIGZyb20gTWVkSW1t
dW4sIGdyYW50cyBhbmQgcGVyc29uYWwgZmVlcyBmcm9tIEFsZXhpb24sIGdyYW50czwva2V5d29y
ZD48a2V5d29yZD5hbmQgcGVyc29uYWwgZmVlcyBmcm9tIE5vdmFydGlzLCBwZXJzb25hbCBmZWVz
IGZyb20gUm9jaGUsIGdyYW50cyBmcm9tIEdlbnp5bWUsPC9rZXl3b3JkPjxrZXl3b3JkPmdyYW50
cyBhbmQgcGVyc29uYWwgZmVlcyBmcm9tIEFCSURFLCBwZXJzb25hbCBmZWVzIGZyb20gVEcgVGhl
cmFwZXV0aWNzLCBvdXRzaWRlPC9rZXl3b3JkPjxrZXl3b3JkPnRoZSBzdWJtaXR0ZWQgd29yay4g
SW4gYWRkaXRpb24sIEpQIGhhcyBhIHBhdGVudCBJc2lzOiBEaWFnbm9zaW5nIE11bHRpcGxlPC9r
ZXl3b3JkPjxrZXl3b3JkPlNjbGVyb3Npcy4gRlAgcmVwb3J0cyByZXNlYXJjaCBncmFudHMgYW5k
IHNwZWFrZXIgaG9ub3JhcmlhIGZyb20gQmF5ZXIsIFRldmEsPC9rZXl3b3JkPjxrZXl3b3JkPkdl
bnp5bWUsIE1lcmNrLCBOb3ZhcnRpcywgTWVkSW1tdW5lIGFuZCBpcyBtZW1iZXIgb2YgdGhlIHN0
ZWVyaW5nIGNvbW1pdHRlZSBvZjwva2V5d29yZD48a2V5d29yZD50aGUgT0NUSU1TIHN0dWR5IChO
b3ZhcnRpcyksIGFsbCB1bnJlbGF0ZWQgdG8gdGhpcyB3b3JrLiBBVUIgaXMgY29mb3VuZGVyIGFu
ZDwva2V5d29yZD48a2V5d29yZD5ob2xkcyBzaGFyZXMgb2YgY29tbWVyY2lhbCBlbnRpdGllcyBN
b3RvZ25vc2lzIGFuZCBOb2N0dXJuZS4gSGUgaXMgbmFtZWQgYXM8L2tleXdvcmQ+PGtleXdvcmQ+
aW52ZW50b3Igb24gc2V2ZXJhbCBwYXRlbnQgYXBwbGljYXRpb25zIGRlc2NyaWJpbmcgc2VydW0g
YmlvbWFya2VycyBmb3IgTVMsPC9rZXl3b3JkPjxrZXl3b3JkPnBlcmNlcHRpdmUgdmlzdWFsIGNv
bXB1dGluZyBmb3IgdHJhY2tpbmcgb2YgbW90b3IgZHlzZnVuY3Rpb24gYW5kIE9DVCBpbWFnZTwv
a2V5d29yZD48a2V5d29yZD5hbmFseXNpcy48L2tleXdvcmQ+PC9rZXl3b3Jkcz48ZGF0ZXM+PHll
YXI+MjAxODwveWVhcj48cHViLWRhdGVzPjxkYXRlPkRlYzwvZGF0ZT48L3B1Yi1kYXRlcz48L2Rh
dGVzPjxpc2JuPjE0NjgtMzMwWCAoRWxlY3Ryb25pYykmI3hEOzAwMjItMzA1MCAoTGlua2luZyk8
L2lzYm4+PGFjY2Vzc2lvbi1udW0+Mjk5MjE2MTA8L2FjY2Vzc2lvbi1udW0+PHVybHM+PHJlbGF0
ZWQtdXJscz48dXJsPmh0dHBzOi8vd3d3Lm5jYmkubmxtLm5paC5nb3YvcHVibWVkLzI5OTIxNjEw
PC91cmw+PC9yZWxhdGVkLXVybHM+PC91cmxzPjxlbGVjdHJvbmljLXJlc291cmNlLW51bT4xMC4x
MTM2L2pubnAtMjAxOC0zMTgzODI8L2VsZWN0cm9uaWMtcmVzb3VyY2UtbnVtPjwvcmVjb3JkPjwv
Q2l0ZT48L0VuZE5vdGU+
</w:fldData>
        </w:fldChar>
      </w:r>
      <w:r w:rsidR="00AC278C" w:rsidRPr="00AC278C">
        <w:rPr>
          <w:rFonts w:ascii="Times New Roman" w:eastAsia="Cardo" w:hAnsi="Times New Roman" w:cs="Times New Roman"/>
          <w:sz w:val="24"/>
          <w:szCs w:val="24"/>
        </w:rPr>
        <w:instrText xml:space="preserve"> ADDIN EN.CITE.DATA </w:instrText>
      </w:r>
      <w:r w:rsidR="00AC278C" w:rsidRPr="00AC278C">
        <w:rPr>
          <w:rFonts w:ascii="Times New Roman" w:eastAsia="Cardo" w:hAnsi="Times New Roman" w:cs="Times New Roman"/>
          <w:sz w:val="24"/>
          <w:szCs w:val="24"/>
        </w:rPr>
      </w:r>
      <w:r w:rsidR="00AC278C" w:rsidRPr="00AC278C">
        <w:rPr>
          <w:rFonts w:ascii="Times New Roman" w:eastAsia="Cardo" w:hAnsi="Times New Roman" w:cs="Times New Roman"/>
          <w:sz w:val="24"/>
          <w:szCs w:val="24"/>
        </w:rPr>
        <w:fldChar w:fldCharType="end"/>
      </w:r>
      <w:r w:rsidR="003C6A93" w:rsidRPr="00AC278C">
        <w:rPr>
          <w:rFonts w:ascii="Times New Roman" w:eastAsia="Cardo" w:hAnsi="Times New Roman" w:cs="Times New Roman"/>
          <w:sz w:val="24"/>
          <w:szCs w:val="24"/>
        </w:rPr>
      </w:r>
      <w:r w:rsidR="003C6A93" w:rsidRPr="00AC278C">
        <w:rPr>
          <w:rFonts w:ascii="Times New Roman" w:eastAsia="Cardo" w:hAnsi="Times New Roman" w:cs="Times New Roman"/>
          <w:sz w:val="24"/>
          <w:szCs w:val="24"/>
        </w:rPr>
        <w:fldChar w:fldCharType="separate"/>
      </w:r>
      <w:r w:rsidR="00AC278C" w:rsidRPr="00AC278C">
        <w:rPr>
          <w:rFonts w:ascii="Times New Roman" w:eastAsia="Cardo" w:hAnsi="Times New Roman" w:cs="Times New Roman"/>
          <w:noProof/>
          <w:sz w:val="24"/>
          <w:szCs w:val="24"/>
        </w:rPr>
        <w:t>[1]</w:t>
      </w:r>
      <w:r w:rsidR="003C6A93" w:rsidRPr="00AC278C">
        <w:rPr>
          <w:rFonts w:ascii="Times New Roman" w:eastAsia="Cardo" w:hAnsi="Times New Roman" w:cs="Times New Roman"/>
          <w:sz w:val="24"/>
          <w:szCs w:val="24"/>
        </w:rPr>
        <w:fldChar w:fldCharType="end"/>
      </w:r>
      <w:r w:rsidRPr="00AC278C">
        <w:rPr>
          <w:rFonts w:ascii="Times New Roman" w:eastAsia="Cardo" w:hAnsi="Times New Roman" w:cs="Times New Roman"/>
          <w:sz w:val="24"/>
          <w:szCs w:val="24"/>
        </w:rPr>
        <w:t>. All OCT scans fulfilled OSCAR-IB criteria</w:t>
      </w:r>
      <w:r w:rsidR="003C6A93" w:rsidRPr="00AC278C">
        <w:rPr>
          <w:rFonts w:ascii="Times New Roman" w:eastAsia="Cardo" w:hAnsi="Times New Roman" w:cs="Times New Roman"/>
          <w:sz w:val="24"/>
          <w:szCs w:val="24"/>
        </w:rPr>
        <w:fldChar w:fldCharType="begin"/>
      </w:r>
      <w:r w:rsidR="00AC278C" w:rsidRPr="00AC278C">
        <w:rPr>
          <w:rFonts w:ascii="Times New Roman" w:eastAsia="Cardo" w:hAnsi="Times New Roman" w:cs="Times New Roman"/>
          <w:sz w:val="24"/>
          <w:szCs w:val="24"/>
        </w:rPr>
        <w:instrText xml:space="preserve"> ADDIN EN.CITE &lt;EndNote&gt;&lt;Cite&gt;&lt;Author&gt;Tewarie&lt;/Author&gt;&lt;Year&gt;2012&lt;/Year&gt;&lt;RecNum&gt;3344&lt;/RecNum&gt;&lt;DisplayText&gt;[2]&lt;/DisplayText&gt;&lt;record&gt;&lt;rec-number&gt;3344&lt;/rec-number&gt;&lt;foreign-keys&gt;&lt;key app="EN" db-id="wpwf0e2asf0v00epwfvxp2eqpr0sp2f20rdw" timestamp="1570683245"&gt;3344&lt;/key&gt;&lt;/foreign-keys&gt;&lt;ref-type name="Journal Article"&gt;17&lt;/ref-type&gt;&lt;contributors&gt;&lt;authors&gt;&lt;author&gt;Tewarie, P.&lt;/author&gt;&lt;author&gt;Balk, L.&lt;/author&gt;&lt;author&gt;Costello, F.&lt;/author&gt;&lt;author&gt;Green, A.&lt;/author&gt;&lt;author&gt;Martin, R.&lt;/author&gt;&lt;author&gt;Schippling, S.&lt;/author&gt;&lt;author&gt;Petzold, A.&lt;/author&gt;&lt;/authors&gt;&lt;/contributors&gt;&lt;auth-address&gt;MS Centre Amsterdam, VU University Medical Centre, Amsterdam, The Netherlands.&lt;/auth-address&gt;&lt;titles&gt;&lt;title&gt;The OSCAR-IB consensus criteria for retinal OCT quality assessment&lt;/title&gt;&lt;secondary-title&gt;PloS ONE&lt;/secondary-title&gt;&lt;/titles&gt;&lt;periodical&gt;&lt;full-title&gt;PloS ONE&lt;/full-title&gt;&lt;/periodical&gt;&lt;pages&gt;e34823&lt;/pages&gt;&lt;volume&gt;7&lt;/volume&gt;&lt;number&gt;4&lt;/number&gt;&lt;edition&gt;2012/04/27&lt;/edition&gt;&lt;dates&gt;&lt;year&gt;2012&lt;/year&gt;&lt;/dates&gt;&lt;isbn&gt;1932-6203 (Electronic)&amp;#xD;1932-6203 (Linking)&lt;/isbn&gt;&lt;accession-num&gt;22536333&lt;/accession-num&gt;&lt;urls&gt;&lt;related-urls&gt;&lt;url&gt;http://www.ncbi.nlm.nih.gov/pubmed/22536333&lt;/url&gt;&lt;/related-urls&gt;&lt;/urls&gt;&lt;custom2&gt;3334941&lt;/custom2&gt;&lt;electronic-resource-num&gt;10.1371/journal.pone.0034823&amp;#xD;PONE-D-11-21092 [pii]&lt;/electronic-resource-num&gt;&lt;language&gt;eng&lt;/language&gt;&lt;/record&gt;&lt;/Cite&gt;&lt;/EndNote&gt;</w:instrText>
      </w:r>
      <w:r w:rsidR="003C6A93" w:rsidRPr="00AC278C">
        <w:rPr>
          <w:rFonts w:ascii="Times New Roman" w:eastAsia="Cardo" w:hAnsi="Times New Roman" w:cs="Times New Roman"/>
          <w:sz w:val="24"/>
          <w:szCs w:val="24"/>
        </w:rPr>
        <w:fldChar w:fldCharType="separate"/>
      </w:r>
      <w:r w:rsidR="00AC278C" w:rsidRPr="00AC278C">
        <w:rPr>
          <w:rFonts w:ascii="Times New Roman" w:eastAsia="Cardo" w:hAnsi="Times New Roman" w:cs="Times New Roman"/>
          <w:noProof/>
          <w:sz w:val="24"/>
          <w:szCs w:val="24"/>
        </w:rPr>
        <w:t>[2]</w:t>
      </w:r>
      <w:r w:rsidR="003C6A93" w:rsidRPr="00AC278C">
        <w:rPr>
          <w:rFonts w:ascii="Times New Roman" w:eastAsia="Cardo" w:hAnsi="Times New Roman" w:cs="Times New Roman"/>
          <w:sz w:val="24"/>
          <w:szCs w:val="24"/>
        </w:rPr>
        <w:fldChar w:fldCharType="end"/>
      </w:r>
      <w:r w:rsidRPr="00AC278C">
        <w:rPr>
          <w:rFonts w:ascii="Times New Roman" w:eastAsia="Cardo" w:hAnsi="Times New Roman" w:cs="Times New Roman"/>
          <w:sz w:val="24"/>
          <w:szCs w:val="24"/>
        </w:rPr>
        <w:t xml:space="preserve"> and scans with an insufficient signal to noise ratio, or when the retinal thickness algorithm failed were repeated, or the data was ultimately excluded.</w:t>
      </w:r>
    </w:p>
    <w:p w14:paraId="6C82459A" w14:textId="77777777" w:rsidR="006C1A56" w:rsidRPr="00AC278C" w:rsidRDefault="00000000" w:rsidP="001061AC">
      <w:pPr>
        <w:jc w:val="both"/>
        <w:rPr>
          <w:rFonts w:ascii="Times New Roman" w:eastAsia="Times New Roman" w:hAnsi="Times New Roman" w:cs="Times New Roman"/>
          <w:b/>
          <w:i/>
          <w:sz w:val="24"/>
          <w:szCs w:val="24"/>
        </w:rPr>
      </w:pPr>
      <w:r w:rsidRPr="00AC278C">
        <w:rPr>
          <w:rFonts w:ascii="Times New Roman" w:eastAsia="Times New Roman" w:hAnsi="Times New Roman" w:cs="Times New Roman"/>
          <w:b/>
          <w:i/>
          <w:sz w:val="24"/>
          <w:szCs w:val="24"/>
        </w:rPr>
        <w:t>Data Processing</w:t>
      </w:r>
    </w:p>
    <w:p w14:paraId="5CB5230C" w14:textId="77777777" w:rsidR="006C1A56" w:rsidRPr="00AC278C" w:rsidRDefault="00000000" w:rsidP="001061AC">
      <w:pPr>
        <w:ind w:firstLine="720"/>
        <w:jc w:val="both"/>
        <w:rPr>
          <w:rFonts w:ascii="Times New Roman" w:eastAsia="Times New Roman" w:hAnsi="Times New Roman" w:cs="Times New Roman"/>
          <w:sz w:val="24"/>
          <w:szCs w:val="24"/>
        </w:rPr>
      </w:pPr>
      <w:r w:rsidRPr="00AC278C">
        <w:rPr>
          <w:rFonts w:ascii="Times New Roman" w:eastAsia="Times New Roman" w:hAnsi="Times New Roman" w:cs="Times New Roman"/>
          <w:sz w:val="24"/>
          <w:szCs w:val="24"/>
        </w:rPr>
        <w:t>The omics and clinical datasets were ultimately used to build the multilayer network, where each dataset represents a layer in the network. The data were examined to handle missing values, identify which patients have data from which layers, as well as divided into groups based on gender, disease severity, medication, etc. No imputation was used in this study. Patients were divided into mild and severe groups according to the tertiles of their age-related multiple sclerosis severity (ARMSS) score. Patients in the lower 40th percentile were classified as mild, and those in the upper 40th percentile classified as severe. The 2-year follow-up data from the clinical and imaging layers were used to calculate the change from baseline, and these changes were added as new variables.</w:t>
      </w:r>
    </w:p>
    <w:p w14:paraId="2C0E782D" w14:textId="77777777" w:rsidR="006C1A56" w:rsidRPr="00AC278C" w:rsidRDefault="006C1A56" w:rsidP="001061AC">
      <w:pPr>
        <w:ind w:firstLine="720"/>
        <w:jc w:val="both"/>
        <w:rPr>
          <w:rFonts w:ascii="Times New Roman" w:eastAsia="Times New Roman" w:hAnsi="Times New Roman" w:cs="Times New Roman"/>
          <w:sz w:val="24"/>
          <w:szCs w:val="24"/>
        </w:rPr>
      </w:pPr>
    </w:p>
    <w:p w14:paraId="1441EEDC" w14:textId="3492F83B" w:rsidR="003C6A93" w:rsidRPr="00AC278C" w:rsidRDefault="00000000" w:rsidP="001061AC">
      <w:pPr>
        <w:rPr>
          <w:rFonts w:ascii="Times New Roman" w:eastAsia="Times New Roman" w:hAnsi="Times New Roman" w:cs="Times New Roman"/>
          <w:b/>
          <w:bCs/>
          <w:sz w:val="24"/>
          <w:szCs w:val="24"/>
        </w:rPr>
      </w:pPr>
      <w:r w:rsidRPr="00AC278C">
        <w:rPr>
          <w:rFonts w:ascii="Times New Roman" w:eastAsia="Times New Roman" w:hAnsi="Times New Roman" w:cs="Times New Roman"/>
          <w:b/>
          <w:bCs/>
          <w:sz w:val="24"/>
          <w:szCs w:val="24"/>
        </w:rPr>
        <w:t>References</w:t>
      </w:r>
    </w:p>
    <w:p w14:paraId="2D32EEA7" w14:textId="77777777" w:rsidR="00AC278C" w:rsidRPr="00AC278C" w:rsidRDefault="003C6A93" w:rsidP="001061AC">
      <w:pPr>
        <w:pStyle w:val="EndNoteBibliography"/>
        <w:spacing w:line="276" w:lineRule="auto"/>
        <w:rPr>
          <w:rFonts w:ascii="Times New Roman" w:hAnsi="Times New Roman" w:cs="Times New Roman"/>
          <w:noProof/>
          <w:sz w:val="24"/>
          <w:szCs w:val="24"/>
        </w:rPr>
      </w:pPr>
      <w:r w:rsidRPr="00AC278C">
        <w:rPr>
          <w:rFonts w:ascii="Times New Roman" w:eastAsia="Times New Roman" w:hAnsi="Times New Roman" w:cs="Times New Roman"/>
          <w:sz w:val="24"/>
          <w:szCs w:val="24"/>
        </w:rPr>
        <w:fldChar w:fldCharType="begin"/>
      </w:r>
      <w:r w:rsidRPr="00AC278C">
        <w:rPr>
          <w:rFonts w:ascii="Times New Roman" w:eastAsia="Times New Roman" w:hAnsi="Times New Roman" w:cs="Times New Roman"/>
          <w:sz w:val="24"/>
          <w:szCs w:val="24"/>
        </w:rPr>
        <w:instrText xml:space="preserve"> ADDIN EN.REFLIST </w:instrText>
      </w:r>
      <w:r w:rsidRPr="00AC278C">
        <w:rPr>
          <w:rFonts w:ascii="Times New Roman" w:eastAsia="Times New Roman" w:hAnsi="Times New Roman" w:cs="Times New Roman"/>
          <w:sz w:val="24"/>
          <w:szCs w:val="24"/>
        </w:rPr>
        <w:fldChar w:fldCharType="separate"/>
      </w:r>
      <w:r w:rsidR="00AC278C" w:rsidRPr="00AC278C">
        <w:rPr>
          <w:rFonts w:ascii="Times New Roman" w:hAnsi="Times New Roman" w:cs="Times New Roman"/>
          <w:noProof/>
          <w:sz w:val="24"/>
          <w:szCs w:val="24"/>
        </w:rPr>
        <w:t>1.</w:t>
      </w:r>
      <w:r w:rsidR="00AC278C" w:rsidRPr="00AC278C">
        <w:rPr>
          <w:rFonts w:ascii="Times New Roman" w:hAnsi="Times New Roman" w:cs="Times New Roman"/>
          <w:noProof/>
          <w:sz w:val="24"/>
          <w:szCs w:val="24"/>
        </w:rPr>
        <w:tab/>
        <w:t>Oertel FC, Havla J, Roca-Fernandez A, Lizak N, Zimmermann H, Motamedi S, et al. Retinal ganglion cell loss in neuromyelitis optica: a longitudinal study. J Neurol Neurosurg Psychiatry. 2018;89(12):1259-65. Epub 2018/06/21. doi: 10.1136/jnnp-2018-318382. PubMed PMID: 29921610.</w:t>
      </w:r>
    </w:p>
    <w:p w14:paraId="3BB69A5D" w14:textId="77777777" w:rsidR="00AC278C" w:rsidRPr="00AC278C" w:rsidRDefault="00AC278C" w:rsidP="001061AC">
      <w:pPr>
        <w:pStyle w:val="EndNoteBibliography"/>
        <w:spacing w:line="276" w:lineRule="auto"/>
        <w:rPr>
          <w:rFonts w:ascii="Times New Roman" w:hAnsi="Times New Roman" w:cs="Times New Roman"/>
          <w:noProof/>
          <w:sz w:val="24"/>
          <w:szCs w:val="24"/>
        </w:rPr>
      </w:pPr>
      <w:r w:rsidRPr="00AC278C">
        <w:rPr>
          <w:rFonts w:ascii="Times New Roman" w:hAnsi="Times New Roman" w:cs="Times New Roman"/>
          <w:noProof/>
          <w:sz w:val="24"/>
          <w:szCs w:val="24"/>
        </w:rPr>
        <w:t>2.</w:t>
      </w:r>
      <w:r w:rsidRPr="00AC278C">
        <w:rPr>
          <w:rFonts w:ascii="Times New Roman" w:hAnsi="Times New Roman" w:cs="Times New Roman"/>
          <w:noProof/>
          <w:sz w:val="24"/>
          <w:szCs w:val="24"/>
        </w:rPr>
        <w:tab/>
        <w:t>Tewarie P, Balk L, Costello F, Green A, Martin R, Schippling S, et al. The OSCAR-IB consensus criteria for retinal OCT quality assessment. PloS ONE. 2012;7(4):e34823. Epub 2012/04/27. doi: 10.1371/journal.pone.0034823</w:t>
      </w:r>
    </w:p>
    <w:p w14:paraId="0B2E7C6A" w14:textId="77777777" w:rsidR="00AC278C" w:rsidRPr="00AC278C" w:rsidRDefault="00AC278C" w:rsidP="001061AC">
      <w:pPr>
        <w:pStyle w:val="EndNoteBibliography"/>
        <w:spacing w:line="276" w:lineRule="auto"/>
        <w:rPr>
          <w:rFonts w:ascii="Times New Roman" w:hAnsi="Times New Roman" w:cs="Times New Roman"/>
          <w:noProof/>
          <w:sz w:val="24"/>
          <w:szCs w:val="24"/>
        </w:rPr>
      </w:pPr>
      <w:r w:rsidRPr="00AC278C">
        <w:rPr>
          <w:rFonts w:ascii="Times New Roman" w:hAnsi="Times New Roman" w:cs="Times New Roman"/>
          <w:noProof/>
          <w:sz w:val="24"/>
          <w:szCs w:val="24"/>
        </w:rPr>
        <w:t>PONE-D-11-21092 [pii]. PubMed PMID: 22536333; PubMed Central PMCID: PMC3334941.</w:t>
      </w:r>
    </w:p>
    <w:p w14:paraId="253E8B7F" w14:textId="026581BA" w:rsidR="006C1A56" w:rsidRDefault="003C6A93" w:rsidP="001061AC">
      <w:pPr>
        <w:rPr>
          <w:rFonts w:ascii="Times New Roman" w:eastAsia="Times New Roman" w:hAnsi="Times New Roman" w:cs="Times New Roman"/>
          <w:sz w:val="24"/>
          <w:szCs w:val="24"/>
        </w:rPr>
      </w:pPr>
      <w:r w:rsidRPr="00AC278C">
        <w:rPr>
          <w:rFonts w:ascii="Times New Roman" w:eastAsia="Times New Roman" w:hAnsi="Times New Roman" w:cs="Times New Roman"/>
          <w:sz w:val="24"/>
          <w:szCs w:val="24"/>
        </w:rPr>
        <w:fldChar w:fldCharType="end"/>
      </w:r>
    </w:p>
    <w:p w14:paraId="3824C66E" w14:textId="0C2A3CC8" w:rsidR="00365522" w:rsidRPr="00365522" w:rsidRDefault="00365522" w:rsidP="001061AC">
      <w:pPr>
        <w:rPr>
          <w:rFonts w:ascii="Times New Roman" w:eastAsia="Times New Roman" w:hAnsi="Times New Roman" w:cs="Times New Roman"/>
          <w:b/>
          <w:bCs/>
          <w:sz w:val="24"/>
          <w:szCs w:val="24"/>
        </w:rPr>
      </w:pPr>
      <w:r w:rsidRPr="00365522">
        <w:rPr>
          <w:rFonts w:ascii="Times New Roman" w:eastAsia="Times New Roman" w:hAnsi="Times New Roman" w:cs="Times New Roman"/>
          <w:b/>
          <w:bCs/>
          <w:sz w:val="24"/>
          <w:szCs w:val="24"/>
        </w:rPr>
        <w:t>Figure Legends</w:t>
      </w:r>
    </w:p>
    <w:p w14:paraId="45481ED1" w14:textId="789D3C05" w:rsidR="00365522" w:rsidRDefault="00365522" w:rsidP="00365522">
      <w:pPr>
        <w:rPr>
          <w:rFonts w:ascii="Times New Roman" w:eastAsia="Times New Roman" w:hAnsi="Times New Roman" w:cs="Times New Roman"/>
          <w:b/>
          <w:sz w:val="24"/>
          <w:szCs w:val="24"/>
        </w:rPr>
      </w:pPr>
      <w:r w:rsidRPr="00365522">
        <w:rPr>
          <w:rFonts w:ascii="Times New Roman" w:eastAsia="Times New Roman" w:hAnsi="Times New Roman" w:cs="Times New Roman"/>
          <w:b/>
          <w:sz w:val="24"/>
          <w:szCs w:val="24"/>
        </w:rPr>
        <w:t>Figure S1. Pipeline for network build-up for the topological and dynamic networks</w:t>
      </w:r>
      <w:r>
        <w:rPr>
          <w:rFonts w:ascii="Times New Roman" w:eastAsia="Times New Roman" w:hAnsi="Times New Roman" w:cs="Times New Roman"/>
          <w:b/>
          <w:sz w:val="24"/>
          <w:szCs w:val="24"/>
        </w:rPr>
        <w:t>.</w:t>
      </w:r>
    </w:p>
    <w:p w14:paraId="5AD28DB2" w14:textId="5A92D348" w:rsidR="00365522" w:rsidRDefault="00365522" w:rsidP="00365522">
      <w:pPr>
        <w:rPr>
          <w:rFonts w:ascii="Times New Roman" w:eastAsia="Times New Roman" w:hAnsi="Times New Roman" w:cs="Times New Roman"/>
          <w:sz w:val="24"/>
          <w:szCs w:val="24"/>
        </w:rPr>
      </w:pPr>
      <w:r w:rsidRPr="00AC278C">
        <w:rPr>
          <w:rFonts w:ascii="Times New Roman" w:eastAsia="Times New Roman" w:hAnsi="Times New Roman" w:cs="Times New Roman"/>
          <w:b/>
          <w:bCs/>
          <w:sz w:val="24"/>
          <w:szCs w:val="24"/>
        </w:rPr>
        <w:t>Figure S</w:t>
      </w:r>
      <w:r>
        <w:rPr>
          <w:rFonts w:ascii="Times New Roman" w:eastAsia="Times New Roman" w:hAnsi="Times New Roman" w:cs="Times New Roman"/>
          <w:b/>
          <w:bCs/>
          <w:sz w:val="24"/>
          <w:szCs w:val="24"/>
        </w:rPr>
        <w:t>2</w:t>
      </w:r>
      <w:r w:rsidRPr="00AC278C">
        <w:rPr>
          <w:rFonts w:ascii="Times New Roman" w:eastAsia="Times New Roman" w:hAnsi="Times New Roman" w:cs="Times New Roman"/>
          <w:b/>
          <w:bCs/>
          <w:sz w:val="24"/>
          <w:szCs w:val="24"/>
        </w:rPr>
        <w:t>: Comparing the network topology of various subsets of patients from the original datasets</w:t>
      </w:r>
      <w:r w:rsidRPr="00AC278C">
        <w:rPr>
          <w:rFonts w:ascii="Times New Roman" w:eastAsia="Times New Roman" w:hAnsi="Times New Roman" w:cs="Times New Roman"/>
          <w:sz w:val="24"/>
          <w:szCs w:val="24"/>
        </w:rPr>
        <w:t>: (</w:t>
      </w:r>
      <w:proofErr w:type="spellStart"/>
      <w:r w:rsidRPr="00AC278C">
        <w:rPr>
          <w:rFonts w:ascii="Times New Roman" w:eastAsia="Times New Roman" w:hAnsi="Times New Roman" w:cs="Times New Roman"/>
          <w:sz w:val="24"/>
          <w:szCs w:val="24"/>
        </w:rPr>
        <w:t>a,b</w:t>
      </w:r>
      <w:proofErr w:type="spellEnd"/>
      <w:r w:rsidRPr="00AC278C">
        <w:rPr>
          <w:rFonts w:ascii="Times New Roman" w:eastAsia="Times New Roman" w:hAnsi="Times New Roman" w:cs="Times New Roman"/>
          <w:sz w:val="24"/>
          <w:szCs w:val="24"/>
        </w:rPr>
        <w:t>) disease severity, (</w:t>
      </w:r>
      <w:proofErr w:type="spellStart"/>
      <w:r w:rsidRPr="00AC278C">
        <w:rPr>
          <w:rFonts w:ascii="Times New Roman" w:eastAsia="Times New Roman" w:hAnsi="Times New Roman" w:cs="Times New Roman"/>
          <w:sz w:val="24"/>
          <w:szCs w:val="24"/>
        </w:rPr>
        <w:t>c,d</w:t>
      </w:r>
      <w:proofErr w:type="spellEnd"/>
      <w:r w:rsidRPr="00AC278C">
        <w:rPr>
          <w:rFonts w:ascii="Times New Roman" w:eastAsia="Times New Roman" w:hAnsi="Times New Roman" w:cs="Times New Roman"/>
          <w:sz w:val="24"/>
          <w:szCs w:val="24"/>
        </w:rPr>
        <w:t>) disease subtype, (</w:t>
      </w:r>
      <w:proofErr w:type="spellStart"/>
      <w:r w:rsidRPr="00AC278C">
        <w:rPr>
          <w:rFonts w:ascii="Times New Roman" w:eastAsia="Times New Roman" w:hAnsi="Times New Roman" w:cs="Times New Roman"/>
          <w:sz w:val="24"/>
          <w:szCs w:val="24"/>
        </w:rPr>
        <w:t>e,f</w:t>
      </w:r>
      <w:proofErr w:type="spellEnd"/>
      <w:r w:rsidRPr="00AC278C">
        <w:rPr>
          <w:rFonts w:ascii="Times New Roman" w:eastAsia="Times New Roman" w:hAnsi="Times New Roman" w:cs="Times New Roman"/>
          <w:sz w:val="24"/>
          <w:szCs w:val="24"/>
        </w:rPr>
        <w:t>) efficacy of treatment.</w:t>
      </w:r>
    </w:p>
    <w:p w14:paraId="1E707B65" w14:textId="5C3A8817" w:rsidR="00365522" w:rsidRPr="00AC278C" w:rsidRDefault="00365522" w:rsidP="00365522">
      <w:pPr>
        <w:rPr>
          <w:rFonts w:ascii="Times New Roman" w:eastAsia="Times New Roman" w:hAnsi="Times New Roman" w:cs="Times New Roman"/>
          <w:sz w:val="24"/>
          <w:szCs w:val="24"/>
        </w:rPr>
      </w:pPr>
      <w:r w:rsidRPr="00AC278C">
        <w:rPr>
          <w:rFonts w:ascii="Times New Roman" w:eastAsia="Times New Roman" w:hAnsi="Times New Roman" w:cs="Times New Roman"/>
          <w:b/>
          <w:bCs/>
          <w:sz w:val="24"/>
          <w:szCs w:val="24"/>
        </w:rPr>
        <w:t>Figure S</w:t>
      </w:r>
      <w:r>
        <w:rPr>
          <w:rFonts w:ascii="Times New Roman" w:eastAsia="Times New Roman" w:hAnsi="Times New Roman" w:cs="Times New Roman"/>
          <w:b/>
          <w:bCs/>
          <w:sz w:val="24"/>
          <w:szCs w:val="24"/>
        </w:rPr>
        <w:t>3</w:t>
      </w:r>
      <w:r w:rsidRPr="00AC278C">
        <w:rPr>
          <w:rFonts w:ascii="Times New Roman" w:eastAsia="Times New Roman" w:hAnsi="Times New Roman" w:cs="Times New Roman"/>
          <w:b/>
          <w:bCs/>
          <w:sz w:val="24"/>
          <w:szCs w:val="24"/>
        </w:rPr>
        <w:t>: Comparison of paths identified for the various subsets of patients from the original datasets</w:t>
      </w:r>
      <w:r w:rsidRPr="00AC278C">
        <w:rPr>
          <w:rFonts w:ascii="Times New Roman" w:eastAsia="Times New Roman" w:hAnsi="Times New Roman" w:cs="Times New Roman"/>
          <w:sz w:val="24"/>
          <w:szCs w:val="24"/>
        </w:rPr>
        <w:t>. The first page of images shows differences between mild and severe patients, the second page relapse-remitting and progressive MS patients, and the third page patients taking low efficacy and high efficacy treatments. In each comparison, sources from three different layers are shown: (</w:t>
      </w:r>
      <w:proofErr w:type="spellStart"/>
      <w:r w:rsidRPr="00AC278C">
        <w:rPr>
          <w:rFonts w:ascii="Times New Roman" w:eastAsia="Times New Roman" w:hAnsi="Times New Roman" w:cs="Times New Roman"/>
          <w:sz w:val="24"/>
          <w:szCs w:val="24"/>
        </w:rPr>
        <w:t>a,b</w:t>
      </w:r>
      <w:proofErr w:type="spellEnd"/>
      <w:r w:rsidRPr="00AC278C">
        <w:rPr>
          <w:rFonts w:ascii="Times New Roman" w:eastAsia="Times New Roman" w:hAnsi="Times New Roman" w:cs="Times New Roman"/>
          <w:sz w:val="24"/>
          <w:szCs w:val="24"/>
        </w:rPr>
        <w:t>) sources from proteomics, (</w:t>
      </w:r>
      <w:proofErr w:type="spellStart"/>
      <w:r w:rsidRPr="00AC278C">
        <w:rPr>
          <w:rFonts w:ascii="Times New Roman" w:eastAsia="Times New Roman" w:hAnsi="Times New Roman" w:cs="Times New Roman"/>
          <w:sz w:val="24"/>
          <w:szCs w:val="24"/>
        </w:rPr>
        <w:t>c,d</w:t>
      </w:r>
      <w:proofErr w:type="spellEnd"/>
      <w:r w:rsidRPr="00AC278C">
        <w:rPr>
          <w:rFonts w:ascii="Times New Roman" w:eastAsia="Times New Roman" w:hAnsi="Times New Roman" w:cs="Times New Roman"/>
          <w:sz w:val="24"/>
          <w:szCs w:val="24"/>
        </w:rPr>
        <w:t>) sources from genomics, and (</w:t>
      </w:r>
      <w:proofErr w:type="spellStart"/>
      <w:r w:rsidRPr="00AC278C">
        <w:rPr>
          <w:rFonts w:ascii="Times New Roman" w:eastAsia="Times New Roman" w:hAnsi="Times New Roman" w:cs="Times New Roman"/>
          <w:sz w:val="24"/>
          <w:szCs w:val="24"/>
        </w:rPr>
        <w:t>e,f</w:t>
      </w:r>
      <w:proofErr w:type="spellEnd"/>
      <w:r w:rsidRPr="00AC278C">
        <w:rPr>
          <w:rFonts w:ascii="Times New Roman" w:eastAsia="Times New Roman" w:hAnsi="Times New Roman" w:cs="Times New Roman"/>
          <w:sz w:val="24"/>
          <w:szCs w:val="24"/>
        </w:rPr>
        <w:t xml:space="preserve">) sources from </w:t>
      </w:r>
      <w:proofErr w:type="spellStart"/>
      <w:r w:rsidRPr="00AC278C">
        <w:rPr>
          <w:rFonts w:ascii="Times New Roman" w:eastAsia="Times New Roman" w:hAnsi="Times New Roman" w:cs="Times New Roman"/>
          <w:sz w:val="24"/>
          <w:szCs w:val="24"/>
        </w:rPr>
        <w:t>cytomics</w:t>
      </w:r>
      <w:proofErr w:type="spellEnd"/>
      <w:r w:rsidRPr="00AC278C">
        <w:rPr>
          <w:rFonts w:ascii="Times New Roman" w:eastAsia="Times New Roman" w:hAnsi="Times New Roman" w:cs="Times New Roman"/>
          <w:sz w:val="24"/>
          <w:szCs w:val="24"/>
        </w:rPr>
        <w:t>.</w:t>
      </w:r>
    </w:p>
    <w:p w14:paraId="72E6FC5E" w14:textId="226CA55A" w:rsidR="00365522" w:rsidRDefault="00365522" w:rsidP="00365522">
      <w:pPr>
        <w:rPr>
          <w:rFonts w:ascii="Times New Roman" w:eastAsia="Times New Roman" w:hAnsi="Times New Roman" w:cs="Times New Roman"/>
          <w:sz w:val="24"/>
          <w:szCs w:val="24"/>
        </w:rPr>
      </w:pPr>
      <w:r w:rsidRPr="007F02CF">
        <w:rPr>
          <w:rFonts w:ascii="Times New Roman" w:eastAsia="Times New Roman" w:hAnsi="Times New Roman" w:cs="Times New Roman"/>
          <w:b/>
          <w:sz w:val="24"/>
          <w:szCs w:val="24"/>
        </w:rPr>
        <w:t xml:space="preserve">Figure </w:t>
      </w:r>
      <w:r>
        <w:rPr>
          <w:rFonts w:ascii="Times New Roman" w:eastAsia="Times New Roman" w:hAnsi="Times New Roman" w:cs="Times New Roman"/>
          <w:b/>
          <w:sz w:val="24"/>
          <w:szCs w:val="24"/>
        </w:rPr>
        <w:t>S4</w:t>
      </w:r>
      <w:r w:rsidRPr="007F02CF">
        <w:rPr>
          <w:rFonts w:ascii="Times New Roman" w:eastAsia="Times New Roman" w:hAnsi="Times New Roman" w:cs="Times New Roman"/>
          <w:b/>
          <w:sz w:val="24"/>
          <w:szCs w:val="24"/>
        </w:rPr>
        <w:t xml:space="preserve">. Cytometry plots for the expression of phosphoGSK3AB, phosphoHSBP1 and phosphor RS6 in immune cell subpopulations. </w:t>
      </w:r>
      <w:r w:rsidRPr="007F02CF">
        <w:rPr>
          <w:rFonts w:ascii="Times New Roman" w:eastAsia="Times New Roman" w:hAnsi="Times New Roman" w:cs="Times New Roman"/>
          <w:sz w:val="24"/>
          <w:szCs w:val="24"/>
        </w:rPr>
        <w:t xml:space="preserve">The gating strategy for phospho-flow cytometry analysis. Examples of phospho-GSK3AB, phospho-HSBP1, and phospho-RS6 staining in the immune cell subpopulations for MS patients are presented.  </w:t>
      </w:r>
    </w:p>
    <w:p w14:paraId="4E05883B" w14:textId="114EF0A7" w:rsidR="00365522" w:rsidRPr="00520424" w:rsidRDefault="00D11B1C" w:rsidP="001061AC">
      <w:pPr>
        <w:rPr>
          <w:rFonts w:ascii="Times New Roman" w:eastAsia="Times New Roman" w:hAnsi="Times New Roman" w:cs="Times New Roman"/>
          <w:b/>
          <w:bCs/>
          <w:sz w:val="24"/>
          <w:szCs w:val="24"/>
        </w:rPr>
      </w:pPr>
      <w:r w:rsidRPr="00D11B1C">
        <w:rPr>
          <w:rFonts w:ascii="Times New Roman" w:eastAsia="Times New Roman" w:hAnsi="Times New Roman" w:cs="Times New Roman"/>
          <w:b/>
          <w:bCs/>
          <w:sz w:val="24"/>
          <w:szCs w:val="24"/>
        </w:rPr>
        <w:t xml:space="preserve">Figure S5. </w:t>
      </w:r>
      <w:r w:rsidR="00B11F07">
        <w:rPr>
          <w:rFonts w:ascii="Times New Roman" w:eastAsia="Times New Roman" w:hAnsi="Times New Roman" w:cs="Times New Roman"/>
          <w:b/>
          <w:bCs/>
          <w:sz w:val="24"/>
          <w:szCs w:val="24"/>
        </w:rPr>
        <w:t>O</w:t>
      </w:r>
      <w:r w:rsidRPr="00D11B1C">
        <w:rPr>
          <w:rFonts w:ascii="Times New Roman" w:eastAsia="Times New Roman" w:hAnsi="Times New Roman" w:cs="Times New Roman"/>
          <w:b/>
          <w:bCs/>
          <w:sz w:val="24"/>
          <w:szCs w:val="24"/>
        </w:rPr>
        <w:t>verlap between the paths identified in the single-cell analysis and the paths identified in the UNIPROT database.</w:t>
      </w:r>
    </w:p>
    <w:sectPr w:rsidR="00365522" w:rsidRPr="00520424">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D0EB" w14:textId="77777777" w:rsidR="00523D4B" w:rsidRDefault="00523D4B">
      <w:pPr>
        <w:spacing w:line="240" w:lineRule="auto"/>
      </w:pPr>
      <w:r>
        <w:separator/>
      </w:r>
    </w:p>
  </w:endnote>
  <w:endnote w:type="continuationSeparator" w:id="0">
    <w:p w14:paraId="72AA9B2A" w14:textId="77777777" w:rsidR="00523D4B" w:rsidRDefault="00523D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rdo">
    <w:altName w:val="Calibri"/>
    <w:panose1 w:val="020B0604020202020204"/>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0E631" w14:textId="77777777" w:rsidR="00523D4B" w:rsidRDefault="00523D4B">
      <w:pPr>
        <w:spacing w:line="240" w:lineRule="auto"/>
      </w:pPr>
      <w:r>
        <w:separator/>
      </w:r>
    </w:p>
  </w:footnote>
  <w:footnote w:type="continuationSeparator" w:id="0">
    <w:p w14:paraId="16BB7982" w14:textId="77777777" w:rsidR="00523D4B" w:rsidRDefault="00523D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F90A" w14:textId="77777777" w:rsidR="006C1A56" w:rsidRDefault="00000000">
    <w:pPr>
      <w:jc w:val="right"/>
    </w:pPr>
    <w:r>
      <w:fldChar w:fldCharType="begin"/>
    </w:r>
    <w:r>
      <w:instrText>PAGE</w:instrText>
    </w:r>
    <w:r>
      <w:fldChar w:fldCharType="separate"/>
    </w:r>
    <w:r w:rsidR="008E3B21">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pwf0e2asf0v00epwfvxp2eqpr0sp2f20rdw&quot;&gt;pablo biblioteca&lt;record-ids&gt;&lt;item&gt;3344&lt;/item&gt;&lt;item&gt;5614&lt;/item&gt;&lt;/record-ids&gt;&lt;/item&gt;&lt;/Libraries&gt;"/>
  </w:docVars>
  <w:rsids>
    <w:rsidRoot w:val="006C1A56"/>
    <w:rsid w:val="00075E9C"/>
    <w:rsid w:val="000B521E"/>
    <w:rsid w:val="001061AC"/>
    <w:rsid w:val="00136F6C"/>
    <w:rsid w:val="00184956"/>
    <w:rsid w:val="00365522"/>
    <w:rsid w:val="003C6A93"/>
    <w:rsid w:val="0043069A"/>
    <w:rsid w:val="00520424"/>
    <w:rsid w:val="00523D4B"/>
    <w:rsid w:val="00541410"/>
    <w:rsid w:val="00574C15"/>
    <w:rsid w:val="005F597C"/>
    <w:rsid w:val="006B5491"/>
    <w:rsid w:val="006C1A56"/>
    <w:rsid w:val="0070422A"/>
    <w:rsid w:val="00723923"/>
    <w:rsid w:val="00831A9A"/>
    <w:rsid w:val="008E3B21"/>
    <w:rsid w:val="00985A7B"/>
    <w:rsid w:val="00A577D7"/>
    <w:rsid w:val="00AC278C"/>
    <w:rsid w:val="00AD4C57"/>
    <w:rsid w:val="00B11F07"/>
    <w:rsid w:val="00C62E53"/>
    <w:rsid w:val="00D01A40"/>
    <w:rsid w:val="00D11B1C"/>
    <w:rsid w:val="00D31E2B"/>
    <w:rsid w:val="00DB74AE"/>
    <w:rsid w:val="00E524EE"/>
    <w:rsid w:val="00EF60BD"/>
    <w:rsid w:val="00F90472"/>
    <w:rsid w:val="00FA0143"/>
    <w:rsid w:val="00FA6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13A1E"/>
  <w15:docId w15:val="{C4B059A7-E7B3-3544-B781-A495A142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uiPriority w:val="9"/>
    <w:qFormat/>
    <w:pPr>
      <w:keepNext/>
      <w:keepLines/>
      <w:spacing w:before="400" w:after="120"/>
      <w:outlineLvl w:val="0"/>
    </w:pPr>
    <w:rPr>
      <w:sz w:val="40"/>
      <w:szCs w:val="40"/>
    </w:rPr>
  </w:style>
  <w:style w:type="paragraph" w:styleId="Cmsor2">
    <w:name w:val="heading 2"/>
    <w:basedOn w:val="Norml"/>
    <w:next w:val="Norml"/>
    <w:uiPriority w:val="9"/>
    <w:semiHidden/>
    <w:unhideWhenUsed/>
    <w:qFormat/>
    <w:pPr>
      <w:keepNext/>
      <w:keepLines/>
      <w:spacing w:before="360" w:after="120"/>
      <w:outlineLvl w:val="1"/>
    </w:pPr>
    <w:rPr>
      <w:sz w:val="32"/>
      <w:szCs w:val="32"/>
    </w:rPr>
  </w:style>
  <w:style w:type="paragraph" w:styleId="Cmsor3">
    <w:name w:val="heading 3"/>
    <w:basedOn w:val="Norml"/>
    <w:next w:val="Norml"/>
    <w:uiPriority w:val="9"/>
    <w:semiHidden/>
    <w:unhideWhenUsed/>
    <w:qFormat/>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pPr>
      <w:keepNext/>
      <w:keepLines/>
      <w:spacing w:before="240" w:after="80"/>
      <w:outlineLvl w:val="4"/>
    </w:pPr>
    <w:rPr>
      <w:color w:val="666666"/>
    </w:rPr>
  </w:style>
  <w:style w:type="paragraph" w:styleId="Cmsor6">
    <w:name w:val="heading 6"/>
    <w:basedOn w:val="Norml"/>
    <w:next w:val="Norml"/>
    <w:uiPriority w:val="9"/>
    <w:semiHidden/>
    <w:unhideWhenUsed/>
    <w:qFormat/>
    <w:pPr>
      <w:keepNext/>
      <w:keepLines/>
      <w:spacing w:before="240" w:after="80"/>
      <w:outlineLvl w:val="5"/>
    </w:pPr>
    <w:rPr>
      <w:i/>
      <w:color w:val="66666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uiPriority w:val="10"/>
    <w:qFormat/>
    <w:pPr>
      <w:keepNext/>
      <w:keepLines/>
      <w:spacing w:after="60"/>
    </w:pPr>
    <w:rPr>
      <w:sz w:val="52"/>
      <w:szCs w:val="52"/>
    </w:rPr>
  </w:style>
  <w:style w:type="paragraph" w:styleId="Alcm">
    <w:name w:val="Subtitle"/>
    <w:basedOn w:val="Norml"/>
    <w:next w:val="Norml"/>
    <w:uiPriority w:val="11"/>
    <w:qFormat/>
    <w:pPr>
      <w:keepNext/>
      <w:keepLines/>
      <w:spacing w:after="320"/>
    </w:pPr>
    <w:rPr>
      <w:color w:val="666666"/>
      <w:sz w:val="30"/>
      <w:szCs w:val="30"/>
    </w:rPr>
  </w:style>
  <w:style w:type="table" w:customStyle="1" w:styleId="a">
    <w:basedOn w:val="Normltblzat"/>
    <w:tblPr>
      <w:tblStyleRowBandSize w:val="1"/>
      <w:tblStyleColBandSize w:val="1"/>
      <w:tblCellMar>
        <w:left w:w="115" w:type="dxa"/>
        <w:right w:w="115" w:type="dxa"/>
      </w:tblCellMar>
    </w:tblPr>
  </w:style>
  <w:style w:type="table" w:customStyle="1" w:styleId="a0">
    <w:basedOn w:val="Normltblzat"/>
    <w:tblPr>
      <w:tblStyleRowBandSize w:val="1"/>
      <w:tblStyleColBandSize w:val="1"/>
      <w:tblCellMar>
        <w:left w:w="115" w:type="dxa"/>
        <w:right w:w="115" w:type="dxa"/>
      </w:tblCellMar>
    </w:tbl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sz w:val="20"/>
      <w:szCs w:val="20"/>
    </w:rPr>
  </w:style>
  <w:style w:type="character" w:styleId="Jegyzethivatkozs">
    <w:name w:val="annotation reference"/>
    <w:basedOn w:val="Bekezdsalapbettpusa"/>
    <w:uiPriority w:val="99"/>
    <w:semiHidden/>
    <w:unhideWhenUsed/>
    <w:rPr>
      <w:sz w:val="16"/>
      <w:szCs w:val="16"/>
    </w:rPr>
  </w:style>
  <w:style w:type="paragraph" w:styleId="Vltozat">
    <w:name w:val="Revision"/>
    <w:hidden/>
    <w:uiPriority w:val="99"/>
    <w:semiHidden/>
    <w:rsid w:val="008E3B21"/>
    <w:pPr>
      <w:spacing w:line="240" w:lineRule="auto"/>
    </w:pPr>
  </w:style>
  <w:style w:type="paragraph" w:customStyle="1" w:styleId="EndNoteBibliographyTitle">
    <w:name w:val="EndNote Bibliography Title"/>
    <w:basedOn w:val="Norml"/>
    <w:link w:val="EndNoteBibliographyTitleChar"/>
    <w:rsid w:val="003C6A93"/>
    <w:pPr>
      <w:jc w:val="center"/>
    </w:pPr>
    <w:rPr>
      <w:lang w:val="en-US"/>
    </w:rPr>
  </w:style>
  <w:style w:type="character" w:customStyle="1" w:styleId="EndNoteBibliographyTitleChar">
    <w:name w:val="EndNote Bibliography Title Char"/>
    <w:basedOn w:val="Bekezdsalapbettpusa"/>
    <w:link w:val="EndNoteBibliographyTitle"/>
    <w:rsid w:val="003C6A93"/>
    <w:rPr>
      <w:lang w:val="en-US"/>
    </w:rPr>
  </w:style>
  <w:style w:type="paragraph" w:customStyle="1" w:styleId="EndNoteBibliography">
    <w:name w:val="EndNote Bibliography"/>
    <w:basedOn w:val="Norml"/>
    <w:link w:val="EndNoteBibliographyChar"/>
    <w:rsid w:val="003C6A93"/>
    <w:pPr>
      <w:spacing w:line="240" w:lineRule="auto"/>
    </w:pPr>
    <w:rPr>
      <w:lang w:val="en-US"/>
    </w:rPr>
  </w:style>
  <w:style w:type="character" w:customStyle="1" w:styleId="EndNoteBibliographyChar">
    <w:name w:val="EndNote Bibliography Char"/>
    <w:basedOn w:val="Bekezdsalapbettpusa"/>
    <w:link w:val="EndNoteBibliography"/>
    <w:rsid w:val="003C6A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nava.github.io/AN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uro.uni-jena.de/ca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euro.uni-jena.de/cat/" TargetMode="External"/><Relationship Id="rId5" Type="http://schemas.openxmlformats.org/officeDocument/2006/relationships/footnotes" Target="footnotes.xml"/><Relationship Id="rId10" Type="http://schemas.openxmlformats.org/officeDocument/2006/relationships/hyperlink" Target="https://fsl.fmrib.ox.ac.uk/fsl/fslwiki/Cluster" TargetMode="External"/><Relationship Id="rId4" Type="http://schemas.openxmlformats.org/officeDocument/2006/relationships/webSettings" Target="webSettings.xml"/><Relationship Id="rId9" Type="http://schemas.openxmlformats.org/officeDocument/2006/relationships/hyperlink" Target="https://fsl.fmrib.ox.ac.uk/fsl/fslwiki/FLIRT/UserGui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MLA" SelectedStyle="/MLASeventhEditionOfficeOnline.xsl" Version="7">
  <b:Source>
    <b:Tag>source1</b:Tag>
    <b:SourceType>JournalArticle</b:SourceType>
    <b:URL>https://pubmed.ncbi.nlm.nih.gov/29921610/</b:URL>
    <b:Gdcea>{"AccessedType":"Website"}</b:Gdcea>
  </b:Source>
</b:Sources>
</file>

<file path=customXml/itemProps1.xml><?xml version="1.0" encoding="utf-8"?>
<ds:datastoreItem xmlns:ds="http://schemas.openxmlformats.org/officeDocument/2006/customXml" ds:itemID="{22222222-1234-1234-1234-12341234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1360</Words>
  <Characters>9389</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AccureTx</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Tímea Kémeri-Szekernyés</cp:lastModifiedBy>
  <cp:revision>5</cp:revision>
  <dcterms:created xsi:type="dcterms:W3CDTF">2023-12-26T19:16:00Z</dcterms:created>
  <dcterms:modified xsi:type="dcterms:W3CDTF">2023-12-30T12:49:00Z</dcterms:modified>
</cp:coreProperties>
</file>