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4898B6" w14:textId="6134B2EE" w:rsidR="00D12031" w:rsidRPr="00DA1F4F" w:rsidRDefault="00DA1F4F">
      <w:pPr>
        <w:rPr>
          <w:sz w:val="18"/>
          <w:szCs w:val="18"/>
        </w:rPr>
      </w:pPr>
      <w:r w:rsidRPr="00DA1F4F">
        <w:rPr>
          <w:rFonts w:ascii="Segoe UI" w:eastAsiaTheme="majorEastAsia" w:hAnsi="Segoe UI" w:cstheme="majorBidi"/>
          <w:b/>
          <w:color w:val="000000" w:themeColor="text1"/>
          <w:kern w:val="0"/>
          <w:sz w:val="18"/>
          <w:szCs w:val="18"/>
          <w:lang w:val="en-US"/>
          <w14:ligatures w14:val="none"/>
        </w:rPr>
        <w:t>Supplemental Figure 1</w:t>
      </w:r>
    </w:p>
    <w:p w14:paraId="0E7F14A4" w14:textId="77777777" w:rsidR="00DA1F4F" w:rsidRDefault="00DA1F4F"/>
    <w:p w14:paraId="1AEBC869" w14:textId="700732A4" w:rsidR="00DA1F4F" w:rsidRDefault="00DA1F4F">
      <w:r>
        <w:rPr>
          <w:noProof/>
          <w:lang w:val="de-DE" w:eastAsia="de-DE"/>
        </w:rPr>
        <w:drawing>
          <wp:inline distT="0" distB="0" distL="0" distR="0" wp14:anchorId="5F2EA2F4" wp14:editId="6DD1A262">
            <wp:extent cx="5731510" cy="3080771"/>
            <wp:effectExtent l="0" t="0" r="2540" b="5715"/>
            <wp:docPr id="141923021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9230217" name="Picture 1419230217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440"/>
                    <a:stretch/>
                  </pic:blipFill>
                  <pic:spPr bwMode="auto">
                    <a:xfrm>
                      <a:off x="0" y="0"/>
                      <a:ext cx="5731510" cy="30807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2E67774" w14:textId="1E4F7188" w:rsidR="00DA1F4F" w:rsidRDefault="00DA1F4F">
      <w:bookmarkStart w:id="0" w:name="_GoBack"/>
      <w:bookmarkEnd w:id="0"/>
    </w:p>
    <w:p w14:paraId="3315C035" w14:textId="77777777" w:rsidR="009428D7" w:rsidRPr="009428D7" w:rsidRDefault="009428D7" w:rsidP="009428D7">
      <w:pPr>
        <w:keepNext/>
        <w:keepLines/>
        <w:spacing w:before="120" w:line="480" w:lineRule="auto"/>
        <w:jc w:val="both"/>
        <w:outlineLvl w:val="2"/>
        <w:rPr>
          <w:rFonts w:ascii="Segoe UI" w:eastAsiaTheme="majorEastAsia" w:hAnsi="Segoe UI" w:cstheme="majorBidi"/>
          <w:b/>
          <w:color w:val="000000" w:themeColor="text1"/>
          <w:kern w:val="0"/>
          <w:sz w:val="20"/>
          <w14:ligatures w14:val="none"/>
        </w:rPr>
      </w:pPr>
      <w:r w:rsidRPr="009428D7">
        <w:rPr>
          <w:rFonts w:ascii="Segoe UI" w:eastAsiaTheme="majorEastAsia" w:hAnsi="Segoe UI" w:cstheme="majorBidi"/>
          <w:b/>
          <w:color w:val="000000" w:themeColor="text1"/>
          <w:kern w:val="0"/>
          <w:sz w:val="20"/>
          <w:lang w:val="en-US"/>
          <w14:ligatures w14:val="none"/>
        </w:rPr>
        <w:t>Supplemental Figure 1. SARS-CoV-2 specific T cell responses after S-I or S-II peptide stimulation.</w:t>
      </w:r>
    </w:p>
    <w:p w14:paraId="647B70B7" w14:textId="77777777" w:rsidR="009428D7" w:rsidRPr="009428D7" w:rsidRDefault="009428D7" w:rsidP="009428D7">
      <w:pPr>
        <w:spacing w:line="480" w:lineRule="auto"/>
        <w:jc w:val="both"/>
        <w:rPr>
          <w:rFonts w:ascii="Segoe UI" w:hAnsi="Segoe UI"/>
          <w:kern w:val="0"/>
          <w:sz w:val="20"/>
          <w:lang w:val="en-US"/>
          <w14:ligatures w14:val="none"/>
        </w:rPr>
      </w:pPr>
      <w:r w:rsidRPr="009428D7">
        <w:rPr>
          <w:rFonts w:ascii="Segoe UI" w:hAnsi="Segoe UI"/>
          <w:kern w:val="0"/>
          <w:sz w:val="20"/>
          <w:lang w:val="en-US"/>
          <w14:ligatures w14:val="none"/>
        </w:rPr>
        <w:t>(A) Gating strategy of T cell responses towards mRNA vaccination assessed by flow cytometry.CD8</w:t>
      </w:r>
      <w:r w:rsidRPr="009428D7">
        <w:rPr>
          <w:rFonts w:ascii="Segoe UI" w:hAnsi="Segoe UI"/>
          <w:kern w:val="0"/>
          <w:sz w:val="20"/>
          <w:vertAlign w:val="superscript"/>
          <w:lang w:val="en-US"/>
          <w14:ligatures w14:val="none"/>
        </w:rPr>
        <w:t>+</w:t>
      </w:r>
      <w:r w:rsidRPr="009428D7">
        <w:rPr>
          <w:rFonts w:ascii="Segoe UI" w:hAnsi="Segoe UI"/>
          <w:kern w:val="0"/>
          <w:sz w:val="20"/>
          <w:lang w:val="en-US"/>
          <w14:ligatures w14:val="none"/>
        </w:rPr>
        <w:t xml:space="preserve"> T cell response at T0, T1 and T2 in ASCT patients. </w:t>
      </w:r>
      <w:proofErr w:type="spellStart"/>
      <w:r w:rsidRPr="009428D7">
        <w:rPr>
          <w:rFonts w:ascii="Segoe UI" w:hAnsi="Segoe UI"/>
          <w:kern w:val="0"/>
          <w:sz w:val="20"/>
          <w:lang w:val="en-US"/>
          <w14:ligatures w14:val="none"/>
        </w:rPr>
        <w:t>Dotplots</w:t>
      </w:r>
      <w:proofErr w:type="spellEnd"/>
      <w:r w:rsidRPr="009428D7">
        <w:rPr>
          <w:rFonts w:ascii="Segoe UI" w:hAnsi="Segoe UI"/>
          <w:kern w:val="0"/>
          <w:sz w:val="20"/>
          <w:lang w:val="en-US"/>
          <w14:ligatures w14:val="none"/>
        </w:rPr>
        <w:t xml:space="preserve"> depicting CD8+ gated responses towards specific peptide stimulations.</w:t>
      </w:r>
    </w:p>
    <w:p w14:paraId="6EA016E9" w14:textId="77777777" w:rsidR="009428D7" w:rsidRPr="009428D7" w:rsidRDefault="009428D7" w:rsidP="009428D7">
      <w:pPr>
        <w:spacing w:line="480" w:lineRule="auto"/>
        <w:jc w:val="both"/>
        <w:rPr>
          <w:rFonts w:ascii="Segoe UI" w:hAnsi="Segoe UI"/>
          <w:kern w:val="0"/>
          <w:sz w:val="20"/>
          <w:lang w:val="en-US"/>
          <w14:ligatures w14:val="none"/>
        </w:rPr>
      </w:pPr>
      <w:r w:rsidRPr="009428D7">
        <w:rPr>
          <w:rFonts w:ascii="Segoe UI" w:hAnsi="Segoe UI"/>
          <w:kern w:val="0"/>
          <w:sz w:val="20"/>
          <w:lang w:val="en-US"/>
          <w14:ligatures w14:val="none"/>
        </w:rPr>
        <w:t>(B) Dot plots of CD40L</w:t>
      </w:r>
      <w:r w:rsidRPr="009428D7">
        <w:rPr>
          <w:rFonts w:ascii="Segoe UI" w:hAnsi="Segoe UI"/>
          <w:kern w:val="0"/>
          <w:sz w:val="20"/>
          <w:vertAlign w:val="superscript"/>
          <w:lang w:val="en-US"/>
          <w14:ligatures w14:val="none"/>
        </w:rPr>
        <w:t>+</w:t>
      </w:r>
      <w:r w:rsidRPr="009428D7">
        <w:rPr>
          <w:rFonts w:ascii="Segoe UI" w:hAnsi="Segoe UI"/>
          <w:kern w:val="0"/>
          <w:sz w:val="20"/>
          <w:lang w:val="en-US"/>
          <w14:ligatures w14:val="none"/>
        </w:rPr>
        <w:t>/4-1BB</w:t>
      </w:r>
      <w:r w:rsidRPr="009428D7">
        <w:rPr>
          <w:rFonts w:ascii="Segoe UI" w:hAnsi="Segoe UI"/>
          <w:kern w:val="0"/>
          <w:sz w:val="20"/>
          <w:vertAlign w:val="superscript"/>
          <w:lang w:val="en-US"/>
          <w14:ligatures w14:val="none"/>
        </w:rPr>
        <w:t>+</w:t>
      </w:r>
      <w:r w:rsidRPr="009428D7">
        <w:rPr>
          <w:rFonts w:ascii="Segoe UI" w:hAnsi="Segoe UI"/>
          <w:kern w:val="0"/>
          <w:sz w:val="20"/>
          <w:lang w:val="en-US"/>
          <w14:ligatures w14:val="none"/>
        </w:rPr>
        <w:t xml:space="preserve"> on CD4</w:t>
      </w:r>
      <w:r w:rsidRPr="009428D7">
        <w:rPr>
          <w:rFonts w:ascii="Segoe UI" w:hAnsi="Segoe UI"/>
          <w:kern w:val="0"/>
          <w:sz w:val="20"/>
          <w:vertAlign w:val="superscript"/>
          <w:lang w:val="en-US"/>
          <w14:ligatures w14:val="none"/>
        </w:rPr>
        <w:t>+</w:t>
      </w:r>
      <w:r w:rsidRPr="009428D7">
        <w:rPr>
          <w:rFonts w:ascii="Segoe UI" w:hAnsi="Segoe UI"/>
          <w:kern w:val="0"/>
          <w:sz w:val="20"/>
          <w:lang w:val="en-US"/>
          <w14:ligatures w14:val="none"/>
        </w:rPr>
        <w:t xml:space="preserve"> T cells of ASCT patients after 16 h of in vitro stimulation with S-I or S-II peptide pools before (T0) and after (T2) vaccination.</w:t>
      </w:r>
    </w:p>
    <w:p w14:paraId="0E9BE135" w14:textId="77777777" w:rsidR="009428D7" w:rsidRPr="009428D7" w:rsidRDefault="009428D7" w:rsidP="009428D7">
      <w:pPr>
        <w:spacing w:line="480" w:lineRule="auto"/>
        <w:jc w:val="both"/>
        <w:rPr>
          <w:rFonts w:ascii="Segoe UI" w:hAnsi="Segoe UI"/>
          <w:kern w:val="0"/>
          <w:sz w:val="20"/>
          <w:lang w:val="en-US"/>
          <w14:ligatures w14:val="none"/>
        </w:rPr>
      </w:pPr>
      <w:r w:rsidRPr="009428D7">
        <w:rPr>
          <w:rFonts w:ascii="Segoe UI" w:hAnsi="Segoe UI"/>
          <w:kern w:val="0"/>
          <w:sz w:val="20"/>
          <w:lang w:val="en-US"/>
          <w14:ligatures w14:val="none"/>
        </w:rPr>
        <w:t>(C)</w:t>
      </w:r>
      <w:r w:rsidRPr="009428D7">
        <w:rPr>
          <w:rFonts w:ascii="Segoe UI" w:hAnsi="Segoe UI"/>
          <w:b/>
          <w:bCs/>
          <w:kern w:val="0"/>
          <w:sz w:val="20"/>
          <w:lang w:val="en-US"/>
          <w14:ligatures w14:val="none"/>
        </w:rPr>
        <w:t xml:space="preserve"> </w:t>
      </w:r>
      <w:r w:rsidRPr="009428D7">
        <w:rPr>
          <w:rFonts w:ascii="Segoe UI" w:hAnsi="Segoe UI"/>
          <w:kern w:val="0"/>
          <w:sz w:val="20"/>
          <w:lang w:val="en-US"/>
          <w14:ligatures w14:val="none"/>
        </w:rPr>
        <w:t>CD8</w:t>
      </w:r>
      <w:r w:rsidRPr="009428D7">
        <w:rPr>
          <w:rFonts w:ascii="Segoe UI" w:hAnsi="Segoe UI"/>
          <w:kern w:val="0"/>
          <w:sz w:val="20"/>
          <w:vertAlign w:val="superscript"/>
          <w:lang w:val="en-US"/>
          <w14:ligatures w14:val="none"/>
        </w:rPr>
        <w:t>+</w:t>
      </w:r>
      <w:r w:rsidRPr="009428D7">
        <w:rPr>
          <w:rFonts w:ascii="Segoe UI" w:hAnsi="Segoe UI"/>
          <w:kern w:val="0"/>
          <w:sz w:val="20"/>
          <w:lang w:val="en-US"/>
          <w14:ligatures w14:val="none"/>
        </w:rPr>
        <w:t>/</w:t>
      </w:r>
      <w:proofErr w:type="spellStart"/>
      <w:r w:rsidRPr="009428D7">
        <w:rPr>
          <w:rFonts w:ascii="Segoe UI" w:hAnsi="Segoe UI"/>
          <w:kern w:val="0"/>
          <w:sz w:val="20"/>
          <w:lang w:val="en-US"/>
          <w14:ligatures w14:val="none"/>
        </w:rPr>
        <w:t>IFNy</w:t>
      </w:r>
      <w:proofErr w:type="spellEnd"/>
      <w:r w:rsidRPr="009428D7">
        <w:rPr>
          <w:rFonts w:ascii="Segoe UI" w:hAnsi="Segoe UI"/>
          <w:kern w:val="0"/>
          <w:sz w:val="20"/>
          <w:vertAlign w:val="superscript"/>
          <w:lang w:val="en-US"/>
          <w14:ligatures w14:val="none"/>
        </w:rPr>
        <w:t>+</w:t>
      </w:r>
      <w:r w:rsidRPr="009428D7">
        <w:rPr>
          <w:rFonts w:ascii="Segoe UI" w:hAnsi="Segoe UI"/>
          <w:kern w:val="0"/>
          <w:sz w:val="20"/>
          <w:lang w:val="en-US"/>
          <w14:ligatures w14:val="none"/>
        </w:rPr>
        <w:t>/</w:t>
      </w:r>
      <w:proofErr w:type="spellStart"/>
      <w:r w:rsidRPr="009428D7">
        <w:rPr>
          <w:rFonts w:ascii="Segoe UI" w:hAnsi="Segoe UI"/>
          <w:kern w:val="0"/>
          <w:sz w:val="20"/>
          <w:lang w:val="en-US"/>
          <w14:ligatures w14:val="none"/>
        </w:rPr>
        <w:t>TNFalpha</w:t>
      </w:r>
      <w:proofErr w:type="spellEnd"/>
      <w:r w:rsidRPr="009428D7">
        <w:rPr>
          <w:rFonts w:ascii="Segoe UI" w:hAnsi="Segoe UI"/>
          <w:kern w:val="0"/>
          <w:sz w:val="20"/>
          <w:vertAlign w:val="superscript"/>
          <w:lang w:val="en-US"/>
          <w14:ligatures w14:val="none"/>
        </w:rPr>
        <w:t>+</w:t>
      </w:r>
      <w:r w:rsidRPr="009428D7">
        <w:rPr>
          <w:rFonts w:ascii="Segoe UI" w:hAnsi="Segoe UI"/>
          <w:kern w:val="0"/>
          <w:sz w:val="20"/>
          <w:lang w:val="en-US"/>
          <w14:ligatures w14:val="none"/>
        </w:rPr>
        <w:t xml:space="preserve"> SARS-CoV-2 specific responses after 16 h of in vitro stimulation with S-I or S-II peptide pools before (T0) and after (T2) vaccination.</w:t>
      </w:r>
    </w:p>
    <w:p w14:paraId="5519975C" w14:textId="77777777" w:rsidR="009428D7" w:rsidRPr="009428D7" w:rsidRDefault="009428D7">
      <w:pPr>
        <w:rPr>
          <w:lang w:val="en-US"/>
        </w:rPr>
      </w:pPr>
    </w:p>
    <w:sectPr w:rsidR="009428D7" w:rsidRPr="009428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D7"/>
    <w:rsid w:val="00014879"/>
    <w:rsid w:val="00033A03"/>
    <w:rsid w:val="00053035"/>
    <w:rsid w:val="00080095"/>
    <w:rsid w:val="000A1CA2"/>
    <w:rsid w:val="000A4E5F"/>
    <w:rsid w:val="000B02FF"/>
    <w:rsid w:val="000C1B6B"/>
    <w:rsid w:val="000C3FC5"/>
    <w:rsid w:val="000D1A4E"/>
    <w:rsid w:val="000E7ABE"/>
    <w:rsid w:val="00125598"/>
    <w:rsid w:val="00186D23"/>
    <w:rsid w:val="00196F22"/>
    <w:rsid w:val="001B63E7"/>
    <w:rsid w:val="001C20B5"/>
    <w:rsid w:val="001D517C"/>
    <w:rsid w:val="00204BF0"/>
    <w:rsid w:val="00206345"/>
    <w:rsid w:val="00216A73"/>
    <w:rsid w:val="00217F2A"/>
    <w:rsid w:val="0026022B"/>
    <w:rsid w:val="00273189"/>
    <w:rsid w:val="00296A2A"/>
    <w:rsid w:val="002A628D"/>
    <w:rsid w:val="002D6A3B"/>
    <w:rsid w:val="002E4D34"/>
    <w:rsid w:val="002F1AAB"/>
    <w:rsid w:val="002F31C8"/>
    <w:rsid w:val="003249C6"/>
    <w:rsid w:val="00341F08"/>
    <w:rsid w:val="00360B47"/>
    <w:rsid w:val="00385ABB"/>
    <w:rsid w:val="003A01C3"/>
    <w:rsid w:val="003A6787"/>
    <w:rsid w:val="003A7B11"/>
    <w:rsid w:val="003C7623"/>
    <w:rsid w:val="003D67EF"/>
    <w:rsid w:val="004175B8"/>
    <w:rsid w:val="00422432"/>
    <w:rsid w:val="00436945"/>
    <w:rsid w:val="004C6661"/>
    <w:rsid w:val="00510563"/>
    <w:rsid w:val="00517269"/>
    <w:rsid w:val="00534B60"/>
    <w:rsid w:val="00573249"/>
    <w:rsid w:val="0059766E"/>
    <w:rsid w:val="00597E11"/>
    <w:rsid w:val="005A4242"/>
    <w:rsid w:val="005F15C8"/>
    <w:rsid w:val="005F60AE"/>
    <w:rsid w:val="00601CEC"/>
    <w:rsid w:val="006237DF"/>
    <w:rsid w:val="00632F14"/>
    <w:rsid w:val="00635090"/>
    <w:rsid w:val="006377B0"/>
    <w:rsid w:val="00644056"/>
    <w:rsid w:val="006464F4"/>
    <w:rsid w:val="0066491C"/>
    <w:rsid w:val="00672B05"/>
    <w:rsid w:val="00675B34"/>
    <w:rsid w:val="006A0C85"/>
    <w:rsid w:val="006A3311"/>
    <w:rsid w:val="006A411A"/>
    <w:rsid w:val="006E36EA"/>
    <w:rsid w:val="006E4369"/>
    <w:rsid w:val="006F6595"/>
    <w:rsid w:val="00722CA9"/>
    <w:rsid w:val="00751B7B"/>
    <w:rsid w:val="00752C20"/>
    <w:rsid w:val="00762B9F"/>
    <w:rsid w:val="007A0A92"/>
    <w:rsid w:val="007B6085"/>
    <w:rsid w:val="007D7BCE"/>
    <w:rsid w:val="007E36D8"/>
    <w:rsid w:val="007F1764"/>
    <w:rsid w:val="00802BDA"/>
    <w:rsid w:val="00817386"/>
    <w:rsid w:val="00835AA4"/>
    <w:rsid w:val="00852A39"/>
    <w:rsid w:val="00880401"/>
    <w:rsid w:val="00883284"/>
    <w:rsid w:val="008C301A"/>
    <w:rsid w:val="009428D7"/>
    <w:rsid w:val="00953DD4"/>
    <w:rsid w:val="00954952"/>
    <w:rsid w:val="009779FD"/>
    <w:rsid w:val="00994445"/>
    <w:rsid w:val="009944B6"/>
    <w:rsid w:val="009A17A5"/>
    <w:rsid w:val="009C4340"/>
    <w:rsid w:val="009D456D"/>
    <w:rsid w:val="00A332AD"/>
    <w:rsid w:val="00A7061F"/>
    <w:rsid w:val="00A87A4F"/>
    <w:rsid w:val="00AB7526"/>
    <w:rsid w:val="00B208F8"/>
    <w:rsid w:val="00B50FA2"/>
    <w:rsid w:val="00B6723D"/>
    <w:rsid w:val="00BB4303"/>
    <w:rsid w:val="00BD121C"/>
    <w:rsid w:val="00BE13F8"/>
    <w:rsid w:val="00C67802"/>
    <w:rsid w:val="00CA6F25"/>
    <w:rsid w:val="00D06C8C"/>
    <w:rsid w:val="00D12031"/>
    <w:rsid w:val="00D71623"/>
    <w:rsid w:val="00D74E34"/>
    <w:rsid w:val="00DA1F4F"/>
    <w:rsid w:val="00DB7817"/>
    <w:rsid w:val="00DD045C"/>
    <w:rsid w:val="00E00EF2"/>
    <w:rsid w:val="00E014C8"/>
    <w:rsid w:val="00E36C14"/>
    <w:rsid w:val="00E472C4"/>
    <w:rsid w:val="00E916BB"/>
    <w:rsid w:val="00EA4A10"/>
    <w:rsid w:val="00EC2E13"/>
    <w:rsid w:val="00F10058"/>
    <w:rsid w:val="00F3217C"/>
    <w:rsid w:val="00F338BF"/>
    <w:rsid w:val="00F653B9"/>
    <w:rsid w:val="00F732BD"/>
    <w:rsid w:val="00F81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C3073"/>
  <w15:chartTrackingRefBased/>
  <w15:docId w15:val="{75B60B75-F8CF-E741-896A-5DC1686B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0A5F92562E2B498ED0E52EF5D93C7A" ma:contentTypeVersion="6" ma:contentTypeDescription="Create a new document." ma:contentTypeScope="" ma:versionID="96fcb27663e1daed0fb49b30191484d6">
  <xsd:schema xmlns:xsd="http://www.w3.org/2001/XMLSchema" xmlns:xs="http://www.w3.org/2001/XMLSchema" xmlns:p="http://schemas.microsoft.com/office/2006/metadata/properties" xmlns:ns2="0075b636-9176-44b1-9ffd-0f9fbcea5e9c" xmlns:ns3="4c34338e-9c91-431f-86d1-e3353fe5f59d" targetNamespace="http://schemas.microsoft.com/office/2006/metadata/properties" ma:root="true" ma:fieldsID="b7070c3ea42047a982330e780b2a1f77" ns2:_="" ns3:_="">
    <xsd:import namespace="0075b636-9176-44b1-9ffd-0f9fbcea5e9c"/>
    <xsd:import namespace="4c34338e-9c91-431f-86d1-e3353fe5f5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75b636-9176-44b1-9ffd-0f9fbcea5e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4338e-9c91-431f-86d1-e3353fe5f5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C12585-9027-4686-A0FE-1F8FC8C3DE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A41A63D-E8AD-48B5-A44C-2D4179BD37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DFFFF6-A0AE-4336-A78A-07EB43EBA3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75b636-9176-44b1-9ffd-0f9fbcea5e9c"/>
    <ds:schemaRef ds:uri="4c34338e-9c91-431f-86d1-e3353fe5f5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591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Käbisch, Eva</dc:creator>
  <cp:keywords/>
  <dc:description/>
  <cp:lastModifiedBy>Na, Il-Kang</cp:lastModifiedBy>
  <cp:revision>2</cp:revision>
  <dcterms:created xsi:type="dcterms:W3CDTF">2023-11-20T10:09:00Z</dcterms:created>
  <dcterms:modified xsi:type="dcterms:W3CDTF">2024-01-23T13:57:00Z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0x010100190A5F92562E2B498ED0E52EF5D93C7A</vt:lpwstr>
  </property>
</Properties>
</file>