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721F3" w14:textId="77777777" w:rsidR="002643EC" w:rsidRPr="003D1D02" w:rsidRDefault="0023668A" w:rsidP="000B2F4B">
      <w:pPr>
        <w:spacing w:after="120"/>
        <w:rPr>
          <w:rFonts w:ascii="Times New Roman" w:hAnsi="Times New Roman" w:cs="Times New Roman"/>
          <w:b w:val="0"/>
          <w:szCs w:val="22"/>
          <w:lang w:val="en-GB"/>
        </w:rPr>
      </w:pPr>
      <w:r w:rsidRPr="003D1D02">
        <w:rPr>
          <w:rFonts w:ascii="Times New Roman" w:hAnsi="Times New Roman" w:cs="Times New Roman"/>
          <w:lang w:val="en-GB"/>
        </w:rPr>
        <w:t>Supplement</w:t>
      </w:r>
      <w:r w:rsidR="001A05C4">
        <w:rPr>
          <w:rFonts w:ascii="Times New Roman" w:hAnsi="Times New Roman" w:cs="Times New Roman"/>
          <w:lang w:val="en-GB"/>
        </w:rPr>
        <w:t>ary Material</w:t>
      </w:r>
      <w:r w:rsidRPr="003D1D02">
        <w:rPr>
          <w:rFonts w:ascii="Times New Roman" w:hAnsi="Times New Roman" w:cs="Times New Roman"/>
          <w:lang w:val="en-GB"/>
        </w:rPr>
        <w:t xml:space="preserve"> </w:t>
      </w:r>
      <w:r w:rsidR="001A05C4">
        <w:rPr>
          <w:rFonts w:ascii="Times New Roman" w:hAnsi="Times New Roman" w:cs="Times New Roman"/>
          <w:lang w:val="en-GB"/>
        </w:rPr>
        <w:t>S</w:t>
      </w:r>
      <w:r w:rsidR="00243FA4">
        <w:rPr>
          <w:rFonts w:ascii="Times New Roman" w:hAnsi="Times New Roman" w:cs="Times New Roman"/>
          <w:lang w:val="en-GB"/>
        </w:rPr>
        <w:t>7</w:t>
      </w:r>
      <w:r w:rsidRPr="003D1D02">
        <w:rPr>
          <w:rFonts w:ascii="Times New Roman" w:hAnsi="Times New Roman" w:cs="Times New Roman"/>
          <w:lang w:val="en-GB"/>
        </w:rPr>
        <w:t>.</w:t>
      </w:r>
      <w:r w:rsidRPr="003D1D02">
        <w:rPr>
          <w:rFonts w:ascii="Times New Roman" w:hAnsi="Times New Roman" w:cs="Times New Roman"/>
          <w:b w:val="0"/>
          <w:lang w:val="en-GB"/>
        </w:rPr>
        <w:t xml:space="preserve"> </w:t>
      </w:r>
      <w:r w:rsidRPr="003D1D02">
        <w:rPr>
          <w:rFonts w:ascii="Times New Roman" w:hAnsi="Times New Roman" w:cs="Times New Roman"/>
          <w:b w:val="0"/>
          <w:szCs w:val="22"/>
          <w:lang w:val="en-GB"/>
        </w:rPr>
        <w:t>Methodological quality assessment of sy</w:t>
      </w:r>
      <w:r w:rsidR="002864C3">
        <w:rPr>
          <w:rFonts w:ascii="Times New Roman" w:hAnsi="Times New Roman" w:cs="Times New Roman"/>
          <w:b w:val="0"/>
          <w:szCs w:val="22"/>
          <w:lang w:val="en-GB"/>
        </w:rPr>
        <w:t>stematic reviews using AMSTAR 2</w:t>
      </w:r>
      <w:r w:rsidRPr="003D1D02">
        <w:rPr>
          <w:rFonts w:ascii="Times New Roman" w:hAnsi="Times New Roman" w:cs="Times New Roman"/>
          <w:b w:val="0"/>
          <w:szCs w:val="22"/>
          <w:lang w:val="en-GB"/>
        </w:rPr>
        <w:t>.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965"/>
        <w:gridCol w:w="496"/>
        <w:gridCol w:w="511"/>
        <w:gridCol w:w="567"/>
        <w:gridCol w:w="567"/>
        <w:gridCol w:w="567"/>
        <w:gridCol w:w="567"/>
        <w:gridCol w:w="567"/>
        <w:gridCol w:w="709"/>
        <w:gridCol w:w="850"/>
        <w:gridCol w:w="709"/>
        <w:gridCol w:w="851"/>
        <w:gridCol w:w="850"/>
        <w:gridCol w:w="851"/>
        <w:gridCol w:w="708"/>
        <w:gridCol w:w="709"/>
        <w:gridCol w:w="747"/>
        <w:gridCol w:w="1486"/>
      </w:tblGrid>
      <w:tr w:rsidR="001235DC" w:rsidRPr="001A05C4" w14:paraId="790D8CB3" w14:textId="77777777" w:rsidTr="001235DC">
        <w:trPr>
          <w:cantSplit/>
          <w:trHeight w:val="4300"/>
        </w:trPr>
        <w:tc>
          <w:tcPr>
            <w:tcW w:w="1965" w:type="dxa"/>
            <w:tcBorders>
              <w:bottom w:val="single" w:sz="4" w:space="0" w:color="auto"/>
              <w:tl2br w:val="single" w:sz="4" w:space="0" w:color="auto"/>
            </w:tcBorders>
          </w:tcPr>
          <w:p w14:paraId="391E338E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  <w:r w:rsidRPr="003D1D02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   </w:t>
            </w:r>
            <w:r w:rsidRPr="001A05C4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Assessment</w:t>
            </w:r>
          </w:p>
          <w:p w14:paraId="56ACA4FA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  <w:r w:rsidRPr="001A05C4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 xml:space="preserve">            item</w:t>
            </w:r>
          </w:p>
          <w:p w14:paraId="3841F538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55693C7C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41424467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2646F7B7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0B99E839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2A6E83C9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6CC28EE2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7EF05E45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665D8C1A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2DD4B835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54AB9F45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570A07FC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36E13A4B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798630BA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2C083579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51F83DFE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3B6F2DB6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</w:p>
          <w:p w14:paraId="3339834C" w14:textId="77777777" w:rsidR="00BD38B7" w:rsidRPr="001A05C4" w:rsidRDefault="00BD38B7" w:rsidP="00D7727B">
            <w:pPr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</w:pPr>
            <w:r w:rsidRPr="001A05C4">
              <w:rPr>
                <w:rFonts w:ascii="Times New Roman" w:hAnsi="Times New Roman" w:cs="Times New Roman"/>
                <w:b/>
                <w:sz w:val="18"/>
                <w:szCs w:val="18"/>
                <w:lang w:val="en-GB"/>
              </w:rPr>
              <w:t>Systematic review</w:t>
            </w:r>
          </w:p>
        </w:tc>
        <w:tc>
          <w:tcPr>
            <w:tcW w:w="496" w:type="dxa"/>
            <w:tcBorders>
              <w:bottom w:val="single" w:sz="4" w:space="0" w:color="auto"/>
            </w:tcBorders>
            <w:textDirection w:val="btLr"/>
            <w:vAlign w:val="center"/>
          </w:tcPr>
          <w:p w14:paraId="406ECED4" w14:textId="77777777" w:rsidR="00BD38B7" w:rsidRPr="00243FA4" w:rsidRDefault="00BD38B7" w:rsidP="00243FA4">
            <w:pPr>
              <w:pStyle w:val="Listenabsatz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  <w:lang w:val="en-GB"/>
              </w:rPr>
            </w:pPr>
            <w:r w:rsidRPr="00243FA4"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  <w:lang w:val="en-GB"/>
              </w:rPr>
              <w:t>Components of PICO included?</w:t>
            </w:r>
          </w:p>
        </w:tc>
        <w:tc>
          <w:tcPr>
            <w:tcW w:w="511" w:type="dxa"/>
            <w:tcBorders>
              <w:bottom w:val="single" w:sz="4" w:space="0" w:color="auto"/>
            </w:tcBorders>
            <w:textDirection w:val="btLr"/>
            <w:vAlign w:val="center"/>
          </w:tcPr>
          <w:p w14:paraId="76017B25" w14:textId="77777777" w:rsidR="00BD38B7" w:rsidRPr="00243FA4" w:rsidRDefault="00BD38B7" w:rsidP="00243FA4">
            <w:pPr>
              <w:pStyle w:val="Listenabsatz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  <w:lang w:val="en-GB"/>
              </w:rPr>
            </w:pPr>
            <w:r w:rsidRPr="00243FA4"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  <w:lang w:val="en-GB"/>
              </w:rPr>
              <w:t>Method a priori? Protocol reported?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14:paraId="31DE3C5E" w14:textId="77777777" w:rsidR="00BD38B7" w:rsidRPr="00243FA4" w:rsidRDefault="00BD38B7" w:rsidP="00243FA4">
            <w:pPr>
              <w:pStyle w:val="Listenabsatz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  <w:u w:val="single"/>
                <w:lang w:val="en-GB"/>
              </w:rPr>
            </w:pPr>
            <w:r w:rsidRPr="00243FA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  <w:u w:val="single"/>
                <w:lang w:val="en-GB"/>
              </w:rPr>
              <w:t>Comprehensive literature search strategy?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14:paraId="35BEBACA" w14:textId="77777777" w:rsidR="00BD38B7" w:rsidRPr="00243FA4" w:rsidRDefault="00BD38B7" w:rsidP="00243FA4">
            <w:pPr>
              <w:pStyle w:val="Listenabsatz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  <w:lang w:val="en-GB"/>
              </w:rPr>
            </w:pPr>
            <w:r w:rsidRPr="00243FA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  <w:lang w:val="en-GB"/>
              </w:rPr>
              <w:t>Study selection performed in duplicate?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14:paraId="7110ACA6" w14:textId="77777777" w:rsidR="00BD38B7" w:rsidRPr="00243FA4" w:rsidRDefault="00BD38B7" w:rsidP="00243FA4">
            <w:pPr>
              <w:pStyle w:val="Listenabsatz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  <w:lang w:val="en-GB"/>
              </w:rPr>
            </w:pPr>
            <w:r w:rsidRPr="00243FA4"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  <w:lang w:val="en-GB"/>
              </w:rPr>
              <w:t>Data extraction performed in duplicate?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14:paraId="27BC5145" w14:textId="77777777" w:rsidR="00BD38B7" w:rsidRPr="00243FA4" w:rsidRDefault="00BD38B7" w:rsidP="00243FA4">
            <w:pPr>
              <w:pStyle w:val="Listenabsatz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b w:val="0"/>
                <w:sz w:val="18"/>
                <w:szCs w:val="18"/>
                <w:lang w:val="en-GB"/>
              </w:rPr>
            </w:pPr>
            <w:r w:rsidRPr="00243FA4">
              <w:rPr>
                <w:rFonts w:ascii="Times New Roman" w:hAnsi="Times New Roman" w:cs="Times New Roman"/>
                <w:b w:val="0"/>
                <w:sz w:val="18"/>
                <w:szCs w:val="18"/>
                <w:u w:val="single"/>
                <w:lang w:val="en-GB"/>
              </w:rPr>
              <w:t>Number of excluded studies and corresponding reasons provided?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  <w:vAlign w:val="center"/>
          </w:tcPr>
          <w:p w14:paraId="7E868C5E" w14:textId="77777777" w:rsidR="00BD38B7" w:rsidRPr="00243FA4" w:rsidRDefault="00BD38B7" w:rsidP="00243FA4">
            <w:pPr>
              <w:pStyle w:val="Listenabsatz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  <w:lang w:val="en-GB"/>
              </w:rPr>
            </w:pPr>
            <w:r w:rsidRPr="00243FA4"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  <w:lang w:val="en-GB"/>
              </w:rPr>
              <w:t>Detailed study characteristics provided?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14:paraId="0AC3FD38" w14:textId="77777777" w:rsidR="00BD38B7" w:rsidRPr="00243FA4" w:rsidRDefault="00BD38B7" w:rsidP="00243FA4">
            <w:pPr>
              <w:pStyle w:val="Listenabsatz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  <w:u w:val="single"/>
                <w:lang w:val="en-GB"/>
              </w:rPr>
            </w:pPr>
            <w:r w:rsidRPr="00243FA4">
              <w:rPr>
                <w:rFonts w:ascii="Times New Roman" w:hAnsi="Times New Roman" w:cs="Times New Roman"/>
                <w:b w:val="0"/>
                <w:color w:val="000000" w:themeColor="text1"/>
                <w:sz w:val="18"/>
                <w:szCs w:val="18"/>
                <w:u w:val="single"/>
                <w:lang w:val="en-GB"/>
              </w:rPr>
              <w:t>Risk of bias assessed?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  <w:vAlign w:val="center"/>
          </w:tcPr>
          <w:p w14:paraId="1BD6059E" w14:textId="77777777" w:rsidR="00BD38B7" w:rsidRPr="00243FA4" w:rsidRDefault="00BD38B7" w:rsidP="00243FA4">
            <w:pPr>
              <w:pStyle w:val="Listenabsatz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b w:val="0"/>
                <w:sz w:val="18"/>
                <w:szCs w:val="18"/>
                <w:u w:val="single"/>
                <w:lang w:val="en-GB"/>
              </w:rPr>
            </w:pPr>
            <w:r w:rsidRPr="00243FA4">
              <w:rPr>
                <w:rFonts w:ascii="Times New Roman" w:hAnsi="Times New Roman" w:cs="Times New Roman"/>
                <w:b w:val="0"/>
                <w:sz w:val="18"/>
                <w:szCs w:val="18"/>
                <w:u w:val="single"/>
                <w:lang w:val="en-GB"/>
              </w:rPr>
              <w:t xml:space="preserve">Statistical heterogeneity assessed?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14:paraId="7CA241AE" w14:textId="77777777" w:rsidR="00BD38B7" w:rsidRPr="00243FA4" w:rsidRDefault="00BD38B7" w:rsidP="00243FA4">
            <w:pPr>
              <w:pStyle w:val="Listenabsatz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b w:val="0"/>
                <w:sz w:val="18"/>
                <w:szCs w:val="18"/>
                <w:lang w:val="en-GB"/>
              </w:rPr>
            </w:pPr>
            <w:r w:rsidRPr="00243FA4">
              <w:rPr>
                <w:rFonts w:ascii="Times New Roman" w:hAnsi="Times New Roman" w:cs="Times New Roman"/>
                <w:b w:val="0"/>
                <w:sz w:val="18"/>
                <w:szCs w:val="18"/>
                <w:lang w:val="en-GB"/>
              </w:rPr>
              <w:t>Risk of bias considered in the discussion and interpretation?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btLr"/>
            <w:vAlign w:val="center"/>
          </w:tcPr>
          <w:p w14:paraId="77BEB4C2" w14:textId="77777777" w:rsidR="00BD38B7" w:rsidRPr="00243FA4" w:rsidRDefault="00BD38B7" w:rsidP="00243FA4">
            <w:pPr>
              <w:pStyle w:val="Listenabsatz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  <w:lang w:val="en-GB"/>
              </w:rPr>
            </w:pPr>
            <w:r w:rsidRPr="00243FA4"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  <w:lang w:val="en-GB"/>
              </w:rPr>
              <w:t>Discussion of any heterogeneity observed in the results?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  <w:vAlign w:val="center"/>
          </w:tcPr>
          <w:p w14:paraId="6A295CC0" w14:textId="77777777" w:rsidR="00BD38B7" w:rsidRPr="00243FA4" w:rsidRDefault="00BD38B7" w:rsidP="00243FA4">
            <w:pPr>
              <w:pStyle w:val="Listenabsatz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  <w:u w:val="single"/>
                <w:lang w:val="en-GB"/>
              </w:rPr>
            </w:pPr>
            <w:r w:rsidRPr="00243FA4"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  <w:u w:val="single"/>
                <w:lang w:val="en-GB"/>
              </w:rPr>
              <w:t>Publication bias investigated?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extDirection w:val="btLr"/>
          </w:tcPr>
          <w:p w14:paraId="4FD82FB4" w14:textId="77777777" w:rsidR="00BD38B7" w:rsidRPr="00D7727B" w:rsidRDefault="00BD38B7" w:rsidP="00D7727B">
            <w:pPr>
              <w:pStyle w:val="Listenabsatz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  <w:lang w:val="en-GB"/>
              </w:rPr>
              <w:t>Likely impact of publication bias discussed?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textDirection w:val="btLr"/>
            <w:vAlign w:val="center"/>
          </w:tcPr>
          <w:p w14:paraId="33AAF331" w14:textId="77777777" w:rsidR="00BD38B7" w:rsidRPr="00D7727B" w:rsidRDefault="00BD38B7" w:rsidP="00D7727B">
            <w:pPr>
              <w:pStyle w:val="Listenabsatz"/>
              <w:numPr>
                <w:ilvl w:val="0"/>
                <w:numId w:val="2"/>
              </w:numPr>
              <w:ind w:right="113"/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  <w:lang w:val="en-GB"/>
              </w:rPr>
            </w:pPr>
            <w:r w:rsidRPr="00D7727B"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  <w:lang w:val="en-GB"/>
              </w:rPr>
              <w:t>Potential conflicts of interest stated?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404080BB" w14:textId="77777777" w:rsidR="00BD38B7" w:rsidRPr="003D1D02" w:rsidRDefault="00BD38B7" w:rsidP="00D7727B">
            <w:pPr>
              <w:ind w:left="454" w:right="113"/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3D1D02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Number of critical weaknesses</w:t>
            </w:r>
          </w:p>
        </w:tc>
        <w:tc>
          <w:tcPr>
            <w:tcW w:w="747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05976F49" w14:textId="77777777" w:rsidR="00BD38B7" w:rsidRPr="003D1D02" w:rsidRDefault="00BD38B7" w:rsidP="00D7727B">
            <w:pPr>
              <w:ind w:left="454" w:right="113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GB"/>
              </w:rPr>
            </w:pPr>
            <w:r w:rsidRPr="003D1D02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GB"/>
              </w:rPr>
              <w:t>Number of non-critical weaknesses</w:t>
            </w:r>
          </w:p>
        </w:tc>
        <w:tc>
          <w:tcPr>
            <w:tcW w:w="1486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1D9505D5" w14:textId="77777777" w:rsidR="00BD38B7" w:rsidRPr="003D1D02" w:rsidRDefault="001235DC" w:rsidP="00D7727B">
            <w:pPr>
              <w:ind w:left="113" w:right="113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GB"/>
              </w:rPr>
              <w:t>Methodological quality</w:t>
            </w:r>
          </w:p>
        </w:tc>
      </w:tr>
      <w:tr w:rsidR="00ED136E" w:rsidRPr="003D1D02" w14:paraId="3C2CFD58" w14:textId="77777777" w:rsidTr="00ED136E">
        <w:tc>
          <w:tcPr>
            <w:tcW w:w="1965" w:type="dxa"/>
            <w:tcBorders>
              <w:top w:val="nil"/>
              <w:bottom w:val="nil"/>
            </w:tcBorders>
            <w:shd w:val="clear" w:color="auto" w:fill="FFFF00"/>
          </w:tcPr>
          <w:p w14:paraId="4446E528" w14:textId="16714C36" w:rsidR="00A13792" w:rsidRDefault="00376D1B" w:rsidP="00376D1B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Shin 2023 [13</w:t>
            </w:r>
            <w:r w:rsidR="00A1379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]</w:t>
            </w:r>
          </w:p>
        </w:tc>
        <w:tc>
          <w:tcPr>
            <w:tcW w:w="496" w:type="dxa"/>
            <w:tcBorders>
              <w:top w:val="nil"/>
              <w:bottom w:val="nil"/>
            </w:tcBorders>
            <w:shd w:val="clear" w:color="auto" w:fill="FFFF00"/>
            <w:vAlign w:val="bottom"/>
          </w:tcPr>
          <w:p w14:paraId="6ED1F6C9" w14:textId="6F70C6D1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11" w:type="dxa"/>
            <w:tcBorders>
              <w:top w:val="nil"/>
              <w:bottom w:val="nil"/>
            </w:tcBorders>
            <w:shd w:val="clear" w:color="auto" w:fill="FFFF00"/>
            <w:vAlign w:val="bottom"/>
          </w:tcPr>
          <w:p w14:paraId="07F57343" w14:textId="53EA0961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00"/>
            <w:vAlign w:val="bottom"/>
          </w:tcPr>
          <w:p w14:paraId="6E5376BA" w14:textId="315B58DC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00"/>
            <w:vAlign w:val="bottom"/>
          </w:tcPr>
          <w:p w14:paraId="12FEAFEA" w14:textId="21D1225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00"/>
            <w:vAlign w:val="bottom"/>
          </w:tcPr>
          <w:p w14:paraId="4FAF5EAD" w14:textId="41C5DE4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00"/>
            <w:vAlign w:val="bottom"/>
          </w:tcPr>
          <w:p w14:paraId="15CFF54E" w14:textId="4A87476F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FFFF00"/>
            <w:vAlign w:val="bottom"/>
          </w:tcPr>
          <w:p w14:paraId="66027EBC" w14:textId="325CE1B9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00"/>
            <w:vAlign w:val="bottom"/>
          </w:tcPr>
          <w:p w14:paraId="08C4E47E" w14:textId="7254BC1C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00"/>
            <w:vAlign w:val="bottom"/>
          </w:tcPr>
          <w:p w14:paraId="047E625C" w14:textId="251CBFA8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00"/>
            <w:vAlign w:val="bottom"/>
          </w:tcPr>
          <w:p w14:paraId="7F9019D1" w14:textId="76DA77F0" w:rsidR="00A13792" w:rsidRDefault="00F04D7A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00"/>
            <w:vAlign w:val="bottom"/>
          </w:tcPr>
          <w:p w14:paraId="563B622F" w14:textId="74C8E31F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00"/>
            <w:vAlign w:val="bottom"/>
          </w:tcPr>
          <w:p w14:paraId="3F327745" w14:textId="7A7DA5E9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FFFF00"/>
          </w:tcPr>
          <w:p w14:paraId="0E1675E0" w14:textId="6352EB19" w:rsidR="00A13792" w:rsidRDefault="00636C4A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FFFF00"/>
            <w:vAlign w:val="bottom"/>
          </w:tcPr>
          <w:p w14:paraId="0EB4C3C2" w14:textId="6A8ACF8A" w:rsidR="00A13792" w:rsidRDefault="00636C4A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00"/>
            <w:vAlign w:val="bottom"/>
          </w:tcPr>
          <w:p w14:paraId="47C6917D" w14:textId="7F08D529" w:rsidR="00A13792" w:rsidRDefault="00636C4A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47" w:type="dxa"/>
            <w:tcBorders>
              <w:top w:val="nil"/>
              <w:bottom w:val="nil"/>
            </w:tcBorders>
            <w:shd w:val="clear" w:color="auto" w:fill="FFFF00"/>
            <w:vAlign w:val="bottom"/>
          </w:tcPr>
          <w:p w14:paraId="27C8421A" w14:textId="068E5DFA" w:rsidR="00A13792" w:rsidRDefault="00636C4A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86" w:type="dxa"/>
            <w:tcBorders>
              <w:top w:val="nil"/>
              <w:bottom w:val="nil"/>
            </w:tcBorders>
            <w:shd w:val="clear" w:color="auto" w:fill="FFFF00"/>
            <w:vAlign w:val="bottom"/>
          </w:tcPr>
          <w:p w14:paraId="489CA32E" w14:textId="375C3327" w:rsidR="00A13792" w:rsidRDefault="00636C4A" w:rsidP="00A1379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Moderate</w:t>
            </w:r>
          </w:p>
        </w:tc>
      </w:tr>
      <w:tr w:rsidR="00A13792" w:rsidRPr="003D1D02" w14:paraId="4052192E" w14:textId="77777777" w:rsidTr="001235DC">
        <w:tc>
          <w:tcPr>
            <w:tcW w:w="1965" w:type="dxa"/>
            <w:tcBorders>
              <w:top w:val="nil"/>
              <w:bottom w:val="nil"/>
            </w:tcBorders>
          </w:tcPr>
          <w:p w14:paraId="2B272454" w14:textId="14E171FF" w:rsidR="00A13792" w:rsidRDefault="00376D1B" w:rsidP="00A1379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Alzahrani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2022 [14</w:t>
            </w:r>
            <w:r w:rsidR="00A1379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]</w:t>
            </w:r>
          </w:p>
        </w:tc>
        <w:tc>
          <w:tcPr>
            <w:tcW w:w="496" w:type="dxa"/>
            <w:tcBorders>
              <w:top w:val="nil"/>
              <w:bottom w:val="nil"/>
            </w:tcBorders>
            <w:vAlign w:val="bottom"/>
          </w:tcPr>
          <w:p w14:paraId="17A98003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14:paraId="5CA0B03B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1B95A9AB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579ABD9E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66692E96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6C2D28AD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1B7E5C2D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59A2F068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5AED9940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681D136D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3E7F1B02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2D3BF079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F851624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14:paraId="5FAF4828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627001B8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47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7DFECBDA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86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32DF6C7F" w14:textId="77777777" w:rsidR="00A13792" w:rsidRPr="00D268EF" w:rsidRDefault="00A13792" w:rsidP="00A1379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</w:t>
            </w:r>
            <w:r w:rsidRPr="00D268EF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oderate</w:t>
            </w:r>
          </w:p>
        </w:tc>
      </w:tr>
      <w:tr w:rsidR="00A13792" w:rsidRPr="003D1D02" w14:paraId="787296B4" w14:textId="77777777" w:rsidTr="001235DC">
        <w:tc>
          <w:tcPr>
            <w:tcW w:w="1965" w:type="dxa"/>
            <w:tcBorders>
              <w:top w:val="nil"/>
              <w:bottom w:val="nil"/>
            </w:tcBorders>
          </w:tcPr>
          <w:p w14:paraId="289CD9C5" w14:textId="0D93EF3C" w:rsidR="00A13792" w:rsidRDefault="00376D1B" w:rsidP="00A1379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Fan 2022 [15</w:t>
            </w:r>
            <w:r w:rsidR="00A1379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]</w:t>
            </w:r>
          </w:p>
        </w:tc>
        <w:tc>
          <w:tcPr>
            <w:tcW w:w="496" w:type="dxa"/>
            <w:tcBorders>
              <w:top w:val="nil"/>
              <w:bottom w:val="nil"/>
            </w:tcBorders>
            <w:vAlign w:val="bottom"/>
          </w:tcPr>
          <w:p w14:paraId="245B2F2A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14:paraId="592D1481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3178862F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77C0936F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31E50BC7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3B018DE9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45ADFB76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3E94B336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69ABF42F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04C3998D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5EE66DF8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4915A254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E01452F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14:paraId="71C7FFA7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20A792DF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47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57BA2963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86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1BD29388" w14:textId="77777777" w:rsidR="00A13792" w:rsidRPr="007E4228" w:rsidRDefault="00A13792" w:rsidP="00A1379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</w:t>
            </w:r>
            <w:r w:rsidRPr="007E422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oderate</w:t>
            </w:r>
          </w:p>
        </w:tc>
      </w:tr>
      <w:tr w:rsidR="00A13792" w:rsidRPr="003D1D02" w14:paraId="0B2C460A" w14:textId="77777777" w:rsidTr="001235DC">
        <w:tc>
          <w:tcPr>
            <w:tcW w:w="1965" w:type="dxa"/>
            <w:tcBorders>
              <w:top w:val="nil"/>
              <w:bottom w:val="nil"/>
            </w:tcBorders>
          </w:tcPr>
          <w:p w14:paraId="5F0C7079" w14:textId="341F5DFE" w:rsidR="00A13792" w:rsidRDefault="00376D1B" w:rsidP="00A1379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Zhang 2022 [16</w:t>
            </w:r>
            <w:r w:rsidR="00A1379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]</w:t>
            </w:r>
          </w:p>
        </w:tc>
        <w:tc>
          <w:tcPr>
            <w:tcW w:w="496" w:type="dxa"/>
            <w:tcBorders>
              <w:top w:val="nil"/>
              <w:bottom w:val="nil"/>
            </w:tcBorders>
            <w:vAlign w:val="bottom"/>
          </w:tcPr>
          <w:p w14:paraId="7B43C02C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14:paraId="71305F9A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67D08E74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46F5ED8E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63A72C43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1F59F1B7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589AB81F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42965168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1BBDDBF3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5DABB299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1EEF6FB3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629CF0E1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9D1D330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14:paraId="419F9E0C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237F0263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5A8B4324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86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2B9B983E" w14:textId="77777777" w:rsidR="00A13792" w:rsidRPr="003040E3" w:rsidRDefault="00A13792" w:rsidP="00A1379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  <w:r w:rsidRPr="003040E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ow</w:t>
            </w:r>
          </w:p>
        </w:tc>
      </w:tr>
      <w:tr w:rsidR="00A13792" w:rsidRPr="003D1D02" w14:paraId="731CA9EA" w14:textId="77777777" w:rsidTr="001235DC">
        <w:tc>
          <w:tcPr>
            <w:tcW w:w="1965" w:type="dxa"/>
            <w:tcBorders>
              <w:top w:val="nil"/>
              <w:bottom w:val="nil"/>
            </w:tcBorders>
          </w:tcPr>
          <w:p w14:paraId="3C8793FF" w14:textId="13A8E35E" w:rsidR="00A13792" w:rsidRDefault="00376D1B" w:rsidP="00A1379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Ubago-Guisado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2021 [17</w:t>
            </w:r>
            <w:r w:rsidR="00A1379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]</w:t>
            </w:r>
          </w:p>
        </w:tc>
        <w:tc>
          <w:tcPr>
            <w:tcW w:w="496" w:type="dxa"/>
            <w:tcBorders>
              <w:top w:val="nil"/>
              <w:bottom w:val="nil"/>
            </w:tcBorders>
            <w:vAlign w:val="bottom"/>
          </w:tcPr>
          <w:p w14:paraId="3845777A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14:paraId="5C0554FE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539A6DA9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666DE0FB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205CEF4D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285528F4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6610D328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2E81A06A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3DF3D827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4EB81B3F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07FA19E1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20BF85FC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E83E5B1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14:paraId="550FACA3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555ED470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47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3208A3C1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86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107EFF81" w14:textId="77777777" w:rsidR="00A13792" w:rsidRPr="007E4228" w:rsidRDefault="00A13792" w:rsidP="00A1379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</w:t>
            </w:r>
            <w:r w:rsidRPr="007E422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oderate</w:t>
            </w:r>
          </w:p>
        </w:tc>
      </w:tr>
      <w:tr w:rsidR="00A13792" w:rsidRPr="003D1D02" w14:paraId="75A2E259" w14:textId="77777777" w:rsidTr="001235DC">
        <w:tc>
          <w:tcPr>
            <w:tcW w:w="1965" w:type="dxa"/>
            <w:tcBorders>
              <w:top w:val="nil"/>
              <w:bottom w:val="nil"/>
            </w:tcBorders>
          </w:tcPr>
          <w:p w14:paraId="2DAF5CBC" w14:textId="3DF1E821" w:rsidR="00A13792" w:rsidRDefault="00376D1B" w:rsidP="00A1379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Khodavandi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2020 [18</w:t>
            </w:r>
            <w:r w:rsidR="00A1379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]</w:t>
            </w:r>
          </w:p>
        </w:tc>
        <w:tc>
          <w:tcPr>
            <w:tcW w:w="496" w:type="dxa"/>
            <w:tcBorders>
              <w:top w:val="nil"/>
              <w:bottom w:val="nil"/>
            </w:tcBorders>
            <w:vAlign w:val="bottom"/>
          </w:tcPr>
          <w:p w14:paraId="3B857356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14:paraId="09A67852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52629F9B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2C91D188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7120082C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74E681E8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4A12A049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479BE5DD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42CE24DA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7968A9AA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3F41E33B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5DB72DAA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575FCDCA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14:paraId="1166A1F7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29604391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6D0CEC69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86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23D67713" w14:textId="77777777" w:rsidR="00A13792" w:rsidRPr="00DA71D2" w:rsidRDefault="00A13792" w:rsidP="00A1379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  <w:r w:rsidRPr="00DA71D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ow</w:t>
            </w:r>
          </w:p>
        </w:tc>
      </w:tr>
      <w:tr w:rsidR="00A13792" w:rsidRPr="003D1D02" w14:paraId="0E748A92" w14:textId="77777777" w:rsidTr="001235DC">
        <w:tc>
          <w:tcPr>
            <w:tcW w:w="1965" w:type="dxa"/>
            <w:tcBorders>
              <w:top w:val="nil"/>
              <w:bottom w:val="nil"/>
            </w:tcBorders>
          </w:tcPr>
          <w:p w14:paraId="04D2775B" w14:textId="504A9B4D" w:rsidR="00A13792" w:rsidRPr="003D1D02" w:rsidRDefault="00376D1B" w:rsidP="00A1379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Mao 2018 [19</w:t>
            </w:r>
            <w:r w:rsidR="00A1379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]</w:t>
            </w:r>
          </w:p>
        </w:tc>
        <w:tc>
          <w:tcPr>
            <w:tcW w:w="496" w:type="dxa"/>
            <w:tcBorders>
              <w:top w:val="nil"/>
              <w:bottom w:val="nil"/>
            </w:tcBorders>
            <w:vAlign w:val="bottom"/>
          </w:tcPr>
          <w:p w14:paraId="19399DD3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14:paraId="5268713B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0BCCCC83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4ACE7C87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6E8C370F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1429297F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0A29A81C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7B22EBC5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05BBEE37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15AE5B05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5CE69AA4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15C77EE4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215BA73A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14:paraId="542B30F7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180245DB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2A3E9908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86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3E81A3C5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Low</w:t>
            </w:r>
          </w:p>
        </w:tc>
      </w:tr>
      <w:tr w:rsidR="00A13792" w:rsidRPr="003D1D02" w14:paraId="31B3B9D2" w14:textId="77777777" w:rsidTr="001235DC">
        <w:tc>
          <w:tcPr>
            <w:tcW w:w="1965" w:type="dxa"/>
            <w:tcBorders>
              <w:top w:val="nil"/>
              <w:bottom w:val="nil"/>
            </w:tcBorders>
          </w:tcPr>
          <w:p w14:paraId="27F4B9E3" w14:textId="2BD6C26B" w:rsidR="00A13792" w:rsidRPr="003D1D02" w:rsidRDefault="00376D1B" w:rsidP="00A1379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Pang 2018 [20</w:t>
            </w:r>
            <w:r w:rsidR="00A13792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]</w:t>
            </w:r>
          </w:p>
        </w:tc>
        <w:tc>
          <w:tcPr>
            <w:tcW w:w="496" w:type="dxa"/>
            <w:tcBorders>
              <w:top w:val="nil"/>
              <w:bottom w:val="nil"/>
            </w:tcBorders>
            <w:vAlign w:val="bottom"/>
          </w:tcPr>
          <w:p w14:paraId="728C11CD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14:paraId="0293EB99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7FC20573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515807D0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39308ADC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164BDAAA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77105CD5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49C6569B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58F562A1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58D5B106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18F51AA9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0E0C72F4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0EA2BEE7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14:paraId="1482699B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6A1A0FEF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04E23F9C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86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76AEF9D8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Low</w:t>
            </w:r>
          </w:p>
        </w:tc>
      </w:tr>
      <w:tr w:rsidR="00A13792" w:rsidRPr="003D1D02" w14:paraId="3C2DCDF0" w14:textId="77777777" w:rsidTr="001235DC">
        <w:tc>
          <w:tcPr>
            <w:tcW w:w="1965" w:type="dxa"/>
            <w:tcBorders>
              <w:top w:val="nil"/>
              <w:bottom w:val="nil"/>
            </w:tcBorders>
          </w:tcPr>
          <w:p w14:paraId="56EC8BEC" w14:textId="086BFBA5" w:rsidR="00A13792" w:rsidRPr="003D1D02" w:rsidRDefault="00A13792" w:rsidP="00A13792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Lai 2017 </w:t>
            </w:r>
            <w:r w:rsidR="00376D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[21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]</w:t>
            </w:r>
          </w:p>
        </w:tc>
        <w:tc>
          <w:tcPr>
            <w:tcW w:w="496" w:type="dxa"/>
            <w:tcBorders>
              <w:top w:val="nil"/>
              <w:bottom w:val="nil"/>
            </w:tcBorders>
            <w:vAlign w:val="bottom"/>
          </w:tcPr>
          <w:p w14:paraId="4BC0C662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14:paraId="3D877BC9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11A4B43A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76A2BF40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5C900491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1C0C1481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167B6CF0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180EDF06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0D8EA6A0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349AF981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3862983D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397735DA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2D59AFEF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14:paraId="64BF1F17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1318A933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341FB5F6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86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3F946D31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High</w:t>
            </w:r>
          </w:p>
        </w:tc>
      </w:tr>
      <w:tr w:rsidR="00A13792" w:rsidRPr="003D1D02" w14:paraId="3EE91704" w14:textId="77777777" w:rsidTr="001235DC">
        <w:tc>
          <w:tcPr>
            <w:tcW w:w="1965" w:type="dxa"/>
            <w:tcBorders>
              <w:top w:val="nil"/>
              <w:bottom w:val="nil"/>
            </w:tcBorders>
          </w:tcPr>
          <w:p w14:paraId="4442418F" w14:textId="1E84D75C" w:rsidR="00A13792" w:rsidRPr="003D1D02" w:rsidRDefault="00A13792" w:rsidP="00376D1B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Pedersen 2013 [2</w:t>
            </w:r>
            <w:r w:rsidR="00376D1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]</w:t>
            </w:r>
          </w:p>
        </w:tc>
        <w:tc>
          <w:tcPr>
            <w:tcW w:w="496" w:type="dxa"/>
            <w:tcBorders>
              <w:top w:val="nil"/>
              <w:bottom w:val="nil"/>
            </w:tcBorders>
            <w:vAlign w:val="bottom"/>
          </w:tcPr>
          <w:p w14:paraId="3CD9EED4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14:paraId="0FAC19BA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5863BED3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059C7EB8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5FB6190E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67EC2179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68CD14AB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1E9ECBAD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4CF8605F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6F960303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68FE7682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05155324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E232D80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14:paraId="46953B6D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661599B7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47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65B6E881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86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350293B3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Moderate</w:t>
            </w:r>
          </w:p>
        </w:tc>
      </w:tr>
      <w:tr w:rsidR="00A13792" w:rsidRPr="003D1D02" w14:paraId="38E9C70F" w14:textId="77777777" w:rsidTr="001235DC">
        <w:tc>
          <w:tcPr>
            <w:tcW w:w="1965" w:type="dxa"/>
            <w:tcBorders>
              <w:top w:val="nil"/>
              <w:bottom w:val="nil"/>
            </w:tcBorders>
          </w:tcPr>
          <w:p w14:paraId="0F24B7E4" w14:textId="1866B116" w:rsidR="00A13792" w:rsidRPr="0004094D" w:rsidRDefault="00A13792" w:rsidP="00A1379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Gathirua-Mwangi</w:t>
            </w:r>
            <w:proofErr w:type="spellEnd"/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2013</w:t>
            </w:r>
            <w:r w:rsidR="00376D1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[26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]</w:t>
            </w:r>
          </w:p>
        </w:tc>
        <w:tc>
          <w:tcPr>
            <w:tcW w:w="496" w:type="dxa"/>
            <w:tcBorders>
              <w:top w:val="nil"/>
              <w:bottom w:val="nil"/>
            </w:tcBorders>
            <w:vAlign w:val="bottom"/>
          </w:tcPr>
          <w:p w14:paraId="0EAF6B97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14:paraId="7ABF3773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14BF2E71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05655BAD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o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1C7ABF49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2C091948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741B96C0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61733B69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1CBB0822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4E33C3C9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32EAE224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77F25D09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27E819EF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MA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14:paraId="0E379C73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0679AB37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47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04AA22BE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86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0E038AA0" w14:textId="77777777" w:rsidR="00A13792" w:rsidRPr="003D1D0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C</w:t>
            </w:r>
            <w:r w:rsidRPr="003D1D0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ritically</w:t>
            </w:r>
            <w:proofErr w:type="spellEnd"/>
            <w:r w:rsidRPr="003D1D0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D1D0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low</w:t>
            </w:r>
            <w:proofErr w:type="spellEnd"/>
          </w:p>
        </w:tc>
      </w:tr>
      <w:tr w:rsidR="00A13792" w:rsidRPr="0004094D" w14:paraId="6C734349" w14:textId="77777777" w:rsidTr="001235DC">
        <w:tc>
          <w:tcPr>
            <w:tcW w:w="1965" w:type="dxa"/>
            <w:tcBorders>
              <w:top w:val="nil"/>
              <w:bottom w:val="nil"/>
            </w:tcBorders>
          </w:tcPr>
          <w:p w14:paraId="7B86675B" w14:textId="0601372F" w:rsidR="00A13792" w:rsidRPr="003D1D02" w:rsidRDefault="00A13792" w:rsidP="00A13792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</w:pPr>
            <w:r w:rsidRPr="00E249A1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WCRF</w:t>
            </w:r>
            <w:r w:rsidR="00376D1B"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 xml:space="preserve"> 2015 [27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GB"/>
              </w:rPr>
              <w:t>]</w:t>
            </w:r>
          </w:p>
        </w:tc>
        <w:tc>
          <w:tcPr>
            <w:tcW w:w="496" w:type="dxa"/>
            <w:tcBorders>
              <w:top w:val="nil"/>
              <w:bottom w:val="nil"/>
            </w:tcBorders>
            <w:vAlign w:val="bottom"/>
          </w:tcPr>
          <w:p w14:paraId="6E381740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14:paraId="78E0E290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6660B94D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27B1BD14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68AF76A3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2E674B45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4BBF59CD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06E4EF1C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17B5AC4A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2F9F3F51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0B4CD541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1D9DD563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4B100856" w14:textId="77777777" w:rsidR="00A13792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14:paraId="411CAF1F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047716FA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747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67B918B5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486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42F5D82E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C</w:t>
            </w:r>
            <w:r w:rsidRPr="0004094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ritically low</w:t>
            </w:r>
          </w:p>
        </w:tc>
      </w:tr>
      <w:tr w:rsidR="00A13792" w:rsidRPr="0004094D" w14:paraId="6F8CE604" w14:textId="77777777" w:rsidTr="001235DC">
        <w:tc>
          <w:tcPr>
            <w:tcW w:w="1965" w:type="dxa"/>
            <w:tcBorders>
              <w:top w:val="nil"/>
              <w:bottom w:val="nil"/>
            </w:tcBorders>
          </w:tcPr>
          <w:p w14:paraId="1CE93AE9" w14:textId="0522671F" w:rsidR="00A13792" w:rsidRPr="0004094D" w:rsidRDefault="00A13792" w:rsidP="00376D1B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Wu 2013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[2</w:t>
            </w:r>
            <w:r w:rsidR="00376D1B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]</w:t>
            </w:r>
          </w:p>
        </w:tc>
        <w:tc>
          <w:tcPr>
            <w:tcW w:w="496" w:type="dxa"/>
            <w:tcBorders>
              <w:top w:val="nil"/>
              <w:bottom w:val="nil"/>
            </w:tcBorders>
            <w:vAlign w:val="bottom"/>
          </w:tcPr>
          <w:p w14:paraId="3A85CBFF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511" w:type="dxa"/>
            <w:tcBorders>
              <w:top w:val="nil"/>
              <w:bottom w:val="nil"/>
            </w:tcBorders>
            <w:vAlign w:val="bottom"/>
          </w:tcPr>
          <w:p w14:paraId="39EFB6D3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3C45978A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54D36FA2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4E6E8646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0121FEE7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bottom"/>
          </w:tcPr>
          <w:p w14:paraId="103CA4BC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01887859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6B7DA836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bottom"/>
          </w:tcPr>
          <w:p w14:paraId="4EAB18D0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14E3D4A2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No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03610201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B9687DA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8" w:type="dxa"/>
            <w:tcBorders>
              <w:top w:val="nil"/>
              <w:bottom w:val="nil"/>
            </w:tcBorders>
            <w:vAlign w:val="bottom"/>
          </w:tcPr>
          <w:p w14:paraId="18E68579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Yes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5E9B2D2D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747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0220F65C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4094D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486" w:type="dxa"/>
            <w:tcBorders>
              <w:top w:val="nil"/>
              <w:bottom w:val="nil"/>
            </w:tcBorders>
            <w:shd w:val="clear" w:color="auto" w:fill="EEECE1" w:themeFill="background2"/>
            <w:vAlign w:val="bottom"/>
          </w:tcPr>
          <w:p w14:paraId="4597E730" w14:textId="77777777" w:rsidR="00A13792" w:rsidRPr="0004094D" w:rsidRDefault="00A13792" w:rsidP="00A1379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C</w:t>
            </w:r>
            <w:r w:rsidRPr="0004094D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en-US"/>
              </w:rPr>
              <w:t>ritically low</w:t>
            </w:r>
          </w:p>
        </w:tc>
      </w:tr>
    </w:tbl>
    <w:p w14:paraId="7E484839" w14:textId="216F2CD3" w:rsidR="004A5359" w:rsidRDefault="004A5359" w:rsidP="000B2F4B">
      <w:pPr>
        <w:spacing w:before="120"/>
        <w:rPr>
          <w:rFonts w:ascii="Times New Roman" w:hAnsi="Times New Roman" w:cs="Times New Roman"/>
          <w:b w:val="0"/>
          <w:sz w:val="18"/>
          <w:szCs w:val="18"/>
          <w:lang w:val="en-GB"/>
        </w:rPr>
      </w:pPr>
      <w:r>
        <w:rPr>
          <w:rFonts w:ascii="Times New Roman" w:hAnsi="Times New Roman" w:cs="Times New Roman"/>
          <w:b w:val="0"/>
          <w:sz w:val="18"/>
          <w:szCs w:val="18"/>
          <w:lang w:val="en-GB"/>
        </w:rPr>
        <w:t xml:space="preserve">Abbreviations: </w:t>
      </w:r>
      <w:r>
        <w:rPr>
          <w:rFonts w:ascii="Times New Roman" w:hAnsi="Times New Roman" w:cs="Times New Roman"/>
          <w:b w:val="0"/>
          <w:color w:val="000000" w:themeColor="text1"/>
          <w:sz w:val="18"/>
          <w:szCs w:val="18"/>
          <w:lang w:val="en-GB"/>
        </w:rPr>
        <w:t>AMSTAR 2</w:t>
      </w:r>
      <w:r w:rsidRPr="00BE1BC5">
        <w:rPr>
          <w:rFonts w:ascii="Times New Roman" w:hAnsi="Times New Roman" w:cs="Times New Roman"/>
          <w:b w:val="0"/>
          <w:color w:val="000000" w:themeColor="text1"/>
          <w:sz w:val="18"/>
          <w:szCs w:val="18"/>
          <w:lang w:val="en-GB"/>
        </w:rPr>
        <w:t>: A</w:t>
      </w:r>
      <w:r w:rsidRPr="003D1D02">
        <w:rPr>
          <w:rFonts w:ascii="Times New Roman" w:hAnsi="Times New Roman" w:cs="Times New Roman"/>
          <w:b w:val="0"/>
          <w:color w:val="000000" w:themeColor="text1"/>
          <w:sz w:val="18"/>
          <w:szCs w:val="18"/>
          <w:lang w:val="en-GB"/>
        </w:rPr>
        <w:t xml:space="preserve"> Measurement Tool</w:t>
      </w:r>
      <w:r>
        <w:rPr>
          <w:rFonts w:ascii="Times New Roman" w:hAnsi="Times New Roman" w:cs="Times New Roman"/>
          <w:b w:val="0"/>
          <w:color w:val="000000" w:themeColor="text1"/>
          <w:sz w:val="18"/>
          <w:szCs w:val="18"/>
          <w:lang w:val="en-GB"/>
        </w:rPr>
        <w:t xml:space="preserve"> to Assess Systematic Reviews 2</w:t>
      </w:r>
      <w:r w:rsidRPr="0006777A">
        <w:rPr>
          <w:rFonts w:ascii="Times New Roman" w:hAnsi="Times New Roman" w:cs="Times New Roman"/>
          <w:b w:val="0"/>
          <w:color w:val="000000" w:themeColor="text1"/>
          <w:sz w:val="18"/>
          <w:szCs w:val="18"/>
          <w:lang w:val="en-GB"/>
        </w:rPr>
        <w:t xml:space="preserve">; MA: </w:t>
      </w:r>
      <w:r>
        <w:rPr>
          <w:rFonts w:ascii="Times New Roman" w:hAnsi="Times New Roman" w:cs="Times New Roman"/>
          <w:b w:val="0"/>
          <w:color w:val="000000" w:themeColor="text1"/>
          <w:sz w:val="18"/>
          <w:szCs w:val="18"/>
          <w:lang w:val="en-GB"/>
        </w:rPr>
        <w:t>meta-analysis</w:t>
      </w:r>
    </w:p>
    <w:p w14:paraId="0B612689" w14:textId="0445A143" w:rsidR="00D36344" w:rsidRPr="00BE1BC5" w:rsidRDefault="00B35261" w:rsidP="000B2F4B">
      <w:pPr>
        <w:spacing w:before="120"/>
        <w:rPr>
          <w:rFonts w:ascii="Times New Roman" w:hAnsi="Times New Roman" w:cs="Times New Roman"/>
          <w:b w:val="0"/>
          <w:sz w:val="18"/>
          <w:szCs w:val="18"/>
          <w:lang w:val="en-GB"/>
        </w:rPr>
      </w:pPr>
      <w:r w:rsidRPr="00BE1BC5">
        <w:rPr>
          <w:rFonts w:ascii="Times New Roman" w:hAnsi="Times New Roman" w:cs="Times New Roman"/>
          <w:b w:val="0"/>
          <w:sz w:val="18"/>
          <w:szCs w:val="18"/>
          <w:lang w:val="en-GB"/>
        </w:rPr>
        <w:t>The assessment items are</w:t>
      </w:r>
      <w:r w:rsidR="003D1D02" w:rsidRPr="00BE1BC5">
        <w:rPr>
          <w:rFonts w:ascii="Times New Roman" w:hAnsi="Times New Roman" w:cs="Times New Roman"/>
          <w:b w:val="0"/>
          <w:sz w:val="18"/>
          <w:szCs w:val="18"/>
          <w:lang w:val="en-GB"/>
        </w:rPr>
        <w:t xml:space="preserve"> provided as shortened versions.</w:t>
      </w:r>
      <w:r w:rsidR="00CE05CD" w:rsidRPr="00BE1BC5">
        <w:rPr>
          <w:rFonts w:ascii="Times New Roman" w:hAnsi="Times New Roman" w:cs="Times New Roman"/>
          <w:b w:val="0"/>
          <w:sz w:val="18"/>
          <w:szCs w:val="18"/>
          <w:lang w:val="en-GB"/>
        </w:rPr>
        <w:t xml:space="preserve"> The full questionnaire is provided in Supplement</w:t>
      </w:r>
      <w:r w:rsidR="00376D1B">
        <w:rPr>
          <w:rFonts w:ascii="Times New Roman" w:hAnsi="Times New Roman" w:cs="Times New Roman"/>
          <w:b w:val="0"/>
          <w:sz w:val="18"/>
          <w:szCs w:val="18"/>
          <w:lang w:val="en-GB"/>
        </w:rPr>
        <w:t>ary Materials</w:t>
      </w:r>
      <w:r w:rsidR="00CE05CD" w:rsidRPr="00BE1BC5">
        <w:rPr>
          <w:rFonts w:ascii="Times New Roman" w:hAnsi="Times New Roman" w:cs="Times New Roman"/>
          <w:b w:val="0"/>
          <w:sz w:val="18"/>
          <w:szCs w:val="18"/>
          <w:lang w:val="en-GB"/>
        </w:rPr>
        <w:t xml:space="preserve"> </w:t>
      </w:r>
      <w:r w:rsidR="00376D1B">
        <w:rPr>
          <w:rFonts w:ascii="Times New Roman" w:hAnsi="Times New Roman" w:cs="Times New Roman"/>
          <w:b w:val="0"/>
          <w:sz w:val="18"/>
          <w:szCs w:val="18"/>
          <w:lang w:val="en-GB"/>
        </w:rPr>
        <w:t>(S</w:t>
      </w:r>
      <w:r w:rsidR="00243FA4">
        <w:rPr>
          <w:rFonts w:ascii="Times New Roman" w:hAnsi="Times New Roman" w:cs="Times New Roman"/>
          <w:b w:val="0"/>
          <w:sz w:val="18"/>
          <w:szCs w:val="18"/>
          <w:lang w:val="en-GB"/>
        </w:rPr>
        <w:t>3</w:t>
      </w:r>
      <w:r w:rsidR="00376D1B">
        <w:rPr>
          <w:rFonts w:ascii="Times New Roman" w:hAnsi="Times New Roman" w:cs="Times New Roman"/>
          <w:b w:val="0"/>
          <w:sz w:val="18"/>
          <w:szCs w:val="18"/>
          <w:lang w:val="en-GB"/>
        </w:rPr>
        <w:t>)</w:t>
      </w:r>
      <w:r w:rsidR="00CE05CD" w:rsidRPr="00BE1BC5">
        <w:rPr>
          <w:rFonts w:ascii="Times New Roman" w:hAnsi="Times New Roman" w:cs="Times New Roman"/>
          <w:b w:val="0"/>
          <w:sz w:val="18"/>
          <w:szCs w:val="18"/>
          <w:lang w:val="en-GB"/>
        </w:rPr>
        <w:t>.</w:t>
      </w:r>
      <w:r w:rsidR="003D1D02" w:rsidRPr="00BE1BC5">
        <w:rPr>
          <w:rFonts w:ascii="Times New Roman" w:hAnsi="Times New Roman" w:cs="Times New Roman"/>
          <w:b w:val="0"/>
          <w:sz w:val="18"/>
          <w:szCs w:val="18"/>
          <w:lang w:val="en-GB"/>
        </w:rPr>
        <w:t xml:space="preserve"> C</w:t>
      </w:r>
      <w:r w:rsidR="00375B0B" w:rsidRPr="00BE1BC5">
        <w:rPr>
          <w:rFonts w:ascii="Times New Roman" w:hAnsi="Times New Roman" w:cs="Times New Roman"/>
          <w:b w:val="0"/>
          <w:sz w:val="18"/>
          <w:szCs w:val="18"/>
          <w:lang w:val="en-GB"/>
        </w:rPr>
        <w:t>ritical</w:t>
      </w:r>
      <w:r w:rsidR="00401686" w:rsidRPr="00BE1BC5">
        <w:rPr>
          <w:rFonts w:ascii="Times New Roman" w:hAnsi="Times New Roman" w:cs="Times New Roman"/>
          <w:b w:val="0"/>
          <w:sz w:val="18"/>
          <w:szCs w:val="18"/>
          <w:lang w:val="en-GB"/>
        </w:rPr>
        <w:t xml:space="preserve"> assessment</w:t>
      </w:r>
      <w:r w:rsidR="00375B0B" w:rsidRPr="00BE1BC5">
        <w:rPr>
          <w:rFonts w:ascii="Times New Roman" w:hAnsi="Times New Roman" w:cs="Times New Roman"/>
          <w:b w:val="0"/>
          <w:sz w:val="18"/>
          <w:szCs w:val="18"/>
          <w:lang w:val="en-GB"/>
        </w:rPr>
        <w:t xml:space="preserve"> items are underlined. </w:t>
      </w:r>
    </w:p>
    <w:p w14:paraId="29100BA5" w14:textId="77777777" w:rsidR="0023668A" w:rsidRPr="003D1D02" w:rsidRDefault="00375B0B" w:rsidP="000B2F4B">
      <w:pPr>
        <w:spacing w:before="120"/>
        <w:rPr>
          <w:rFonts w:ascii="Times New Roman" w:hAnsi="Times New Roman" w:cs="Times New Roman"/>
          <w:b w:val="0"/>
          <w:color w:val="000000" w:themeColor="text1"/>
          <w:sz w:val="18"/>
          <w:szCs w:val="18"/>
          <w:lang w:val="en-GB"/>
        </w:rPr>
      </w:pPr>
      <w:r w:rsidRPr="00BE1BC5">
        <w:rPr>
          <w:rFonts w:ascii="Times New Roman" w:hAnsi="Times New Roman" w:cs="Times New Roman"/>
          <w:b w:val="0"/>
          <w:sz w:val="18"/>
          <w:szCs w:val="18"/>
          <w:lang w:val="en-GB"/>
        </w:rPr>
        <w:t>High rating =</w:t>
      </w:r>
      <w:r w:rsidR="003D1D02" w:rsidRPr="00BE1BC5">
        <w:rPr>
          <w:rFonts w:ascii="Times New Roman" w:hAnsi="Times New Roman" w:cs="Times New Roman"/>
          <w:b w:val="0"/>
          <w:sz w:val="18"/>
          <w:szCs w:val="18"/>
          <w:lang w:val="en-GB"/>
        </w:rPr>
        <w:t xml:space="preserve"> no critical weakness with</w:t>
      </w:r>
      <w:r w:rsidRPr="00BE1BC5">
        <w:rPr>
          <w:rFonts w:ascii="Times New Roman" w:hAnsi="Times New Roman" w:cs="Times New Roman"/>
          <w:b w:val="0"/>
          <w:sz w:val="18"/>
          <w:szCs w:val="18"/>
          <w:lang w:val="en-GB"/>
        </w:rPr>
        <w:t xml:space="preserve"> no or one non-critical weakness: the systematic review provides an accurate and comprehensive summary of the results of the available studies that address the question of interest. Moderate rating = </w:t>
      </w:r>
      <w:r w:rsidR="003D1D02" w:rsidRPr="00BE1BC5">
        <w:rPr>
          <w:rFonts w:ascii="Times New Roman" w:hAnsi="Times New Roman" w:cs="Times New Roman"/>
          <w:b w:val="0"/>
          <w:sz w:val="18"/>
          <w:szCs w:val="18"/>
          <w:lang w:val="en-GB"/>
        </w:rPr>
        <w:t xml:space="preserve">no critical weakness with </w:t>
      </w:r>
      <w:r w:rsidRPr="00BE1BC5">
        <w:rPr>
          <w:rFonts w:ascii="Times New Roman" w:hAnsi="Times New Roman" w:cs="Times New Roman"/>
          <w:b w:val="0"/>
          <w:sz w:val="18"/>
          <w:szCs w:val="18"/>
          <w:lang w:val="en-GB"/>
        </w:rPr>
        <w:t>more</w:t>
      </w:r>
      <w:r w:rsidRPr="003D1D02">
        <w:rPr>
          <w:rFonts w:ascii="Times New Roman" w:hAnsi="Times New Roman" w:cs="Times New Roman"/>
          <w:b w:val="0"/>
          <w:sz w:val="18"/>
          <w:szCs w:val="18"/>
          <w:lang w:val="en-GB"/>
        </w:rPr>
        <w:t xml:space="preserve"> than one non-critical weakness: the systematic review has more than one weakness but no critical flaws. It may provide an </w:t>
      </w:r>
      <w:r w:rsidRPr="003D1D02">
        <w:rPr>
          <w:rFonts w:ascii="Times New Roman" w:hAnsi="Times New Roman" w:cs="Times New Roman"/>
          <w:b w:val="0"/>
          <w:sz w:val="18"/>
          <w:szCs w:val="18"/>
          <w:lang w:val="en-GB"/>
        </w:rPr>
        <w:lastRenderedPageBreak/>
        <w:t>accurate summary of the results of the available studies that were included in the review. Low rating = one critical weakness with or without non-critical weaknesses: the review has a critical flaw and may not provide an accurate and comprehensive summary of the available studies that address the question of inte</w:t>
      </w:r>
      <w:r w:rsidR="00B35261" w:rsidRPr="003D1D02">
        <w:rPr>
          <w:rFonts w:ascii="Times New Roman" w:hAnsi="Times New Roman" w:cs="Times New Roman"/>
          <w:b w:val="0"/>
          <w:sz w:val="18"/>
          <w:szCs w:val="18"/>
          <w:lang w:val="en-GB"/>
        </w:rPr>
        <w:t xml:space="preserve">rest. Critically low rating = </w:t>
      </w:r>
      <w:r w:rsidR="00B35261" w:rsidRPr="003D1D02">
        <w:rPr>
          <w:rFonts w:ascii="Times New Roman" w:hAnsi="Times New Roman" w:cs="Times New Roman"/>
          <w:b w:val="0"/>
          <w:color w:val="000000" w:themeColor="text1"/>
          <w:sz w:val="18"/>
          <w:szCs w:val="18"/>
          <w:lang w:val="en-GB"/>
        </w:rPr>
        <w:t>mo</w:t>
      </w:r>
      <w:r w:rsidRPr="003D1D02">
        <w:rPr>
          <w:rFonts w:ascii="Times New Roman" w:hAnsi="Times New Roman" w:cs="Times New Roman"/>
          <w:b w:val="0"/>
          <w:color w:val="000000" w:themeColor="text1"/>
          <w:sz w:val="18"/>
          <w:szCs w:val="18"/>
          <w:lang w:val="en-GB"/>
        </w:rPr>
        <w:t xml:space="preserve">re than one critical weakness with or without non-critical weaknesses: the review has more than one critical flaw and should not be relied on to provide an accurate and comprehensive summary of the available studies. </w:t>
      </w:r>
      <w:proofErr w:type="spellStart"/>
      <w:r w:rsidR="001B6806" w:rsidRPr="001B6806">
        <w:rPr>
          <w:rFonts w:ascii="Times New Roman" w:hAnsi="Times New Roman" w:cs="Times New Roman"/>
          <w:b w:val="0"/>
          <w:color w:val="000000" w:themeColor="text1"/>
          <w:sz w:val="18"/>
          <w:szCs w:val="18"/>
          <w:lang w:val="en-GB"/>
        </w:rPr>
        <w:t>Shea</w:t>
      </w:r>
      <w:proofErr w:type="spellEnd"/>
      <w:r w:rsidR="001B6806" w:rsidRPr="001B6806">
        <w:rPr>
          <w:rFonts w:ascii="Times New Roman" w:hAnsi="Times New Roman" w:cs="Times New Roman"/>
          <w:b w:val="0"/>
          <w:color w:val="000000" w:themeColor="text1"/>
          <w:sz w:val="18"/>
          <w:szCs w:val="18"/>
          <w:lang w:val="en-GB"/>
        </w:rPr>
        <w:t xml:space="preserve"> BJ, Reeves BC, Wells G, </w:t>
      </w:r>
      <w:proofErr w:type="spellStart"/>
      <w:r w:rsidR="001B6806" w:rsidRPr="001B6806">
        <w:rPr>
          <w:rFonts w:ascii="Times New Roman" w:hAnsi="Times New Roman" w:cs="Times New Roman"/>
          <w:b w:val="0"/>
          <w:color w:val="000000" w:themeColor="text1"/>
          <w:sz w:val="18"/>
          <w:szCs w:val="18"/>
          <w:lang w:val="en-GB"/>
        </w:rPr>
        <w:t>Thuku</w:t>
      </w:r>
      <w:proofErr w:type="spellEnd"/>
      <w:r w:rsidR="001B6806" w:rsidRPr="001B6806">
        <w:rPr>
          <w:rFonts w:ascii="Times New Roman" w:hAnsi="Times New Roman" w:cs="Times New Roman"/>
          <w:b w:val="0"/>
          <w:color w:val="000000" w:themeColor="text1"/>
          <w:sz w:val="18"/>
          <w:szCs w:val="18"/>
          <w:lang w:val="en-GB"/>
        </w:rPr>
        <w:t xml:space="preserve"> M, Hamel C, Moran J, et al. AMSTAR 2: a critical appraisal tool for systematic reviews that include randomised or non-randomised studies of healthcare interventions, or both. BMJ. 2017 Sep</w:t>
      </w:r>
      <w:proofErr w:type="gramStart"/>
      <w:r w:rsidR="001B6806" w:rsidRPr="001B6806">
        <w:rPr>
          <w:rFonts w:ascii="Times New Roman" w:hAnsi="Times New Roman" w:cs="Times New Roman"/>
          <w:b w:val="0"/>
          <w:color w:val="000000" w:themeColor="text1"/>
          <w:sz w:val="18"/>
          <w:szCs w:val="18"/>
          <w:lang w:val="en-GB"/>
        </w:rPr>
        <w:t>;358</w:t>
      </w:r>
      <w:proofErr w:type="gramEnd"/>
      <w:r w:rsidR="001B6806" w:rsidRPr="001B6806">
        <w:rPr>
          <w:rFonts w:ascii="Times New Roman" w:hAnsi="Times New Roman" w:cs="Times New Roman"/>
          <w:b w:val="0"/>
          <w:color w:val="000000" w:themeColor="text1"/>
          <w:sz w:val="18"/>
          <w:szCs w:val="18"/>
          <w:lang w:val="en-GB"/>
        </w:rPr>
        <w:t>(j4008):1-8.</w:t>
      </w:r>
    </w:p>
    <w:p w14:paraId="679B836B" w14:textId="77777777" w:rsidR="00D36344" w:rsidRDefault="00D36344" w:rsidP="00D462CA">
      <w:pPr>
        <w:spacing w:line="360" w:lineRule="auto"/>
        <w:rPr>
          <w:rFonts w:ascii="Times New Roman" w:hAnsi="Times New Roman" w:cs="Times New Roman"/>
          <w:b w:val="0"/>
          <w:strike/>
          <w:color w:val="000000" w:themeColor="text1"/>
          <w:sz w:val="18"/>
          <w:szCs w:val="18"/>
          <w:highlight w:val="yellow"/>
          <w:lang w:val="en-GB"/>
        </w:rPr>
      </w:pPr>
      <w:bookmarkStart w:id="0" w:name="_GoBack"/>
      <w:bookmarkEnd w:id="0"/>
    </w:p>
    <w:p w14:paraId="540D8ED7" w14:textId="3D848F03" w:rsidR="0023668A" w:rsidRPr="003D1D02" w:rsidRDefault="0023668A" w:rsidP="00D462CA">
      <w:pPr>
        <w:spacing w:line="360" w:lineRule="auto"/>
        <w:rPr>
          <w:rFonts w:ascii="Times New Roman" w:hAnsi="Times New Roman" w:cs="Times New Roman"/>
          <w:szCs w:val="22"/>
          <w:lang w:val="en-GB"/>
        </w:rPr>
      </w:pPr>
    </w:p>
    <w:sectPr w:rsidR="0023668A" w:rsidRPr="003D1D02" w:rsidSect="0023668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D580B"/>
    <w:multiLevelType w:val="hybridMultilevel"/>
    <w:tmpl w:val="848A2ADE"/>
    <w:lvl w:ilvl="0" w:tplc="D1DECA58">
      <w:start w:val="1"/>
      <w:numFmt w:val="decimal"/>
      <w:lvlText w:val="%1."/>
      <w:lvlJc w:val="left"/>
      <w:pPr>
        <w:ind w:left="473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22083B94"/>
    <w:multiLevelType w:val="hybridMultilevel"/>
    <w:tmpl w:val="96000A78"/>
    <w:lvl w:ilvl="0" w:tplc="9C7025D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68A"/>
    <w:rsid w:val="00015F95"/>
    <w:rsid w:val="0004094D"/>
    <w:rsid w:val="0006777A"/>
    <w:rsid w:val="000B2F4B"/>
    <w:rsid w:val="000B6458"/>
    <w:rsid w:val="00117206"/>
    <w:rsid w:val="001235DC"/>
    <w:rsid w:val="00150E86"/>
    <w:rsid w:val="001A05C4"/>
    <w:rsid w:val="001B6806"/>
    <w:rsid w:val="002001A8"/>
    <w:rsid w:val="0023668A"/>
    <w:rsid w:val="00243FA4"/>
    <w:rsid w:val="002643EC"/>
    <w:rsid w:val="002864C3"/>
    <w:rsid w:val="002C473A"/>
    <w:rsid w:val="003040E3"/>
    <w:rsid w:val="0030741E"/>
    <w:rsid w:val="00375B0B"/>
    <w:rsid w:val="00376D1B"/>
    <w:rsid w:val="003B43A6"/>
    <w:rsid w:val="003D1D02"/>
    <w:rsid w:val="003E3B74"/>
    <w:rsid w:val="00401686"/>
    <w:rsid w:val="00403309"/>
    <w:rsid w:val="00416DD0"/>
    <w:rsid w:val="004A5359"/>
    <w:rsid w:val="005379AB"/>
    <w:rsid w:val="00550665"/>
    <w:rsid w:val="0059239A"/>
    <w:rsid w:val="00596F56"/>
    <w:rsid w:val="005B5C96"/>
    <w:rsid w:val="005C53EB"/>
    <w:rsid w:val="00636C4A"/>
    <w:rsid w:val="006A1A2D"/>
    <w:rsid w:val="006B507C"/>
    <w:rsid w:val="006F563E"/>
    <w:rsid w:val="0071500B"/>
    <w:rsid w:val="007E4228"/>
    <w:rsid w:val="007F02F9"/>
    <w:rsid w:val="00837F03"/>
    <w:rsid w:val="00840C22"/>
    <w:rsid w:val="008F169A"/>
    <w:rsid w:val="0096765A"/>
    <w:rsid w:val="009A393C"/>
    <w:rsid w:val="00A13792"/>
    <w:rsid w:val="00A21B19"/>
    <w:rsid w:val="00A44DC9"/>
    <w:rsid w:val="00A47A03"/>
    <w:rsid w:val="00A56FBA"/>
    <w:rsid w:val="00A8041A"/>
    <w:rsid w:val="00AB5D6B"/>
    <w:rsid w:val="00AE22CF"/>
    <w:rsid w:val="00AE2A00"/>
    <w:rsid w:val="00B35261"/>
    <w:rsid w:val="00B36366"/>
    <w:rsid w:val="00B67B69"/>
    <w:rsid w:val="00B7424E"/>
    <w:rsid w:val="00BB611B"/>
    <w:rsid w:val="00BD38B7"/>
    <w:rsid w:val="00BE1BC5"/>
    <w:rsid w:val="00BF1562"/>
    <w:rsid w:val="00C6468E"/>
    <w:rsid w:val="00CE05CD"/>
    <w:rsid w:val="00D15EEE"/>
    <w:rsid w:val="00D22477"/>
    <w:rsid w:val="00D268EF"/>
    <w:rsid w:val="00D36344"/>
    <w:rsid w:val="00D462CA"/>
    <w:rsid w:val="00D72F00"/>
    <w:rsid w:val="00D7727B"/>
    <w:rsid w:val="00DA71D2"/>
    <w:rsid w:val="00E230A8"/>
    <w:rsid w:val="00E249A1"/>
    <w:rsid w:val="00E50E13"/>
    <w:rsid w:val="00E73A0D"/>
    <w:rsid w:val="00ED136E"/>
    <w:rsid w:val="00F04D7A"/>
    <w:rsid w:val="00F21434"/>
    <w:rsid w:val="00F34A0D"/>
    <w:rsid w:val="00FA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DC688"/>
  <w15:chartTrackingRefBased/>
  <w15:docId w15:val="{FBA6E2B7-49C4-4857-987D-7152E8FD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b/>
        <w:sz w:val="22"/>
        <w:szCs w:val="110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43E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3668A"/>
    <w:rPr>
      <w:b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3668A"/>
    <w:pPr>
      <w:ind w:left="720"/>
      <w:contextualSpacing/>
    </w:pPr>
    <w:rPr>
      <w:b w:val="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668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668A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500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500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500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500B"/>
    <w:rPr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500B"/>
    <w:rPr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9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amini</dc:creator>
  <cp:keywords/>
  <dc:description/>
  <cp:lastModifiedBy>Kalotai, Nicole</cp:lastModifiedBy>
  <cp:revision>4</cp:revision>
  <cp:lastPrinted>2020-06-01T07:44:00Z</cp:lastPrinted>
  <dcterms:created xsi:type="dcterms:W3CDTF">2024-03-11T11:03:00Z</dcterms:created>
  <dcterms:modified xsi:type="dcterms:W3CDTF">2024-03-20T10:19:00Z</dcterms:modified>
</cp:coreProperties>
</file>