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F40A6" w14:textId="77777777" w:rsidR="000632E2" w:rsidRPr="003C070D" w:rsidRDefault="000632E2" w:rsidP="00E512A3">
      <w:pPr>
        <w:spacing w:line="480" w:lineRule="auto"/>
        <w:rPr>
          <w:rFonts w:ascii="Times New Roman" w:hAnsi="Times New Roman" w:cs="Times New Roman"/>
          <w:b/>
          <w:bCs/>
          <w:lang w:val="en-GB"/>
        </w:rPr>
      </w:pPr>
      <w:r w:rsidRPr="003C070D">
        <w:rPr>
          <w:rFonts w:ascii="Times New Roman" w:hAnsi="Times New Roman" w:cs="Times New Roman"/>
          <w:b/>
          <w:bCs/>
          <w:lang w:val="en-GB"/>
        </w:rPr>
        <w:t>ONLINE ONLY SUPPLEMENTS:</w:t>
      </w:r>
    </w:p>
    <w:p w14:paraId="296D518F" w14:textId="36739E67" w:rsidR="002366BD" w:rsidRDefault="000632E2" w:rsidP="00E512A3">
      <w:pPr>
        <w:spacing w:line="480" w:lineRule="auto"/>
        <w:rPr>
          <w:rFonts w:ascii="Times New Roman" w:hAnsi="Times New Roman" w:cs="Times New Roman"/>
          <w:lang w:val="en-GB"/>
        </w:rPr>
      </w:pPr>
      <w:r w:rsidRPr="003C070D">
        <w:rPr>
          <w:rFonts w:ascii="Times New Roman" w:hAnsi="Times New Roman" w:cs="Times New Roman"/>
          <w:b/>
          <w:bCs/>
          <w:lang w:val="en-GB"/>
        </w:rPr>
        <w:t>Number of supplements:</w:t>
      </w:r>
      <w:r>
        <w:rPr>
          <w:rFonts w:ascii="Times New Roman" w:hAnsi="Times New Roman" w:cs="Times New Roman"/>
          <w:lang w:val="en-GB"/>
        </w:rPr>
        <w:t xml:space="preserve"> </w:t>
      </w:r>
      <w:r w:rsidR="00836915" w:rsidRPr="00836915">
        <w:rPr>
          <w:rFonts w:ascii="Times New Roman" w:hAnsi="Times New Roman" w:cs="Times New Roman"/>
          <w:color w:val="FF0000"/>
          <w:lang w:val="en-GB"/>
        </w:rPr>
        <w:t>3</w:t>
      </w:r>
      <w:r w:rsidRPr="00836915">
        <w:rPr>
          <w:rFonts w:ascii="Times New Roman" w:hAnsi="Times New Roman" w:cs="Times New Roman"/>
          <w:color w:val="FF0000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figures</w:t>
      </w:r>
      <w:r w:rsidR="005645D0">
        <w:rPr>
          <w:rFonts w:ascii="Times New Roman" w:hAnsi="Times New Roman" w:cs="Times New Roman"/>
          <w:lang w:val="en-GB"/>
        </w:rPr>
        <w:t xml:space="preserve"> and </w:t>
      </w:r>
      <w:r w:rsidR="00C76D33">
        <w:rPr>
          <w:rFonts w:ascii="Times New Roman" w:hAnsi="Times New Roman" w:cs="Times New Roman"/>
          <w:lang w:val="en-GB"/>
        </w:rPr>
        <w:t>2</w:t>
      </w:r>
      <w:r w:rsidR="005645D0">
        <w:rPr>
          <w:rFonts w:ascii="Times New Roman" w:hAnsi="Times New Roman" w:cs="Times New Roman"/>
          <w:lang w:val="en-GB"/>
        </w:rPr>
        <w:t xml:space="preserve"> </w:t>
      </w:r>
      <w:r w:rsidR="009D5E8D">
        <w:rPr>
          <w:rFonts w:ascii="Times New Roman" w:hAnsi="Times New Roman" w:cs="Times New Roman"/>
          <w:lang w:val="en-GB"/>
        </w:rPr>
        <w:t>table</w:t>
      </w:r>
      <w:r w:rsidR="00C76D33">
        <w:rPr>
          <w:rFonts w:ascii="Times New Roman" w:hAnsi="Times New Roman" w:cs="Times New Roman"/>
          <w:lang w:val="en-GB"/>
        </w:rPr>
        <w:t>s</w:t>
      </w:r>
      <w:r w:rsidR="009D5E8D">
        <w:rPr>
          <w:rFonts w:ascii="Times New Roman" w:hAnsi="Times New Roman" w:cs="Times New Roman"/>
          <w:lang w:val="en-GB"/>
        </w:rPr>
        <w:t>.</w:t>
      </w:r>
    </w:p>
    <w:p w14:paraId="74F1D857" w14:textId="3B925F23" w:rsidR="000632E2" w:rsidRPr="00E512A3" w:rsidRDefault="009D5E8D" w:rsidP="00E512A3">
      <w:pPr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 xml:space="preserve">Supplementary </w:t>
      </w:r>
      <w:r w:rsidR="000632E2" w:rsidRPr="000632E2">
        <w:rPr>
          <w:rFonts w:ascii="Times New Roman" w:hAnsi="Times New Roman" w:cs="Times New Roman"/>
          <w:b/>
          <w:bCs/>
          <w:lang w:val="en-GB"/>
        </w:rPr>
        <w:t>Figure 1:</w:t>
      </w:r>
      <w:r w:rsidR="00E512A3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E512A3" w:rsidRPr="00E512A3">
        <w:rPr>
          <w:rFonts w:ascii="Times New Roman" w:hAnsi="Times New Roman" w:cs="Times New Roman"/>
          <w:lang w:val="en-GB"/>
        </w:rPr>
        <w:t>Flow diagram describing patient selection for the MRI analysis. Number of patients available for the analysis are shown.</w:t>
      </w:r>
    </w:p>
    <w:p w14:paraId="3CF5914B" w14:textId="49AFBDE6" w:rsidR="000632E2" w:rsidRDefault="009D5E8D" w:rsidP="00E512A3">
      <w:pPr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 xml:space="preserve">Supplementary </w:t>
      </w:r>
      <w:r w:rsidR="000632E2">
        <w:rPr>
          <w:rFonts w:ascii="Times New Roman" w:hAnsi="Times New Roman" w:cs="Times New Roman"/>
          <w:b/>
          <w:bCs/>
          <w:lang w:val="en-GB"/>
        </w:rPr>
        <w:t>Figure 2:</w:t>
      </w:r>
      <w:r w:rsidR="00E512A3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E512A3" w:rsidRPr="00E512A3">
        <w:rPr>
          <w:rFonts w:ascii="Times New Roman" w:hAnsi="Times New Roman" w:cs="Times New Roman"/>
          <w:lang w:val="en-GB"/>
        </w:rPr>
        <w:t xml:space="preserve">Differences in grey matter (GM) volumes, when only patients with </w:t>
      </w:r>
      <w:r w:rsidR="002246CC" w:rsidRPr="00943035">
        <w:rPr>
          <w:rFonts w:ascii="Times New Roman" w:hAnsi="Times New Roman" w:cs="Times New Roman"/>
          <w:color w:val="FF0000"/>
          <w:lang w:val="en-GB"/>
        </w:rPr>
        <w:t xml:space="preserve">white matter </w:t>
      </w:r>
      <w:r w:rsidR="00F96E40">
        <w:rPr>
          <w:rFonts w:ascii="Times New Roman" w:hAnsi="Times New Roman" w:cs="Times New Roman"/>
          <w:color w:val="FF0000"/>
          <w:lang w:val="en-GB"/>
        </w:rPr>
        <w:t xml:space="preserve">(WM) </w:t>
      </w:r>
      <w:r w:rsidR="002246CC" w:rsidRPr="00943035">
        <w:rPr>
          <w:rFonts w:ascii="Times New Roman" w:hAnsi="Times New Roman" w:cs="Times New Roman"/>
          <w:color w:val="FF0000"/>
          <w:lang w:val="en-GB"/>
        </w:rPr>
        <w:t xml:space="preserve">lesions </w:t>
      </w:r>
      <w:r w:rsidR="00E512A3" w:rsidRPr="00E512A3">
        <w:rPr>
          <w:rFonts w:ascii="Times New Roman" w:hAnsi="Times New Roman" w:cs="Times New Roman"/>
          <w:lang w:val="en-GB"/>
        </w:rPr>
        <w:t xml:space="preserve">were considered, between myelin oligodendrocyte glycoprotein antibody-associated disease (MOGAD), aquaporin-4-antibody positive neuromyelitis </w:t>
      </w:r>
      <w:proofErr w:type="spellStart"/>
      <w:r w:rsidR="00E512A3" w:rsidRPr="00E512A3">
        <w:rPr>
          <w:rFonts w:ascii="Times New Roman" w:hAnsi="Times New Roman" w:cs="Times New Roman"/>
          <w:lang w:val="en-GB"/>
        </w:rPr>
        <w:t>optica</w:t>
      </w:r>
      <w:proofErr w:type="spellEnd"/>
      <w:r w:rsidR="00E512A3" w:rsidRPr="00E512A3">
        <w:rPr>
          <w:rFonts w:ascii="Times New Roman" w:hAnsi="Times New Roman" w:cs="Times New Roman"/>
          <w:lang w:val="en-GB"/>
        </w:rPr>
        <w:t xml:space="preserve"> spectrum disorder (AQP4+NMOSD), relapsing remitting MS (RRMS), and healthy controls (HC) using a Voxel-wise analysis.</w:t>
      </w:r>
    </w:p>
    <w:p w14:paraId="69AC1094" w14:textId="0845660B" w:rsidR="00F96E40" w:rsidRPr="00F96E40" w:rsidRDefault="00C01299" w:rsidP="00E512A3">
      <w:pPr>
        <w:spacing w:line="480" w:lineRule="auto"/>
        <w:rPr>
          <w:rFonts w:ascii="Times New Roman" w:hAnsi="Times New Roman" w:cs="Times New Roman"/>
          <w:color w:val="FF0000"/>
          <w:lang w:val="en-GB"/>
        </w:rPr>
      </w:pPr>
      <w:r w:rsidRPr="00F96E40">
        <w:rPr>
          <w:rFonts w:ascii="Times New Roman" w:hAnsi="Times New Roman" w:cs="Times New Roman"/>
          <w:b/>
          <w:bCs/>
          <w:color w:val="FF0000"/>
          <w:lang w:val="en-GB"/>
        </w:rPr>
        <w:t>Supplementary Figure 3:</w:t>
      </w:r>
      <w:r w:rsidRPr="00F96E40">
        <w:rPr>
          <w:rFonts w:ascii="Times New Roman" w:hAnsi="Times New Roman" w:cs="Times New Roman"/>
          <w:color w:val="FF0000"/>
          <w:lang w:val="en-GB"/>
        </w:rPr>
        <w:t xml:space="preserve"> </w:t>
      </w:r>
      <w:r w:rsidR="00F96E40" w:rsidRPr="00D03425">
        <w:rPr>
          <w:rFonts w:ascii="Times New Roman" w:hAnsi="Times New Roman" w:cs="Times New Roman"/>
          <w:color w:val="FF0000"/>
          <w:lang w:val="en-GB"/>
        </w:rPr>
        <w:t xml:space="preserve">Differences in grey matter (GM) volumes, when only patients without white matter (WM) lesions were considered, between myelin oligodendrocyte glycoprotein antibody-associated disease (MOGAD), aquaporin-4-antibody positive neuromyelitis </w:t>
      </w:r>
      <w:proofErr w:type="spellStart"/>
      <w:r w:rsidR="00F96E40" w:rsidRPr="00D03425">
        <w:rPr>
          <w:rFonts w:ascii="Times New Roman" w:hAnsi="Times New Roman" w:cs="Times New Roman"/>
          <w:color w:val="FF0000"/>
          <w:lang w:val="en-GB"/>
        </w:rPr>
        <w:t>optica</w:t>
      </w:r>
      <w:proofErr w:type="spellEnd"/>
      <w:r w:rsidR="00F96E40" w:rsidRPr="00D03425">
        <w:rPr>
          <w:rFonts w:ascii="Times New Roman" w:hAnsi="Times New Roman" w:cs="Times New Roman"/>
          <w:color w:val="FF0000"/>
          <w:lang w:val="en-GB"/>
        </w:rPr>
        <w:t xml:space="preserve"> spectrum disorder (AQP4+NMOSD), relapsing remitting MS (RRMS), and healthy controls (HC) using a Voxel-wise analysis. </w:t>
      </w:r>
    </w:p>
    <w:p w14:paraId="6FF46D3F" w14:textId="77777777" w:rsidR="002246CC" w:rsidRPr="00ED0C01" w:rsidRDefault="002246CC" w:rsidP="00F96E40">
      <w:pPr>
        <w:spacing w:line="480" w:lineRule="auto"/>
        <w:rPr>
          <w:rFonts w:ascii="Times New Roman" w:hAnsi="Times New Roman" w:cs="Times New Roman"/>
          <w:b/>
          <w:bCs/>
          <w:color w:val="FF0000"/>
          <w:lang w:val="en-US"/>
        </w:rPr>
      </w:pPr>
      <w:r w:rsidRPr="00ED0C01">
        <w:rPr>
          <w:rFonts w:ascii="Times New Roman" w:hAnsi="Times New Roman" w:cs="Times New Roman"/>
          <w:b/>
          <w:bCs/>
          <w:color w:val="FF0000"/>
          <w:lang w:val="en-GB"/>
        </w:rPr>
        <w:t>Supplementary</w:t>
      </w:r>
      <w:r w:rsidRPr="00ED0C01">
        <w:rPr>
          <w:rFonts w:ascii="Times New Roman" w:hAnsi="Times New Roman" w:cs="Times New Roman"/>
          <w:b/>
          <w:bCs/>
          <w:color w:val="FF0000"/>
          <w:lang w:val="en-US"/>
        </w:rPr>
        <w:t xml:space="preserve"> Table 1: </w:t>
      </w:r>
      <w:r w:rsidRPr="00C424F6">
        <w:rPr>
          <w:rFonts w:ascii="Times New Roman" w:hAnsi="Times New Roman" w:cs="Times New Roman"/>
          <w:color w:val="FF0000"/>
          <w:lang w:val="en-US"/>
        </w:rPr>
        <w:t>Grey matter</w:t>
      </w:r>
      <w:r w:rsidRPr="00ED0C01">
        <w:rPr>
          <w:rFonts w:ascii="Times New Roman" w:hAnsi="Times New Roman" w:cs="Times New Roman"/>
          <w:b/>
          <w:bCs/>
          <w:color w:val="FF0000"/>
          <w:lang w:val="en-US"/>
        </w:rPr>
        <w:t xml:space="preserve"> (</w:t>
      </w:r>
      <w:r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 xml:space="preserve">GM) regions whose volume is significantly different between </w:t>
      </w:r>
      <w:r w:rsidRPr="00ED0C01">
        <w:rPr>
          <w:rFonts w:ascii="Times New Roman" w:hAnsi="Times New Roman" w:cs="Times New Roman"/>
          <w:color w:val="FF0000"/>
          <w:lang w:val="en-GB"/>
        </w:rPr>
        <w:t xml:space="preserve">myelin oligodendrocyte glycoprotein antibody-associated disease (MOGAD), aquaporin-4-antibody positive neuromyelitis </w:t>
      </w:r>
      <w:proofErr w:type="spellStart"/>
      <w:r w:rsidRPr="00ED0C01">
        <w:rPr>
          <w:rFonts w:ascii="Times New Roman" w:hAnsi="Times New Roman" w:cs="Times New Roman"/>
          <w:color w:val="FF0000"/>
          <w:lang w:val="en-GB"/>
        </w:rPr>
        <w:t>optica</w:t>
      </w:r>
      <w:proofErr w:type="spellEnd"/>
      <w:r w:rsidRPr="00ED0C01">
        <w:rPr>
          <w:rFonts w:ascii="Times New Roman" w:hAnsi="Times New Roman" w:cs="Times New Roman"/>
          <w:color w:val="FF0000"/>
          <w:lang w:val="en-GB"/>
        </w:rPr>
        <w:t xml:space="preserve"> spectrum disorder (AQP4+NMOSD), </w:t>
      </w:r>
      <w:r w:rsidRPr="00ED0C01">
        <w:rPr>
          <w:rFonts w:ascii="Times New Roman" w:hAnsi="Times New Roman" w:cs="Times New Roman"/>
          <w:color w:val="FF0000"/>
        </w:rPr>
        <w:t xml:space="preserve">relapsing remitting MS (RRMS), </w:t>
      </w:r>
      <w:r w:rsidRPr="00ED0C01">
        <w:rPr>
          <w:rFonts w:ascii="Times New Roman" w:hAnsi="Times New Roman" w:cs="Times New Roman"/>
          <w:color w:val="FF0000"/>
          <w:lang w:val="en-GB"/>
        </w:rPr>
        <w:t xml:space="preserve">and healthy controls (HC) </w:t>
      </w:r>
      <w:r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>groups and their corresponding total volume in cm</w:t>
      </w:r>
      <w:r w:rsidRPr="00ED0C01">
        <w:rPr>
          <w:rFonts w:ascii="Times New Roman" w:eastAsia="Times New Roman" w:hAnsi="Times New Roman" w:cs="Times New Roman"/>
          <w:color w:val="FF0000"/>
          <w:vertAlign w:val="superscript"/>
          <w:lang w:val="en-GB" w:eastAsia="en-GB"/>
        </w:rPr>
        <w:t>3</w:t>
      </w:r>
      <w:r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 xml:space="preserve"> and total number of voxels (</w:t>
      </w:r>
      <w:proofErr w:type="spellStart"/>
      <w:r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>nV</w:t>
      </w:r>
      <w:proofErr w:type="spellEnd"/>
      <w:r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>).</w:t>
      </w:r>
    </w:p>
    <w:p w14:paraId="714EA996" w14:textId="43B959D1" w:rsidR="005645D0" w:rsidRPr="00C76D33" w:rsidRDefault="00C76D33" w:rsidP="005645D0">
      <w:pPr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>Supplementary</w:t>
      </w:r>
      <w:r w:rsidRPr="005645D0">
        <w:rPr>
          <w:rFonts w:ascii="Times New Roman" w:hAnsi="Times New Roman" w:cs="Times New Roman"/>
          <w:b/>
          <w:bCs/>
          <w:lang w:val="en-GB"/>
        </w:rPr>
        <w:t xml:space="preserve"> Table</w:t>
      </w:r>
      <w:r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C76D33">
        <w:rPr>
          <w:rFonts w:ascii="Times New Roman" w:hAnsi="Times New Roman" w:cs="Times New Roman"/>
          <w:b/>
          <w:bCs/>
          <w:color w:val="FF0000"/>
          <w:lang w:val="en-GB"/>
        </w:rPr>
        <w:t>2</w:t>
      </w:r>
      <w:r w:rsidRPr="005645D0">
        <w:rPr>
          <w:rFonts w:ascii="Times New Roman" w:hAnsi="Times New Roman" w:cs="Times New Roman"/>
          <w:b/>
          <w:bCs/>
          <w:lang w:val="en-GB"/>
        </w:rPr>
        <w:t>:</w:t>
      </w:r>
      <w:r>
        <w:rPr>
          <w:rFonts w:ascii="Times New Roman" w:hAnsi="Times New Roman" w:cs="Times New Roman"/>
          <w:lang w:val="en-GB"/>
        </w:rPr>
        <w:t xml:space="preserve"> </w:t>
      </w:r>
      <w:r w:rsidR="002246CC">
        <w:rPr>
          <w:rFonts w:ascii="Times New Roman" w:hAnsi="Times New Roman" w:cs="Times New Roman"/>
          <w:color w:val="FF0000"/>
          <w:lang w:val="en-US"/>
        </w:rPr>
        <w:t>V</w:t>
      </w:r>
      <w:r w:rsidR="002246CC" w:rsidRPr="0019199B">
        <w:rPr>
          <w:rFonts w:ascii="Times New Roman" w:hAnsi="Times New Roman" w:cs="Times New Roman"/>
          <w:color w:val="FF0000"/>
          <w:lang w:val="en-US"/>
        </w:rPr>
        <w:t>olumes in cm</w:t>
      </w:r>
      <w:r w:rsidR="002246CC" w:rsidRPr="0019199B">
        <w:rPr>
          <w:rFonts w:ascii="Times New Roman" w:hAnsi="Times New Roman" w:cs="Times New Roman"/>
          <w:color w:val="FF0000"/>
          <w:vertAlign w:val="superscript"/>
          <w:lang w:val="en-US"/>
        </w:rPr>
        <w:t>3</w:t>
      </w:r>
      <w:r w:rsidR="002246CC" w:rsidRPr="0019199B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2246CC">
        <w:rPr>
          <w:rFonts w:ascii="Times New Roman" w:hAnsi="Times New Roman" w:cs="Times New Roman"/>
          <w:color w:val="FF0000"/>
          <w:lang w:val="en-US"/>
        </w:rPr>
        <w:t xml:space="preserve">and corresponding </w:t>
      </w:r>
      <w:r w:rsidR="002246CC">
        <w:rPr>
          <w:rFonts w:ascii="Times New Roman" w:hAnsi="Times New Roman" w:cs="Times New Roman"/>
          <w:color w:val="000000" w:themeColor="text1"/>
          <w:lang w:val="en-US"/>
        </w:rPr>
        <w:t>n</w:t>
      </w:r>
      <w:r w:rsidR="002246CC" w:rsidRPr="00E12C20">
        <w:rPr>
          <w:rFonts w:ascii="Times New Roman" w:hAnsi="Times New Roman" w:cs="Times New Roman"/>
          <w:color w:val="000000" w:themeColor="text1"/>
          <w:lang w:val="en-US"/>
        </w:rPr>
        <w:t>umber of voxels (</w:t>
      </w:r>
      <w:proofErr w:type="spellStart"/>
      <w:r w:rsidR="002246CC" w:rsidRPr="00E12C20">
        <w:rPr>
          <w:rFonts w:ascii="Times New Roman" w:hAnsi="Times New Roman" w:cs="Times New Roman"/>
          <w:color w:val="000000" w:themeColor="text1"/>
          <w:lang w:val="en-US"/>
        </w:rPr>
        <w:t>nV</w:t>
      </w:r>
      <w:proofErr w:type="spellEnd"/>
      <w:r w:rsidR="002246CC" w:rsidRPr="00E12C20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="002246CC">
        <w:rPr>
          <w:rFonts w:ascii="Times New Roman" w:hAnsi="Times New Roman" w:cs="Times New Roman"/>
          <w:color w:val="000000" w:themeColor="text1"/>
          <w:lang w:val="en-US"/>
        </w:rPr>
        <w:t xml:space="preserve">of </w:t>
      </w:r>
      <w:r w:rsidR="002246CC" w:rsidRPr="00C424F6">
        <w:rPr>
          <w:rFonts w:ascii="Times New Roman" w:hAnsi="Times New Roman" w:cs="Times New Roman"/>
          <w:color w:val="FF0000"/>
          <w:lang w:val="en-US"/>
        </w:rPr>
        <w:t>GM areas significantly</w:t>
      </w:r>
      <w:r w:rsidR="002246CC" w:rsidRPr="005645D0">
        <w:rPr>
          <w:rFonts w:ascii="Times New Roman" w:hAnsi="Times New Roman" w:cs="Times New Roman"/>
          <w:color w:val="000000" w:themeColor="text1"/>
          <w:lang w:val="en-US"/>
        </w:rPr>
        <w:t xml:space="preserve"> different between </w:t>
      </w:r>
      <w:r w:rsidR="002246CC">
        <w:rPr>
          <w:rFonts w:ascii="Times New Roman" w:hAnsi="Times New Roman" w:cs="Times New Roman"/>
          <w:color w:val="000000" w:themeColor="text1"/>
          <w:lang w:val="en-US"/>
        </w:rPr>
        <w:t>groups</w:t>
      </w:r>
      <w:r w:rsidR="002246CC" w:rsidRPr="005645D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2246CC" w:rsidRPr="005645D0">
        <w:rPr>
          <w:rFonts w:ascii="Times New Roman" w:hAnsi="Times New Roman" w:cs="Times New Roman"/>
          <w:color w:val="000000" w:themeColor="text1"/>
          <w:lang w:val="en-GB"/>
        </w:rPr>
        <w:t xml:space="preserve">when disease duration and time to last attack were independently added as covariates to the Voxel-wise analysis. </w:t>
      </w:r>
    </w:p>
    <w:p w14:paraId="578E96DF" w14:textId="71CCDEB8" w:rsidR="005645D0" w:rsidRPr="005645D0" w:rsidRDefault="005645D0" w:rsidP="00E512A3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7F96E7FB" w14:textId="77777777" w:rsidR="00E512A3" w:rsidRDefault="00E512A3" w:rsidP="00E512A3">
      <w:pPr>
        <w:spacing w:line="480" w:lineRule="auto"/>
        <w:rPr>
          <w:rFonts w:ascii="Times New Roman" w:hAnsi="Times New Roman" w:cs="Times New Roman"/>
          <w:lang w:val="en-GB"/>
        </w:rPr>
      </w:pPr>
    </w:p>
    <w:p w14:paraId="6FEFA2FB" w14:textId="55293F6C" w:rsidR="00E512A3" w:rsidRDefault="00E512A3" w:rsidP="00E512A3">
      <w:pPr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618394A7" w14:textId="593F394F" w:rsidR="00E512A3" w:rsidRPr="00E512A3" w:rsidRDefault="009D5E8D" w:rsidP="00E512A3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GB"/>
        </w:rPr>
        <w:lastRenderedPageBreak/>
        <w:t>Supplementary</w:t>
      </w:r>
      <w:r w:rsidRPr="00E512A3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E512A3" w:rsidRPr="00E512A3">
        <w:rPr>
          <w:rFonts w:ascii="Times New Roman" w:hAnsi="Times New Roman" w:cs="Times New Roman"/>
          <w:b/>
          <w:bCs/>
          <w:lang w:val="en-US"/>
        </w:rPr>
        <w:t xml:space="preserve">Figure 1: </w:t>
      </w:r>
      <w:r w:rsidR="00E512A3" w:rsidRPr="00E512A3">
        <w:rPr>
          <w:rFonts w:ascii="Courier New" w:hAnsi="Courier New" w:cs="Courier New"/>
          <w:lang w:val="en-US"/>
        </w:rPr>
        <w:t>﻿</w:t>
      </w:r>
      <w:r w:rsidR="00E512A3" w:rsidRPr="00E512A3">
        <w:rPr>
          <w:rFonts w:ascii="Times New Roman" w:hAnsi="Times New Roman" w:cs="Times New Roman"/>
        </w:rPr>
        <w:t xml:space="preserve"> </w:t>
      </w:r>
      <w:r w:rsidR="00E512A3" w:rsidRPr="00E512A3">
        <w:rPr>
          <w:rFonts w:ascii="Times New Roman" w:hAnsi="Times New Roman" w:cs="Times New Roman"/>
          <w:lang w:val="en-US"/>
        </w:rPr>
        <w:t>Flow diagram describing patient selection for the MRI analysis. Number of patients available for the analysis are shown.</w:t>
      </w:r>
    </w:p>
    <w:p w14:paraId="0FEAA542" w14:textId="77777777" w:rsidR="00E512A3" w:rsidRPr="00E512A3" w:rsidRDefault="00E512A3" w:rsidP="00E512A3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E512A3">
        <w:rPr>
          <w:rFonts w:ascii="Times New Roman" w:hAnsi="Times New Roman" w:cs="Times New Roman"/>
          <w:noProof/>
        </w:rPr>
        <w:drawing>
          <wp:inline distT="0" distB="0" distL="0" distR="0" wp14:anchorId="1109D4E9" wp14:editId="4139A438">
            <wp:extent cx="5731510" cy="3163570"/>
            <wp:effectExtent l="0" t="0" r="0" b="0"/>
            <wp:docPr id="4" name="Picture 5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9F9B" w14:textId="77777777" w:rsidR="00E512A3" w:rsidRPr="00E512A3" w:rsidRDefault="00E512A3" w:rsidP="00E512A3">
      <w:pPr>
        <w:spacing w:line="480" w:lineRule="auto"/>
        <w:rPr>
          <w:rFonts w:ascii="Times New Roman" w:hAnsi="Times New Roman" w:cs="Times New Roman"/>
          <w:lang w:val="en-GB"/>
        </w:rPr>
      </w:pPr>
    </w:p>
    <w:p w14:paraId="2641D3DA" w14:textId="77777777" w:rsidR="00E512A3" w:rsidRPr="00E512A3" w:rsidRDefault="00E512A3" w:rsidP="00E512A3">
      <w:pPr>
        <w:spacing w:line="480" w:lineRule="auto"/>
        <w:rPr>
          <w:rFonts w:ascii="Times New Roman" w:hAnsi="Times New Roman" w:cs="Times New Roman"/>
          <w:lang w:val="en-GB"/>
        </w:rPr>
      </w:pPr>
      <w:r w:rsidRPr="00E512A3">
        <w:rPr>
          <w:rFonts w:ascii="Courier New" w:hAnsi="Courier New" w:cs="Courier New"/>
          <w:lang w:val="en-GB"/>
        </w:rPr>
        <w:t>﻿</w:t>
      </w:r>
      <w:r w:rsidRPr="00E512A3">
        <w:rPr>
          <w:rFonts w:ascii="Times New Roman" w:hAnsi="Times New Roman" w:cs="Times New Roman"/>
          <w:lang w:val="en-GB"/>
        </w:rPr>
        <w:t xml:space="preserve">*Reasons for exclusion </w:t>
      </w:r>
      <w:proofErr w:type="gramStart"/>
      <w:r w:rsidRPr="00E512A3">
        <w:rPr>
          <w:rFonts w:ascii="Times New Roman" w:hAnsi="Times New Roman" w:cs="Times New Roman"/>
          <w:lang w:val="en-GB"/>
        </w:rPr>
        <w:t>were:</w:t>
      </w:r>
      <w:proofErr w:type="gramEnd"/>
      <w:r w:rsidRPr="00E512A3">
        <w:rPr>
          <w:rFonts w:ascii="Times New Roman" w:hAnsi="Times New Roman" w:cs="Times New Roman"/>
          <w:lang w:val="en-GB"/>
        </w:rPr>
        <w:t xml:space="preserve"> acquisition artifacts, poor GM/WM intensity contrast, no full brain MRI coverage</w:t>
      </w:r>
    </w:p>
    <w:p w14:paraId="4669242B" w14:textId="77777777" w:rsidR="00E512A3" w:rsidRPr="00E512A3" w:rsidRDefault="00E512A3" w:rsidP="00E512A3">
      <w:pPr>
        <w:spacing w:line="480" w:lineRule="auto"/>
        <w:rPr>
          <w:rFonts w:ascii="Times New Roman" w:hAnsi="Times New Roman" w:cs="Times New Roman"/>
          <w:lang w:val="en-GB"/>
        </w:rPr>
      </w:pPr>
      <w:r w:rsidRPr="00E512A3">
        <w:rPr>
          <w:rFonts w:ascii="Times New Roman" w:hAnsi="Times New Roman" w:cs="Times New Roman"/>
          <w:lang w:val="en-GB"/>
        </w:rPr>
        <w:br w:type="page"/>
      </w:r>
    </w:p>
    <w:p w14:paraId="4A9D5485" w14:textId="2002CB74" w:rsidR="00E512A3" w:rsidRPr="005D6924" w:rsidRDefault="009D5E8D" w:rsidP="00E512A3">
      <w:pPr>
        <w:spacing w:line="480" w:lineRule="auto"/>
        <w:rPr>
          <w:rFonts w:ascii="Times New Roman" w:hAnsi="Times New Roman" w:cs="Times New Roman"/>
          <w:color w:val="FF0000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lastRenderedPageBreak/>
        <w:t>Supplementary</w:t>
      </w:r>
      <w:r w:rsidRPr="00E512A3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E512A3" w:rsidRPr="00E512A3">
        <w:rPr>
          <w:rFonts w:ascii="Times New Roman" w:hAnsi="Times New Roman" w:cs="Times New Roman"/>
          <w:b/>
          <w:bCs/>
          <w:lang w:val="en-US"/>
        </w:rPr>
        <w:t xml:space="preserve">Figure 2: </w:t>
      </w:r>
      <w:r w:rsidR="00E512A3" w:rsidRPr="00E512A3">
        <w:rPr>
          <w:rFonts w:ascii="Times New Roman" w:hAnsi="Times New Roman" w:cs="Times New Roman"/>
        </w:rPr>
        <w:t>Differences in grey matter (GM) volumes</w:t>
      </w:r>
      <w:r w:rsidR="00E512A3" w:rsidRPr="00E512A3">
        <w:rPr>
          <w:rFonts w:ascii="Times New Roman" w:hAnsi="Times New Roman" w:cs="Times New Roman"/>
          <w:lang w:val="en-GB"/>
        </w:rPr>
        <w:t>,</w:t>
      </w:r>
      <w:r w:rsidR="00E512A3" w:rsidRPr="00E512A3">
        <w:rPr>
          <w:rFonts w:ascii="Times New Roman" w:hAnsi="Times New Roman" w:cs="Times New Roman"/>
        </w:rPr>
        <w:t xml:space="preserve"> </w:t>
      </w:r>
      <w:r w:rsidR="00E512A3" w:rsidRPr="00E512A3">
        <w:rPr>
          <w:rFonts w:ascii="Times New Roman" w:hAnsi="Times New Roman" w:cs="Times New Roman"/>
          <w:lang w:val="en-GB"/>
        </w:rPr>
        <w:t xml:space="preserve">when only patients with </w:t>
      </w:r>
      <w:r w:rsidR="00FE7504" w:rsidRPr="00943035">
        <w:rPr>
          <w:rFonts w:ascii="Times New Roman" w:hAnsi="Times New Roman" w:cs="Times New Roman"/>
          <w:color w:val="FF0000"/>
          <w:lang w:val="en-GB"/>
        </w:rPr>
        <w:t xml:space="preserve">white matter </w:t>
      </w:r>
      <w:r w:rsidR="00F96E40">
        <w:rPr>
          <w:rFonts w:ascii="Times New Roman" w:hAnsi="Times New Roman" w:cs="Times New Roman"/>
          <w:color w:val="FF0000"/>
          <w:lang w:val="en-GB"/>
        </w:rPr>
        <w:t xml:space="preserve">(WM) </w:t>
      </w:r>
      <w:r w:rsidR="002246CC">
        <w:rPr>
          <w:rFonts w:ascii="Times New Roman" w:hAnsi="Times New Roman" w:cs="Times New Roman"/>
          <w:color w:val="FF0000"/>
          <w:lang w:val="en-GB"/>
        </w:rPr>
        <w:t xml:space="preserve">lesions </w:t>
      </w:r>
      <w:r w:rsidR="00E512A3" w:rsidRPr="00E512A3">
        <w:rPr>
          <w:rFonts w:ascii="Times New Roman" w:hAnsi="Times New Roman" w:cs="Times New Roman"/>
          <w:lang w:val="en-GB"/>
        </w:rPr>
        <w:t>were considered,</w:t>
      </w:r>
      <w:r w:rsidR="00E512A3" w:rsidRPr="00E512A3">
        <w:rPr>
          <w:rFonts w:ascii="Times New Roman" w:hAnsi="Times New Roman" w:cs="Times New Roman"/>
        </w:rPr>
        <w:t xml:space="preserve"> between </w:t>
      </w:r>
      <w:r w:rsidR="00E512A3" w:rsidRPr="00E512A3">
        <w:rPr>
          <w:rFonts w:ascii="Times New Roman" w:hAnsi="Times New Roman" w:cs="Times New Roman"/>
          <w:lang w:val="en-GB"/>
        </w:rPr>
        <w:t xml:space="preserve">myelin oligodendrocyte glycoprotein antibody-associated disease (MOGAD), aquaporin-4-antibody positive neuromyelitis </w:t>
      </w:r>
      <w:proofErr w:type="spellStart"/>
      <w:r w:rsidR="00E512A3" w:rsidRPr="00E512A3">
        <w:rPr>
          <w:rFonts w:ascii="Times New Roman" w:hAnsi="Times New Roman" w:cs="Times New Roman"/>
          <w:lang w:val="en-GB"/>
        </w:rPr>
        <w:t>optica</w:t>
      </w:r>
      <w:proofErr w:type="spellEnd"/>
      <w:r w:rsidR="00E512A3" w:rsidRPr="00E512A3">
        <w:rPr>
          <w:rFonts w:ascii="Times New Roman" w:hAnsi="Times New Roman" w:cs="Times New Roman"/>
          <w:lang w:val="en-GB"/>
        </w:rPr>
        <w:t xml:space="preserve"> spectrum disorder (AQP4+NMOSD), </w:t>
      </w:r>
      <w:r w:rsidR="00E512A3" w:rsidRPr="00E512A3">
        <w:rPr>
          <w:rFonts w:ascii="Times New Roman" w:hAnsi="Times New Roman" w:cs="Times New Roman"/>
        </w:rPr>
        <w:t xml:space="preserve">relapsing remitting MS (RRMS), </w:t>
      </w:r>
      <w:r w:rsidR="00E512A3" w:rsidRPr="00E512A3">
        <w:rPr>
          <w:rFonts w:ascii="Times New Roman" w:hAnsi="Times New Roman" w:cs="Times New Roman"/>
          <w:lang w:val="en-GB"/>
        </w:rPr>
        <w:t xml:space="preserve">and healthy controls (HC) </w:t>
      </w:r>
      <w:r w:rsidR="00E512A3" w:rsidRPr="00E512A3">
        <w:rPr>
          <w:rFonts w:ascii="Times New Roman" w:hAnsi="Times New Roman" w:cs="Times New Roman"/>
        </w:rPr>
        <w:t xml:space="preserve">using a </w:t>
      </w:r>
      <w:r w:rsidR="00E512A3" w:rsidRPr="00E512A3">
        <w:rPr>
          <w:rFonts w:ascii="Times New Roman" w:hAnsi="Times New Roman" w:cs="Times New Roman"/>
          <w:lang w:val="en-GB"/>
        </w:rPr>
        <w:t>Voxel-wise analysis.</w:t>
      </w:r>
    </w:p>
    <w:p w14:paraId="10C0566C" w14:textId="588BB8E2" w:rsidR="00E512A3" w:rsidRPr="00E512A3" w:rsidRDefault="00D11275" w:rsidP="00E512A3">
      <w:pPr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  <w14:ligatures w14:val="standardContextual"/>
        </w:rPr>
        <w:drawing>
          <wp:inline distT="0" distB="0" distL="0" distR="0" wp14:anchorId="6A7DDE0D" wp14:editId="1DBA3205">
            <wp:extent cx="5731510" cy="3402965"/>
            <wp:effectExtent l="0" t="0" r="0" b="635"/>
            <wp:docPr id="1018806098" name="Picture 1" descr="A collage of images of the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06098" name="Picture 1" descr="A collage of images of the brai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759D" w14:textId="77777777" w:rsidR="0019199B" w:rsidRPr="0019199B" w:rsidRDefault="0019199B" w:rsidP="0019199B">
      <w:pPr>
        <w:spacing w:line="480" w:lineRule="auto"/>
        <w:rPr>
          <w:rFonts w:ascii="Times New Roman" w:hAnsi="Times New Roman" w:cs="Times New Roman"/>
          <w:lang w:val="en-GB"/>
        </w:rPr>
      </w:pPr>
      <w:r w:rsidRPr="0019199B">
        <w:rPr>
          <w:rFonts w:ascii="Times New Roman" w:hAnsi="Times New Roman" w:cs="Times New Roman"/>
          <w:lang w:val="en-GB"/>
        </w:rPr>
        <w:t xml:space="preserve">Topographical distribution of group differences in GM atrophy. Atrophied voxels are shown in a colour scale from yellow to red, from the most to the less significant, respectively. </w:t>
      </w:r>
    </w:p>
    <w:p w14:paraId="5416B6DD" w14:textId="4C9993F2" w:rsidR="00D11275" w:rsidRDefault="0019199B" w:rsidP="00E12C20">
      <w:pPr>
        <w:spacing w:line="480" w:lineRule="auto"/>
        <w:rPr>
          <w:rFonts w:ascii="Times New Roman" w:hAnsi="Times New Roman" w:cs="Times New Roman"/>
          <w:lang w:val="en-GB"/>
        </w:rPr>
      </w:pPr>
      <w:r w:rsidRPr="0019199B">
        <w:rPr>
          <w:rFonts w:ascii="Times New Roman" w:hAnsi="Times New Roman" w:cs="Times New Roman"/>
          <w:lang w:val="en-GB"/>
        </w:rPr>
        <w:t xml:space="preserve">When considering only patients </w:t>
      </w:r>
      <w:r w:rsidR="005E1027">
        <w:rPr>
          <w:rFonts w:ascii="Times New Roman" w:hAnsi="Times New Roman" w:cs="Times New Roman"/>
          <w:lang w:val="en-GB"/>
        </w:rPr>
        <w:t>with WM lesions</w:t>
      </w:r>
      <w:r w:rsidRPr="0019199B">
        <w:rPr>
          <w:rFonts w:ascii="Times New Roman" w:hAnsi="Times New Roman" w:cs="Times New Roman"/>
          <w:lang w:val="en-GB"/>
        </w:rPr>
        <w:t xml:space="preserve">, MOGAD showed lower temporal cortex, deep GM, insula, cingulate </w:t>
      </w:r>
      <w:proofErr w:type="gramStart"/>
      <w:r w:rsidRPr="0019199B">
        <w:rPr>
          <w:rFonts w:ascii="Times New Roman" w:hAnsi="Times New Roman" w:cs="Times New Roman"/>
          <w:lang w:val="en-GB"/>
        </w:rPr>
        <w:t>cortex</w:t>
      </w:r>
      <w:proofErr w:type="gramEnd"/>
      <w:r w:rsidRPr="0019199B">
        <w:rPr>
          <w:rFonts w:ascii="Times New Roman" w:hAnsi="Times New Roman" w:cs="Times New Roman"/>
          <w:lang w:val="en-GB"/>
        </w:rPr>
        <w:t xml:space="preserve"> and cerebellum volumes than HC </w:t>
      </w:r>
      <w:r w:rsidR="00FE7504" w:rsidRPr="00BD446D">
        <w:rPr>
          <w:rFonts w:ascii="Times New Roman" w:hAnsi="Times New Roman" w:cs="Times New Roman"/>
          <w:color w:val="FF0000"/>
          <w:lang w:val="en-US"/>
        </w:rPr>
        <w:t>(</w:t>
      </w:r>
      <w:r w:rsidR="00FE7504" w:rsidRPr="00610463">
        <w:rPr>
          <w:rFonts w:ascii="Times New Roman" w:hAnsi="Times New Roman" w:cs="Times New Roman"/>
          <w:color w:val="FF0000"/>
          <w:lang w:val="en-GB"/>
        </w:rPr>
        <w:t>total volume of atrophic voxels:</w:t>
      </w:r>
      <w:r w:rsidR="00FE7504">
        <w:rPr>
          <w:rFonts w:ascii="Times New Roman" w:hAnsi="Times New Roman" w:cs="Times New Roman"/>
          <w:color w:val="FF0000"/>
          <w:lang w:val="en-GB"/>
        </w:rPr>
        <w:t xml:space="preserve"> </w:t>
      </w:r>
      <w:r w:rsidR="00FE7504" w:rsidRPr="00BD446D">
        <w:rPr>
          <w:rFonts w:ascii="Times New Roman" w:hAnsi="Times New Roman" w:cs="Times New Roman"/>
          <w:color w:val="FF0000"/>
          <w:lang w:val="en-US"/>
        </w:rPr>
        <w:t>135.82 cm</w:t>
      </w:r>
      <w:r w:rsidR="00FE7504" w:rsidRPr="00BD446D">
        <w:rPr>
          <w:rFonts w:ascii="Times New Roman" w:hAnsi="Times New Roman" w:cs="Times New Roman"/>
          <w:color w:val="FF0000"/>
          <w:vertAlign w:val="superscript"/>
          <w:lang w:val="en-US"/>
        </w:rPr>
        <w:t>3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 xml:space="preserve">) </w:t>
      </w:r>
      <w:r w:rsidRPr="0019199B">
        <w:rPr>
          <w:rFonts w:ascii="Times New Roman" w:hAnsi="Times New Roman" w:cs="Times New Roman"/>
          <w:lang w:val="en-GB"/>
        </w:rPr>
        <w:t xml:space="preserve">(A) and lower temporal cortex volumes than RRMS 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 xml:space="preserve">(26.04 </w:t>
      </w:r>
      <w:r w:rsidR="00FE7504" w:rsidRPr="00BD446D">
        <w:rPr>
          <w:rFonts w:ascii="Times New Roman" w:hAnsi="Times New Roman" w:cs="Times New Roman"/>
          <w:color w:val="FF0000"/>
          <w:lang w:val="en-US"/>
        </w:rPr>
        <w:t>cm</w:t>
      </w:r>
      <w:r w:rsidR="00FE7504" w:rsidRPr="00BD446D">
        <w:rPr>
          <w:rFonts w:ascii="Times New Roman" w:hAnsi="Times New Roman" w:cs="Times New Roman"/>
          <w:color w:val="FF0000"/>
          <w:vertAlign w:val="superscript"/>
          <w:lang w:val="en-US"/>
        </w:rPr>
        <w:t>3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>)</w:t>
      </w:r>
      <w:r w:rsidRPr="0019199B">
        <w:rPr>
          <w:rFonts w:ascii="Times New Roman" w:hAnsi="Times New Roman" w:cs="Times New Roman"/>
          <w:lang w:val="en-GB"/>
        </w:rPr>
        <w:t xml:space="preserve"> (B). AQP4+NMOSD showed lower occipital cortex volume than HC 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 xml:space="preserve">(44.88 </w:t>
      </w:r>
      <w:r w:rsidR="00FE7504" w:rsidRPr="00BD446D">
        <w:rPr>
          <w:rFonts w:ascii="Times New Roman" w:hAnsi="Times New Roman" w:cs="Times New Roman"/>
          <w:color w:val="FF0000"/>
          <w:lang w:val="en-US"/>
        </w:rPr>
        <w:t>cm</w:t>
      </w:r>
      <w:r w:rsidR="00FE7504" w:rsidRPr="00BD446D">
        <w:rPr>
          <w:rFonts w:ascii="Times New Roman" w:hAnsi="Times New Roman" w:cs="Times New Roman"/>
          <w:color w:val="FF0000"/>
          <w:vertAlign w:val="superscript"/>
          <w:lang w:val="en-US"/>
        </w:rPr>
        <w:t>3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>)</w:t>
      </w:r>
      <w:r w:rsidR="00FE7504" w:rsidRPr="00E512A3">
        <w:rPr>
          <w:rFonts w:ascii="Times New Roman" w:hAnsi="Times New Roman" w:cs="Times New Roman"/>
          <w:lang w:val="en-GB"/>
        </w:rPr>
        <w:t xml:space="preserve"> </w:t>
      </w:r>
      <w:r w:rsidRPr="0019199B">
        <w:rPr>
          <w:rFonts w:ascii="Times New Roman" w:hAnsi="Times New Roman" w:cs="Times New Roman"/>
          <w:lang w:val="en-GB"/>
        </w:rPr>
        <w:t xml:space="preserve">(C) and RRMS 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 xml:space="preserve">(16.35 </w:t>
      </w:r>
      <w:r w:rsidR="00FE7504" w:rsidRPr="00BD446D">
        <w:rPr>
          <w:rFonts w:ascii="Times New Roman" w:hAnsi="Times New Roman" w:cs="Times New Roman"/>
          <w:color w:val="FF0000"/>
          <w:lang w:val="en-US"/>
        </w:rPr>
        <w:t>cm</w:t>
      </w:r>
      <w:r w:rsidR="00FE7504" w:rsidRPr="00BD446D">
        <w:rPr>
          <w:rFonts w:ascii="Times New Roman" w:hAnsi="Times New Roman" w:cs="Times New Roman"/>
          <w:color w:val="FF0000"/>
          <w:vertAlign w:val="superscript"/>
          <w:lang w:val="en-US"/>
        </w:rPr>
        <w:t>3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>)</w:t>
      </w:r>
      <w:r w:rsidRPr="0019199B">
        <w:rPr>
          <w:rFonts w:ascii="Times New Roman" w:hAnsi="Times New Roman" w:cs="Times New Roman"/>
          <w:lang w:val="en-GB"/>
        </w:rPr>
        <w:t xml:space="preserve"> (D). RRMS showed lower deep GM and left sensory-motor cortex volumes than MOGAD 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>(</w:t>
      </w:r>
      <w:r w:rsidR="00FE7504" w:rsidRPr="00610463">
        <w:rPr>
          <w:rFonts w:ascii="Times New Roman" w:hAnsi="Times New Roman" w:cs="Times New Roman"/>
          <w:color w:val="FF0000"/>
          <w:lang w:val="en-GB"/>
        </w:rPr>
        <w:t>total volume of atrophic voxels:</w:t>
      </w:r>
      <w:r w:rsidR="00FE7504">
        <w:rPr>
          <w:rFonts w:ascii="Times New Roman" w:hAnsi="Times New Roman" w:cs="Times New Roman"/>
          <w:color w:val="FF0000"/>
          <w:lang w:val="en-GB"/>
        </w:rPr>
        <w:t xml:space="preserve"> 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 xml:space="preserve">16.63 </w:t>
      </w:r>
      <w:r w:rsidR="00FE7504" w:rsidRPr="00BD446D">
        <w:rPr>
          <w:rFonts w:ascii="Times New Roman" w:hAnsi="Times New Roman" w:cs="Times New Roman"/>
          <w:color w:val="FF0000"/>
          <w:lang w:val="en-US"/>
        </w:rPr>
        <w:t>cm</w:t>
      </w:r>
      <w:r w:rsidR="00FE7504" w:rsidRPr="00BD446D">
        <w:rPr>
          <w:rFonts w:ascii="Times New Roman" w:hAnsi="Times New Roman" w:cs="Times New Roman"/>
          <w:color w:val="FF0000"/>
          <w:vertAlign w:val="superscript"/>
          <w:lang w:val="en-US"/>
        </w:rPr>
        <w:t>3</w:t>
      </w:r>
      <w:r w:rsidR="00FE7504" w:rsidRPr="00BD446D">
        <w:rPr>
          <w:rFonts w:ascii="Times New Roman" w:hAnsi="Times New Roman" w:cs="Times New Roman"/>
          <w:color w:val="FF0000"/>
          <w:lang w:val="en-GB"/>
        </w:rPr>
        <w:t xml:space="preserve">) </w:t>
      </w:r>
      <w:r w:rsidRPr="0019199B">
        <w:rPr>
          <w:rFonts w:ascii="Times New Roman" w:hAnsi="Times New Roman" w:cs="Times New Roman"/>
          <w:lang w:val="en-GB"/>
        </w:rPr>
        <w:t xml:space="preserve">(E) and AQP4+NMOSD </w:t>
      </w:r>
      <w:r w:rsidR="00FE7504" w:rsidRPr="00E512A3">
        <w:rPr>
          <w:rFonts w:ascii="Times New Roman" w:hAnsi="Times New Roman" w:cs="Times New Roman"/>
          <w:lang w:val="en-GB"/>
        </w:rPr>
        <w:t>(</w:t>
      </w:r>
      <w:r w:rsidR="00FE7504" w:rsidRPr="00610463">
        <w:rPr>
          <w:rFonts w:ascii="Times New Roman" w:hAnsi="Times New Roman" w:cs="Times New Roman"/>
          <w:color w:val="FF0000"/>
          <w:lang w:val="en-GB"/>
        </w:rPr>
        <w:t>total volume of atrophic voxels:</w:t>
      </w:r>
      <w:r w:rsidR="00FE7504">
        <w:rPr>
          <w:rFonts w:ascii="Times New Roman" w:hAnsi="Times New Roman" w:cs="Times New Roman"/>
          <w:color w:val="FF0000"/>
          <w:lang w:val="en-GB"/>
        </w:rPr>
        <w:t xml:space="preserve"> </w:t>
      </w:r>
      <w:r w:rsidR="00FE7504">
        <w:rPr>
          <w:rFonts w:ascii="Times New Roman" w:hAnsi="Times New Roman" w:cs="Times New Roman"/>
          <w:lang w:val="en-GB"/>
        </w:rPr>
        <w:t xml:space="preserve">30.06 </w:t>
      </w:r>
      <w:r w:rsidR="00FE7504">
        <w:rPr>
          <w:rFonts w:ascii="Times New Roman" w:hAnsi="Times New Roman" w:cs="Times New Roman"/>
          <w:lang w:val="en-US"/>
        </w:rPr>
        <w:t>cm</w:t>
      </w:r>
      <w:r w:rsidR="00FE7504" w:rsidRPr="00CF5D81">
        <w:rPr>
          <w:rFonts w:ascii="Times New Roman" w:hAnsi="Times New Roman" w:cs="Times New Roman"/>
          <w:vertAlign w:val="superscript"/>
          <w:lang w:val="en-US"/>
        </w:rPr>
        <w:t>3</w:t>
      </w:r>
      <w:r w:rsidR="00FE7504" w:rsidRPr="00E512A3">
        <w:rPr>
          <w:rFonts w:ascii="Times New Roman" w:hAnsi="Times New Roman" w:cs="Times New Roman"/>
          <w:lang w:val="en-GB"/>
        </w:rPr>
        <w:t>)</w:t>
      </w:r>
      <w:r w:rsidR="00FE7504" w:rsidRPr="0019199B" w:rsidDel="00FE7504">
        <w:rPr>
          <w:rFonts w:ascii="Times New Roman" w:hAnsi="Times New Roman" w:cs="Times New Roman"/>
          <w:lang w:val="en-GB"/>
        </w:rPr>
        <w:t xml:space="preserve"> </w:t>
      </w:r>
      <w:r w:rsidRPr="0019199B">
        <w:rPr>
          <w:rFonts w:ascii="Times New Roman" w:hAnsi="Times New Roman" w:cs="Times New Roman"/>
          <w:lang w:val="en-GB"/>
        </w:rPr>
        <w:t>(F). No differences were detected between MOGAD and AQP4+NMOSD.</w:t>
      </w:r>
      <w:r w:rsidR="00D11275">
        <w:rPr>
          <w:rFonts w:ascii="Times New Roman" w:hAnsi="Times New Roman" w:cs="Times New Roman"/>
          <w:lang w:val="en-GB"/>
        </w:rPr>
        <w:br w:type="page"/>
      </w:r>
    </w:p>
    <w:p w14:paraId="74F397A2" w14:textId="50E6271B" w:rsidR="00E512A3" w:rsidRDefault="00D11275" w:rsidP="00E512A3">
      <w:pPr>
        <w:spacing w:line="480" w:lineRule="auto"/>
        <w:rPr>
          <w:rFonts w:ascii="Times New Roman" w:hAnsi="Times New Roman" w:cs="Times New Roman"/>
          <w:lang w:val="en-GB"/>
        </w:rPr>
      </w:pPr>
      <w:r w:rsidRPr="00B76E01">
        <w:rPr>
          <w:rFonts w:ascii="Times New Roman" w:hAnsi="Times New Roman" w:cs="Times New Roman"/>
          <w:b/>
          <w:bCs/>
          <w:color w:val="FF0000"/>
          <w:lang w:val="en-GB"/>
        </w:rPr>
        <w:lastRenderedPageBreak/>
        <w:t>Supplementary</w:t>
      </w:r>
      <w:r w:rsidRPr="00B76E01">
        <w:rPr>
          <w:rFonts w:ascii="Times New Roman" w:hAnsi="Times New Roman" w:cs="Times New Roman"/>
          <w:b/>
          <w:bCs/>
          <w:color w:val="FF0000"/>
          <w:lang w:val="en-US"/>
        </w:rPr>
        <w:t xml:space="preserve"> Figure 3: </w:t>
      </w:r>
      <w:r w:rsidR="00F96E40" w:rsidRPr="00F96E40">
        <w:rPr>
          <w:rFonts w:ascii="Times New Roman" w:hAnsi="Times New Roman" w:cs="Times New Roman"/>
          <w:color w:val="FF0000"/>
        </w:rPr>
        <w:t xml:space="preserve">Differences in grey matter (GM) volumes, when only patients without white matter (WM) lesions were considered, between myelin oligodendrocyte glycoprotein antibody-associated disease (MOGAD), aquaporin-4-antibody positive neuromyelitis optica spectrum disorder (AQP4+NMOSD), relapsing remitting MS (RRMS), and healthy controls (HC) using a Voxel-wise analysis. </w:t>
      </w:r>
      <w:r>
        <w:rPr>
          <w:rFonts w:ascii="Times New Roman" w:hAnsi="Times New Roman" w:cs="Times New Roman"/>
          <w:noProof/>
          <w:color w:val="FF0000"/>
          <w:lang w:val="en-GB"/>
          <w14:ligatures w14:val="standardContextual"/>
        </w:rPr>
        <w:drawing>
          <wp:inline distT="0" distB="0" distL="0" distR="0" wp14:anchorId="3DE5BEEC" wp14:editId="091FA2EE">
            <wp:extent cx="3664527" cy="3954815"/>
            <wp:effectExtent l="0" t="0" r="6350" b="0"/>
            <wp:docPr id="9660441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4418" name="Picture 1" descr="A screenshot of a computer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43" cy="396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19F6" w14:textId="77777777" w:rsidR="00F96E40" w:rsidRPr="00F96E40" w:rsidRDefault="00F96E40" w:rsidP="00F96E40">
      <w:pPr>
        <w:spacing w:line="480" w:lineRule="auto"/>
        <w:rPr>
          <w:rFonts w:ascii="Times New Roman" w:hAnsi="Times New Roman" w:cs="Times New Roman"/>
          <w:color w:val="FF0000"/>
          <w:lang w:val="en-GB"/>
        </w:rPr>
      </w:pPr>
      <w:r w:rsidRPr="00F96E40">
        <w:rPr>
          <w:rFonts w:ascii="Times New Roman" w:hAnsi="Times New Roman" w:cs="Times New Roman"/>
          <w:color w:val="FF0000"/>
          <w:lang w:val="en-GB"/>
        </w:rPr>
        <w:t xml:space="preserve">Topographical distribution of group differences in GM atrophy. Atrophied voxels are shown in a colour scale from yellow to red, from the most to the less significant, respectively. </w:t>
      </w:r>
    </w:p>
    <w:p w14:paraId="5F501BAE" w14:textId="78E1060D" w:rsidR="00AB4366" w:rsidRDefault="00F96E40" w:rsidP="00343F89">
      <w:pPr>
        <w:spacing w:line="480" w:lineRule="auto"/>
        <w:jc w:val="both"/>
        <w:rPr>
          <w:rFonts w:ascii="Times New Roman" w:eastAsia="Times New Roman" w:hAnsi="Times New Roman" w:cs="Times New Roman"/>
          <w:color w:val="FF0000"/>
          <w:lang w:val="en-GB" w:eastAsia="en-GB"/>
        </w:rPr>
      </w:pPr>
      <w:r w:rsidRPr="00F96E40">
        <w:rPr>
          <w:rFonts w:ascii="Times New Roman" w:hAnsi="Times New Roman" w:cs="Times New Roman"/>
          <w:color w:val="FF0000"/>
          <w:lang w:val="en-GB"/>
        </w:rPr>
        <w:t>When considering only patients without WM lesions, MOGAD showed a mild lower right temporal cortex volume than MS (2.81 cm</w:t>
      </w:r>
      <w:r w:rsidRPr="005D6924">
        <w:rPr>
          <w:rFonts w:ascii="Times New Roman" w:hAnsi="Times New Roman" w:cs="Times New Roman"/>
          <w:color w:val="FF0000"/>
          <w:vertAlign w:val="superscript"/>
          <w:lang w:val="en-GB"/>
        </w:rPr>
        <w:t>3</w:t>
      </w:r>
      <w:r w:rsidRPr="00F96E40">
        <w:rPr>
          <w:rFonts w:ascii="Times New Roman" w:hAnsi="Times New Roman" w:cs="Times New Roman"/>
          <w:color w:val="FF0000"/>
          <w:lang w:val="en-GB"/>
        </w:rPr>
        <w:t>) (A), while did not show differences in GM volumes when compared to HC and AQP4+NMOSD. RRMS showed lower deep GM volumes compared to both MOGAD (37.70 cm</w:t>
      </w:r>
      <w:r w:rsidRPr="005D6924">
        <w:rPr>
          <w:rFonts w:ascii="Times New Roman" w:hAnsi="Times New Roman" w:cs="Times New Roman"/>
          <w:color w:val="FF0000"/>
          <w:vertAlign w:val="superscript"/>
          <w:lang w:val="en-GB"/>
        </w:rPr>
        <w:t>3</w:t>
      </w:r>
      <w:r w:rsidRPr="00F96E40">
        <w:rPr>
          <w:rFonts w:ascii="Times New Roman" w:hAnsi="Times New Roman" w:cs="Times New Roman"/>
          <w:color w:val="FF0000"/>
          <w:lang w:val="en-GB"/>
        </w:rPr>
        <w:t>) (B) and AQP4+NMOSD (6.86 cm</w:t>
      </w:r>
      <w:r w:rsidRPr="005D6924">
        <w:rPr>
          <w:rFonts w:ascii="Times New Roman" w:hAnsi="Times New Roman" w:cs="Times New Roman"/>
          <w:color w:val="FF0000"/>
          <w:vertAlign w:val="superscript"/>
          <w:lang w:val="en-GB"/>
        </w:rPr>
        <w:t>3</w:t>
      </w:r>
      <w:r w:rsidRPr="00F96E40">
        <w:rPr>
          <w:rFonts w:ascii="Times New Roman" w:hAnsi="Times New Roman" w:cs="Times New Roman"/>
          <w:color w:val="FF0000"/>
          <w:lang w:val="en-GB"/>
        </w:rPr>
        <w:t>) (C).  AQP4+NMOSD did not show reduced GM volumes compared to the other groups.</w:t>
      </w:r>
      <w:r w:rsidR="00AB4366">
        <w:rPr>
          <w:rFonts w:ascii="Times New Roman" w:eastAsia="Times New Roman" w:hAnsi="Times New Roman" w:cs="Times New Roman"/>
          <w:color w:val="FF0000"/>
          <w:lang w:val="en-GB" w:eastAsia="en-GB"/>
        </w:rPr>
        <w:br w:type="page"/>
      </w:r>
    </w:p>
    <w:p w14:paraId="43F02053" w14:textId="595934B5" w:rsidR="00AB4366" w:rsidRPr="00ED0C01" w:rsidRDefault="008C6632" w:rsidP="00D11275">
      <w:pPr>
        <w:spacing w:line="480" w:lineRule="auto"/>
        <w:jc w:val="both"/>
        <w:rPr>
          <w:rFonts w:ascii="Times New Roman" w:hAnsi="Times New Roman" w:cs="Times New Roman"/>
          <w:b/>
          <w:bCs/>
          <w:color w:val="FF0000"/>
          <w:lang w:val="en-US"/>
        </w:rPr>
      </w:pPr>
      <w:r w:rsidRPr="00ED0C01">
        <w:rPr>
          <w:rFonts w:ascii="Times New Roman" w:hAnsi="Times New Roman" w:cs="Times New Roman"/>
          <w:b/>
          <w:bCs/>
          <w:color w:val="FF0000"/>
          <w:lang w:val="en-GB"/>
        </w:rPr>
        <w:lastRenderedPageBreak/>
        <w:t>Supplementary</w:t>
      </w:r>
      <w:r w:rsidRPr="00ED0C01">
        <w:rPr>
          <w:rFonts w:ascii="Times New Roman" w:hAnsi="Times New Roman" w:cs="Times New Roman"/>
          <w:b/>
          <w:bCs/>
          <w:color w:val="FF0000"/>
          <w:lang w:val="en-US"/>
        </w:rPr>
        <w:t xml:space="preserve"> Table 1:</w:t>
      </w:r>
      <w:r w:rsidR="00642114" w:rsidRPr="00ED0C01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r w:rsidR="00CD5A6F" w:rsidRPr="00943035">
        <w:rPr>
          <w:rFonts w:ascii="Times New Roman" w:hAnsi="Times New Roman" w:cs="Times New Roman"/>
          <w:color w:val="FF0000"/>
          <w:lang w:val="en-US"/>
        </w:rPr>
        <w:t>Grey matter</w:t>
      </w:r>
      <w:r w:rsidR="00CD5A6F" w:rsidRPr="00ED0C01">
        <w:rPr>
          <w:rFonts w:ascii="Times New Roman" w:hAnsi="Times New Roman" w:cs="Times New Roman"/>
          <w:b/>
          <w:bCs/>
          <w:color w:val="FF0000"/>
          <w:lang w:val="en-US"/>
        </w:rPr>
        <w:t xml:space="preserve"> (</w:t>
      </w:r>
      <w:r w:rsidR="00CD5A6F"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 xml:space="preserve">GM) regions whose volume is significantly different between </w:t>
      </w:r>
      <w:r w:rsidR="00740F05" w:rsidRPr="00ED0C01">
        <w:rPr>
          <w:rFonts w:ascii="Times New Roman" w:hAnsi="Times New Roman" w:cs="Times New Roman"/>
          <w:color w:val="FF0000"/>
          <w:lang w:val="en-GB"/>
        </w:rPr>
        <w:t xml:space="preserve">myelin oligodendrocyte glycoprotein antibody-associated disease (MOGAD), aquaporin-4-antibody positive neuromyelitis </w:t>
      </w:r>
      <w:proofErr w:type="spellStart"/>
      <w:r w:rsidR="00740F05" w:rsidRPr="00ED0C01">
        <w:rPr>
          <w:rFonts w:ascii="Times New Roman" w:hAnsi="Times New Roman" w:cs="Times New Roman"/>
          <w:color w:val="FF0000"/>
          <w:lang w:val="en-GB"/>
        </w:rPr>
        <w:t>optica</w:t>
      </w:r>
      <w:proofErr w:type="spellEnd"/>
      <w:r w:rsidR="00740F05" w:rsidRPr="00ED0C01">
        <w:rPr>
          <w:rFonts w:ascii="Times New Roman" w:hAnsi="Times New Roman" w:cs="Times New Roman"/>
          <w:color w:val="FF0000"/>
          <w:lang w:val="en-GB"/>
        </w:rPr>
        <w:t xml:space="preserve"> spectrum disorder (AQP4+NMOSD), </w:t>
      </w:r>
      <w:r w:rsidR="00740F05" w:rsidRPr="00ED0C01">
        <w:rPr>
          <w:rFonts w:ascii="Times New Roman" w:hAnsi="Times New Roman" w:cs="Times New Roman"/>
          <w:color w:val="FF0000"/>
        </w:rPr>
        <w:t xml:space="preserve">relapsing remitting MS (RRMS), </w:t>
      </w:r>
      <w:r w:rsidR="00740F05" w:rsidRPr="00ED0C01">
        <w:rPr>
          <w:rFonts w:ascii="Times New Roman" w:hAnsi="Times New Roman" w:cs="Times New Roman"/>
          <w:color w:val="FF0000"/>
          <w:lang w:val="en-GB"/>
        </w:rPr>
        <w:t xml:space="preserve">and healthy controls (HC) </w:t>
      </w:r>
      <w:r w:rsidR="00CD5A6F"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>groups and their corresponding total volume in cm</w:t>
      </w:r>
      <w:r w:rsidR="00CD5A6F" w:rsidRPr="00ED0C01">
        <w:rPr>
          <w:rFonts w:ascii="Times New Roman" w:eastAsia="Times New Roman" w:hAnsi="Times New Roman" w:cs="Times New Roman"/>
          <w:color w:val="FF0000"/>
          <w:vertAlign w:val="superscript"/>
          <w:lang w:val="en-GB" w:eastAsia="en-GB"/>
        </w:rPr>
        <w:t>3</w:t>
      </w:r>
      <w:r w:rsidR="00CD5A6F"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 xml:space="preserve"> and total number of voxels (</w:t>
      </w:r>
      <w:proofErr w:type="spellStart"/>
      <w:r w:rsidR="00CD5A6F"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>nV</w:t>
      </w:r>
      <w:proofErr w:type="spellEnd"/>
      <w:r w:rsidR="00CD5A6F" w:rsidRPr="00ED0C01">
        <w:rPr>
          <w:rFonts w:ascii="Times New Roman" w:eastAsia="Times New Roman" w:hAnsi="Times New Roman" w:cs="Times New Roman"/>
          <w:color w:val="FF0000"/>
          <w:lang w:val="en-GB" w:eastAsia="en-GB"/>
        </w:rPr>
        <w:t>).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673"/>
        <w:gridCol w:w="5528"/>
      </w:tblGrid>
      <w:tr w:rsidR="00ED0C01" w:rsidRPr="00ED0C01" w14:paraId="35466EFF" w14:textId="77777777" w:rsidTr="00740F05">
        <w:tc>
          <w:tcPr>
            <w:tcW w:w="4673" w:type="dxa"/>
          </w:tcPr>
          <w:p w14:paraId="17C1BB29" w14:textId="77777777" w:rsidR="00CD5A6F" w:rsidRPr="00ED0C01" w:rsidRDefault="00CD5A6F" w:rsidP="00D1127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val="en-GB" w:eastAsia="en-GB"/>
              </w:rPr>
            </w:pPr>
          </w:p>
        </w:tc>
        <w:tc>
          <w:tcPr>
            <w:tcW w:w="5528" w:type="dxa"/>
          </w:tcPr>
          <w:p w14:paraId="771EBCA5" w14:textId="5240B415" w:rsidR="00CD5A6F" w:rsidRPr="00943035" w:rsidRDefault="00CD5A6F" w:rsidP="00E12C2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943035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GM regions whose volume is significantly different between groups and their corresponding total volume in cm</w:t>
            </w:r>
            <w:r w:rsidRPr="00943035">
              <w:rPr>
                <w:rFonts w:ascii="Times New Roman" w:eastAsia="Times New Roman" w:hAnsi="Times New Roman" w:cs="Times New Roman"/>
                <w:b/>
                <w:bCs/>
                <w:color w:val="FF0000"/>
                <w:vertAlign w:val="superscript"/>
                <w:lang w:val="en-GB" w:eastAsia="en-GB"/>
              </w:rPr>
              <w:t>3</w:t>
            </w:r>
            <w:r w:rsidRPr="00943035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 and total number of voxels</w:t>
            </w:r>
          </w:p>
        </w:tc>
      </w:tr>
      <w:tr w:rsidR="00ED0C01" w:rsidRPr="00ED0C01" w14:paraId="41957EA3" w14:textId="77777777" w:rsidTr="00740F05">
        <w:tc>
          <w:tcPr>
            <w:tcW w:w="4673" w:type="dxa"/>
          </w:tcPr>
          <w:p w14:paraId="6A1CF5B1" w14:textId="2C78DF9B" w:rsidR="00CD5A6F" w:rsidRPr="00ED0C01" w:rsidRDefault="00CD5A6F" w:rsidP="00D1127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MOGAD &lt; HC</w:t>
            </w:r>
          </w:p>
        </w:tc>
        <w:tc>
          <w:tcPr>
            <w:tcW w:w="5528" w:type="dxa"/>
          </w:tcPr>
          <w:p w14:paraId="2A5FC9DF" w14:textId="77777777" w:rsidR="00CD5A6F" w:rsidRPr="00ED0C01" w:rsidRDefault="00CD5A6F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Temporal cortex, deep GM, insula, cingulate </w:t>
            </w:r>
            <w:proofErr w:type="gramStart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>cortex</w:t>
            </w:r>
            <w:proofErr w:type="gramEnd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 and cerebellum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 </w:t>
            </w:r>
          </w:p>
          <w:p w14:paraId="52614B1A" w14:textId="01753699" w:rsidR="00CD5A6F" w:rsidRPr="00ED0C01" w:rsidRDefault="00CD5A6F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. volume: 75.79</w:t>
            </w:r>
            <w:r w:rsidR="00C8078D">
              <w:rPr>
                <w:rFonts w:ascii="Times New Roman" w:hAnsi="Times New Roman" w:cs="Times New Roman"/>
                <w:color w:val="FF0000"/>
                <w:lang w:val="en-GB"/>
              </w:rPr>
              <w:t xml:space="preserve"> </w:t>
            </w:r>
            <w:r w:rsidR="00C8078D" w:rsidRPr="00ED0C01">
              <w:rPr>
                <w:rFonts w:ascii="Times New Roman" w:hAnsi="Times New Roman" w:cs="Times New Roman"/>
                <w:color w:val="FF0000"/>
                <w:lang w:val="en-US"/>
              </w:rPr>
              <w:t>cm</w:t>
            </w:r>
            <w:r w:rsidR="00C8078D" w:rsidRPr="00ED0C01">
              <w:rPr>
                <w:rFonts w:ascii="Times New Roman" w:hAnsi="Times New Roman" w:cs="Times New Roman"/>
                <w:color w:val="FF0000"/>
                <w:vertAlign w:val="superscript"/>
                <w:lang w:val="en-US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0B84AB6C" w14:textId="1BBAAE95" w:rsidR="00CD5A6F" w:rsidRPr="00ED0C01" w:rsidRDefault="00CD5A6F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. 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9474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0903AEF9" w14:textId="77777777" w:rsidTr="00740F05">
        <w:tc>
          <w:tcPr>
            <w:tcW w:w="4673" w:type="dxa"/>
          </w:tcPr>
          <w:p w14:paraId="44A4ADA2" w14:textId="4E47DC65" w:rsidR="00CD5A6F" w:rsidRPr="00ED0C01" w:rsidRDefault="00CD5A6F" w:rsidP="00D1127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MOGAD </w:t>
            </w:r>
            <w:r w:rsidR="00740F05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with </w:t>
            </w: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WM</w:t>
            </w:r>
            <w:r w:rsidR="00740F05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 lesions</w:t>
            </w: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 &lt; HC</w:t>
            </w:r>
          </w:p>
        </w:tc>
        <w:tc>
          <w:tcPr>
            <w:tcW w:w="5528" w:type="dxa"/>
          </w:tcPr>
          <w:p w14:paraId="52AF7CA4" w14:textId="080A35ED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Temporal cortex, deep GM, insula, cingulate </w:t>
            </w:r>
            <w:proofErr w:type="gramStart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>cortex</w:t>
            </w:r>
            <w:proofErr w:type="gramEnd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 and cerebellum </w:t>
            </w:r>
          </w:p>
          <w:p w14:paraId="73189E0E" w14:textId="77777777" w:rsidR="00CD5A6F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US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. volume: </w:t>
            </w:r>
            <w:r w:rsidRPr="00ED0C01">
              <w:rPr>
                <w:rFonts w:ascii="Times New Roman" w:hAnsi="Times New Roman" w:cs="Times New Roman"/>
                <w:color w:val="FF0000"/>
                <w:lang w:val="en-US"/>
              </w:rPr>
              <w:t>135.82 cm</w:t>
            </w:r>
            <w:r w:rsidRPr="00ED0C01">
              <w:rPr>
                <w:rFonts w:ascii="Times New Roman" w:hAnsi="Times New Roman" w:cs="Times New Roman"/>
                <w:color w:val="FF0000"/>
                <w:vertAlign w:val="superscript"/>
                <w:lang w:val="en-US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52841ECE" w14:textId="5AA68869" w:rsidR="00740F05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. 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16978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233AE402" w14:textId="77777777" w:rsidTr="00740F05">
        <w:tc>
          <w:tcPr>
            <w:tcW w:w="4673" w:type="dxa"/>
          </w:tcPr>
          <w:p w14:paraId="1F281B84" w14:textId="0BCD69B2" w:rsidR="00CD5A6F" w:rsidRPr="00ED0C01" w:rsidRDefault="00CD5A6F" w:rsidP="00D1127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AQP4+NMOSD &lt; HC</w:t>
            </w:r>
          </w:p>
        </w:tc>
        <w:tc>
          <w:tcPr>
            <w:tcW w:w="5528" w:type="dxa"/>
          </w:tcPr>
          <w:p w14:paraId="797B951C" w14:textId="2385A5CC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it-IT"/>
              </w:rPr>
            </w:pPr>
            <w:proofErr w:type="spellStart"/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>Occipital</w:t>
            </w:r>
            <w:proofErr w:type="spellEnd"/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 xml:space="preserve"> </w:t>
            </w:r>
            <w:proofErr w:type="spellStart"/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>cortex</w:t>
            </w:r>
            <w:proofErr w:type="spellEnd"/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 xml:space="preserve"> </w:t>
            </w:r>
          </w:p>
          <w:p w14:paraId="19A84BF3" w14:textId="77777777" w:rsidR="00CD5A6F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it-IT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>(tot. volume: 32.83 cm</w:t>
            </w:r>
            <w:r w:rsidRPr="00943035">
              <w:rPr>
                <w:rFonts w:ascii="Times New Roman" w:hAnsi="Times New Roman" w:cs="Times New Roman"/>
                <w:color w:val="FF0000"/>
                <w:vertAlign w:val="superscript"/>
                <w:lang w:val="it-IT"/>
              </w:rPr>
              <w:t>3</w:t>
            </w:r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>)</w:t>
            </w:r>
          </w:p>
          <w:p w14:paraId="2BA7B6A0" w14:textId="457E1F27" w:rsidR="00740F05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. 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4104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74F0228D" w14:textId="77777777" w:rsidTr="00740F05">
        <w:tc>
          <w:tcPr>
            <w:tcW w:w="4673" w:type="dxa"/>
          </w:tcPr>
          <w:p w14:paraId="603264D4" w14:textId="35DEE3F6" w:rsidR="00CD5A6F" w:rsidRPr="00ED0C01" w:rsidRDefault="00CD5A6F" w:rsidP="00D1127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AQP4+NMOSD </w:t>
            </w:r>
            <w:r w:rsidR="00740F05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 &lt; HC</w:t>
            </w:r>
          </w:p>
        </w:tc>
        <w:tc>
          <w:tcPr>
            <w:tcW w:w="5528" w:type="dxa"/>
          </w:tcPr>
          <w:p w14:paraId="19070435" w14:textId="77777777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it-IT"/>
              </w:rPr>
            </w:pPr>
            <w:proofErr w:type="spellStart"/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>Occipital</w:t>
            </w:r>
            <w:proofErr w:type="spellEnd"/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 xml:space="preserve"> </w:t>
            </w:r>
            <w:proofErr w:type="spellStart"/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>cortex</w:t>
            </w:r>
            <w:proofErr w:type="spellEnd"/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 xml:space="preserve"> </w:t>
            </w:r>
          </w:p>
          <w:p w14:paraId="65685523" w14:textId="77777777" w:rsidR="00CD5A6F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it-IT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>(tot. volume: 44.88 cm</w:t>
            </w:r>
            <w:r w:rsidRPr="00943035">
              <w:rPr>
                <w:rFonts w:ascii="Times New Roman" w:hAnsi="Times New Roman" w:cs="Times New Roman"/>
                <w:color w:val="FF0000"/>
                <w:vertAlign w:val="superscript"/>
                <w:lang w:val="it-IT"/>
              </w:rPr>
              <w:t>3</w:t>
            </w:r>
            <w:r w:rsidRPr="00943035">
              <w:rPr>
                <w:rFonts w:ascii="Times New Roman" w:hAnsi="Times New Roman" w:cs="Times New Roman"/>
                <w:color w:val="FF0000"/>
                <w:lang w:val="it-IT"/>
              </w:rPr>
              <w:t>)</w:t>
            </w:r>
          </w:p>
          <w:p w14:paraId="5118A097" w14:textId="2A43BEF5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it-IT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. 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5610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2011EFB7" w14:textId="77777777" w:rsidTr="00740F05">
        <w:tc>
          <w:tcPr>
            <w:tcW w:w="4673" w:type="dxa"/>
          </w:tcPr>
          <w:p w14:paraId="2549F758" w14:textId="5C6C4254" w:rsidR="00CD5A6F" w:rsidRPr="00ED0C01" w:rsidRDefault="00CD5A6F" w:rsidP="00D1127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RRMS &lt; HC</w:t>
            </w:r>
          </w:p>
        </w:tc>
        <w:tc>
          <w:tcPr>
            <w:tcW w:w="5528" w:type="dxa"/>
          </w:tcPr>
          <w:p w14:paraId="11D20243" w14:textId="77777777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Widespread involvement of cortex, deep </w:t>
            </w:r>
            <w:proofErr w:type="gramStart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>GM</w:t>
            </w:r>
            <w:proofErr w:type="gramEnd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 and cerebellum </w:t>
            </w:r>
          </w:p>
          <w:p w14:paraId="76DDC1A4" w14:textId="19DEC255" w:rsidR="00CD5A6F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943035">
              <w:rPr>
                <w:rFonts w:ascii="Times New Roman" w:hAnsi="Times New Roman" w:cs="Times New Roman"/>
                <w:color w:val="FF0000"/>
                <w:lang w:val="en-US"/>
              </w:rPr>
              <w:t>tot</w:t>
            </w:r>
            <w:proofErr w:type="gramEnd"/>
            <w:r w:rsidRPr="00943035">
              <w:rPr>
                <w:rFonts w:ascii="Times New Roman" w:hAnsi="Times New Roman" w:cs="Times New Roman"/>
                <w:color w:val="FF0000"/>
                <w:lang w:val="en-US"/>
              </w:rPr>
              <w:t xml:space="preserve">. volume: 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260.61 cm</w:t>
            </w:r>
            <w:r w:rsidRPr="00ED0C01">
              <w:rPr>
                <w:rFonts w:ascii="Times New Roman" w:hAnsi="Times New Roman" w:cs="Times New Roman"/>
                <w:color w:val="FF0000"/>
                <w:vertAlign w:val="superscript"/>
                <w:lang w:val="en-GB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78655043" w14:textId="637A196B" w:rsidR="00740F05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lastRenderedPageBreak/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. 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32576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6DF16A88" w14:textId="77777777" w:rsidTr="00740F05">
        <w:tc>
          <w:tcPr>
            <w:tcW w:w="4673" w:type="dxa"/>
          </w:tcPr>
          <w:p w14:paraId="76A7BCAA" w14:textId="6C8B214A" w:rsidR="00CD5A6F" w:rsidRPr="00ED0C01" w:rsidRDefault="00CD5A6F" w:rsidP="00C424F6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lastRenderedPageBreak/>
              <w:t>MOGAD &lt; RRMS</w:t>
            </w:r>
          </w:p>
        </w:tc>
        <w:tc>
          <w:tcPr>
            <w:tcW w:w="5528" w:type="dxa"/>
          </w:tcPr>
          <w:p w14:paraId="53F8289F" w14:textId="77777777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Temporal cortex </w:t>
            </w:r>
          </w:p>
          <w:p w14:paraId="3F6CAF8B" w14:textId="5B584B0D" w:rsidR="00CD5A6F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(6.71 cm</w:t>
            </w:r>
            <w:r w:rsidRPr="00ED0C01">
              <w:rPr>
                <w:rFonts w:ascii="Times New Roman" w:hAnsi="Times New Roman" w:cs="Times New Roman"/>
                <w:color w:val="FF0000"/>
                <w:vertAlign w:val="superscript"/>
                <w:lang w:val="en-GB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5DD80370" w14:textId="4B26A3A1" w:rsidR="00740F05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839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4CDCEA35" w14:textId="77777777" w:rsidTr="00740F05">
        <w:tc>
          <w:tcPr>
            <w:tcW w:w="4673" w:type="dxa"/>
          </w:tcPr>
          <w:p w14:paraId="76CB7934" w14:textId="42DC22F8" w:rsidR="00CD5A6F" w:rsidRPr="00ED0C01" w:rsidRDefault="00CD5A6F" w:rsidP="0064211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MOGAD </w:t>
            </w:r>
            <w:r w:rsidR="00740F05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 &lt; RRMS</w:t>
            </w:r>
          </w:p>
        </w:tc>
        <w:tc>
          <w:tcPr>
            <w:tcW w:w="5528" w:type="dxa"/>
          </w:tcPr>
          <w:p w14:paraId="751849AA" w14:textId="61D5D5A7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Temporal cortex </w:t>
            </w:r>
          </w:p>
          <w:p w14:paraId="38E96CCC" w14:textId="7962736D" w:rsidR="00CD5A6F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(26.04 </w:t>
            </w:r>
            <w:r w:rsidRPr="00ED0C01">
              <w:rPr>
                <w:rFonts w:ascii="Times New Roman" w:hAnsi="Times New Roman" w:cs="Times New Roman"/>
                <w:color w:val="FF0000"/>
                <w:lang w:val="en-US"/>
              </w:rPr>
              <w:t>cm</w:t>
            </w:r>
            <w:r w:rsidRPr="00ED0C01">
              <w:rPr>
                <w:rFonts w:ascii="Times New Roman" w:hAnsi="Times New Roman" w:cs="Times New Roman"/>
                <w:color w:val="FF0000"/>
                <w:vertAlign w:val="superscript"/>
                <w:lang w:val="en-US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410A1E7B" w14:textId="79531E6C" w:rsidR="00740F05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3255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663A8A8C" w14:textId="77777777" w:rsidTr="00740F05">
        <w:tc>
          <w:tcPr>
            <w:tcW w:w="4673" w:type="dxa"/>
          </w:tcPr>
          <w:p w14:paraId="10BEDC27" w14:textId="79035AE7" w:rsidR="00CD5A6F" w:rsidRPr="00ED0C01" w:rsidRDefault="00CD5A6F" w:rsidP="0064211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AQP4+NMOSD &lt; RRMS</w:t>
            </w:r>
          </w:p>
        </w:tc>
        <w:tc>
          <w:tcPr>
            <w:tcW w:w="5528" w:type="dxa"/>
          </w:tcPr>
          <w:p w14:paraId="3310D0EB" w14:textId="77777777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Occipital cortex </w:t>
            </w:r>
          </w:p>
          <w:p w14:paraId="68ED1E47" w14:textId="77777777" w:rsidR="00CD5A6F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(19.82 cm</w:t>
            </w:r>
            <w:r w:rsidRPr="00ED0C01">
              <w:rPr>
                <w:rFonts w:ascii="Times New Roman" w:hAnsi="Times New Roman" w:cs="Times New Roman"/>
                <w:color w:val="FF0000"/>
                <w:vertAlign w:val="superscript"/>
                <w:lang w:val="en-GB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0703284F" w14:textId="23B0AE7B" w:rsidR="00740F05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2478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5F41EE88" w14:textId="77777777" w:rsidTr="00740F05">
        <w:tc>
          <w:tcPr>
            <w:tcW w:w="4673" w:type="dxa"/>
          </w:tcPr>
          <w:p w14:paraId="5D8FCD2A" w14:textId="12364C54" w:rsidR="00CD5A6F" w:rsidRPr="00ED0C01" w:rsidRDefault="00CD5A6F" w:rsidP="0064211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AQP4+NMOSD </w:t>
            </w:r>
            <w:r w:rsidR="00740F05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 &lt; RRMS</w:t>
            </w:r>
          </w:p>
        </w:tc>
        <w:tc>
          <w:tcPr>
            <w:tcW w:w="5528" w:type="dxa"/>
          </w:tcPr>
          <w:p w14:paraId="502085BF" w14:textId="77777777" w:rsidR="00740F05" w:rsidRPr="00943035" w:rsidRDefault="00740F05" w:rsidP="00740F05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Occipital cortex </w:t>
            </w:r>
          </w:p>
          <w:p w14:paraId="5E42A703" w14:textId="77777777" w:rsidR="00CD5A6F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(16.35 </w:t>
            </w:r>
            <w:r w:rsidRPr="00ED0C01">
              <w:rPr>
                <w:rFonts w:ascii="Times New Roman" w:hAnsi="Times New Roman" w:cs="Times New Roman"/>
                <w:color w:val="FF0000"/>
                <w:lang w:val="en-US"/>
              </w:rPr>
              <w:t>cm</w:t>
            </w:r>
            <w:r w:rsidRPr="00ED0C01">
              <w:rPr>
                <w:rFonts w:ascii="Times New Roman" w:hAnsi="Times New Roman" w:cs="Times New Roman"/>
                <w:color w:val="FF0000"/>
                <w:vertAlign w:val="superscript"/>
                <w:lang w:val="en-US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476D63A5" w14:textId="4B279C84" w:rsidR="00740F05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2044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07D5E2E0" w14:textId="77777777" w:rsidTr="00740F05">
        <w:tc>
          <w:tcPr>
            <w:tcW w:w="4673" w:type="dxa"/>
          </w:tcPr>
          <w:p w14:paraId="5A31CBCF" w14:textId="6BA41876" w:rsidR="00CD5A6F" w:rsidRPr="00ED0C01" w:rsidRDefault="00CD5A6F" w:rsidP="0064211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RRMS &lt; MOGAD </w:t>
            </w:r>
          </w:p>
        </w:tc>
        <w:tc>
          <w:tcPr>
            <w:tcW w:w="5528" w:type="dxa"/>
          </w:tcPr>
          <w:p w14:paraId="7ADF69FD" w14:textId="77777777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Deep GM </w:t>
            </w:r>
          </w:p>
          <w:p w14:paraId="4C8E7FD8" w14:textId="77777777" w:rsidR="00CD5A6F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(27.90 cm</w:t>
            </w:r>
            <w:r w:rsidRPr="00ED0C01">
              <w:rPr>
                <w:rFonts w:ascii="Times New Roman" w:hAnsi="Times New Roman" w:cs="Times New Roman"/>
                <w:color w:val="FF0000"/>
                <w:vertAlign w:val="superscript"/>
                <w:lang w:val="en-GB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41EFF18F" w14:textId="392CD131" w:rsidR="00740F05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3487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0DA2C188" w14:textId="77777777" w:rsidTr="00740F05">
        <w:tc>
          <w:tcPr>
            <w:tcW w:w="4673" w:type="dxa"/>
          </w:tcPr>
          <w:p w14:paraId="68128304" w14:textId="4B8B8C38" w:rsidR="00CD5A6F" w:rsidRPr="00ED0C01" w:rsidRDefault="00CD5A6F" w:rsidP="0064211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RRMS &lt; MOGAD </w:t>
            </w:r>
            <w:r w:rsidR="00740F05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</w:p>
        </w:tc>
        <w:tc>
          <w:tcPr>
            <w:tcW w:w="5528" w:type="dxa"/>
          </w:tcPr>
          <w:p w14:paraId="6EB061A5" w14:textId="10E9EAD9" w:rsidR="00740F05" w:rsidRPr="00943035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Deep GM and left </w:t>
            </w:r>
            <w:proofErr w:type="gramStart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>sensory-motor</w:t>
            </w:r>
            <w:proofErr w:type="gramEnd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 </w:t>
            </w:r>
            <w:r w:rsidR="006363C3">
              <w:rPr>
                <w:rFonts w:ascii="Times New Roman" w:hAnsi="Times New Roman" w:cs="Times New Roman"/>
                <w:color w:val="FF0000"/>
                <w:lang w:val="en-GB"/>
              </w:rPr>
              <w:t>cortex</w:t>
            </w:r>
          </w:p>
          <w:p w14:paraId="51B744D7" w14:textId="77777777" w:rsidR="00CD5A6F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US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US"/>
              </w:rPr>
              <w:t>. volume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16.63 </w:t>
            </w:r>
            <w:r w:rsidRPr="00ED0C01">
              <w:rPr>
                <w:rFonts w:ascii="Times New Roman" w:hAnsi="Times New Roman" w:cs="Times New Roman"/>
                <w:color w:val="FF0000"/>
                <w:lang w:val="en-US"/>
              </w:rPr>
              <w:t>cm</w:t>
            </w:r>
            <w:r w:rsidRPr="00ED0C01">
              <w:rPr>
                <w:rFonts w:ascii="Times New Roman" w:hAnsi="Times New Roman" w:cs="Times New Roman"/>
                <w:color w:val="FF0000"/>
                <w:vertAlign w:val="superscript"/>
                <w:lang w:val="en-US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450D0B7B" w14:textId="678FEDFC" w:rsidR="00740F05" w:rsidRPr="00ED0C01" w:rsidRDefault="00740F05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. 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20</w:t>
            </w:r>
            <w:r w:rsidR="00756D4A">
              <w:rPr>
                <w:rFonts w:ascii="Times New Roman" w:hAnsi="Times New Roman" w:cs="Times New Roman"/>
                <w:color w:val="FF0000"/>
                <w:lang w:val="en-GB"/>
              </w:rPr>
              <w:t>79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0D137299" w14:textId="77777777" w:rsidTr="00740F05">
        <w:tc>
          <w:tcPr>
            <w:tcW w:w="4673" w:type="dxa"/>
          </w:tcPr>
          <w:p w14:paraId="3567DE41" w14:textId="25657E6B" w:rsidR="00CD5A6F" w:rsidRPr="00ED0C01" w:rsidRDefault="00CD5A6F" w:rsidP="0064211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RRMS &lt; AQP4+NMOSD</w:t>
            </w:r>
          </w:p>
        </w:tc>
        <w:tc>
          <w:tcPr>
            <w:tcW w:w="5528" w:type="dxa"/>
          </w:tcPr>
          <w:p w14:paraId="32D182D3" w14:textId="77777777" w:rsidR="00ED0C01" w:rsidRPr="00943035" w:rsidRDefault="00ED0C01" w:rsidP="00ED0C01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Deep GM </w:t>
            </w:r>
          </w:p>
          <w:p w14:paraId="3E5E0F0D" w14:textId="77777777" w:rsidR="00CD5A6F" w:rsidRPr="00ED0C01" w:rsidRDefault="00ED0C01" w:rsidP="00E12C20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(47.04 cm</w:t>
            </w:r>
            <w:r w:rsidRPr="00ED0C01">
              <w:rPr>
                <w:rFonts w:ascii="Times New Roman" w:hAnsi="Times New Roman" w:cs="Times New Roman"/>
                <w:color w:val="FF0000"/>
                <w:vertAlign w:val="superscript"/>
                <w:lang w:val="en-GB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256B69CC" w14:textId="6C2FD60C" w:rsidR="00ED0C01" w:rsidRPr="00ED0C01" w:rsidRDefault="00ED0C01" w:rsidP="00E12C2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en-GB" w:eastAsia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>
              <w:rPr>
                <w:rFonts w:ascii="Times New Roman" w:hAnsi="Times New Roman" w:cs="Times New Roman"/>
                <w:color w:val="FF0000"/>
                <w:lang w:val="en-GB"/>
              </w:rPr>
              <w:t>5880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  <w:tr w:rsidR="00ED0C01" w:rsidRPr="00ED0C01" w14:paraId="7C4BA1AD" w14:textId="77777777" w:rsidTr="00740F05">
        <w:tc>
          <w:tcPr>
            <w:tcW w:w="4673" w:type="dxa"/>
          </w:tcPr>
          <w:p w14:paraId="6529D84A" w14:textId="438F299E" w:rsidR="00CD5A6F" w:rsidRPr="00ED0C01" w:rsidRDefault="00CD5A6F" w:rsidP="0064211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</w:pPr>
            <w:r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 xml:space="preserve">RRMS &lt; AQP4+NMOSD </w:t>
            </w:r>
            <w:r w:rsidR="00ED0C01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</w:p>
        </w:tc>
        <w:tc>
          <w:tcPr>
            <w:tcW w:w="5528" w:type="dxa"/>
          </w:tcPr>
          <w:p w14:paraId="288F4179" w14:textId="02CF694D" w:rsidR="00740F05" w:rsidRPr="00943035" w:rsidRDefault="00740F05" w:rsidP="00740F05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Deep GM and left </w:t>
            </w:r>
            <w:proofErr w:type="gramStart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>sensory-motor</w:t>
            </w:r>
            <w:proofErr w:type="gramEnd"/>
            <w:r w:rsidRPr="00943035">
              <w:rPr>
                <w:rFonts w:ascii="Times New Roman" w:hAnsi="Times New Roman" w:cs="Times New Roman"/>
                <w:color w:val="FF0000"/>
                <w:lang w:val="en-GB"/>
              </w:rPr>
              <w:t xml:space="preserve"> </w:t>
            </w:r>
            <w:r w:rsidR="006363C3">
              <w:rPr>
                <w:rFonts w:ascii="Times New Roman" w:hAnsi="Times New Roman" w:cs="Times New Roman"/>
                <w:color w:val="FF0000"/>
                <w:lang w:val="en-GB"/>
              </w:rPr>
              <w:t>cortex</w:t>
            </w:r>
          </w:p>
          <w:p w14:paraId="1ACF7EE0" w14:textId="4E57CA32" w:rsidR="00740F05" w:rsidRPr="00ED0C01" w:rsidRDefault="00740F05" w:rsidP="00740F05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US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US"/>
              </w:rPr>
              <w:t>. volume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756D4A">
              <w:rPr>
                <w:rFonts w:ascii="Times New Roman" w:hAnsi="Times New Roman" w:cs="Times New Roman"/>
                <w:color w:val="FF0000"/>
                <w:lang w:val="en-GB"/>
              </w:rPr>
              <w:t>30.06</w:t>
            </w:r>
            <w:r w:rsidR="00ED0C01"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 cm</w:t>
            </w:r>
            <w:r w:rsidR="00ED0C01" w:rsidRPr="00ED0C01">
              <w:rPr>
                <w:rFonts w:ascii="Times New Roman" w:hAnsi="Times New Roman" w:cs="Times New Roman"/>
                <w:color w:val="FF0000"/>
                <w:vertAlign w:val="superscript"/>
                <w:lang w:val="en-GB"/>
              </w:rPr>
              <w:t>3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  <w:p w14:paraId="6CA01AE4" w14:textId="2983B391" w:rsidR="00CD5A6F" w:rsidRPr="00ED0C01" w:rsidRDefault="00740F05" w:rsidP="00740F05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GB"/>
              </w:rPr>
            </w:pP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(</w:t>
            </w:r>
            <w:proofErr w:type="gram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tot</w:t>
            </w:r>
            <w:proofErr w:type="gram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. </w:t>
            </w:r>
            <w:proofErr w:type="spellStart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nV</w:t>
            </w:r>
            <w:proofErr w:type="spellEnd"/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 xml:space="preserve">: </w:t>
            </w:r>
            <w:r w:rsidR="00ED0C01">
              <w:rPr>
                <w:rFonts w:ascii="Times New Roman" w:hAnsi="Times New Roman" w:cs="Times New Roman"/>
                <w:color w:val="FF0000"/>
                <w:lang w:val="en-GB"/>
              </w:rPr>
              <w:t>3757</w:t>
            </w:r>
            <w:r w:rsidRPr="00ED0C01">
              <w:rPr>
                <w:rFonts w:ascii="Times New Roman" w:hAnsi="Times New Roman" w:cs="Times New Roman"/>
                <w:color w:val="FF0000"/>
                <w:lang w:val="en-GB"/>
              </w:rPr>
              <w:t>)</w:t>
            </w:r>
          </w:p>
        </w:tc>
      </w:tr>
    </w:tbl>
    <w:p w14:paraId="56E7D020" w14:textId="383F0441" w:rsidR="00C76D33" w:rsidRPr="005645D0" w:rsidRDefault="00C76D33" w:rsidP="00C76D33">
      <w:pPr>
        <w:spacing w:line="48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ED0C01">
        <w:rPr>
          <w:rFonts w:ascii="Times New Roman" w:hAnsi="Times New Roman" w:cs="Times New Roman"/>
          <w:color w:val="FF0000"/>
          <w:lang w:val="en-US"/>
        </w:rPr>
        <w:lastRenderedPageBreak/>
        <w:t xml:space="preserve">Abbreviations: </w:t>
      </w:r>
      <w:r w:rsidRPr="00ED0C01">
        <w:rPr>
          <w:rFonts w:ascii="Times New Roman" w:hAnsi="Times New Roman" w:cs="Times New Roman"/>
          <w:color w:val="FF0000"/>
          <w:lang w:val="en-GB"/>
        </w:rPr>
        <w:t xml:space="preserve">AQP4+NMOSD=aquaporin-4-antibody-positive neuromyelitis </w:t>
      </w:r>
      <w:proofErr w:type="spellStart"/>
      <w:r w:rsidRPr="00ED0C01">
        <w:rPr>
          <w:rFonts w:ascii="Times New Roman" w:hAnsi="Times New Roman" w:cs="Times New Roman"/>
          <w:color w:val="FF0000"/>
          <w:lang w:val="en-GB"/>
        </w:rPr>
        <w:t>optica</w:t>
      </w:r>
      <w:proofErr w:type="spellEnd"/>
      <w:r w:rsidRPr="00ED0C01"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C76D33">
        <w:rPr>
          <w:rFonts w:ascii="Times New Roman" w:hAnsi="Times New Roman" w:cs="Times New Roman"/>
          <w:color w:val="FF0000"/>
          <w:lang w:val="en-GB"/>
        </w:rPr>
        <w:t xml:space="preserve">spectrum disorder, HC=healthy controls, </w:t>
      </w:r>
      <w:r w:rsidRPr="00C76D33">
        <w:rPr>
          <w:rFonts w:ascii="Times New Roman" w:hAnsi="Times New Roman" w:cs="Times New Roman"/>
          <w:color w:val="FF0000"/>
          <w:lang w:val="en-US"/>
        </w:rPr>
        <w:t>MOGAD=</w:t>
      </w:r>
      <w:r w:rsidRPr="00C76D33">
        <w:rPr>
          <w:rFonts w:ascii="Times New Roman" w:hAnsi="Times New Roman" w:cs="Times New Roman"/>
          <w:color w:val="FF0000"/>
          <w:lang w:val="en-GB"/>
        </w:rPr>
        <w:t>myelin oligodendrocyte glycoprotein antibody associated disease, RRMS=relapsing-remitting multiple sclerosis</w:t>
      </w:r>
      <w:r w:rsidRPr="00E12C20">
        <w:rPr>
          <w:rFonts w:ascii="Times New Roman" w:hAnsi="Times New Roman" w:cs="Times New Roman"/>
          <w:color w:val="FF0000"/>
          <w:lang w:val="en-GB"/>
        </w:rPr>
        <w:t>, WM=white matter.</w:t>
      </w:r>
    </w:p>
    <w:p w14:paraId="67A91A7A" w14:textId="77777777" w:rsidR="008C6632" w:rsidRPr="0019199B" w:rsidRDefault="008C6632" w:rsidP="00D11275">
      <w:pPr>
        <w:spacing w:line="480" w:lineRule="auto"/>
        <w:jc w:val="both"/>
        <w:rPr>
          <w:rFonts w:ascii="Times New Roman" w:eastAsia="Times New Roman" w:hAnsi="Times New Roman" w:cs="Times New Roman"/>
          <w:color w:val="FF0000"/>
          <w:lang w:val="en-GB" w:eastAsia="en-GB"/>
        </w:rPr>
      </w:pPr>
    </w:p>
    <w:p w14:paraId="0003F057" w14:textId="45365DF4" w:rsidR="008A6DC9" w:rsidRDefault="008A6DC9" w:rsidP="00D1127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3F074417" w14:textId="6B2C0C62" w:rsidR="008A6DC9" w:rsidRPr="005645D0" w:rsidRDefault="009D5E8D" w:rsidP="00E512A3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b/>
          <w:bCs/>
          <w:lang w:val="en-GB"/>
        </w:rPr>
        <w:lastRenderedPageBreak/>
        <w:t>Supplementary</w:t>
      </w:r>
      <w:r w:rsidRPr="005645D0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8A6DC9" w:rsidRPr="005645D0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Table </w:t>
      </w:r>
      <w:r w:rsidR="00C76D33" w:rsidRPr="00C76D33">
        <w:rPr>
          <w:rFonts w:ascii="Times New Roman" w:hAnsi="Times New Roman" w:cs="Times New Roman"/>
          <w:b/>
          <w:bCs/>
          <w:color w:val="FF0000"/>
          <w:lang w:val="en-US"/>
        </w:rPr>
        <w:t>2</w:t>
      </w:r>
      <w:r w:rsidR="008A6DC9" w:rsidRPr="005645D0">
        <w:rPr>
          <w:rFonts w:ascii="Times New Roman" w:hAnsi="Times New Roman" w:cs="Times New Roman"/>
          <w:b/>
          <w:bCs/>
          <w:color w:val="000000" w:themeColor="text1"/>
          <w:lang w:val="en-US"/>
        </w:rPr>
        <w:t>:</w:t>
      </w:r>
      <w:r w:rsidR="00386D25" w:rsidRPr="005645D0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2246CC">
        <w:rPr>
          <w:rFonts w:ascii="Times New Roman" w:hAnsi="Times New Roman" w:cs="Times New Roman"/>
          <w:color w:val="FF0000"/>
          <w:lang w:val="en-US"/>
        </w:rPr>
        <w:t>V</w:t>
      </w:r>
      <w:r w:rsidR="0019199B" w:rsidRPr="0019199B">
        <w:rPr>
          <w:rFonts w:ascii="Times New Roman" w:hAnsi="Times New Roman" w:cs="Times New Roman"/>
          <w:color w:val="FF0000"/>
          <w:lang w:val="en-US"/>
        </w:rPr>
        <w:t>olumes in cm</w:t>
      </w:r>
      <w:r w:rsidR="0019199B" w:rsidRPr="0019199B">
        <w:rPr>
          <w:rFonts w:ascii="Times New Roman" w:hAnsi="Times New Roman" w:cs="Times New Roman"/>
          <w:color w:val="FF0000"/>
          <w:vertAlign w:val="superscript"/>
          <w:lang w:val="en-US"/>
        </w:rPr>
        <w:t>3</w:t>
      </w:r>
      <w:r w:rsidR="0019199B" w:rsidRPr="0019199B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2246CC">
        <w:rPr>
          <w:rFonts w:ascii="Times New Roman" w:hAnsi="Times New Roman" w:cs="Times New Roman"/>
          <w:color w:val="FF0000"/>
          <w:lang w:val="en-US"/>
        </w:rPr>
        <w:t xml:space="preserve">and corresponding </w:t>
      </w:r>
      <w:r w:rsidR="002246CC">
        <w:rPr>
          <w:rFonts w:ascii="Times New Roman" w:hAnsi="Times New Roman" w:cs="Times New Roman"/>
          <w:color w:val="000000" w:themeColor="text1"/>
          <w:lang w:val="en-US"/>
        </w:rPr>
        <w:t>n</w:t>
      </w:r>
      <w:r w:rsidR="002246CC" w:rsidRPr="00E12C20">
        <w:rPr>
          <w:rFonts w:ascii="Times New Roman" w:hAnsi="Times New Roman" w:cs="Times New Roman"/>
          <w:color w:val="000000" w:themeColor="text1"/>
          <w:lang w:val="en-US"/>
        </w:rPr>
        <w:t>umber of voxels (</w:t>
      </w:r>
      <w:proofErr w:type="spellStart"/>
      <w:r w:rsidR="002246CC" w:rsidRPr="00E12C20">
        <w:rPr>
          <w:rFonts w:ascii="Times New Roman" w:hAnsi="Times New Roman" w:cs="Times New Roman"/>
          <w:color w:val="000000" w:themeColor="text1"/>
          <w:lang w:val="en-US"/>
        </w:rPr>
        <w:t>nV</w:t>
      </w:r>
      <w:proofErr w:type="spellEnd"/>
      <w:r w:rsidR="002246CC" w:rsidRPr="00E12C20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="002246CC">
        <w:rPr>
          <w:rFonts w:ascii="Times New Roman" w:hAnsi="Times New Roman" w:cs="Times New Roman"/>
          <w:color w:val="000000" w:themeColor="text1"/>
          <w:lang w:val="en-US"/>
        </w:rPr>
        <w:t xml:space="preserve">of </w:t>
      </w:r>
      <w:r w:rsidR="002246CC" w:rsidRPr="00943035">
        <w:rPr>
          <w:rFonts w:ascii="Times New Roman" w:hAnsi="Times New Roman" w:cs="Times New Roman"/>
          <w:color w:val="FF0000"/>
          <w:lang w:val="en-US"/>
        </w:rPr>
        <w:t>GM areas significantly</w:t>
      </w:r>
      <w:r w:rsidR="002246CC" w:rsidRPr="005645D0">
        <w:rPr>
          <w:rFonts w:ascii="Times New Roman" w:hAnsi="Times New Roman" w:cs="Times New Roman"/>
          <w:color w:val="000000" w:themeColor="text1"/>
          <w:lang w:val="en-US"/>
        </w:rPr>
        <w:t xml:space="preserve"> different between </w:t>
      </w:r>
      <w:r w:rsidR="002246CC">
        <w:rPr>
          <w:rFonts w:ascii="Times New Roman" w:hAnsi="Times New Roman" w:cs="Times New Roman"/>
          <w:color w:val="000000" w:themeColor="text1"/>
          <w:lang w:val="en-US"/>
        </w:rPr>
        <w:t>groups</w:t>
      </w:r>
      <w:r w:rsidR="002246CC" w:rsidRPr="005645D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86D25" w:rsidRPr="005645D0">
        <w:rPr>
          <w:rFonts w:ascii="Times New Roman" w:hAnsi="Times New Roman" w:cs="Times New Roman"/>
          <w:color w:val="000000" w:themeColor="text1"/>
          <w:lang w:val="en-GB"/>
        </w:rPr>
        <w:t xml:space="preserve">when disease duration and time to last attack were independently added as covariates to the Voxel-wise analysis.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645D0" w:rsidRPr="005645D0" w14:paraId="787EB650" w14:textId="77777777" w:rsidTr="008A6DC9">
        <w:tc>
          <w:tcPr>
            <w:tcW w:w="3005" w:type="dxa"/>
          </w:tcPr>
          <w:p w14:paraId="7B76D373" w14:textId="77777777" w:rsidR="008A6DC9" w:rsidRPr="005645D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3005" w:type="dxa"/>
          </w:tcPr>
          <w:p w14:paraId="4087418F" w14:textId="043BEB0B" w:rsidR="008A6DC9" w:rsidRPr="005645D0" w:rsidRDefault="008A6DC9" w:rsidP="005645D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645D0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When using disease duration</w:t>
            </w:r>
            <w:r w:rsidR="005A5731" w:rsidRPr="005D6924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*</w:t>
            </w:r>
            <w:r w:rsidRPr="005645D0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 xml:space="preserve"> as covariate</w:t>
            </w:r>
          </w:p>
          <w:p w14:paraId="189AE096" w14:textId="13E40BA8" w:rsidR="008A6DC9" w:rsidRPr="005645D0" w:rsidRDefault="008A6DC9" w:rsidP="005645D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BD446D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(</w:t>
            </w:r>
            <w:r w:rsidR="00DF374B" w:rsidRPr="00BD446D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cm</w:t>
            </w:r>
            <w:r w:rsidR="00DF374B" w:rsidRPr="00BD446D">
              <w:rPr>
                <w:rFonts w:ascii="Times New Roman" w:hAnsi="Times New Roman" w:cs="Times New Roman"/>
                <w:b/>
                <w:bCs/>
                <w:color w:val="FF0000"/>
                <w:vertAlign w:val="superscript"/>
                <w:lang w:val="en-US"/>
              </w:rPr>
              <w:t>3</w:t>
            </w:r>
            <w:r w:rsidR="002246CC" w:rsidRPr="00943035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,</w:t>
            </w:r>
            <w:r w:rsidR="002246CC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 w:rsidR="002246CC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nV</w:t>
            </w:r>
            <w:proofErr w:type="spellEnd"/>
            <w:r w:rsidRPr="00BD446D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)</w:t>
            </w:r>
          </w:p>
        </w:tc>
        <w:tc>
          <w:tcPr>
            <w:tcW w:w="3006" w:type="dxa"/>
          </w:tcPr>
          <w:p w14:paraId="029B8AF0" w14:textId="77777777" w:rsidR="008A6DC9" w:rsidRPr="005645D0" w:rsidRDefault="008A6DC9" w:rsidP="005645D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645D0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When using time from last attack to MRI as covariate</w:t>
            </w:r>
          </w:p>
          <w:p w14:paraId="08A68D13" w14:textId="09FE7C46" w:rsidR="008A6DC9" w:rsidRPr="005645D0" w:rsidRDefault="002246CC" w:rsidP="005645D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BD446D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(cm</w:t>
            </w:r>
            <w:r w:rsidRPr="00BD446D">
              <w:rPr>
                <w:rFonts w:ascii="Times New Roman" w:hAnsi="Times New Roman" w:cs="Times New Roman"/>
                <w:b/>
                <w:bCs/>
                <w:color w:val="FF0000"/>
                <w:vertAlign w:val="superscript"/>
                <w:lang w:val="en-US"/>
              </w:rPr>
              <w:t>3</w:t>
            </w:r>
            <w:r w:rsidRPr="00C424F6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nV</w:t>
            </w:r>
            <w:proofErr w:type="spellEnd"/>
            <w:r w:rsidRPr="00BD446D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)</w:t>
            </w:r>
          </w:p>
        </w:tc>
      </w:tr>
      <w:tr w:rsidR="0019199B" w:rsidRPr="0019199B" w14:paraId="2FDACA9D" w14:textId="77777777" w:rsidTr="008A6DC9">
        <w:tc>
          <w:tcPr>
            <w:tcW w:w="3005" w:type="dxa"/>
          </w:tcPr>
          <w:p w14:paraId="302525E8" w14:textId="6A73E8DD" w:rsidR="008A6DC9" w:rsidRPr="00E12C2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MOGAD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HC</w:t>
            </w:r>
          </w:p>
        </w:tc>
        <w:tc>
          <w:tcPr>
            <w:tcW w:w="3005" w:type="dxa"/>
          </w:tcPr>
          <w:p w14:paraId="1C2BFF17" w14:textId="015FE250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26.65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3331</w:t>
            </w:r>
          </w:p>
        </w:tc>
        <w:tc>
          <w:tcPr>
            <w:tcW w:w="3006" w:type="dxa"/>
          </w:tcPr>
          <w:p w14:paraId="5EE5C59C" w14:textId="00B93066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29.92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3740</w:t>
            </w:r>
          </w:p>
        </w:tc>
      </w:tr>
      <w:tr w:rsidR="0019199B" w:rsidRPr="0019199B" w14:paraId="642EF116" w14:textId="77777777" w:rsidTr="008A6DC9">
        <w:tc>
          <w:tcPr>
            <w:tcW w:w="3005" w:type="dxa"/>
          </w:tcPr>
          <w:p w14:paraId="779BB3CF" w14:textId="7BB96583" w:rsidR="008A6DC9" w:rsidRPr="00E12C2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AQP4+NMOSD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HC</w:t>
            </w:r>
          </w:p>
        </w:tc>
        <w:tc>
          <w:tcPr>
            <w:tcW w:w="3005" w:type="dxa"/>
          </w:tcPr>
          <w:p w14:paraId="2B4E170B" w14:textId="79A54648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43.04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5380</w:t>
            </w:r>
          </w:p>
        </w:tc>
        <w:tc>
          <w:tcPr>
            <w:tcW w:w="3006" w:type="dxa"/>
          </w:tcPr>
          <w:p w14:paraId="6DD6CACC" w14:textId="3B2335A0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45.76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5720</w:t>
            </w:r>
          </w:p>
        </w:tc>
      </w:tr>
      <w:tr w:rsidR="0019199B" w:rsidRPr="0019199B" w14:paraId="63F786F5" w14:textId="77777777" w:rsidTr="008A6DC9">
        <w:tc>
          <w:tcPr>
            <w:tcW w:w="3005" w:type="dxa"/>
          </w:tcPr>
          <w:p w14:paraId="77E3D84B" w14:textId="12783CC4" w:rsidR="008A6DC9" w:rsidRPr="00E12C2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RRMS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&lt;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HC</w:t>
            </w:r>
          </w:p>
        </w:tc>
        <w:tc>
          <w:tcPr>
            <w:tcW w:w="3005" w:type="dxa"/>
          </w:tcPr>
          <w:p w14:paraId="7AEDA662" w14:textId="63A1FC52" w:rsidR="008A6DC9" w:rsidRPr="0019199B" w:rsidRDefault="00DF374B" w:rsidP="00DF374B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142.98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17872</w:t>
            </w:r>
          </w:p>
        </w:tc>
        <w:tc>
          <w:tcPr>
            <w:tcW w:w="3006" w:type="dxa"/>
          </w:tcPr>
          <w:p w14:paraId="0A150899" w14:textId="03A805AE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223.86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27983</w:t>
            </w:r>
          </w:p>
        </w:tc>
      </w:tr>
      <w:tr w:rsidR="0019199B" w:rsidRPr="0019199B" w14:paraId="2D58AE9D" w14:textId="77777777" w:rsidTr="008A6DC9">
        <w:tc>
          <w:tcPr>
            <w:tcW w:w="3005" w:type="dxa"/>
          </w:tcPr>
          <w:p w14:paraId="2A0159BE" w14:textId="29BFED84" w:rsidR="008A6DC9" w:rsidRPr="00E12C2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MOGAD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AQP4+NMOSD</w:t>
            </w:r>
          </w:p>
        </w:tc>
        <w:tc>
          <w:tcPr>
            <w:tcW w:w="3005" w:type="dxa"/>
          </w:tcPr>
          <w:p w14:paraId="10DCA7B7" w14:textId="68B1DB15" w:rsidR="008A6DC9" w:rsidRPr="00E12C20" w:rsidRDefault="008A6DC9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color w:val="FF0000"/>
                <w:lang w:val="en-US"/>
              </w:rPr>
              <w:t>NS</w:t>
            </w:r>
          </w:p>
        </w:tc>
        <w:tc>
          <w:tcPr>
            <w:tcW w:w="3006" w:type="dxa"/>
          </w:tcPr>
          <w:p w14:paraId="7C1ADB36" w14:textId="0D2BA356" w:rsidR="008A6DC9" w:rsidRPr="00E12C20" w:rsidRDefault="00664244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color w:val="FF0000"/>
                <w:lang w:val="en-US"/>
              </w:rPr>
              <w:t>NS</w:t>
            </w:r>
          </w:p>
        </w:tc>
      </w:tr>
      <w:tr w:rsidR="0019199B" w:rsidRPr="0019199B" w14:paraId="78B6CCB8" w14:textId="77777777" w:rsidTr="008A6DC9">
        <w:tc>
          <w:tcPr>
            <w:tcW w:w="3005" w:type="dxa"/>
          </w:tcPr>
          <w:p w14:paraId="3E2F8A96" w14:textId="4307B147" w:rsidR="008A6DC9" w:rsidRPr="00E12C2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MOGAD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RRMS</w:t>
            </w:r>
          </w:p>
        </w:tc>
        <w:tc>
          <w:tcPr>
            <w:tcW w:w="3005" w:type="dxa"/>
          </w:tcPr>
          <w:p w14:paraId="40E47642" w14:textId="61A530EF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3.03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379</w:t>
            </w:r>
          </w:p>
        </w:tc>
        <w:tc>
          <w:tcPr>
            <w:tcW w:w="3006" w:type="dxa"/>
          </w:tcPr>
          <w:p w14:paraId="17998CAF" w14:textId="2432BD6F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2.6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325</w:t>
            </w:r>
          </w:p>
        </w:tc>
      </w:tr>
      <w:tr w:rsidR="0019199B" w:rsidRPr="0019199B" w14:paraId="4BA2506F" w14:textId="77777777" w:rsidTr="008A6DC9">
        <w:tc>
          <w:tcPr>
            <w:tcW w:w="3005" w:type="dxa"/>
          </w:tcPr>
          <w:p w14:paraId="17D8A30F" w14:textId="1928BFD8" w:rsidR="008A6DC9" w:rsidRPr="00E12C2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AQP4+NMOSD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MOGAD</w:t>
            </w:r>
          </w:p>
        </w:tc>
        <w:tc>
          <w:tcPr>
            <w:tcW w:w="3005" w:type="dxa"/>
          </w:tcPr>
          <w:p w14:paraId="6CF445CC" w14:textId="59EB0399" w:rsidR="008A6DC9" w:rsidRPr="00E12C20" w:rsidRDefault="008A6DC9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color w:val="FF0000"/>
                <w:lang w:val="en-US"/>
              </w:rPr>
              <w:t>NS</w:t>
            </w:r>
          </w:p>
        </w:tc>
        <w:tc>
          <w:tcPr>
            <w:tcW w:w="3006" w:type="dxa"/>
          </w:tcPr>
          <w:p w14:paraId="72268AA8" w14:textId="2CFDB46C" w:rsidR="008A6DC9" w:rsidRPr="00E12C20" w:rsidRDefault="00664244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color w:val="FF0000"/>
                <w:lang w:val="en-US"/>
              </w:rPr>
              <w:t>NS</w:t>
            </w:r>
          </w:p>
        </w:tc>
      </w:tr>
      <w:tr w:rsidR="0019199B" w:rsidRPr="0019199B" w14:paraId="4091E8CA" w14:textId="77777777" w:rsidTr="008A6DC9">
        <w:tc>
          <w:tcPr>
            <w:tcW w:w="3005" w:type="dxa"/>
          </w:tcPr>
          <w:p w14:paraId="2CF4807A" w14:textId="4B548D25" w:rsidR="008A6DC9" w:rsidRPr="00E12C2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AQP4+NMOSD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&lt;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RRMS</w:t>
            </w:r>
          </w:p>
        </w:tc>
        <w:tc>
          <w:tcPr>
            <w:tcW w:w="3005" w:type="dxa"/>
          </w:tcPr>
          <w:p w14:paraId="3AF18D1B" w14:textId="33BF90EC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17.62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2203</w:t>
            </w:r>
          </w:p>
        </w:tc>
        <w:tc>
          <w:tcPr>
            <w:tcW w:w="3006" w:type="dxa"/>
          </w:tcPr>
          <w:p w14:paraId="5FBF14E8" w14:textId="206C7C64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19.83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2479</w:t>
            </w:r>
          </w:p>
        </w:tc>
      </w:tr>
      <w:tr w:rsidR="0019199B" w:rsidRPr="0019199B" w14:paraId="0F0BE61A" w14:textId="77777777" w:rsidTr="00916668">
        <w:tc>
          <w:tcPr>
            <w:tcW w:w="3005" w:type="dxa"/>
          </w:tcPr>
          <w:p w14:paraId="283F5A5E" w14:textId="05B7AFD1" w:rsidR="008A6DC9" w:rsidRPr="00E12C20" w:rsidRDefault="008A6DC9" w:rsidP="0091666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RRMS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MOGAD</w:t>
            </w:r>
          </w:p>
        </w:tc>
        <w:tc>
          <w:tcPr>
            <w:tcW w:w="3005" w:type="dxa"/>
          </w:tcPr>
          <w:p w14:paraId="217AA2F7" w14:textId="21FBD35A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22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2750</w:t>
            </w:r>
          </w:p>
        </w:tc>
        <w:tc>
          <w:tcPr>
            <w:tcW w:w="3006" w:type="dxa"/>
          </w:tcPr>
          <w:p w14:paraId="78CA96E6" w14:textId="625549AF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24.14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3018</w:t>
            </w:r>
          </w:p>
        </w:tc>
      </w:tr>
      <w:tr w:rsidR="0019199B" w:rsidRPr="0019199B" w14:paraId="1F81CC5E" w14:textId="77777777" w:rsidTr="00916668">
        <w:tc>
          <w:tcPr>
            <w:tcW w:w="3005" w:type="dxa"/>
          </w:tcPr>
          <w:p w14:paraId="56872054" w14:textId="72E0A390" w:rsidR="008A6DC9" w:rsidRPr="00E12C20" w:rsidRDefault="008A6DC9" w:rsidP="0091666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RRMS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AQP4+NMOSD</w:t>
            </w:r>
          </w:p>
        </w:tc>
        <w:tc>
          <w:tcPr>
            <w:tcW w:w="3005" w:type="dxa"/>
          </w:tcPr>
          <w:p w14:paraId="18F008CA" w14:textId="6801ABEB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46.18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5772</w:t>
            </w:r>
          </w:p>
        </w:tc>
        <w:tc>
          <w:tcPr>
            <w:tcW w:w="3006" w:type="dxa"/>
          </w:tcPr>
          <w:p w14:paraId="4B8DF1CB" w14:textId="1C11A614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47.14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5893</w:t>
            </w:r>
          </w:p>
        </w:tc>
      </w:tr>
      <w:tr w:rsidR="0019199B" w:rsidRPr="0019199B" w14:paraId="1CA5C189" w14:textId="77777777" w:rsidTr="00916668">
        <w:tc>
          <w:tcPr>
            <w:tcW w:w="3005" w:type="dxa"/>
          </w:tcPr>
          <w:p w14:paraId="518A00E6" w14:textId="2EEFC5D2" w:rsidR="008A6DC9" w:rsidRPr="00E12C20" w:rsidRDefault="008A6DC9" w:rsidP="0091666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MOGAD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WML+ &lt;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HC</w:t>
            </w:r>
          </w:p>
        </w:tc>
        <w:tc>
          <w:tcPr>
            <w:tcW w:w="3005" w:type="dxa"/>
          </w:tcPr>
          <w:p w14:paraId="36514DB9" w14:textId="32476CF4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79.43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9929</w:t>
            </w:r>
          </w:p>
        </w:tc>
        <w:tc>
          <w:tcPr>
            <w:tcW w:w="3006" w:type="dxa"/>
          </w:tcPr>
          <w:p w14:paraId="681F87B3" w14:textId="167CBDF3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93.94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11743</w:t>
            </w:r>
          </w:p>
        </w:tc>
      </w:tr>
      <w:tr w:rsidR="0019199B" w:rsidRPr="0019199B" w14:paraId="24167914" w14:textId="77777777" w:rsidTr="008A6DC9">
        <w:tc>
          <w:tcPr>
            <w:tcW w:w="3005" w:type="dxa"/>
          </w:tcPr>
          <w:p w14:paraId="11637774" w14:textId="55CF9AF6" w:rsidR="008A6DC9" w:rsidRPr="00E12C2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AQP4+NMOSD </w:t>
            </w:r>
            <w:r w:rsidR="00C8078D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</w:t>
            </w:r>
            <w:proofErr w:type="gramStart"/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HC</w:t>
            </w:r>
            <w:proofErr w:type="gramEnd"/>
          </w:p>
        </w:tc>
        <w:tc>
          <w:tcPr>
            <w:tcW w:w="3005" w:type="dxa"/>
          </w:tcPr>
          <w:p w14:paraId="2FEA5B7B" w14:textId="0BCB0921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59.76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7470</w:t>
            </w:r>
          </w:p>
        </w:tc>
        <w:tc>
          <w:tcPr>
            <w:tcW w:w="3006" w:type="dxa"/>
          </w:tcPr>
          <w:p w14:paraId="4CC45C51" w14:textId="6F39DBB5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16.37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2046</w:t>
            </w:r>
          </w:p>
        </w:tc>
      </w:tr>
      <w:tr w:rsidR="0019199B" w:rsidRPr="0019199B" w14:paraId="3BCAF9A6" w14:textId="77777777" w:rsidTr="00916668">
        <w:tc>
          <w:tcPr>
            <w:tcW w:w="3005" w:type="dxa"/>
          </w:tcPr>
          <w:p w14:paraId="2823003E" w14:textId="1878B738" w:rsidR="008A6DC9" w:rsidRPr="00E12C20" w:rsidRDefault="008A6DC9" w:rsidP="0091666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MOGAD </w:t>
            </w:r>
            <w:r w:rsidR="00C8078D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RRMS</w:t>
            </w:r>
          </w:p>
        </w:tc>
        <w:tc>
          <w:tcPr>
            <w:tcW w:w="3005" w:type="dxa"/>
          </w:tcPr>
          <w:p w14:paraId="61CD10A8" w14:textId="5DA8BCAE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14.66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1833</w:t>
            </w:r>
          </w:p>
        </w:tc>
        <w:tc>
          <w:tcPr>
            <w:tcW w:w="3006" w:type="dxa"/>
          </w:tcPr>
          <w:p w14:paraId="1304D779" w14:textId="22407B86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16.36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2045</w:t>
            </w:r>
          </w:p>
        </w:tc>
      </w:tr>
      <w:tr w:rsidR="0019199B" w:rsidRPr="0019199B" w14:paraId="7466BCB4" w14:textId="77777777" w:rsidTr="00916668">
        <w:tc>
          <w:tcPr>
            <w:tcW w:w="3005" w:type="dxa"/>
          </w:tcPr>
          <w:p w14:paraId="74D83416" w14:textId="6A19AFBD" w:rsidR="008A6DC9" w:rsidRPr="00E12C20" w:rsidRDefault="008A6DC9" w:rsidP="0091666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AQP4+NMOSD </w:t>
            </w:r>
            <w:r w:rsidR="00C8078D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RRMS</w:t>
            </w:r>
          </w:p>
        </w:tc>
        <w:tc>
          <w:tcPr>
            <w:tcW w:w="3005" w:type="dxa"/>
          </w:tcPr>
          <w:p w14:paraId="25532794" w14:textId="191ADFB2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14.15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1769</w:t>
            </w:r>
          </w:p>
        </w:tc>
        <w:tc>
          <w:tcPr>
            <w:tcW w:w="3006" w:type="dxa"/>
          </w:tcPr>
          <w:p w14:paraId="02222EB6" w14:textId="40D1B16E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16.37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2046</w:t>
            </w:r>
          </w:p>
        </w:tc>
      </w:tr>
      <w:tr w:rsidR="0019199B" w:rsidRPr="0019199B" w14:paraId="3E3407CD" w14:textId="77777777" w:rsidTr="00916668">
        <w:tc>
          <w:tcPr>
            <w:tcW w:w="3005" w:type="dxa"/>
          </w:tcPr>
          <w:p w14:paraId="24623543" w14:textId="7027878D" w:rsidR="008A6DC9" w:rsidRPr="00E12C20" w:rsidRDefault="008A6DC9" w:rsidP="0091666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</w:rPr>
              <w:lastRenderedPageBreak/>
              <w:t xml:space="preserve">MOGAD </w:t>
            </w:r>
            <w:r w:rsidR="00C8078D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AQP4+NMOSD </w:t>
            </w:r>
            <w:r w:rsidR="00C8078D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</w:p>
        </w:tc>
        <w:tc>
          <w:tcPr>
            <w:tcW w:w="3005" w:type="dxa"/>
          </w:tcPr>
          <w:p w14:paraId="66A21D16" w14:textId="215534EC" w:rsidR="008A6DC9" w:rsidRPr="00E12C20" w:rsidRDefault="008A6DC9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color w:val="FF0000"/>
                <w:lang w:val="en-US"/>
              </w:rPr>
              <w:t>NS</w:t>
            </w:r>
          </w:p>
        </w:tc>
        <w:tc>
          <w:tcPr>
            <w:tcW w:w="3006" w:type="dxa"/>
          </w:tcPr>
          <w:p w14:paraId="7442B559" w14:textId="3BAA70BA" w:rsidR="008A6DC9" w:rsidRPr="00E12C20" w:rsidRDefault="00664244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color w:val="FF0000"/>
                <w:lang w:val="en-US"/>
              </w:rPr>
              <w:t>NS</w:t>
            </w:r>
          </w:p>
        </w:tc>
      </w:tr>
      <w:tr w:rsidR="0019199B" w:rsidRPr="0019199B" w14:paraId="5FBAA570" w14:textId="77777777" w:rsidTr="00916668">
        <w:tc>
          <w:tcPr>
            <w:tcW w:w="3005" w:type="dxa"/>
          </w:tcPr>
          <w:p w14:paraId="0C7774E3" w14:textId="7B0F4685" w:rsidR="008A6DC9" w:rsidRPr="00E12C20" w:rsidRDefault="008A6DC9" w:rsidP="0091666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AQP4+NMOSD </w:t>
            </w:r>
            <w:r w:rsidR="00C8078D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MOGAD </w:t>
            </w:r>
            <w:r w:rsidR="00C8078D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</w:p>
        </w:tc>
        <w:tc>
          <w:tcPr>
            <w:tcW w:w="3005" w:type="dxa"/>
          </w:tcPr>
          <w:p w14:paraId="5DCBDC63" w14:textId="7781A983" w:rsidR="008A6DC9" w:rsidRPr="00E12C20" w:rsidRDefault="008A6DC9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color w:val="FF0000"/>
                <w:lang w:val="en-US"/>
              </w:rPr>
              <w:t>NS</w:t>
            </w:r>
          </w:p>
        </w:tc>
        <w:tc>
          <w:tcPr>
            <w:tcW w:w="3006" w:type="dxa"/>
          </w:tcPr>
          <w:p w14:paraId="70D2BD72" w14:textId="439D3EC5" w:rsidR="008A6DC9" w:rsidRPr="00E12C20" w:rsidRDefault="00664244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color w:val="FF0000"/>
                <w:lang w:val="en-US"/>
              </w:rPr>
              <w:t>NS</w:t>
            </w:r>
          </w:p>
        </w:tc>
      </w:tr>
      <w:tr w:rsidR="0019199B" w:rsidRPr="0019199B" w14:paraId="55D07303" w14:textId="77777777" w:rsidTr="00916668">
        <w:tc>
          <w:tcPr>
            <w:tcW w:w="3005" w:type="dxa"/>
          </w:tcPr>
          <w:p w14:paraId="014DCF5B" w14:textId="14114512" w:rsidR="008A6DC9" w:rsidRPr="00E12C20" w:rsidRDefault="008A6DC9" w:rsidP="00916668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RRMS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&lt;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 MOGAD </w:t>
            </w:r>
            <w:r w:rsidR="00C8078D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</w:p>
        </w:tc>
        <w:tc>
          <w:tcPr>
            <w:tcW w:w="3005" w:type="dxa"/>
          </w:tcPr>
          <w:p w14:paraId="211879BA" w14:textId="0FABE7B6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9.21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1151</w:t>
            </w:r>
          </w:p>
        </w:tc>
        <w:tc>
          <w:tcPr>
            <w:tcW w:w="3006" w:type="dxa"/>
          </w:tcPr>
          <w:p w14:paraId="430299BB" w14:textId="7B2D69D7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11.78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1472</w:t>
            </w:r>
          </w:p>
        </w:tc>
      </w:tr>
      <w:tr w:rsidR="0019199B" w:rsidRPr="0019199B" w14:paraId="31447748" w14:textId="77777777" w:rsidTr="008A6DC9">
        <w:tc>
          <w:tcPr>
            <w:tcW w:w="3005" w:type="dxa"/>
          </w:tcPr>
          <w:p w14:paraId="3BF9F0F0" w14:textId="7593749D" w:rsidR="008A6DC9" w:rsidRPr="00E12C20" w:rsidRDefault="008A6DC9" w:rsidP="00E512A3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</w:pP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RRMS </w:t>
            </w:r>
            <w:r w:rsidR="004E7888"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&lt; </w:t>
            </w:r>
            <w:r w:rsidRPr="00E12C20"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 xml:space="preserve">AQP4+NMOSD </w:t>
            </w:r>
            <w:r w:rsidR="00C8078D" w:rsidRPr="00ED0C01"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GB" w:eastAsia="en-GB"/>
              </w:rPr>
              <w:t>with WM lesions</w:t>
            </w:r>
          </w:p>
        </w:tc>
        <w:tc>
          <w:tcPr>
            <w:tcW w:w="3005" w:type="dxa"/>
          </w:tcPr>
          <w:p w14:paraId="7E9D0CC9" w14:textId="444D5985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29.15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3644</w:t>
            </w:r>
          </w:p>
        </w:tc>
        <w:tc>
          <w:tcPr>
            <w:tcW w:w="3006" w:type="dxa"/>
          </w:tcPr>
          <w:p w14:paraId="6A0086E9" w14:textId="74B4095E" w:rsidR="008A6DC9" w:rsidRPr="0019199B" w:rsidRDefault="00DF374B" w:rsidP="00CB579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19199B">
              <w:rPr>
                <w:rFonts w:ascii="Times New Roman" w:hAnsi="Times New Roman" w:cs="Times New Roman"/>
                <w:color w:val="FF0000"/>
                <w:lang w:val="en-US"/>
              </w:rPr>
              <w:t>30</w:t>
            </w:r>
            <w:r w:rsidR="002246CC">
              <w:rPr>
                <w:rFonts w:ascii="Times New Roman" w:hAnsi="Times New Roman" w:cs="Times New Roman"/>
                <w:color w:val="FF0000"/>
                <w:lang w:val="en-US"/>
              </w:rPr>
              <w:t xml:space="preserve">; </w:t>
            </w:r>
            <w:r w:rsidR="002246CC" w:rsidRPr="00E12C20">
              <w:rPr>
                <w:rFonts w:ascii="Times New Roman" w:hAnsi="Times New Roman" w:cs="Times New Roman"/>
                <w:color w:val="FF0000"/>
                <w:lang w:val="en-US"/>
              </w:rPr>
              <w:t>3750</w:t>
            </w:r>
          </w:p>
        </w:tc>
      </w:tr>
    </w:tbl>
    <w:p w14:paraId="5AD11E84" w14:textId="3067C1AD" w:rsidR="005A5731" w:rsidRPr="005A5731" w:rsidRDefault="005A5731" w:rsidP="005D6924">
      <w:pPr>
        <w:spacing w:line="480" w:lineRule="auto"/>
        <w:rPr>
          <w:rFonts w:ascii="Times New Roman" w:eastAsia="Times New Roman" w:hAnsi="Times New Roman" w:cs="Times New Roman"/>
          <w:color w:val="FF0000"/>
          <w:shd w:val="clear" w:color="auto" w:fill="FFFFFF"/>
          <w:lang w:val="en-GB" w:eastAsia="en-GB"/>
        </w:rPr>
      </w:pPr>
      <w:r w:rsidRPr="005A5731">
        <w:rPr>
          <w:rFonts w:ascii="Times New Roman" w:eastAsia="Times New Roman" w:hAnsi="Times New Roman" w:cs="Times New Roman"/>
          <w:color w:val="FF0000"/>
          <w:shd w:val="clear" w:color="auto" w:fill="FFFFFF"/>
          <w:lang w:val="en-GB" w:eastAsia="en-GB"/>
        </w:rPr>
        <w:t>*The reasons for the delay between disease onset and the MRI used in the analysis were as follows: (</w:t>
      </w:r>
      <w:proofErr w:type="spellStart"/>
      <w:r w:rsidRPr="005A5731">
        <w:rPr>
          <w:rFonts w:ascii="Times New Roman" w:eastAsia="Times New Roman" w:hAnsi="Times New Roman" w:cs="Times New Roman"/>
          <w:color w:val="FF0000"/>
          <w:shd w:val="clear" w:color="auto" w:fill="FFFFFF"/>
          <w:lang w:val="en-GB" w:eastAsia="en-GB"/>
        </w:rPr>
        <w:t>i</w:t>
      </w:r>
      <w:proofErr w:type="spellEnd"/>
      <w:r w:rsidRPr="005A5731">
        <w:rPr>
          <w:rFonts w:ascii="Times New Roman" w:eastAsia="Times New Roman" w:hAnsi="Times New Roman" w:cs="Times New Roman"/>
          <w:color w:val="FF0000"/>
          <w:shd w:val="clear" w:color="auto" w:fill="FFFFFF"/>
          <w:lang w:val="en-GB" w:eastAsia="en-GB"/>
        </w:rPr>
        <w:t>) the selected MRI was the closest MRI to patients clinical onset which fulfilled the inclusion criteria, such as the absence of artifacts and the availability of concomitant 3DT1 and FLAIR/PDT2 in the non-attack phase (i.e., at least 6 months from an acute event); (ii) some patients were initially diagnosed elsewhere and later referred to a specialist clinic in a highly specialised centre, which was  the MAGNIMS site which took part into the study; (iii) Some MOGAD patients (n.4: &lt;10 years,  n.10: 10-17 years) had a paediatric onset but were included in the study only upon reaching adulthood, when they were seen in the adult services, as per inclusion criteria.</w:t>
      </w:r>
    </w:p>
    <w:p w14:paraId="5AA28800" w14:textId="1CA9B6AA" w:rsidR="008A6DC9" w:rsidRPr="005645D0" w:rsidRDefault="00386D25" w:rsidP="00344418">
      <w:pPr>
        <w:spacing w:line="48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5645D0">
        <w:rPr>
          <w:rFonts w:ascii="Times New Roman" w:hAnsi="Times New Roman" w:cs="Times New Roman"/>
          <w:color w:val="000000" w:themeColor="text1"/>
          <w:lang w:val="en-US"/>
        </w:rPr>
        <w:t>Abbreviations:</w:t>
      </w:r>
      <w:r w:rsidR="00344418" w:rsidRPr="005645D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344418" w:rsidRPr="005645D0">
        <w:rPr>
          <w:rFonts w:ascii="Times New Roman" w:hAnsi="Times New Roman" w:cs="Times New Roman"/>
          <w:color w:val="000000" w:themeColor="text1"/>
          <w:lang w:val="en-GB"/>
        </w:rPr>
        <w:t xml:space="preserve">AQP4+NMOSD=aquaporin-4-antibody-positive neuromyelitis </w:t>
      </w:r>
      <w:proofErr w:type="spellStart"/>
      <w:r w:rsidR="00344418" w:rsidRPr="005645D0">
        <w:rPr>
          <w:rFonts w:ascii="Times New Roman" w:hAnsi="Times New Roman" w:cs="Times New Roman"/>
          <w:color w:val="000000" w:themeColor="text1"/>
          <w:lang w:val="en-GB"/>
        </w:rPr>
        <w:t>optica</w:t>
      </w:r>
      <w:proofErr w:type="spellEnd"/>
      <w:r w:rsidR="00344418" w:rsidRPr="005645D0">
        <w:rPr>
          <w:rFonts w:ascii="Times New Roman" w:hAnsi="Times New Roman" w:cs="Times New Roman"/>
          <w:color w:val="000000" w:themeColor="text1"/>
          <w:lang w:val="en-GB"/>
        </w:rPr>
        <w:t xml:space="preserve"> spectrum disorder, HC=healthy controls, </w:t>
      </w:r>
      <w:r w:rsidR="00344418" w:rsidRPr="005645D0">
        <w:rPr>
          <w:rFonts w:ascii="Times New Roman" w:hAnsi="Times New Roman" w:cs="Times New Roman"/>
          <w:color w:val="000000" w:themeColor="text1"/>
          <w:lang w:val="en-US"/>
        </w:rPr>
        <w:t>MOGAD=</w:t>
      </w:r>
      <w:r w:rsidR="00344418" w:rsidRPr="005645D0">
        <w:rPr>
          <w:rFonts w:ascii="Times New Roman" w:hAnsi="Times New Roman" w:cs="Times New Roman"/>
          <w:color w:val="000000" w:themeColor="text1"/>
          <w:lang w:val="en-GB"/>
        </w:rPr>
        <w:t xml:space="preserve">myelin oligodendrocyte glycoprotein antibody associated disease, </w:t>
      </w:r>
      <w:r w:rsidRPr="005645D0">
        <w:rPr>
          <w:rFonts w:ascii="Times New Roman" w:hAnsi="Times New Roman" w:cs="Times New Roman"/>
          <w:color w:val="000000" w:themeColor="text1"/>
          <w:lang w:val="en-US"/>
        </w:rPr>
        <w:t>NS</w:t>
      </w:r>
      <w:r w:rsidR="00DA087F">
        <w:rPr>
          <w:rFonts w:ascii="Times New Roman" w:hAnsi="Times New Roman" w:cs="Times New Roman"/>
          <w:color w:val="000000" w:themeColor="text1"/>
          <w:lang w:val="en-US"/>
        </w:rPr>
        <w:t>=n</w:t>
      </w:r>
      <w:r w:rsidRPr="005645D0">
        <w:rPr>
          <w:rFonts w:ascii="Times New Roman" w:hAnsi="Times New Roman" w:cs="Times New Roman"/>
          <w:color w:val="000000" w:themeColor="text1"/>
          <w:lang w:val="en-US"/>
        </w:rPr>
        <w:t>ot significant</w:t>
      </w:r>
      <w:r w:rsidR="00344418" w:rsidRPr="005645D0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 w:rsidR="00344418" w:rsidRPr="005645D0">
        <w:rPr>
          <w:rFonts w:ascii="Times New Roman" w:hAnsi="Times New Roman" w:cs="Times New Roman"/>
          <w:color w:val="000000" w:themeColor="text1"/>
          <w:lang w:val="en-GB"/>
        </w:rPr>
        <w:t>RRMS=relapsing-remitting multiple sclerosis</w:t>
      </w:r>
      <w:r w:rsidR="0019199B" w:rsidRPr="00E12C20">
        <w:rPr>
          <w:rFonts w:ascii="Times New Roman" w:hAnsi="Times New Roman" w:cs="Times New Roman"/>
          <w:color w:val="FF0000"/>
          <w:lang w:val="en-GB"/>
        </w:rPr>
        <w:t>, WM=white matter.</w:t>
      </w:r>
    </w:p>
    <w:p w14:paraId="7A264357" w14:textId="77777777" w:rsidR="008A6DC9" w:rsidRPr="005645D0" w:rsidRDefault="008A6DC9" w:rsidP="00E512A3">
      <w:pPr>
        <w:spacing w:line="480" w:lineRule="auto"/>
        <w:rPr>
          <w:rFonts w:ascii="Times New Roman" w:hAnsi="Times New Roman" w:cs="Times New Roman"/>
          <w:color w:val="000000" w:themeColor="text1"/>
          <w:lang w:val="en-GB"/>
        </w:rPr>
      </w:pPr>
    </w:p>
    <w:p w14:paraId="59A5BF01" w14:textId="77777777" w:rsidR="000632E2" w:rsidRPr="000632E2" w:rsidRDefault="000632E2" w:rsidP="000632E2">
      <w:pPr>
        <w:spacing w:line="480" w:lineRule="auto"/>
        <w:rPr>
          <w:lang w:val="en-GB"/>
        </w:rPr>
      </w:pPr>
    </w:p>
    <w:sectPr w:rsidR="000632E2" w:rsidRPr="00063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9854F1"/>
    <w:multiLevelType w:val="hybridMultilevel"/>
    <w:tmpl w:val="38A0DBD8"/>
    <w:lvl w:ilvl="0" w:tplc="08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8261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2E2"/>
    <w:rsid w:val="000632E2"/>
    <w:rsid w:val="0019199B"/>
    <w:rsid w:val="001A7FB3"/>
    <w:rsid w:val="002246CC"/>
    <w:rsid w:val="002366BD"/>
    <w:rsid w:val="002D7987"/>
    <w:rsid w:val="00343F89"/>
    <w:rsid w:val="00344418"/>
    <w:rsid w:val="0036604D"/>
    <w:rsid w:val="00386D25"/>
    <w:rsid w:val="004A65BD"/>
    <w:rsid w:val="004E7888"/>
    <w:rsid w:val="0053680B"/>
    <w:rsid w:val="005645D0"/>
    <w:rsid w:val="005946BA"/>
    <w:rsid w:val="005A5731"/>
    <w:rsid w:val="005C1791"/>
    <w:rsid w:val="005D6924"/>
    <w:rsid w:val="005E1027"/>
    <w:rsid w:val="006363C3"/>
    <w:rsid w:val="00642114"/>
    <w:rsid w:val="006440A0"/>
    <w:rsid w:val="00664244"/>
    <w:rsid w:val="006A3780"/>
    <w:rsid w:val="00727CEA"/>
    <w:rsid w:val="007377A7"/>
    <w:rsid w:val="00740F05"/>
    <w:rsid w:val="00756D4A"/>
    <w:rsid w:val="008359C6"/>
    <w:rsid w:val="00836915"/>
    <w:rsid w:val="008A6DC9"/>
    <w:rsid w:val="008C6632"/>
    <w:rsid w:val="00943035"/>
    <w:rsid w:val="009D5E8D"/>
    <w:rsid w:val="00AB4366"/>
    <w:rsid w:val="00AE6850"/>
    <w:rsid w:val="00B76E01"/>
    <w:rsid w:val="00B7711F"/>
    <w:rsid w:val="00BD446D"/>
    <w:rsid w:val="00C01299"/>
    <w:rsid w:val="00C76D33"/>
    <w:rsid w:val="00C8078D"/>
    <w:rsid w:val="00CB2BBD"/>
    <w:rsid w:val="00CB579E"/>
    <w:rsid w:val="00CD5A6F"/>
    <w:rsid w:val="00D11275"/>
    <w:rsid w:val="00DA087F"/>
    <w:rsid w:val="00DF374B"/>
    <w:rsid w:val="00E12C20"/>
    <w:rsid w:val="00E35736"/>
    <w:rsid w:val="00E512A3"/>
    <w:rsid w:val="00EC7A81"/>
    <w:rsid w:val="00ED0C01"/>
    <w:rsid w:val="00F03BBB"/>
    <w:rsid w:val="00F96E40"/>
    <w:rsid w:val="00FE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3E507EF"/>
  <w15:chartTrackingRefBased/>
  <w15:docId w15:val="{B6CC93C2-6D6F-7E4C-96FD-A94EE0FE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2E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6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11275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5A5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Cortese</dc:creator>
  <cp:keywords/>
  <dc:description/>
  <cp:lastModifiedBy>Rosa Cortese</cp:lastModifiedBy>
  <cp:revision>2</cp:revision>
  <dcterms:created xsi:type="dcterms:W3CDTF">2024-02-21T07:10:00Z</dcterms:created>
  <dcterms:modified xsi:type="dcterms:W3CDTF">2024-02-21T07:10:00Z</dcterms:modified>
</cp:coreProperties>
</file>