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C49E91" w14:textId="77777777" w:rsidR="001E47B9" w:rsidRPr="00070EAB" w:rsidRDefault="001E47B9" w:rsidP="001E47B9">
      <w:pPr>
        <w:spacing w:line="480" w:lineRule="auto"/>
        <w:contextualSpacing/>
        <w:rPr>
          <w:rFonts w:ascii="Times New Roman" w:hAnsi="Times New Roman" w:cs="Times New Roman"/>
          <w:b/>
          <w:bCs/>
          <w:color w:val="FF0000"/>
          <w:sz w:val="28"/>
          <w:szCs w:val="24"/>
          <w:lang w:val="en-US"/>
        </w:rPr>
      </w:pPr>
      <w:r w:rsidRPr="00070EAB">
        <w:rPr>
          <w:rFonts w:ascii="Times New Roman" w:hAnsi="Times New Roman" w:cs="Times New Roman"/>
          <w:b/>
          <w:bCs/>
          <w:color w:val="FF0000"/>
          <w:sz w:val="28"/>
          <w:szCs w:val="24"/>
          <w:lang w:val="en-US"/>
        </w:rPr>
        <w:t>Supplementary information</w:t>
      </w:r>
    </w:p>
    <w:p w14:paraId="5D505602" w14:textId="77777777" w:rsidR="007E701E" w:rsidRDefault="007E701E">
      <w:pPr>
        <w:rPr>
          <w:rFonts w:ascii="Times New Roman" w:hAnsi="Times New Roman" w:cs="Times New Roman"/>
          <w:lang w:val="en-US"/>
        </w:rPr>
      </w:pPr>
      <w:r>
        <w:rPr>
          <w:rFonts w:ascii="Times New Roman" w:hAnsi="Times New Roman" w:cs="Times New Roman"/>
          <w:noProof/>
          <w:lang w:val="en-US"/>
        </w:rPr>
        <w:drawing>
          <wp:inline distT="0" distB="0" distL="0" distR="0" wp14:anchorId="47D87D7E" wp14:editId="585FE636">
            <wp:extent cx="5753100" cy="16002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53100" cy="1600200"/>
                    </a:xfrm>
                    <a:prstGeom prst="rect">
                      <a:avLst/>
                    </a:prstGeom>
                    <a:noFill/>
                    <a:ln>
                      <a:noFill/>
                    </a:ln>
                  </pic:spPr>
                </pic:pic>
              </a:graphicData>
            </a:graphic>
          </wp:inline>
        </w:drawing>
      </w:r>
    </w:p>
    <w:p w14:paraId="1BD1AC7D" w14:textId="47D7B497" w:rsidR="007E701E" w:rsidRDefault="007E701E" w:rsidP="007E701E">
      <w:pPr>
        <w:jc w:val="both"/>
        <w:rPr>
          <w:rFonts w:ascii="Times New Roman" w:hAnsi="Times New Roman" w:cs="Times New Roman"/>
          <w:lang w:val="en-US"/>
        </w:rPr>
      </w:pPr>
      <w:r w:rsidRPr="009D6E78">
        <w:rPr>
          <w:rFonts w:ascii="Times New Roman" w:hAnsi="Times New Roman" w:cs="Times New Roman"/>
          <w:b/>
          <w:lang w:val="en-US"/>
        </w:rPr>
        <w:t xml:space="preserve">Figure S1: (A) </w:t>
      </w:r>
      <w:r w:rsidRPr="009D6E78">
        <w:rPr>
          <w:rFonts w:ascii="Times New Roman" w:hAnsi="Times New Roman" w:cs="Times New Roman"/>
          <w:lang w:val="en-US"/>
        </w:rPr>
        <w:t xml:space="preserve">Brightfield microscope image of a thin collagen dispersion smear visualized by differential interference contrast (DIC). Scale bar 50µm. </w:t>
      </w:r>
      <w:r w:rsidRPr="009D6E78">
        <w:rPr>
          <w:rFonts w:ascii="Times New Roman" w:hAnsi="Times New Roman" w:cs="Times New Roman"/>
          <w:b/>
          <w:lang w:val="en-US"/>
        </w:rPr>
        <w:t>(B)</w:t>
      </w:r>
      <w:r w:rsidRPr="009D6E78">
        <w:rPr>
          <w:rFonts w:ascii="Times New Roman" w:hAnsi="Times New Roman" w:cs="Times New Roman"/>
          <w:lang w:val="en-US"/>
        </w:rPr>
        <w:t xml:space="preserve"> Quantification of the density of the wall-interconnecting struts (counts/mm³) using high-resolution second harmonic generation (SHG) images. </w:t>
      </w:r>
      <w:r w:rsidRPr="009D6E78">
        <w:rPr>
          <w:rFonts w:ascii="Times New Roman" w:hAnsi="Times New Roman" w:cs="Times New Roman"/>
          <w:b/>
          <w:lang w:val="en-US"/>
        </w:rPr>
        <w:t>(C)</w:t>
      </w:r>
      <w:r w:rsidRPr="009D6E78">
        <w:rPr>
          <w:rFonts w:ascii="Times New Roman" w:hAnsi="Times New Roman" w:cs="Times New Roman"/>
          <w:lang w:val="en-US"/>
        </w:rPr>
        <w:t xml:space="preserve"> Quantification of the pore diameter (spanning distance between parallel walls) using high resolution SHG images. N &gt; 50 of at least 2 independent samples. </w:t>
      </w:r>
      <w:bookmarkStart w:id="0" w:name="_Hlk163733783"/>
      <w:r w:rsidRPr="009D6E78">
        <w:rPr>
          <w:rFonts w:ascii="Times New Roman" w:hAnsi="Times New Roman" w:cs="Times New Roman"/>
          <w:lang w:val="en-US"/>
        </w:rPr>
        <w:t>Statistics via the Mann–Whitney U test (two-sided). Significance levels are indicated as: *** p&lt;0.001.</w:t>
      </w:r>
      <w:bookmarkEnd w:id="0"/>
      <w:r>
        <w:rPr>
          <w:rFonts w:ascii="Times New Roman" w:hAnsi="Times New Roman" w:cs="Times New Roman"/>
          <w:lang w:val="en-US"/>
        </w:rPr>
        <w:br w:type="page"/>
      </w:r>
    </w:p>
    <w:p w14:paraId="08040250" w14:textId="2213A69E" w:rsidR="001E47B9" w:rsidRPr="00070EAB" w:rsidRDefault="00606B3E" w:rsidP="001E47B9">
      <w:pPr>
        <w:rPr>
          <w:rFonts w:ascii="Times New Roman" w:hAnsi="Times New Roman" w:cs="Times New Roman"/>
          <w:lang w:val="en-US"/>
        </w:rPr>
      </w:pPr>
      <w:r>
        <w:rPr>
          <w:rFonts w:ascii="Times New Roman" w:hAnsi="Times New Roman" w:cs="Times New Roman"/>
          <w:noProof/>
          <w:lang w:val="en-US"/>
        </w:rPr>
        <w:lastRenderedPageBreak/>
        <w:drawing>
          <wp:inline distT="0" distB="0" distL="0" distR="0" wp14:anchorId="4FEA6809" wp14:editId="1C591F54">
            <wp:extent cx="5753100" cy="3209925"/>
            <wp:effectExtent l="0" t="0" r="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53100" cy="3209925"/>
                    </a:xfrm>
                    <a:prstGeom prst="rect">
                      <a:avLst/>
                    </a:prstGeom>
                    <a:noFill/>
                    <a:ln>
                      <a:noFill/>
                    </a:ln>
                  </pic:spPr>
                </pic:pic>
              </a:graphicData>
            </a:graphic>
          </wp:inline>
        </w:drawing>
      </w:r>
    </w:p>
    <w:p w14:paraId="1CD95E41" w14:textId="504A4FEA" w:rsidR="0018768E" w:rsidRPr="00070EAB" w:rsidRDefault="001E47B9" w:rsidP="00606B3E">
      <w:pPr>
        <w:spacing w:line="240" w:lineRule="auto"/>
        <w:jc w:val="both"/>
        <w:rPr>
          <w:rFonts w:ascii="Times New Roman" w:hAnsi="Times New Roman" w:cs="Times New Roman"/>
          <w:lang w:val="en-US"/>
        </w:rPr>
      </w:pPr>
      <w:r w:rsidRPr="00070EAB">
        <w:rPr>
          <w:rFonts w:ascii="Times New Roman" w:hAnsi="Times New Roman" w:cs="Times New Roman"/>
          <w:b/>
          <w:lang w:val="en-US"/>
        </w:rPr>
        <w:t xml:space="preserve">Figure </w:t>
      </w:r>
      <w:r w:rsidRPr="009D6E78">
        <w:rPr>
          <w:rFonts w:ascii="Times New Roman" w:hAnsi="Times New Roman" w:cs="Times New Roman"/>
          <w:b/>
          <w:lang w:val="en-US"/>
        </w:rPr>
        <w:t>S</w:t>
      </w:r>
      <w:r w:rsidR="00606B3E" w:rsidRPr="009D6E78">
        <w:rPr>
          <w:rFonts w:ascii="Times New Roman" w:hAnsi="Times New Roman" w:cs="Times New Roman"/>
          <w:b/>
          <w:lang w:val="en-US"/>
        </w:rPr>
        <w:t>2</w:t>
      </w:r>
      <w:r w:rsidRPr="009D6E78">
        <w:rPr>
          <w:rFonts w:ascii="Times New Roman" w:hAnsi="Times New Roman" w:cs="Times New Roman"/>
          <w:b/>
          <w:lang w:val="en-US"/>
        </w:rPr>
        <w:t xml:space="preserve">: (A) </w:t>
      </w:r>
      <w:r w:rsidR="0041121E" w:rsidRPr="009D6E78">
        <w:rPr>
          <w:rFonts w:ascii="Times New Roman" w:hAnsi="Times New Roman" w:cs="Times New Roman"/>
          <w:lang w:val="en-US"/>
        </w:rPr>
        <w:t>Activity of soluble BMP over time in the presence of collagen scaffolds measured by luciferase reporter gene assay</w:t>
      </w:r>
      <w:r w:rsidRPr="009D6E78">
        <w:rPr>
          <w:rFonts w:ascii="Times New Roman" w:hAnsi="Times New Roman" w:cs="Times New Roman"/>
          <w:lang w:val="en-US"/>
        </w:rPr>
        <w:t>.</w:t>
      </w:r>
      <w:r w:rsidR="0041121E" w:rsidRPr="009D6E78">
        <w:rPr>
          <w:rFonts w:ascii="Times New Roman" w:hAnsi="Times New Roman" w:cs="Times New Roman"/>
          <w:lang w:val="en-US"/>
        </w:rPr>
        <w:t xml:space="preserve"> N = 3.</w:t>
      </w:r>
      <w:r w:rsidRPr="009D6E78">
        <w:rPr>
          <w:rFonts w:ascii="Times New Roman" w:hAnsi="Times New Roman" w:cs="Times New Roman"/>
          <w:lang w:val="en-US"/>
        </w:rPr>
        <w:t xml:space="preserve"> </w:t>
      </w:r>
      <w:r w:rsidR="00606B3E" w:rsidRPr="009D6E78">
        <w:rPr>
          <w:rFonts w:ascii="Times New Roman" w:hAnsi="Times New Roman" w:cs="Times New Roman"/>
          <w:b/>
          <w:lang w:val="en-US"/>
        </w:rPr>
        <w:t xml:space="preserve">(B) </w:t>
      </w:r>
      <w:r w:rsidR="00606B3E" w:rsidRPr="009D6E78">
        <w:rPr>
          <w:rFonts w:ascii="Times New Roman" w:hAnsi="Times New Roman" w:cs="Times New Roman"/>
          <w:lang w:val="en-US"/>
        </w:rPr>
        <w:t>to</w:t>
      </w:r>
      <w:r w:rsidR="00606B3E" w:rsidRPr="009D6E78">
        <w:rPr>
          <w:rFonts w:ascii="Times New Roman" w:hAnsi="Times New Roman" w:cs="Times New Roman"/>
          <w:b/>
          <w:lang w:val="en-US"/>
        </w:rPr>
        <w:t xml:space="preserve"> (D)</w:t>
      </w:r>
      <w:r w:rsidR="00606B3E" w:rsidRPr="009D6E78">
        <w:rPr>
          <w:rFonts w:ascii="Times New Roman" w:hAnsi="Times New Roman" w:cs="Times New Roman"/>
          <w:lang w:val="en-US"/>
        </w:rPr>
        <w:t xml:space="preserve"> Gene expression levels expressed as fold change to the unstimulated control of soft </w:t>
      </w:r>
      <w:proofErr w:type="spellStart"/>
      <w:r w:rsidR="00606B3E" w:rsidRPr="009D6E78">
        <w:rPr>
          <w:rFonts w:ascii="Times New Roman" w:hAnsi="Times New Roman" w:cs="Times New Roman"/>
          <w:lang w:val="en-US"/>
        </w:rPr>
        <w:t>PAAm</w:t>
      </w:r>
      <w:proofErr w:type="spellEnd"/>
      <w:r w:rsidR="00606B3E" w:rsidRPr="009D6E78">
        <w:rPr>
          <w:rFonts w:ascii="Times New Roman" w:hAnsi="Times New Roman" w:cs="Times New Roman"/>
          <w:lang w:val="en-US"/>
        </w:rPr>
        <w:t xml:space="preserve"> gel (1.8kPa, light grey). </w:t>
      </w:r>
      <w:proofErr w:type="spellStart"/>
      <w:r w:rsidR="00606B3E" w:rsidRPr="009D6E78">
        <w:rPr>
          <w:rFonts w:ascii="Times New Roman" w:hAnsi="Times New Roman" w:cs="Times New Roman"/>
          <w:lang w:val="en-US"/>
        </w:rPr>
        <w:t>hFOBs</w:t>
      </w:r>
      <w:proofErr w:type="spellEnd"/>
      <w:r w:rsidR="00606B3E" w:rsidRPr="009D6E78">
        <w:rPr>
          <w:rFonts w:ascii="Times New Roman" w:hAnsi="Times New Roman" w:cs="Times New Roman"/>
          <w:lang w:val="en-US"/>
        </w:rPr>
        <w:t xml:space="preserve"> were seeded on top collagen-coated </w:t>
      </w:r>
      <w:proofErr w:type="spellStart"/>
      <w:r w:rsidR="00606B3E" w:rsidRPr="009D6E78">
        <w:rPr>
          <w:rFonts w:ascii="Times New Roman" w:hAnsi="Times New Roman" w:cs="Times New Roman"/>
          <w:lang w:val="en-US"/>
        </w:rPr>
        <w:t>PAAm</w:t>
      </w:r>
      <w:proofErr w:type="spellEnd"/>
      <w:r w:rsidR="00606B3E" w:rsidRPr="009D6E78">
        <w:rPr>
          <w:rFonts w:ascii="Times New Roman" w:hAnsi="Times New Roman" w:cs="Times New Roman"/>
          <w:lang w:val="en-US"/>
        </w:rPr>
        <w:t xml:space="preserve"> gels and pre-cultivated for 48h prior to stimulation with 5nM BMP2 for 6h. N = 4. </w:t>
      </w:r>
      <w:r w:rsidRPr="009D6E78">
        <w:rPr>
          <w:rFonts w:ascii="Times New Roman" w:hAnsi="Times New Roman" w:cs="Times New Roman"/>
          <w:b/>
          <w:lang w:val="en-US"/>
        </w:rPr>
        <w:t>(</w:t>
      </w:r>
      <w:r w:rsidR="00606B3E" w:rsidRPr="009D6E78">
        <w:rPr>
          <w:rFonts w:ascii="Times New Roman" w:hAnsi="Times New Roman" w:cs="Times New Roman"/>
          <w:b/>
          <w:lang w:val="en-US"/>
        </w:rPr>
        <w:t>E</w:t>
      </w:r>
      <w:r w:rsidRPr="009D6E78">
        <w:rPr>
          <w:rFonts w:ascii="Times New Roman" w:hAnsi="Times New Roman" w:cs="Times New Roman"/>
          <w:b/>
          <w:lang w:val="en-US"/>
        </w:rPr>
        <w:t>)</w:t>
      </w:r>
      <w:r w:rsidR="0041121E" w:rsidRPr="009D6E78">
        <w:rPr>
          <w:rFonts w:ascii="Times New Roman" w:hAnsi="Times New Roman" w:cs="Times New Roman"/>
          <w:b/>
          <w:lang w:val="en-US"/>
        </w:rPr>
        <w:t xml:space="preserve"> </w:t>
      </w:r>
      <w:r w:rsidR="0041121E" w:rsidRPr="009D6E78">
        <w:rPr>
          <w:rFonts w:ascii="Times New Roman" w:hAnsi="Times New Roman" w:cs="Times New Roman"/>
          <w:lang w:val="en-US"/>
        </w:rPr>
        <w:t>to</w:t>
      </w:r>
      <w:r w:rsidR="0041121E" w:rsidRPr="009D6E78">
        <w:rPr>
          <w:rFonts w:ascii="Times New Roman" w:hAnsi="Times New Roman" w:cs="Times New Roman"/>
          <w:b/>
          <w:lang w:val="en-US"/>
        </w:rPr>
        <w:t xml:space="preserve"> (</w:t>
      </w:r>
      <w:r w:rsidR="00606B3E" w:rsidRPr="009D6E78">
        <w:rPr>
          <w:rFonts w:ascii="Times New Roman" w:hAnsi="Times New Roman" w:cs="Times New Roman"/>
          <w:b/>
          <w:lang w:val="en-US"/>
        </w:rPr>
        <w:t>H</w:t>
      </w:r>
      <w:r w:rsidR="0041121E" w:rsidRPr="009D6E78">
        <w:rPr>
          <w:rFonts w:ascii="Times New Roman" w:hAnsi="Times New Roman" w:cs="Times New Roman"/>
          <w:b/>
          <w:lang w:val="en-US"/>
        </w:rPr>
        <w:t>)</w:t>
      </w:r>
      <w:r w:rsidRPr="009D6E78">
        <w:rPr>
          <w:rFonts w:ascii="Times New Roman" w:hAnsi="Times New Roman" w:cs="Times New Roman"/>
          <w:lang w:val="en-US"/>
        </w:rPr>
        <w:t xml:space="preserve"> </w:t>
      </w:r>
      <w:r w:rsidR="0041121E" w:rsidRPr="009D6E78">
        <w:rPr>
          <w:rFonts w:ascii="Times New Roman" w:hAnsi="Times New Roman" w:cs="Times New Roman"/>
          <w:lang w:val="en-US"/>
        </w:rPr>
        <w:t xml:space="preserve">Gene expression levels expressed as fold change to the unstimulated control of </w:t>
      </w:r>
      <w:proofErr w:type="spellStart"/>
      <w:r w:rsidR="0041121E" w:rsidRPr="009D6E78">
        <w:rPr>
          <w:rFonts w:ascii="Times New Roman" w:hAnsi="Times New Roman" w:cs="Times New Roman"/>
          <w:lang w:val="en-US"/>
        </w:rPr>
        <w:t>scaffold</w:t>
      </w:r>
      <w:r w:rsidR="00606B3E" w:rsidRPr="009D6E78">
        <w:rPr>
          <w:rFonts w:ascii="Times New Roman" w:hAnsi="Times New Roman" w:cs="Times New Roman"/>
          <w:lang w:val="en-US"/>
        </w:rPr>
        <w:t>_A</w:t>
      </w:r>
      <w:proofErr w:type="spellEnd"/>
      <w:r w:rsidR="0041121E" w:rsidRPr="009D6E78">
        <w:rPr>
          <w:rFonts w:ascii="Times New Roman" w:hAnsi="Times New Roman" w:cs="Times New Roman"/>
          <w:lang w:val="en-US"/>
        </w:rPr>
        <w:t xml:space="preserve"> (0.5kPa, </w:t>
      </w:r>
      <w:r w:rsidR="0028737A" w:rsidRPr="009D6E78">
        <w:rPr>
          <w:rFonts w:ascii="Times New Roman" w:hAnsi="Times New Roman" w:cs="Times New Roman"/>
          <w:lang w:val="en-US"/>
        </w:rPr>
        <w:t>green</w:t>
      </w:r>
      <w:r w:rsidR="0041121E" w:rsidRPr="009D6E78">
        <w:rPr>
          <w:rFonts w:ascii="Times New Roman" w:hAnsi="Times New Roman" w:cs="Times New Roman"/>
          <w:lang w:val="en-US"/>
        </w:rPr>
        <w:t>). Primary human MSCs were seeded into macroporous collagen scaffolds</w:t>
      </w:r>
      <w:r w:rsidR="0041121E" w:rsidRPr="00070EAB">
        <w:rPr>
          <w:rFonts w:ascii="Times New Roman" w:hAnsi="Times New Roman" w:cs="Times New Roman"/>
          <w:lang w:val="en-US"/>
        </w:rPr>
        <w:t xml:space="preserve"> and stimulated with 5nM of rhBMP2 for 72h. </w:t>
      </w:r>
      <w:r w:rsidR="00606B3E" w:rsidRPr="00070EAB">
        <w:rPr>
          <w:rFonts w:ascii="Times New Roman" w:hAnsi="Times New Roman" w:cs="Times New Roman"/>
          <w:lang w:val="en-US"/>
        </w:rPr>
        <w:t xml:space="preserve">N = 3 </w:t>
      </w:r>
      <w:r w:rsidR="0041121E" w:rsidRPr="00070EAB">
        <w:rPr>
          <w:rFonts w:ascii="Times New Roman" w:hAnsi="Times New Roman" w:cs="Times New Roman"/>
          <w:lang w:val="en-US"/>
        </w:rPr>
        <w:t>of three individual donors. Statistics via the Mann–Whitney U test (two-sided). Significance levels are indicated as: # p&lt;0.1</w:t>
      </w:r>
      <w:r w:rsidR="000370CA" w:rsidRPr="00070EAB">
        <w:rPr>
          <w:rFonts w:ascii="Times New Roman" w:hAnsi="Times New Roman" w:cs="Times New Roman"/>
          <w:lang w:val="en-US"/>
        </w:rPr>
        <w:t>.</w:t>
      </w:r>
    </w:p>
    <w:p w14:paraId="5A019703" w14:textId="77777777" w:rsidR="00222FA8" w:rsidRPr="00070EAB" w:rsidRDefault="00222FA8">
      <w:pPr>
        <w:rPr>
          <w:rFonts w:ascii="Times New Roman" w:hAnsi="Times New Roman" w:cs="Times New Roman"/>
          <w:lang w:val="en-US"/>
        </w:rPr>
      </w:pPr>
      <w:r w:rsidRPr="00070EAB">
        <w:rPr>
          <w:rFonts w:ascii="Times New Roman" w:hAnsi="Times New Roman" w:cs="Times New Roman"/>
          <w:lang w:val="en-US"/>
        </w:rPr>
        <w:br w:type="page"/>
      </w:r>
    </w:p>
    <w:p w14:paraId="0A0B3F29" w14:textId="7FFBCB38" w:rsidR="00222FA8" w:rsidRPr="00070EAB" w:rsidRDefault="00F83875">
      <w:pPr>
        <w:rPr>
          <w:rFonts w:ascii="Times New Roman" w:hAnsi="Times New Roman" w:cs="Times New Roman"/>
          <w:lang w:val="en-US"/>
        </w:rPr>
      </w:pPr>
      <w:r>
        <w:rPr>
          <w:rFonts w:ascii="Times New Roman" w:hAnsi="Times New Roman" w:cs="Times New Roman"/>
          <w:noProof/>
          <w:lang w:val="en-US"/>
        </w:rPr>
        <w:lastRenderedPageBreak/>
        <w:drawing>
          <wp:inline distT="0" distB="0" distL="0" distR="0" wp14:anchorId="447CFCB2" wp14:editId="02C94F81">
            <wp:extent cx="5753100" cy="504825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3100" cy="5048250"/>
                    </a:xfrm>
                    <a:prstGeom prst="rect">
                      <a:avLst/>
                    </a:prstGeom>
                    <a:noFill/>
                    <a:ln>
                      <a:noFill/>
                    </a:ln>
                  </pic:spPr>
                </pic:pic>
              </a:graphicData>
            </a:graphic>
          </wp:inline>
        </w:drawing>
      </w:r>
    </w:p>
    <w:p w14:paraId="6C82BF0A" w14:textId="31C99B3E" w:rsidR="0018768E" w:rsidRPr="00070EAB" w:rsidRDefault="00222FA8" w:rsidP="00F83875">
      <w:pPr>
        <w:spacing w:line="240" w:lineRule="auto"/>
        <w:jc w:val="both"/>
        <w:rPr>
          <w:rFonts w:ascii="Times New Roman" w:hAnsi="Times New Roman" w:cs="Times New Roman"/>
          <w:lang w:val="en-US"/>
        </w:rPr>
      </w:pPr>
      <w:r w:rsidRPr="00070EAB">
        <w:rPr>
          <w:rFonts w:ascii="Times New Roman" w:hAnsi="Times New Roman" w:cs="Times New Roman"/>
          <w:b/>
          <w:lang w:val="en-US"/>
        </w:rPr>
        <w:t>Figure S</w:t>
      </w:r>
      <w:r w:rsidR="00F83875">
        <w:rPr>
          <w:rFonts w:ascii="Times New Roman" w:hAnsi="Times New Roman" w:cs="Times New Roman"/>
          <w:b/>
          <w:lang w:val="en-US"/>
        </w:rPr>
        <w:t>3</w:t>
      </w:r>
      <w:r w:rsidRPr="009D6E78">
        <w:rPr>
          <w:rFonts w:ascii="Times New Roman" w:hAnsi="Times New Roman" w:cs="Times New Roman"/>
          <w:b/>
          <w:lang w:val="en-US"/>
        </w:rPr>
        <w:t xml:space="preserve">: </w:t>
      </w:r>
      <w:r w:rsidR="00F83875" w:rsidRPr="009D6E78">
        <w:rPr>
          <w:rFonts w:ascii="Times New Roman" w:hAnsi="Times New Roman" w:cs="Times New Roman"/>
          <w:b/>
          <w:lang w:val="en-US"/>
        </w:rPr>
        <w:t xml:space="preserve">(A) </w:t>
      </w:r>
      <w:r w:rsidR="00F83875" w:rsidRPr="009D6E78">
        <w:rPr>
          <w:rFonts w:ascii="Times New Roman" w:hAnsi="Times New Roman" w:cs="Times New Roman"/>
          <w:lang w:val="en-US"/>
        </w:rPr>
        <w:t xml:space="preserve">Compression testing of cylindrical samples of </w:t>
      </w:r>
      <w:proofErr w:type="spellStart"/>
      <w:r w:rsidR="00F83875" w:rsidRPr="009D6E78">
        <w:rPr>
          <w:rFonts w:ascii="Times New Roman" w:hAnsi="Times New Roman" w:cs="Times New Roman"/>
          <w:lang w:val="en-US"/>
        </w:rPr>
        <w:t>Sylgard</w:t>
      </w:r>
      <w:proofErr w:type="spellEnd"/>
      <w:r w:rsidR="00F83875" w:rsidRPr="009D6E78">
        <w:rPr>
          <w:rFonts w:ascii="Times New Roman" w:hAnsi="Times New Roman" w:cs="Times New Roman"/>
          <w:lang w:val="en-US"/>
        </w:rPr>
        <w:t xml:space="preserve"> 184 PDMS created at different ratios of base and crosslinker (B/C). N=4. </w:t>
      </w:r>
      <w:r w:rsidR="00F83875" w:rsidRPr="009D6E78">
        <w:rPr>
          <w:rFonts w:ascii="Times New Roman" w:hAnsi="Times New Roman" w:cs="Times New Roman"/>
          <w:b/>
          <w:lang w:val="en-US"/>
        </w:rPr>
        <w:t>(B) to (K)</w:t>
      </w:r>
      <w:r w:rsidR="00F83875" w:rsidRPr="009D6E78">
        <w:rPr>
          <w:rFonts w:ascii="Times New Roman" w:hAnsi="Times New Roman" w:cs="Times New Roman"/>
          <w:lang w:val="en-US"/>
        </w:rPr>
        <w:t xml:space="preserve"> Gene expression levels expressed as fold change to the unstimulated control of soft PDMS gel (1.8kPa, light green). </w:t>
      </w:r>
      <w:proofErr w:type="spellStart"/>
      <w:r w:rsidR="00F83875" w:rsidRPr="009D6E78">
        <w:rPr>
          <w:rFonts w:ascii="Times New Roman" w:hAnsi="Times New Roman" w:cs="Times New Roman"/>
          <w:lang w:val="en-US"/>
        </w:rPr>
        <w:t>hFOBs</w:t>
      </w:r>
      <w:proofErr w:type="spellEnd"/>
      <w:r w:rsidR="00F83875" w:rsidRPr="009D6E78">
        <w:rPr>
          <w:rFonts w:ascii="Times New Roman" w:hAnsi="Times New Roman" w:cs="Times New Roman"/>
          <w:lang w:val="en-US"/>
        </w:rPr>
        <w:t xml:space="preserve"> were seeded on top collagen-coated </w:t>
      </w:r>
      <w:proofErr w:type="spellStart"/>
      <w:r w:rsidR="00F83875" w:rsidRPr="009D6E78">
        <w:rPr>
          <w:rFonts w:ascii="Times New Roman" w:hAnsi="Times New Roman" w:cs="Times New Roman"/>
          <w:lang w:val="en-US"/>
        </w:rPr>
        <w:t>PAAm</w:t>
      </w:r>
      <w:proofErr w:type="spellEnd"/>
      <w:r w:rsidR="00F83875" w:rsidRPr="009D6E78">
        <w:rPr>
          <w:rFonts w:ascii="Times New Roman" w:hAnsi="Times New Roman" w:cs="Times New Roman"/>
          <w:lang w:val="en-US"/>
        </w:rPr>
        <w:t xml:space="preserve"> gels and pre-cultivated for 48h prior to stimulation with 5nM BMP2 for 6h. N = 3. </w:t>
      </w:r>
      <w:r w:rsidR="00F83875" w:rsidRPr="009D6E78">
        <w:rPr>
          <w:rFonts w:ascii="Times New Roman" w:hAnsi="Times New Roman" w:cs="Times New Roman"/>
          <w:b/>
          <w:lang w:val="en-US"/>
        </w:rPr>
        <w:t>(L)</w:t>
      </w:r>
      <w:r w:rsidR="00F83875" w:rsidRPr="009D6E78">
        <w:rPr>
          <w:rFonts w:ascii="Times New Roman" w:hAnsi="Times New Roman" w:cs="Times New Roman"/>
          <w:lang w:val="en-US"/>
        </w:rPr>
        <w:t xml:space="preserve"> </w:t>
      </w:r>
      <w:r w:rsidRPr="009D6E78">
        <w:rPr>
          <w:rFonts w:ascii="Times New Roman" w:hAnsi="Times New Roman" w:cs="Times New Roman"/>
          <w:lang w:val="en-US"/>
        </w:rPr>
        <w:t xml:space="preserve">Confocal images of </w:t>
      </w:r>
      <w:proofErr w:type="spellStart"/>
      <w:r w:rsidRPr="009D6E78">
        <w:rPr>
          <w:rFonts w:ascii="Times New Roman" w:hAnsi="Times New Roman" w:cs="Times New Roman"/>
          <w:lang w:val="en-US"/>
        </w:rPr>
        <w:t>hFOBs</w:t>
      </w:r>
      <w:proofErr w:type="spellEnd"/>
      <w:r w:rsidRPr="009D6E78">
        <w:rPr>
          <w:rFonts w:ascii="Times New Roman" w:hAnsi="Times New Roman" w:cs="Times New Roman"/>
          <w:lang w:val="en-US"/>
        </w:rPr>
        <w:t xml:space="preserve"> cultured inside </w:t>
      </w:r>
      <w:proofErr w:type="spellStart"/>
      <w:r w:rsidRPr="009D6E78">
        <w:rPr>
          <w:rFonts w:ascii="Times New Roman" w:hAnsi="Times New Roman" w:cs="Times New Roman"/>
          <w:lang w:val="en-US"/>
        </w:rPr>
        <w:t>macroporous</w:t>
      </w:r>
      <w:proofErr w:type="spellEnd"/>
      <w:r w:rsidRPr="009D6E78">
        <w:rPr>
          <w:rFonts w:ascii="Times New Roman" w:hAnsi="Times New Roman" w:cs="Times New Roman"/>
          <w:lang w:val="en-US"/>
        </w:rPr>
        <w:t xml:space="preserve"> collagen scaffolds of varying stiffness</w:t>
      </w:r>
      <w:bookmarkStart w:id="1" w:name="_GoBack"/>
      <w:bookmarkEnd w:id="1"/>
      <w:r w:rsidRPr="00070EAB">
        <w:rPr>
          <w:rFonts w:ascii="Times New Roman" w:hAnsi="Times New Roman" w:cs="Times New Roman"/>
          <w:lang w:val="en-US"/>
        </w:rPr>
        <w:t xml:space="preserve">. Cells were stained for </w:t>
      </w:r>
      <w:proofErr w:type="spellStart"/>
      <w:r w:rsidRPr="00070EAB">
        <w:rPr>
          <w:rFonts w:ascii="Times New Roman" w:hAnsi="Times New Roman" w:cs="Times New Roman"/>
          <w:lang w:val="en-US"/>
        </w:rPr>
        <w:t>LaminA</w:t>
      </w:r>
      <w:proofErr w:type="spellEnd"/>
      <w:r w:rsidRPr="00070EAB">
        <w:rPr>
          <w:rFonts w:ascii="Times New Roman" w:hAnsi="Times New Roman" w:cs="Times New Roman"/>
          <w:lang w:val="en-US"/>
        </w:rPr>
        <w:t xml:space="preserve"> (green), actin (red) and nuclei (blue). The scaffold was visualized by SHI (white). Dashed boxes outline zoom-in ROIs to visualize nuclear Lamin A levels. Scale bar 100µm. </w:t>
      </w:r>
      <w:r w:rsidR="0018768E" w:rsidRPr="00070EAB">
        <w:rPr>
          <w:rFonts w:ascii="Times New Roman" w:hAnsi="Times New Roman" w:cs="Times New Roman"/>
          <w:lang w:val="en-US"/>
        </w:rPr>
        <w:br w:type="page"/>
      </w:r>
    </w:p>
    <w:p w14:paraId="1C085657" w14:textId="20E91872" w:rsidR="00706FF8" w:rsidRPr="00070EAB" w:rsidRDefault="00706FF8">
      <w:pPr>
        <w:rPr>
          <w:rFonts w:ascii="Times New Roman" w:hAnsi="Times New Roman" w:cs="Times New Roman"/>
          <w:lang w:val="en-US"/>
        </w:rPr>
      </w:pPr>
    </w:p>
    <w:p w14:paraId="06E5031A" w14:textId="55AF0D36" w:rsidR="0018768E" w:rsidRPr="00FF045A" w:rsidRDefault="009D6E78" w:rsidP="0041121E">
      <w:pPr>
        <w:spacing w:line="480" w:lineRule="auto"/>
        <w:jc w:val="both"/>
        <w:rPr>
          <w:rFonts w:ascii="Times New Roman" w:hAnsi="Times New Roman" w:cs="Times New Roman"/>
          <w:lang w:val="en-US"/>
        </w:rPr>
      </w:pPr>
      <w:r>
        <w:rPr>
          <w:rFonts w:ascii="Times New Roman" w:hAnsi="Times New Roman" w:cs="Times New Roman"/>
          <w:noProof/>
          <w:lang w:val="en-US" w:eastAsia="de-DE"/>
        </w:rPr>
        <w:pict w14:anchorId="379AB3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9.5pt;height:316.5pt">
            <v:imagedata r:id="rId8" o:title="Univariate_V2"/>
          </v:shape>
        </w:pict>
      </w:r>
    </w:p>
    <w:p w14:paraId="1AB4B877" w14:textId="2F83F7EE" w:rsidR="007F786B" w:rsidRDefault="007F786B" w:rsidP="00683441">
      <w:pPr>
        <w:spacing w:line="240" w:lineRule="auto"/>
        <w:jc w:val="both"/>
        <w:rPr>
          <w:rFonts w:ascii="Times New Roman" w:hAnsi="Times New Roman" w:cs="Times New Roman"/>
          <w:lang w:val="en-US"/>
        </w:rPr>
      </w:pPr>
      <w:r>
        <w:rPr>
          <w:rFonts w:ascii="Times New Roman" w:hAnsi="Times New Roman" w:cs="Times New Roman"/>
          <w:b/>
          <w:lang w:val="en-US"/>
        </w:rPr>
        <w:t>Figure S</w:t>
      </w:r>
      <w:r w:rsidR="00683441">
        <w:rPr>
          <w:rFonts w:ascii="Times New Roman" w:hAnsi="Times New Roman" w:cs="Times New Roman"/>
          <w:b/>
          <w:lang w:val="en-US"/>
        </w:rPr>
        <w:t>4</w:t>
      </w:r>
      <w:r w:rsidR="00706FF8" w:rsidRPr="00070EAB">
        <w:rPr>
          <w:rFonts w:ascii="Times New Roman" w:hAnsi="Times New Roman" w:cs="Times New Roman"/>
          <w:b/>
          <w:lang w:val="en-US"/>
        </w:rPr>
        <w:t>:</w:t>
      </w:r>
      <w:r w:rsidR="00706FF8" w:rsidRPr="00070EAB">
        <w:rPr>
          <w:rFonts w:ascii="Times New Roman" w:hAnsi="Times New Roman" w:cs="Times New Roman"/>
          <w:lang w:val="en-US"/>
        </w:rPr>
        <w:t xml:space="preserve"> </w:t>
      </w:r>
      <w:r w:rsidR="0066184C">
        <w:rPr>
          <w:rFonts w:ascii="Times New Roman" w:hAnsi="Times New Roman" w:cs="Times New Roman"/>
          <w:lang w:val="en-US"/>
        </w:rPr>
        <w:t>Summary of the pathway perturbations occurring in different scaffolds as a sum of the number of individual metabolite changes in relation to the mean</w:t>
      </w:r>
      <w:r w:rsidR="00706FF8" w:rsidRPr="00070EAB">
        <w:rPr>
          <w:rFonts w:ascii="Times New Roman" w:hAnsi="Times New Roman" w:cs="Times New Roman"/>
          <w:lang w:val="en-US"/>
        </w:rPr>
        <w:t xml:space="preserve"> </w:t>
      </w:r>
      <w:r w:rsidR="0066184C">
        <w:rPr>
          <w:rFonts w:ascii="Times New Roman" w:hAnsi="Times New Roman" w:cs="Times New Roman"/>
          <w:lang w:val="en-US"/>
        </w:rPr>
        <w:t>following</w:t>
      </w:r>
      <w:r w:rsidR="00706FF8" w:rsidRPr="00070EAB">
        <w:rPr>
          <w:rFonts w:ascii="Times New Roman" w:hAnsi="Times New Roman" w:cs="Times New Roman"/>
          <w:lang w:val="en-US"/>
        </w:rPr>
        <w:t xml:space="preserve"> unit scaling of normalized peak areas (in total and according to the subsets of metabolic pathways comprising glycolysis, TCA (tricarboxylic acid) cycle and amino acids. Metabolites with higher peak areas than the average for that metabolite are shown above zero and those with lower peak areas below.</w:t>
      </w:r>
      <w:r w:rsidR="005F637D" w:rsidRPr="00070EAB">
        <w:rPr>
          <w:rFonts w:ascii="Times New Roman" w:hAnsi="Times New Roman" w:cs="Times New Roman"/>
          <w:lang w:val="en-US"/>
        </w:rPr>
        <w:t xml:space="preserve"> Y-axis: frequency of metabolites above or below individual metabolite mean average.</w:t>
      </w:r>
      <w:r w:rsidR="00706FF8" w:rsidRPr="00070EAB">
        <w:rPr>
          <w:rFonts w:ascii="Times New Roman" w:hAnsi="Times New Roman" w:cs="Times New Roman"/>
          <w:lang w:val="en-US"/>
        </w:rPr>
        <w:t xml:space="preserve"> </w:t>
      </w:r>
      <w:r w:rsidR="00265BC8">
        <w:rPr>
          <w:rFonts w:ascii="Times New Roman" w:hAnsi="Times New Roman" w:cs="Times New Roman"/>
          <w:lang w:val="en-US"/>
        </w:rPr>
        <w:t xml:space="preserve">Statistics via Student’s t-test. </w:t>
      </w:r>
      <w:r w:rsidR="00265BC8" w:rsidRPr="00070EAB">
        <w:rPr>
          <w:rFonts w:ascii="Times New Roman" w:hAnsi="Times New Roman" w:cs="Times New Roman"/>
          <w:lang w:val="en-US"/>
        </w:rPr>
        <w:t xml:space="preserve">Significance levels are indicated as: </w:t>
      </w:r>
      <w:r w:rsidR="00265BC8">
        <w:rPr>
          <w:rFonts w:ascii="Times New Roman" w:hAnsi="Times New Roman" w:cs="Times New Roman"/>
          <w:lang w:val="en-US"/>
        </w:rPr>
        <w:t>*</w:t>
      </w:r>
      <w:r w:rsidR="00265BC8" w:rsidRPr="00070EAB">
        <w:rPr>
          <w:rFonts w:ascii="Times New Roman" w:hAnsi="Times New Roman" w:cs="Times New Roman"/>
          <w:lang w:val="en-US"/>
        </w:rPr>
        <w:t xml:space="preserve"> p&lt;0.</w:t>
      </w:r>
      <w:r w:rsidR="00265BC8">
        <w:rPr>
          <w:rFonts w:ascii="Times New Roman" w:hAnsi="Times New Roman" w:cs="Times New Roman"/>
          <w:lang w:val="en-US"/>
        </w:rPr>
        <w:t>05</w:t>
      </w:r>
      <w:r w:rsidR="00265BC8" w:rsidRPr="00070EAB">
        <w:rPr>
          <w:rFonts w:ascii="Times New Roman" w:hAnsi="Times New Roman" w:cs="Times New Roman"/>
          <w:lang w:val="en-US"/>
        </w:rPr>
        <w:t>.</w:t>
      </w:r>
    </w:p>
    <w:p w14:paraId="60D69D86" w14:textId="77777777" w:rsidR="007F786B" w:rsidRDefault="007F786B">
      <w:pPr>
        <w:rPr>
          <w:rFonts w:ascii="Times New Roman" w:hAnsi="Times New Roman" w:cs="Times New Roman"/>
          <w:lang w:val="en-US"/>
        </w:rPr>
      </w:pPr>
      <w:r>
        <w:rPr>
          <w:rFonts w:ascii="Times New Roman" w:hAnsi="Times New Roman" w:cs="Times New Roman"/>
          <w:lang w:val="en-US"/>
        </w:rPr>
        <w:br w:type="page"/>
      </w:r>
    </w:p>
    <w:p w14:paraId="7ECB9875" w14:textId="35A94717" w:rsidR="007F786B" w:rsidRPr="00136EDE" w:rsidRDefault="00603791" w:rsidP="007F786B">
      <w:pPr>
        <w:spacing w:line="480" w:lineRule="auto"/>
        <w:jc w:val="both"/>
        <w:rPr>
          <w:rFonts w:ascii="Times New Roman" w:hAnsi="Times New Roman" w:cs="Times New Roman"/>
          <w:lang w:val="en-US"/>
        </w:rPr>
      </w:pPr>
      <w:r>
        <w:rPr>
          <w:rFonts w:ascii="Times New Roman" w:hAnsi="Times New Roman" w:cs="Times New Roman"/>
          <w:noProof/>
          <w:lang w:val="en-US" w:eastAsia="de-DE"/>
        </w:rPr>
        <w:lastRenderedPageBreak/>
        <w:drawing>
          <wp:inline distT="0" distB="0" distL="0" distR="0" wp14:anchorId="03B2F80D" wp14:editId="067445E0">
            <wp:extent cx="5762625" cy="4400550"/>
            <wp:effectExtent l="0" t="0" r="952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2625" cy="4400550"/>
                    </a:xfrm>
                    <a:prstGeom prst="rect">
                      <a:avLst/>
                    </a:prstGeom>
                    <a:noFill/>
                    <a:ln>
                      <a:noFill/>
                    </a:ln>
                  </pic:spPr>
                </pic:pic>
              </a:graphicData>
            </a:graphic>
          </wp:inline>
        </w:drawing>
      </w:r>
    </w:p>
    <w:p w14:paraId="63A4CCB1" w14:textId="65B1550C" w:rsidR="007F786B" w:rsidRPr="00070EAB" w:rsidRDefault="007F786B" w:rsidP="00603791">
      <w:pPr>
        <w:spacing w:line="240" w:lineRule="auto"/>
        <w:jc w:val="both"/>
        <w:rPr>
          <w:rFonts w:ascii="Times New Roman" w:hAnsi="Times New Roman" w:cs="Times New Roman"/>
          <w:lang w:val="en-US"/>
        </w:rPr>
      </w:pPr>
      <w:r>
        <w:rPr>
          <w:rFonts w:ascii="Times New Roman" w:hAnsi="Times New Roman" w:cs="Times New Roman"/>
          <w:b/>
          <w:lang w:val="en-US"/>
        </w:rPr>
        <w:t>Figure S</w:t>
      </w:r>
      <w:r w:rsidR="00603791">
        <w:rPr>
          <w:rFonts w:ascii="Times New Roman" w:hAnsi="Times New Roman" w:cs="Times New Roman"/>
          <w:b/>
          <w:lang w:val="en-US"/>
        </w:rPr>
        <w:t>5</w:t>
      </w:r>
      <w:r w:rsidRPr="00070EAB">
        <w:rPr>
          <w:rFonts w:ascii="Times New Roman" w:hAnsi="Times New Roman" w:cs="Times New Roman"/>
          <w:b/>
          <w:lang w:val="en-US"/>
        </w:rPr>
        <w:t xml:space="preserve">: (A) </w:t>
      </w:r>
      <w:r w:rsidR="009E41C4" w:rsidRPr="009E41C4">
        <w:rPr>
          <w:rFonts w:ascii="Times New Roman" w:hAnsi="Times New Roman" w:cs="Times New Roman"/>
          <w:lang w:val="en-US"/>
        </w:rPr>
        <w:t xml:space="preserve">Measured </w:t>
      </w:r>
      <w:r w:rsidR="009E41C4">
        <w:rPr>
          <w:rFonts w:ascii="Times New Roman" w:hAnsi="Times New Roman" w:cs="Times New Roman"/>
          <w:lang w:val="en-US"/>
        </w:rPr>
        <w:t xml:space="preserve">inter-wall </w:t>
      </w:r>
      <w:r w:rsidR="009E41C4" w:rsidRPr="009E41C4">
        <w:rPr>
          <w:rFonts w:ascii="Times New Roman" w:hAnsi="Times New Roman" w:cs="Times New Roman"/>
          <w:lang w:val="en-US"/>
        </w:rPr>
        <w:t>biomaterial straining over time relative to reference length at time point 0. A negative value indicates compression, a positive stretching</w:t>
      </w:r>
      <w:r w:rsidRPr="00070EAB">
        <w:rPr>
          <w:rFonts w:ascii="Times New Roman" w:hAnsi="Times New Roman" w:cs="Times New Roman"/>
          <w:lang w:val="en-US"/>
        </w:rPr>
        <w:t xml:space="preserve">. </w:t>
      </w:r>
      <w:r w:rsidRPr="00070EAB">
        <w:rPr>
          <w:rFonts w:ascii="Times New Roman" w:hAnsi="Times New Roman" w:cs="Times New Roman"/>
          <w:b/>
          <w:lang w:val="en-US"/>
        </w:rPr>
        <w:t>(B)</w:t>
      </w:r>
      <w:r w:rsidRPr="00070EAB">
        <w:rPr>
          <w:rFonts w:ascii="Times New Roman" w:hAnsi="Times New Roman" w:cs="Times New Roman"/>
          <w:lang w:val="en-US"/>
        </w:rPr>
        <w:t xml:space="preserve"> </w:t>
      </w:r>
      <w:r w:rsidR="009E41C4">
        <w:rPr>
          <w:rFonts w:ascii="Times New Roman" w:hAnsi="Times New Roman" w:cs="Times New Roman"/>
          <w:lang w:val="en-US"/>
        </w:rPr>
        <w:t>Cell spanning length in µm for hFOBs inside the scaffold biomaterial</w:t>
      </w:r>
      <w:r w:rsidRPr="00070EAB">
        <w:rPr>
          <w:rFonts w:ascii="Times New Roman" w:hAnsi="Times New Roman" w:cs="Times New Roman"/>
          <w:lang w:val="en-US"/>
        </w:rPr>
        <w:t xml:space="preserve">. </w:t>
      </w:r>
      <w:r w:rsidRPr="00070EAB">
        <w:rPr>
          <w:rFonts w:ascii="Times New Roman" w:hAnsi="Times New Roman" w:cs="Times New Roman"/>
          <w:b/>
          <w:lang w:val="en-US"/>
        </w:rPr>
        <w:t>(C)</w:t>
      </w:r>
      <w:r w:rsidRPr="00070EAB">
        <w:rPr>
          <w:rFonts w:ascii="Times New Roman" w:hAnsi="Times New Roman" w:cs="Times New Roman"/>
          <w:lang w:val="en-US"/>
        </w:rPr>
        <w:t xml:space="preserve"> Intra- and </w:t>
      </w:r>
      <w:r>
        <w:rPr>
          <w:rFonts w:ascii="Times New Roman" w:hAnsi="Times New Roman" w:cs="Times New Roman"/>
          <w:lang w:val="en-US"/>
        </w:rPr>
        <w:t>i</w:t>
      </w:r>
      <w:r w:rsidRPr="00070EAB">
        <w:rPr>
          <w:rFonts w:ascii="Times New Roman" w:hAnsi="Times New Roman" w:cs="Times New Roman"/>
          <w:lang w:val="en-US"/>
        </w:rPr>
        <w:t xml:space="preserve">nter-wall maximum scaffold straining ε for the cell-relevant length scale of a cell. Data points were filtered for the distance of the respective landmarks according to the range of the maximum cell spanning distance. </w:t>
      </w:r>
      <w:r w:rsidRPr="00070EAB">
        <w:rPr>
          <w:rFonts w:ascii="Times New Roman" w:hAnsi="Times New Roman" w:cs="Times New Roman"/>
          <w:b/>
          <w:lang w:val="en-US"/>
        </w:rPr>
        <w:t>(D)</w:t>
      </w:r>
      <w:r w:rsidRPr="00070EAB">
        <w:rPr>
          <w:rFonts w:ascii="Times New Roman" w:hAnsi="Times New Roman" w:cs="Times New Roman"/>
          <w:lang w:val="en-US"/>
        </w:rPr>
        <w:t xml:space="preserve"> Inter-wall deformation expressed as maximum percentile strain ε as a function of the distance of the respective landmarks. Statistics via the Mann–Whitney U test (two-sided). Significance levels are indicated as: *** p &lt; 0.001.</w:t>
      </w:r>
    </w:p>
    <w:p w14:paraId="7BD92832" w14:textId="77777777" w:rsidR="00706FF8" w:rsidRPr="00070EAB" w:rsidRDefault="00706FF8" w:rsidP="0041121E">
      <w:pPr>
        <w:spacing w:line="480" w:lineRule="auto"/>
        <w:jc w:val="both"/>
        <w:rPr>
          <w:rFonts w:ascii="Times New Roman" w:hAnsi="Times New Roman" w:cs="Times New Roman"/>
          <w:lang w:val="en-US"/>
        </w:rPr>
      </w:pPr>
    </w:p>
    <w:p w14:paraId="21CCCB79" w14:textId="5AC1C0C7" w:rsidR="000F28B2" w:rsidRPr="00874172" w:rsidRDefault="004E5AB8">
      <w:pPr>
        <w:rPr>
          <w:rFonts w:ascii="Times New Roman" w:hAnsi="Times New Roman" w:cs="Times New Roman"/>
          <w:lang w:val="en-US"/>
        </w:rPr>
      </w:pPr>
      <w:r w:rsidRPr="00070EAB">
        <w:rPr>
          <w:rFonts w:ascii="Times New Roman" w:hAnsi="Times New Roman" w:cs="Times New Roman"/>
          <w:lang w:val="en-US"/>
        </w:rPr>
        <w:br w:type="page"/>
      </w:r>
      <w:r w:rsidR="009D6E78">
        <w:rPr>
          <w:rFonts w:ascii="Times New Roman" w:hAnsi="Times New Roman" w:cs="Times New Roman"/>
          <w:lang w:val="en-US"/>
        </w:rPr>
        <w:lastRenderedPageBreak/>
        <w:pict w14:anchorId="2FB21EBB">
          <v:shape id="_x0000_i1026" type="#_x0000_t75" style="width:453.75pt;height:447pt">
            <v:imagedata r:id="rId10" o:title="BMP_S6 v6"/>
          </v:shape>
        </w:pict>
      </w:r>
    </w:p>
    <w:p w14:paraId="221573AA" w14:textId="3F7C71B0" w:rsidR="000F28B2" w:rsidRDefault="000F28B2" w:rsidP="00EA7E7C">
      <w:pPr>
        <w:spacing w:line="240" w:lineRule="auto"/>
        <w:jc w:val="both"/>
        <w:rPr>
          <w:rFonts w:ascii="Times New Roman" w:hAnsi="Times New Roman" w:cs="Times New Roman"/>
          <w:lang w:val="en-US"/>
        </w:rPr>
      </w:pPr>
      <w:r w:rsidRPr="00070EAB">
        <w:rPr>
          <w:rFonts w:ascii="Times New Roman" w:hAnsi="Times New Roman" w:cs="Times New Roman"/>
          <w:b/>
          <w:lang w:val="en-US"/>
        </w:rPr>
        <w:t>Figure S</w:t>
      </w:r>
      <w:r w:rsidR="00EA7E7C">
        <w:rPr>
          <w:rFonts w:ascii="Times New Roman" w:hAnsi="Times New Roman" w:cs="Times New Roman"/>
          <w:b/>
          <w:lang w:val="en-US"/>
        </w:rPr>
        <w:t>6</w:t>
      </w:r>
      <w:r w:rsidRPr="00874172">
        <w:rPr>
          <w:rFonts w:ascii="Times New Roman" w:hAnsi="Times New Roman" w:cs="Times New Roman"/>
          <w:b/>
          <w:lang w:val="en-US"/>
        </w:rPr>
        <w:t xml:space="preserve">: </w:t>
      </w:r>
      <w:r w:rsidR="00874172" w:rsidRPr="00874172">
        <w:rPr>
          <w:rFonts w:ascii="Times New Roman" w:hAnsi="Times New Roman" w:cs="Times New Roman"/>
          <w:b/>
          <w:lang w:val="en-US"/>
        </w:rPr>
        <w:t>(A)</w:t>
      </w:r>
      <w:r w:rsidR="00874172">
        <w:rPr>
          <w:rFonts w:ascii="Times New Roman" w:hAnsi="Times New Roman" w:cs="Times New Roman"/>
          <w:lang w:val="en-US"/>
        </w:rPr>
        <w:t xml:space="preserve"> </w:t>
      </w:r>
      <w:r w:rsidR="00EA04B8" w:rsidRPr="009E41C4">
        <w:rPr>
          <w:rFonts w:ascii="Times New Roman" w:hAnsi="Times New Roman" w:cs="Times New Roman"/>
          <w:lang w:val="en-US"/>
        </w:rPr>
        <w:t>Finite element simulation of material straining by thermal contraction of a circular cell element at different distances of 50, 100, 150, 200 and 300µm for soft</w:t>
      </w:r>
      <w:r w:rsidR="00EA04B8">
        <w:rPr>
          <w:rFonts w:ascii="Times New Roman" w:hAnsi="Times New Roman" w:cs="Times New Roman"/>
          <w:lang w:val="en-US"/>
        </w:rPr>
        <w:t xml:space="preserve"> bulk elastic hydrogels and soft scaffold walls. </w:t>
      </w:r>
      <w:r w:rsidR="00EA04B8" w:rsidRPr="00EA04B8">
        <w:rPr>
          <w:rFonts w:ascii="Times New Roman" w:hAnsi="Times New Roman" w:cs="Times New Roman"/>
          <w:b/>
          <w:lang w:val="en-US"/>
        </w:rPr>
        <w:t>(B)</w:t>
      </w:r>
      <w:r w:rsidR="00EA04B8">
        <w:rPr>
          <w:rFonts w:ascii="Times New Roman" w:hAnsi="Times New Roman" w:cs="Times New Roman"/>
          <w:lang w:val="en-US"/>
        </w:rPr>
        <w:t xml:space="preserve"> </w:t>
      </w:r>
      <w:r w:rsidR="009E41C4" w:rsidRPr="009E41C4">
        <w:rPr>
          <w:rFonts w:ascii="Times New Roman" w:hAnsi="Times New Roman" w:cs="Times New Roman"/>
          <w:lang w:val="en-US"/>
        </w:rPr>
        <w:t>Finite element simulation of material straining by thermal contraction of a circular cell element at different distances of 50, 100, 150, 200 and 300µm for soft</w:t>
      </w:r>
      <w:r w:rsidR="009E41C4">
        <w:rPr>
          <w:rFonts w:ascii="Times New Roman" w:hAnsi="Times New Roman" w:cs="Times New Roman"/>
          <w:lang w:val="en-US"/>
        </w:rPr>
        <w:t xml:space="preserve"> scaffold walls either without (flat) or with (corrugated) an intrinsic corrugation</w:t>
      </w:r>
      <w:r w:rsidR="00874172">
        <w:rPr>
          <w:rFonts w:ascii="Times New Roman" w:hAnsi="Times New Roman" w:cs="Times New Roman"/>
          <w:lang w:val="en-US"/>
        </w:rPr>
        <w:t xml:space="preserve">. </w:t>
      </w:r>
      <w:r w:rsidR="002243CE" w:rsidRPr="002243CE">
        <w:rPr>
          <w:rFonts w:ascii="Times New Roman" w:hAnsi="Times New Roman" w:cs="Times New Roman"/>
          <w:b/>
          <w:lang w:val="en-US"/>
        </w:rPr>
        <w:t>(</w:t>
      </w:r>
      <w:r w:rsidR="00EA04B8">
        <w:rPr>
          <w:rFonts w:ascii="Times New Roman" w:hAnsi="Times New Roman" w:cs="Times New Roman"/>
          <w:b/>
          <w:lang w:val="en-US"/>
        </w:rPr>
        <w:t>C</w:t>
      </w:r>
      <w:r w:rsidR="002243CE" w:rsidRPr="002243CE">
        <w:rPr>
          <w:rFonts w:ascii="Times New Roman" w:hAnsi="Times New Roman" w:cs="Times New Roman"/>
          <w:b/>
          <w:lang w:val="en-US"/>
        </w:rPr>
        <w:t>)</w:t>
      </w:r>
      <w:r w:rsidR="002243CE">
        <w:rPr>
          <w:rFonts w:ascii="Times New Roman" w:hAnsi="Times New Roman" w:cs="Times New Roman"/>
          <w:lang w:val="en-US"/>
        </w:rPr>
        <w:t xml:space="preserve"> </w:t>
      </w:r>
      <w:r w:rsidR="009E41C4">
        <w:rPr>
          <w:rFonts w:ascii="Times New Roman" w:hAnsi="Times New Roman" w:cs="Times New Roman"/>
          <w:lang w:val="en-US"/>
        </w:rPr>
        <w:t>cell density of hFOBs after 2 days of culture for the three different stiffnesses</w:t>
      </w:r>
      <w:r w:rsidR="002243CE">
        <w:rPr>
          <w:rFonts w:ascii="Times New Roman" w:hAnsi="Times New Roman" w:cs="Times New Roman"/>
          <w:lang w:val="en-US"/>
        </w:rPr>
        <w:t>. (</w:t>
      </w:r>
      <w:r w:rsidR="002B1650">
        <w:rPr>
          <w:rFonts w:ascii="Times New Roman" w:hAnsi="Times New Roman" w:cs="Times New Roman"/>
          <w:b/>
          <w:lang w:val="en-US"/>
        </w:rPr>
        <w:t>D</w:t>
      </w:r>
      <w:r w:rsidR="002243CE" w:rsidRPr="002243CE">
        <w:rPr>
          <w:rFonts w:ascii="Times New Roman" w:hAnsi="Times New Roman" w:cs="Times New Roman"/>
          <w:b/>
          <w:lang w:val="en-US"/>
        </w:rPr>
        <w:t>)</w:t>
      </w:r>
      <w:r w:rsidR="002243CE">
        <w:rPr>
          <w:rFonts w:ascii="Times New Roman" w:hAnsi="Times New Roman" w:cs="Times New Roman"/>
          <w:lang w:val="en-US"/>
        </w:rPr>
        <w:t xml:space="preserve"> </w:t>
      </w:r>
      <w:r w:rsidR="009E41C4">
        <w:rPr>
          <w:rFonts w:ascii="Times New Roman" w:hAnsi="Times New Roman" w:cs="Times New Roman"/>
          <w:lang w:val="en-US"/>
        </w:rPr>
        <w:t>corresponding inter-cell distance based on cell density assuming an equal distribution of cells</w:t>
      </w:r>
      <w:r w:rsidR="002243CE">
        <w:rPr>
          <w:rFonts w:ascii="Times New Roman" w:hAnsi="Times New Roman" w:cs="Times New Roman"/>
          <w:lang w:val="en-US"/>
        </w:rPr>
        <w:t>.</w:t>
      </w:r>
      <w:r w:rsidR="009E41C4">
        <w:rPr>
          <w:rFonts w:ascii="Times New Roman" w:hAnsi="Times New Roman" w:cs="Times New Roman"/>
          <w:lang w:val="en-US"/>
        </w:rPr>
        <w:t xml:space="preserve"> </w:t>
      </w:r>
      <w:r w:rsidR="009E41C4" w:rsidRPr="009E41C4">
        <w:rPr>
          <w:rFonts w:ascii="Times New Roman" w:hAnsi="Times New Roman" w:cs="Times New Roman"/>
          <w:b/>
          <w:lang w:val="en-US"/>
        </w:rPr>
        <w:t>(</w:t>
      </w:r>
      <w:r w:rsidR="002B1650">
        <w:rPr>
          <w:rFonts w:ascii="Times New Roman" w:hAnsi="Times New Roman" w:cs="Times New Roman"/>
          <w:b/>
          <w:lang w:val="en-US"/>
        </w:rPr>
        <w:t>E</w:t>
      </w:r>
      <w:r w:rsidR="009E41C4" w:rsidRPr="009E41C4">
        <w:rPr>
          <w:rFonts w:ascii="Times New Roman" w:hAnsi="Times New Roman" w:cs="Times New Roman"/>
          <w:b/>
          <w:lang w:val="en-US"/>
        </w:rPr>
        <w:t>)</w:t>
      </w:r>
      <w:r w:rsidR="009E41C4">
        <w:rPr>
          <w:rFonts w:ascii="Times New Roman" w:hAnsi="Times New Roman" w:cs="Times New Roman"/>
          <w:lang w:val="en-US"/>
        </w:rPr>
        <w:t xml:space="preserve"> time lapse imaging and quantification of cell migration (cell=green) inside a soft collagen scaffold (grey=collagen) indicating migration-dependent deformation of the underlying biomaterial. Scale bar 20µm.</w:t>
      </w:r>
    </w:p>
    <w:p w14:paraId="686E6B54" w14:textId="77777777" w:rsidR="000F28B2" w:rsidRDefault="000F28B2">
      <w:pPr>
        <w:rPr>
          <w:rFonts w:ascii="Times New Roman" w:hAnsi="Times New Roman" w:cs="Times New Roman"/>
          <w:lang w:val="en-US"/>
        </w:rPr>
      </w:pPr>
    </w:p>
    <w:p w14:paraId="01051AF9" w14:textId="77777777" w:rsidR="000F28B2" w:rsidRDefault="000F28B2">
      <w:pPr>
        <w:rPr>
          <w:rFonts w:ascii="Times New Roman" w:hAnsi="Times New Roman" w:cs="Times New Roman"/>
          <w:b/>
          <w:lang w:val="en-US"/>
        </w:rPr>
      </w:pPr>
      <w:r>
        <w:rPr>
          <w:rFonts w:ascii="Times New Roman" w:hAnsi="Times New Roman" w:cs="Times New Roman"/>
          <w:b/>
          <w:lang w:val="en-US"/>
        </w:rPr>
        <w:br w:type="page"/>
      </w:r>
    </w:p>
    <w:p w14:paraId="2C0310B5" w14:textId="1DDEA24D" w:rsidR="004E5AB8" w:rsidRPr="00070EAB" w:rsidRDefault="004E5AB8" w:rsidP="00EA7E7C">
      <w:pPr>
        <w:spacing w:line="240" w:lineRule="auto"/>
        <w:jc w:val="both"/>
        <w:rPr>
          <w:rFonts w:ascii="Times New Roman" w:hAnsi="Times New Roman" w:cs="Times New Roman"/>
          <w:lang w:val="en-US"/>
        </w:rPr>
      </w:pPr>
      <w:r w:rsidRPr="00070EAB">
        <w:rPr>
          <w:rFonts w:ascii="Times New Roman" w:hAnsi="Times New Roman" w:cs="Times New Roman"/>
          <w:b/>
          <w:lang w:val="en-US"/>
        </w:rPr>
        <w:lastRenderedPageBreak/>
        <w:t>Supplementary Table 1:</w:t>
      </w:r>
      <w:r w:rsidRPr="00070EAB">
        <w:rPr>
          <w:rFonts w:ascii="Times New Roman" w:hAnsi="Times New Roman" w:cs="Times New Roman"/>
          <w:lang w:val="en-US"/>
        </w:rPr>
        <w:t xml:space="preserve"> Summary of all primer sequences used for gene expression analysis. HPRT (grey highlight) was used as a reference housekeeping gene.</w:t>
      </w:r>
    </w:p>
    <w:tbl>
      <w:tblPr>
        <w:tblStyle w:val="Tabellenraster"/>
        <w:tblW w:w="0" w:type="auto"/>
        <w:tblLook w:val="04A0" w:firstRow="1" w:lastRow="0" w:firstColumn="1" w:lastColumn="0" w:noHBand="0" w:noVBand="1"/>
      </w:tblPr>
      <w:tblGrid>
        <w:gridCol w:w="1555"/>
        <w:gridCol w:w="3685"/>
        <w:gridCol w:w="3685"/>
      </w:tblGrid>
      <w:tr w:rsidR="004E5AB8" w:rsidRPr="00070EAB" w14:paraId="5B4187E6" w14:textId="77777777" w:rsidTr="004E5AB8">
        <w:tc>
          <w:tcPr>
            <w:tcW w:w="1555" w:type="dxa"/>
          </w:tcPr>
          <w:p w14:paraId="0CA4C254" w14:textId="77777777" w:rsidR="004E5AB8" w:rsidRPr="00070EAB" w:rsidRDefault="004E5AB8" w:rsidP="004E5AB8">
            <w:pPr>
              <w:spacing w:line="360" w:lineRule="auto"/>
              <w:jc w:val="both"/>
              <w:rPr>
                <w:rFonts w:ascii="Times New Roman" w:hAnsi="Times New Roman" w:cs="Times New Roman"/>
                <w:b/>
                <w:lang w:val="en-US"/>
              </w:rPr>
            </w:pPr>
            <w:r w:rsidRPr="00070EAB">
              <w:rPr>
                <w:rFonts w:ascii="Times New Roman" w:hAnsi="Times New Roman" w:cs="Times New Roman"/>
                <w:b/>
                <w:lang w:val="en-US"/>
              </w:rPr>
              <w:t>Gene name</w:t>
            </w:r>
          </w:p>
        </w:tc>
        <w:tc>
          <w:tcPr>
            <w:tcW w:w="3685" w:type="dxa"/>
          </w:tcPr>
          <w:p w14:paraId="27BFCA70" w14:textId="77777777" w:rsidR="004E5AB8" w:rsidRPr="00070EAB" w:rsidRDefault="004E5AB8" w:rsidP="004E5AB8">
            <w:pPr>
              <w:spacing w:line="360" w:lineRule="auto"/>
              <w:jc w:val="both"/>
              <w:rPr>
                <w:rFonts w:ascii="Times New Roman" w:hAnsi="Times New Roman" w:cs="Times New Roman"/>
                <w:b/>
                <w:lang w:val="en-US"/>
              </w:rPr>
            </w:pPr>
            <w:r w:rsidRPr="00070EAB">
              <w:rPr>
                <w:rFonts w:ascii="Times New Roman" w:hAnsi="Times New Roman" w:cs="Times New Roman"/>
                <w:b/>
                <w:lang w:val="en-US"/>
              </w:rPr>
              <w:t>Forward sequence</w:t>
            </w:r>
            <w:r w:rsidR="00D40225" w:rsidRPr="00070EAB">
              <w:rPr>
                <w:rFonts w:ascii="Times New Roman" w:hAnsi="Times New Roman" w:cs="Times New Roman"/>
                <w:b/>
                <w:lang w:val="en-US"/>
              </w:rPr>
              <w:t xml:space="preserve"> (5’ – 3’)</w:t>
            </w:r>
          </w:p>
        </w:tc>
        <w:tc>
          <w:tcPr>
            <w:tcW w:w="3685" w:type="dxa"/>
          </w:tcPr>
          <w:p w14:paraId="03C5EDD4" w14:textId="77777777" w:rsidR="004E5AB8" w:rsidRPr="00070EAB" w:rsidRDefault="004E5AB8" w:rsidP="004E5AB8">
            <w:pPr>
              <w:spacing w:line="360" w:lineRule="auto"/>
              <w:jc w:val="both"/>
              <w:rPr>
                <w:rFonts w:ascii="Times New Roman" w:hAnsi="Times New Roman" w:cs="Times New Roman"/>
                <w:b/>
                <w:lang w:val="en-US"/>
              </w:rPr>
            </w:pPr>
            <w:r w:rsidRPr="00070EAB">
              <w:rPr>
                <w:rFonts w:ascii="Times New Roman" w:hAnsi="Times New Roman" w:cs="Times New Roman"/>
                <w:b/>
                <w:lang w:val="en-US"/>
              </w:rPr>
              <w:t>Reverse sequence</w:t>
            </w:r>
            <w:r w:rsidR="00D40225" w:rsidRPr="00070EAB">
              <w:rPr>
                <w:rFonts w:ascii="Times New Roman" w:hAnsi="Times New Roman" w:cs="Times New Roman"/>
                <w:b/>
                <w:lang w:val="en-US"/>
              </w:rPr>
              <w:t xml:space="preserve"> (5’ – 3’)</w:t>
            </w:r>
          </w:p>
        </w:tc>
      </w:tr>
      <w:tr w:rsidR="004E5AB8" w:rsidRPr="00070EAB" w14:paraId="70BCF934" w14:textId="77777777" w:rsidTr="00D40225">
        <w:tc>
          <w:tcPr>
            <w:tcW w:w="1555" w:type="dxa"/>
            <w:vAlign w:val="center"/>
          </w:tcPr>
          <w:p w14:paraId="7C0770FF"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ID1</w:t>
            </w:r>
          </w:p>
        </w:tc>
        <w:tc>
          <w:tcPr>
            <w:tcW w:w="3685" w:type="dxa"/>
            <w:vAlign w:val="center"/>
          </w:tcPr>
          <w:p w14:paraId="4486DCCC"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GCTGCTCTACGACATGAACG</w:t>
            </w:r>
          </w:p>
        </w:tc>
        <w:tc>
          <w:tcPr>
            <w:tcW w:w="3685" w:type="dxa"/>
            <w:vAlign w:val="center"/>
          </w:tcPr>
          <w:p w14:paraId="04D16930"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CCAACTGAAGGTCCCTGATG</w:t>
            </w:r>
          </w:p>
        </w:tc>
      </w:tr>
      <w:tr w:rsidR="004E5AB8" w:rsidRPr="00070EAB" w14:paraId="04115B58" w14:textId="77777777" w:rsidTr="00D40225">
        <w:tc>
          <w:tcPr>
            <w:tcW w:w="1555" w:type="dxa"/>
            <w:vAlign w:val="center"/>
          </w:tcPr>
          <w:p w14:paraId="1CB12486"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ID2</w:t>
            </w:r>
          </w:p>
        </w:tc>
        <w:tc>
          <w:tcPr>
            <w:tcW w:w="3685" w:type="dxa"/>
            <w:vAlign w:val="center"/>
          </w:tcPr>
          <w:p w14:paraId="52D2DA0E"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GTGGCTGAATAAGCGGTGTT</w:t>
            </w:r>
          </w:p>
        </w:tc>
        <w:tc>
          <w:tcPr>
            <w:tcW w:w="3685" w:type="dxa"/>
            <w:vAlign w:val="center"/>
          </w:tcPr>
          <w:p w14:paraId="7E043FD2"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TGTCCTCCTTGTGAAATGGTT</w:t>
            </w:r>
          </w:p>
        </w:tc>
      </w:tr>
      <w:tr w:rsidR="004E5AB8" w:rsidRPr="00070EAB" w14:paraId="631A5407" w14:textId="77777777" w:rsidTr="00D40225">
        <w:tc>
          <w:tcPr>
            <w:tcW w:w="1555" w:type="dxa"/>
            <w:vAlign w:val="center"/>
          </w:tcPr>
          <w:p w14:paraId="28EA02C8"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BMP4</w:t>
            </w:r>
          </w:p>
        </w:tc>
        <w:tc>
          <w:tcPr>
            <w:tcW w:w="3685" w:type="dxa"/>
            <w:vAlign w:val="center"/>
          </w:tcPr>
          <w:p w14:paraId="347974E5"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CCACGAAGAACATCTGGAGAAC</w:t>
            </w:r>
          </w:p>
        </w:tc>
        <w:tc>
          <w:tcPr>
            <w:tcW w:w="3685" w:type="dxa"/>
            <w:vAlign w:val="center"/>
          </w:tcPr>
          <w:p w14:paraId="32863E8C"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ATACGGTGGAAGCCCCTTT</w:t>
            </w:r>
          </w:p>
        </w:tc>
      </w:tr>
      <w:tr w:rsidR="004E5AB8" w:rsidRPr="00070EAB" w14:paraId="4D4B8012" w14:textId="77777777" w:rsidTr="00D40225">
        <w:tc>
          <w:tcPr>
            <w:tcW w:w="1555" w:type="dxa"/>
            <w:vAlign w:val="center"/>
          </w:tcPr>
          <w:p w14:paraId="04168237"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BMP6</w:t>
            </w:r>
          </w:p>
        </w:tc>
        <w:tc>
          <w:tcPr>
            <w:tcW w:w="3685" w:type="dxa"/>
            <w:vAlign w:val="center"/>
          </w:tcPr>
          <w:p w14:paraId="6E8E1A25"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GCAGACCTTGGTTCACCTTATG</w:t>
            </w:r>
          </w:p>
        </w:tc>
        <w:tc>
          <w:tcPr>
            <w:tcW w:w="3685" w:type="dxa"/>
            <w:vAlign w:val="center"/>
          </w:tcPr>
          <w:p w14:paraId="5C8DF70C"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AGAATGTGTGTCCCCAGCA</w:t>
            </w:r>
          </w:p>
        </w:tc>
      </w:tr>
      <w:tr w:rsidR="004E5AB8" w:rsidRPr="00070EAB" w14:paraId="41B4CA5C" w14:textId="77777777" w:rsidTr="00D40225">
        <w:tc>
          <w:tcPr>
            <w:tcW w:w="1555" w:type="dxa"/>
            <w:vAlign w:val="center"/>
          </w:tcPr>
          <w:p w14:paraId="647CFDEA"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Noggin</w:t>
            </w:r>
          </w:p>
        </w:tc>
        <w:tc>
          <w:tcPr>
            <w:tcW w:w="3685" w:type="dxa"/>
            <w:vAlign w:val="center"/>
          </w:tcPr>
          <w:p w14:paraId="2A25EFDF"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GCCAGCACTATCTCCACATCC</w:t>
            </w:r>
          </w:p>
        </w:tc>
        <w:tc>
          <w:tcPr>
            <w:tcW w:w="3685" w:type="dxa"/>
            <w:vAlign w:val="center"/>
          </w:tcPr>
          <w:p w14:paraId="0C700D24"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GGGTGTTCGATGAGGTCCAC</w:t>
            </w:r>
          </w:p>
        </w:tc>
      </w:tr>
      <w:tr w:rsidR="004E5AB8" w:rsidRPr="00070EAB" w14:paraId="51B2C234" w14:textId="77777777" w:rsidTr="00D40225">
        <w:tc>
          <w:tcPr>
            <w:tcW w:w="1555" w:type="dxa"/>
            <w:vAlign w:val="center"/>
          </w:tcPr>
          <w:p w14:paraId="4FC412AC"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Smad1</w:t>
            </w:r>
          </w:p>
        </w:tc>
        <w:tc>
          <w:tcPr>
            <w:tcW w:w="3685" w:type="dxa"/>
            <w:vAlign w:val="center"/>
          </w:tcPr>
          <w:p w14:paraId="300D35DD"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CAACAGAGGAGATGTTCAGGC</w:t>
            </w:r>
          </w:p>
        </w:tc>
        <w:tc>
          <w:tcPr>
            <w:tcW w:w="3685" w:type="dxa"/>
            <w:vAlign w:val="center"/>
          </w:tcPr>
          <w:p w14:paraId="05D82FE9"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AGTGAAACCATCCACCAACAC</w:t>
            </w:r>
          </w:p>
        </w:tc>
      </w:tr>
      <w:tr w:rsidR="004E5AB8" w:rsidRPr="00070EAB" w14:paraId="3B1A3223" w14:textId="77777777" w:rsidTr="00D40225">
        <w:tc>
          <w:tcPr>
            <w:tcW w:w="1555" w:type="dxa"/>
            <w:vAlign w:val="center"/>
          </w:tcPr>
          <w:p w14:paraId="51D12672"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Smad7</w:t>
            </w:r>
          </w:p>
        </w:tc>
        <w:tc>
          <w:tcPr>
            <w:tcW w:w="3685" w:type="dxa"/>
            <w:vAlign w:val="center"/>
          </w:tcPr>
          <w:p w14:paraId="5FBCD049" w14:textId="77777777" w:rsidR="004E5AB8" w:rsidRPr="00070EAB" w:rsidRDefault="00C2401A"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CCCATCACCTTAGCCGACTC</w:t>
            </w:r>
          </w:p>
        </w:tc>
        <w:tc>
          <w:tcPr>
            <w:tcW w:w="3685" w:type="dxa"/>
            <w:vAlign w:val="center"/>
          </w:tcPr>
          <w:p w14:paraId="698F576F" w14:textId="77777777" w:rsidR="004E5AB8" w:rsidRPr="00070EAB" w:rsidRDefault="00C2401A"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TTGGGAATCTGAAAGCCCCC</w:t>
            </w:r>
          </w:p>
        </w:tc>
      </w:tr>
      <w:tr w:rsidR="004E5AB8" w:rsidRPr="00070EAB" w14:paraId="1C64DAB3" w14:textId="77777777" w:rsidTr="00D40225">
        <w:tc>
          <w:tcPr>
            <w:tcW w:w="1555" w:type="dxa"/>
            <w:vAlign w:val="center"/>
          </w:tcPr>
          <w:p w14:paraId="7702495F"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BMPR1a</w:t>
            </w:r>
          </w:p>
        </w:tc>
        <w:tc>
          <w:tcPr>
            <w:tcW w:w="3685" w:type="dxa"/>
            <w:vAlign w:val="center"/>
          </w:tcPr>
          <w:p w14:paraId="2DC5A77E" w14:textId="77777777" w:rsidR="004E5AB8" w:rsidRPr="00070EAB" w:rsidRDefault="00C2401A"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TTGGGAATCTGAAAGCCCCC</w:t>
            </w:r>
          </w:p>
        </w:tc>
        <w:tc>
          <w:tcPr>
            <w:tcW w:w="3685" w:type="dxa"/>
            <w:vAlign w:val="center"/>
          </w:tcPr>
          <w:p w14:paraId="12B7487F" w14:textId="77777777" w:rsidR="004E5AB8" w:rsidRPr="00070EAB" w:rsidRDefault="00C2401A"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ACGACGTCTGCTTGAGATGC</w:t>
            </w:r>
          </w:p>
        </w:tc>
      </w:tr>
      <w:tr w:rsidR="004E5AB8" w:rsidRPr="00070EAB" w14:paraId="4BA22FF6" w14:textId="77777777" w:rsidTr="00D40225">
        <w:tc>
          <w:tcPr>
            <w:tcW w:w="1555" w:type="dxa"/>
            <w:vAlign w:val="center"/>
          </w:tcPr>
          <w:p w14:paraId="6426BF18"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BMPR1b</w:t>
            </w:r>
          </w:p>
        </w:tc>
        <w:tc>
          <w:tcPr>
            <w:tcW w:w="3685" w:type="dxa"/>
            <w:vAlign w:val="center"/>
          </w:tcPr>
          <w:p w14:paraId="3D7DF328" w14:textId="77777777" w:rsidR="004E5AB8" w:rsidRPr="00070EAB" w:rsidRDefault="00C2401A"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CCTGGAGAATCCCTGAGAGAC</w:t>
            </w:r>
          </w:p>
        </w:tc>
        <w:tc>
          <w:tcPr>
            <w:tcW w:w="3685" w:type="dxa"/>
            <w:vAlign w:val="center"/>
          </w:tcPr>
          <w:p w14:paraId="23E60D8A" w14:textId="77777777" w:rsidR="004E5AB8" w:rsidRPr="00070EAB" w:rsidRDefault="00C2401A"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AGTCCTTTGGACCAGCAGAG</w:t>
            </w:r>
          </w:p>
        </w:tc>
      </w:tr>
      <w:tr w:rsidR="004E5AB8" w:rsidRPr="00070EAB" w14:paraId="3AF09039" w14:textId="77777777" w:rsidTr="00D40225">
        <w:tc>
          <w:tcPr>
            <w:tcW w:w="1555" w:type="dxa"/>
            <w:vAlign w:val="center"/>
          </w:tcPr>
          <w:p w14:paraId="2816DF7D"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BMPR2</w:t>
            </w:r>
          </w:p>
        </w:tc>
        <w:tc>
          <w:tcPr>
            <w:tcW w:w="3685" w:type="dxa"/>
            <w:vAlign w:val="center"/>
          </w:tcPr>
          <w:p w14:paraId="10888033" w14:textId="77777777" w:rsidR="004E5AB8" w:rsidRPr="00070EAB" w:rsidRDefault="00C2401A"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GTTGGAGCTGATTGGCCGAG</w:t>
            </w:r>
          </w:p>
        </w:tc>
        <w:tc>
          <w:tcPr>
            <w:tcW w:w="3685" w:type="dxa"/>
            <w:vAlign w:val="center"/>
          </w:tcPr>
          <w:p w14:paraId="5FAAEA6F" w14:textId="77777777" w:rsidR="004E5AB8" w:rsidRPr="00070EAB" w:rsidRDefault="00C2401A"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TTTACAGCAACTGGACGCTC</w:t>
            </w:r>
          </w:p>
        </w:tc>
      </w:tr>
      <w:tr w:rsidR="004E5AB8" w:rsidRPr="00070EAB" w14:paraId="0918F4FE" w14:textId="77777777" w:rsidTr="00D40225">
        <w:tc>
          <w:tcPr>
            <w:tcW w:w="1555" w:type="dxa"/>
            <w:vAlign w:val="center"/>
          </w:tcPr>
          <w:p w14:paraId="39D9A3C3"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Runx2</w:t>
            </w:r>
          </w:p>
        </w:tc>
        <w:tc>
          <w:tcPr>
            <w:tcW w:w="3685" w:type="dxa"/>
            <w:vAlign w:val="center"/>
          </w:tcPr>
          <w:p w14:paraId="6D6C4D7F"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CTCCTACCTGAGCCAGATGA</w:t>
            </w:r>
          </w:p>
        </w:tc>
        <w:tc>
          <w:tcPr>
            <w:tcW w:w="3685" w:type="dxa"/>
            <w:vAlign w:val="center"/>
          </w:tcPr>
          <w:p w14:paraId="6EE60349"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CGGGGTGTAAGTAAAGGTGG</w:t>
            </w:r>
          </w:p>
        </w:tc>
      </w:tr>
      <w:tr w:rsidR="004E5AB8" w:rsidRPr="00070EAB" w14:paraId="55B909B0" w14:textId="77777777" w:rsidTr="00D40225">
        <w:tc>
          <w:tcPr>
            <w:tcW w:w="1555" w:type="dxa"/>
            <w:vAlign w:val="center"/>
          </w:tcPr>
          <w:p w14:paraId="1D7B764A"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Sox9</w:t>
            </w:r>
          </w:p>
        </w:tc>
        <w:tc>
          <w:tcPr>
            <w:tcW w:w="3685" w:type="dxa"/>
            <w:vAlign w:val="center"/>
          </w:tcPr>
          <w:p w14:paraId="2475A956"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GGAGACTTCTGAACGAGAGCG</w:t>
            </w:r>
          </w:p>
        </w:tc>
        <w:tc>
          <w:tcPr>
            <w:tcW w:w="3685" w:type="dxa"/>
            <w:vAlign w:val="center"/>
          </w:tcPr>
          <w:p w14:paraId="50EE0169"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CCGTTCTTCACCGACTTCCTC</w:t>
            </w:r>
          </w:p>
        </w:tc>
      </w:tr>
      <w:tr w:rsidR="004E5AB8" w:rsidRPr="00070EAB" w14:paraId="5BF4FB50" w14:textId="77777777" w:rsidTr="00D40225">
        <w:tc>
          <w:tcPr>
            <w:tcW w:w="1555" w:type="dxa"/>
            <w:vAlign w:val="center"/>
          </w:tcPr>
          <w:p w14:paraId="36B57809"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PPARG</w:t>
            </w:r>
          </w:p>
        </w:tc>
        <w:tc>
          <w:tcPr>
            <w:tcW w:w="3685" w:type="dxa"/>
            <w:vAlign w:val="center"/>
          </w:tcPr>
          <w:p w14:paraId="6ACAB59A"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TGCAGTGGGGATGTCTCATA</w:t>
            </w:r>
          </w:p>
        </w:tc>
        <w:tc>
          <w:tcPr>
            <w:tcW w:w="3685" w:type="dxa"/>
            <w:vAlign w:val="center"/>
          </w:tcPr>
          <w:p w14:paraId="7DA5C7F5"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CAGCGGGAAGGACTTTATGT</w:t>
            </w:r>
          </w:p>
        </w:tc>
      </w:tr>
      <w:tr w:rsidR="004E5AB8" w:rsidRPr="00070EAB" w14:paraId="41DD594C" w14:textId="77777777" w:rsidTr="00D40225">
        <w:tc>
          <w:tcPr>
            <w:tcW w:w="1555" w:type="dxa"/>
            <w:vAlign w:val="center"/>
          </w:tcPr>
          <w:p w14:paraId="605A08E6"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COL2A1</w:t>
            </w:r>
          </w:p>
        </w:tc>
        <w:tc>
          <w:tcPr>
            <w:tcW w:w="3685" w:type="dxa"/>
            <w:vAlign w:val="center"/>
          </w:tcPr>
          <w:p w14:paraId="79143B6A"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CTGGAAAAGATGGTCCCAAA</w:t>
            </w:r>
          </w:p>
        </w:tc>
        <w:tc>
          <w:tcPr>
            <w:tcW w:w="3685" w:type="dxa"/>
            <w:vAlign w:val="center"/>
          </w:tcPr>
          <w:p w14:paraId="183845E0"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CAGGGAATCCTCTCTCACCA</w:t>
            </w:r>
          </w:p>
        </w:tc>
      </w:tr>
      <w:tr w:rsidR="004E5AB8" w:rsidRPr="00070EAB" w14:paraId="3CB8CEA6" w14:textId="77777777" w:rsidTr="00D40225">
        <w:tc>
          <w:tcPr>
            <w:tcW w:w="1555" w:type="dxa"/>
            <w:vAlign w:val="center"/>
          </w:tcPr>
          <w:p w14:paraId="63B797EB" w14:textId="77777777" w:rsidR="004E5AB8" w:rsidRPr="00070EAB" w:rsidRDefault="004E5AB8" w:rsidP="00D40225">
            <w:pPr>
              <w:spacing w:line="360" w:lineRule="auto"/>
              <w:rPr>
                <w:rFonts w:ascii="Times New Roman" w:hAnsi="Times New Roman" w:cs="Times New Roman"/>
                <w:lang w:val="en-US"/>
              </w:rPr>
            </w:pPr>
            <w:r w:rsidRPr="00070EAB">
              <w:rPr>
                <w:rFonts w:ascii="Times New Roman" w:hAnsi="Times New Roman" w:cs="Times New Roman"/>
                <w:lang w:val="en-US"/>
              </w:rPr>
              <w:t>ACAN</w:t>
            </w:r>
          </w:p>
        </w:tc>
        <w:tc>
          <w:tcPr>
            <w:tcW w:w="3685" w:type="dxa"/>
            <w:vAlign w:val="center"/>
          </w:tcPr>
          <w:p w14:paraId="154BEE03"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GGGTTTTCGTGACTCTGAGG</w:t>
            </w:r>
          </w:p>
        </w:tc>
        <w:tc>
          <w:tcPr>
            <w:tcW w:w="3685" w:type="dxa"/>
            <w:vAlign w:val="center"/>
          </w:tcPr>
          <w:p w14:paraId="1CF6A230" w14:textId="77777777" w:rsidR="004E5AB8"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ATGGGGTCGATGAAATAGCA</w:t>
            </w:r>
          </w:p>
        </w:tc>
      </w:tr>
      <w:tr w:rsidR="00D40225" w:rsidRPr="00070EAB" w14:paraId="3A28FD3A" w14:textId="77777777" w:rsidTr="00D40225">
        <w:tc>
          <w:tcPr>
            <w:tcW w:w="1555" w:type="dxa"/>
            <w:shd w:val="clear" w:color="auto" w:fill="D0CECE" w:themeFill="background2" w:themeFillShade="E6"/>
            <w:vAlign w:val="center"/>
          </w:tcPr>
          <w:p w14:paraId="18DC8D86" w14:textId="77777777" w:rsidR="00D40225" w:rsidRPr="00070EAB" w:rsidRDefault="00D40225" w:rsidP="00D40225">
            <w:pPr>
              <w:spacing w:line="360" w:lineRule="auto"/>
              <w:rPr>
                <w:rFonts w:ascii="Times New Roman" w:hAnsi="Times New Roman" w:cs="Times New Roman"/>
                <w:lang w:val="en-US"/>
              </w:rPr>
            </w:pPr>
            <w:r w:rsidRPr="00070EAB">
              <w:rPr>
                <w:rFonts w:ascii="Times New Roman" w:hAnsi="Times New Roman" w:cs="Times New Roman"/>
                <w:lang w:val="en-US"/>
              </w:rPr>
              <w:t>HPRT</w:t>
            </w:r>
          </w:p>
        </w:tc>
        <w:tc>
          <w:tcPr>
            <w:tcW w:w="3685" w:type="dxa"/>
            <w:shd w:val="clear" w:color="auto" w:fill="D0CECE" w:themeFill="background2" w:themeFillShade="E6"/>
            <w:vAlign w:val="center"/>
          </w:tcPr>
          <w:p w14:paraId="602E11A3" w14:textId="77777777" w:rsidR="00D40225"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TATGGACAGGACTGAACGTC</w:t>
            </w:r>
          </w:p>
        </w:tc>
        <w:tc>
          <w:tcPr>
            <w:tcW w:w="3685" w:type="dxa"/>
            <w:shd w:val="clear" w:color="auto" w:fill="D0CECE" w:themeFill="background2" w:themeFillShade="E6"/>
            <w:vAlign w:val="center"/>
          </w:tcPr>
          <w:p w14:paraId="626790C0" w14:textId="77777777" w:rsidR="00D40225" w:rsidRPr="00070EAB" w:rsidRDefault="00D40225" w:rsidP="00D40225">
            <w:pPr>
              <w:spacing w:line="360" w:lineRule="auto"/>
              <w:jc w:val="center"/>
              <w:rPr>
                <w:rFonts w:ascii="Times New Roman" w:hAnsi="Times New Roman" w:cs="Times New Roman"/>
                <w:lang w:val="en-US"/>
              </w:rPr>
            </w:pPr>
            <w:r w:rsidRPr="00070EAB">
              <w:rPr>
                <w:rFonts w:ascii="Times New Roman" w:hAnsi="Times New Roman" w:cs="Times New Roman"/>
                <w:lang w:val="en-US"/>
              </w:rPr>
              <w:t>TGATGTAATCCAGCAGGTCA</w:t>
            </w:r>
          </w:p>
        </w:tc>
      </w:tr>
    </w:tbl>
    <w:p w14:paraId="51876DFD" w14:textId="77777777" w:rsidR="004E5AB8" w:rsidRPr="00070EAB" w:rsidRDefault="004E5AB8" w:rsidP="0041121E">
      <w:pPr>
        <w:spacing w:line="480" w:lineRule="auto"/>
        <w:jc w:val="both"/>
        <w:rPr>
          <w:rFonts w:ascii="Times New Roman" w:hAnsi="Times New Roman" w:cs="Times New Roman"/>
          <w:lang w:val="en-US"/>
        </w:rPr>
      </w:pPr>
    </w:p>
    <w:p w14:paraId="53936D88" w14:textId="77777777" w:rsidR="00070EAB" w:rsidRDefault="00070EAB">
      <w:pPr>
        <w:rPr>
          <w:rFonts w:ascii="Times New Roman" w:hAnsi="Times New Roman" w:cs="Times New Roman"/>
          <w:b/>
          <w:lang w:val="en-US"/>
        </w:rPr>
      </w:pPr>
      <w:r>
        <w:rPr>
          <w:rFonts w:ascii="Times New Roman" w:hAnsi="Times New Roman" w:cs="Times New Roman"/>
          <w:b/>
          <w:lang w:val="en-US"/>
        </w:rPr>
        <w:br w:type="page"/>
      </w:r>
    </w:p>
    <w:p w14:paraId="59DDE674" w14:textId="70DF9763" w:rsidR="006C5717" w:rsidRPr="00070EAB" w:rsidRDefault="006C5717" w:rsidP="00EA7E7C">
      <w:pPr>
        <w:spacing w:line="240" w:lineRule="auto"/>
        <w:jc w:val="both"/>
        <w:rPr>
          <w:rFonts w:ascii="Times New Roman" w:hAnsi="Times New Roman" w:cs="Times New Roman"/>
          <w:lang w:val="en-US"/>
        </w:rPr>
      </w:pPr>
      <w:r w:rsidRPr="00070EAB">
        <w:rPr>
          <w:rFonts w:ascii="Times New Roman" w:hAnsi="Times New Roman" w:cs="Times New Roman"/>
          <w:b/>
          <w:lang w:val="en-US"/>
        </w:rPr>
        <w:lastRenderedPageBreak/>
        <w:t>Supplementary Table 2:</w:t>
      </w:r>
      <w:r w:rsidRPr="00070EAB">
        <w:rPr>
          <w:rFonts w:ascii="Times New Roman" w:hAnsi="Times New Roman" w:cs="Times New Roman"/>
          <w:lang w:val="en-US"/>
        </w:rPr>
        <w:t xml:space="preserve"> List of metabolite derivatives and their biological group</w:t>
      </w:r>
      <w:r w:rsidR="0037550A">
        <w:rPr>
          <w:rFonts w:ascii="Times New Roman" w:hAnsi="Times New Roman" w:cs="Times New Roman"/>
          <w:lang w:val="en-US"/>
        </w:rPr>
        <w:t>s</w:t>
      </w:r>
      <w:r w:rsidRPr="00070EAB">
        <w:rPr>
          <w:rFonts w:ascii="Times New Roman" w:hAnsi="Times New Roman" w:cs="Times New Roman"/>
          <w:lang w:val="en-US"/>
        </w:rPr>
        <w:t xml:space="preserve"> used for reference search. AA: Amino acids. PPP: Pentose phosphate pathway. TCA: Tricarboxylic acid cycle. TMS: Trimethylsilyl derivatives. </w:t>
      </w:r>
      <w:proofErr w:type="spellStart"/>
      <w:r w:rsidRPr="00070EAB">
        <w:rPr>
          <w:rFonts w:ascii="Times New Roman" w:hAnsi="Times New Roman" w:cs="Times New Roman"/>
          <w:lang w:val="en-US"/>
        </w:rPr>
        <w:t>MeOX</w:t>
      </w:r>
      <w:proofErr w:type="spellEnd"/>
      <w:r w:rsidRPr="00070EAB">
        <w:rPr>
          <w:rFonts w:ascii="Times New Roman" w:hAnsi="Times New Roman" w:cs="Times New Roman"/>
          <w:lang w:val="en-US"/>
        </w:rPr>
        <w:t xml:space="preserve">: </w:t>
      </w:r>
      <w:proofErr w:type="spellStart"/>
      <w:r w:rsidRPr="00070EAB">
        <w:rPr>
          <w:rFonts w:ascii="Times New Roman" w:hAnsi="Times New Roman" w:cs="Times New Roman"/>
          <w:lang w:val="en-US"/>
        </w:rPr>
        <w:t>Methoxyamine</w:t>
      </w:r>
      <w:proofErr w:type="spellEnd"/>
      <w:r w:rsidRPr="00070EAB">
        <w:rPr>
          <w:rFonts w:ascii="Times New Roman" w:hAnsi="Times New Roman" w:cs="Times New Roman"/>
          <w:lang w:val="en-US"/>
        </w:rPr>
        <w:t xml:space="preserve"> hydrochloride.</w:t>
      </w:r>
    </w:p>
    <w:tbl>
      <w:tblPr>
        <w:tblW w:w="9062" w:type="dxa"/>
        <w:jc w:val="center"/>
        <w:tblBorders>
          <w:insideH w:val="single" w:sz="4" w:space="0" w:color="auto"/>
        </w:tblBorders>
        <w:tblCellMar>
          <w:left w:w="70" w:type="dxa"/>
          <w:right w:w="70" w:type="dxa"/>
        </w:tblCellMar>
        <w:tblLook w:val="04A0" w:firstRow="1" w:lastRow="0" w:firstColumn="1" w:lastColumn="0" w:noHBand="0" w:noVBand="1"/>
      </w:tblPr>
      <w:tblGrid>
        <w:gridCol w:w="1435"/>
        <w:gridCol w:w="3150"/>
        <w:gridCol w:w="2197"/>
        <w:gridCol w:w="2280"/>
      </w:tblGrid>
      <w:tr w:rsidR="006C5717" w:rsidRPr="00070EAB" w14:paraId="727E1976" w14:textId="77777777" w:rsidTr="006C5717">
        <w:trPr>
          <w:trHeight w:val="256"/>
          <w:jc w:val="center"/>
        </w:trPr>
        <w:tc>
          <w:tcPr>
            <w:tcW w:w="1435" w:type="dxa"/>
            <w:tcBorders>
              <w:top w:val="single" w:sz="4" w:space="0" w:color="auto"/>
              <w:left w:val="nil"/>
              <w:bottom w:val="single" w:sz="4" w:space="0" w:color="auto"/>
              <w:right w:val="nil"/>
            </w:tcBorders>
            <w:noWrap/>
            <w:hideMark/>
          </w:tcPr>
          <w:p w14:paraId="30DEC722" w14:textId="77777777" w:rsidR="006C5717" w:rsidRPr="00070EAB" w:rsidRDefault="006C5717">
            <w:pPr>
              <w:pStyle w:val="KeinLeerraum"/>
              <w:spacing w:line="256" w:lineRule="auto"/>
              <w:jc w:val="both"/>
              <w:rPr>
                <w:rFonts w:ascii="Times New Roman" w:hAnsi="Times New Roman" w:cs="Times New Roman"/>
                <w:b/>
              </w:rPr>
            </w:pPr>
            <w:r w:rsidRPr="00070EAB">
              <w:rPr>
                <w:rFonts w:ascii="Times New Roman" w:hAnsi="Times New Roman" w:cs="Times New Roman"/>
                <w:b/>
              </w:rPr>
              <w:t>Group</w:t>
            </w:r>
          </w:p>
        </w:tc>
        <w:tc>
          <w:tcPr>
            <w:tcW w:w="3150" w:type="dxa"/>
            <w:tcBorders>
              <w:top w:val="single" w:sz="4" w:space="0" w:color="auto"/>
              <w:left w:val="nil"/>
              <w:bottom w:val="single" w:sz="4" w:space="0" w:color="auto"/>
              <w:right w:val="nil"/>
            </w:tcBorders>
            <w:noWrap/>
            <w:hideMark/>
          </w:tcPr>
          <w:p w14:paraId="6D8A38C4" w14:textId="77777777" w:rsidR="006C5717" w:rsidRPr="00070EAB" w:rsidRDefault="006C5717">
            <w:pPr>
              <w:pStyle w:val="KeinLeerraum"/>
              <w:spacing w:line="256" w:lineRule="auto"/>
              <w:jc w:val="both"/>
              <w:rPr>
                <w:rFonts w:ascii="Times New Roman" w:hAnsi="Times New Roman" w:cs="Times New Roman"/>
                <w:b/>
              </w:rPr>
            </w:pPr>
            <w:r w:rsidRPr="00070EAB">
              <w:rPr>
                <w:rFonts w:ascii="Times New Roman" w:hAnsi="Times New Roman" w:cs="Times New Roman"/>
                <w:b/>
              </w:rPr>
              <w:t>Metabolite</w:t>
            </w:r>
          </w:p>
        </w:tc>
        <w:tc>
          <w:tcPr>
            <w:tcW w:w="2197" w:type="dxa"/>
            <w:tcBorders>
              <w:top w:val="single" w:sz="4" w:space="0" w:color="auto"/>
              <w:left w:val="nil"/>
              <w:bottom w:val="single" w:sz="4" w:space="0" w:color="auto"/>
              <w:right w:val="nil"/>
            </w:tcBorders>
            <w:hideMark/>
          </w:tcPr>
          <w:p w14:paraId="6AB0BA1A" w14:textId="77777777" w:rsidR="006C5717" w:rsidRPr="00070EAB" w:rsidRDefault="006C5717">
            <w:pPr>
              <w:pStyle w:val="KeinLeerraum"/>
              <w:spacing w:line="256" w:lineRule="auto"/>
              <w:jc w:val="both"/>
              <w:rPr>
                <w:rFonts w:ascii="Times New Roman" w:hAnsi="Times New Roman" w:cs="Times New Roman"/>
                <w:b/>
              </w:rPr>
            </w:pPr>
            <w:r w:rsidRPr="00070EAB">
              <w:rPr>
                <w:rFonts w:ascii="Times New Roman" w:hAnsi="Times New Roman" w:cs="Times New Roman"/>
                <w:b/>
              </w:rPr>
              <w:t>Abbreviation</w:t>
            </w:r>
          </w:p>
        </w:tc>
        <w:tc>
          <w:tcPr>
            <w:tcW w:w="2280" w:type="dxa"/>
            <w:tcBorders>
              <w:top w:val="single" w:sz="4" w:space="0" w:color="auto"/>
              <w:left w:val="nil"/>
              <w:bottom w:val="single" w:sz="4" w:space="0" w:color="auto"/>
              <w:right w:val="nil"/>
            </w:tcBorders>
            <w:hideMark/>
          </w:tcPr>
          <w:p w14:paraId="18E05DE0" w14:textId="77777777" w:rsidR="006C5717" w:rsidRPr="00070EAB" w:rsidRDefault="006C5717">
            <w:pPr>
              <w:pStyle w:val="KeinLeerraum"/>
              <w:spacing w:line="256" w:lineRule="auto"/>
              <w:jc w:val="both"/>
              <w:rPr>
                <w:rFonts w:ascii="Times New Roman" w:hAnsi="Times New Roman" w:cs="Times New Roman"/>
                <w:b/>
              </w:rPr>
            </w:pPr>
            <w:r w:rsidRPr="00070EAB">
              <w:rPr>
                <w:rFonts w:ascii="Times New Roman" w:hAnsi="Times New Roman" w:cs="Times New Roman"/>
                <w:b/>
              </w:rPr>
              <w:t>Detected as</w:t>
            </w:r>
          </w:p>
        </w:tc>
      </w:tr>
      <w:tr w:rsidR="006C5717" w:rsidRPr="00070EAB" w14:paraId="0B9DB288"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6AA3C1D2"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274F7C2B"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Alanine</w:t>
            </w:r>
          </w:p>
        </w:tc>
        <w:tc>
          <w:tcPr>
            <w:tcW w:w="2197" w:type="dxa"/>
            <w:tcBorders>
              <w:top w:val="single" w:sz="4" w:space="0" w:color="auto"/>
              <w:left w:val="nil"/>
              <w:bottom w:val="single" w:sz="4" w:space="0" w:color="auto"/>
              <w:right w:val="nil"/>
            </w:tcBorders>
            <w:hideMark/>
          </w:tcPr>
          <w:p w14:paraId="2F5B4029"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Ala</w:t>
            </w:r>
          </w:p>
        </w:tc>
        <w:tc>
          <w:tcPr>
            <w:tcW w:w="2280" w:type="dxa"/>
            <w:tcBorders>
              <w:top w:val="single" w:sz="4" w:space="0" w:color="auto"/>
              <w:left w:val="nil"/>
              <w:bottom w:val="single" w:sz="4" w:space="0" w:color="auto"/>
              <w:right w:val="nil"/>
            </w:tcBorders>
            <w:hideMark/>
          </w:tcPr>
          <w:p w14:paraId="5AB923C2"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5D60B100"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3BD6B1D8" w14:textId="77777777" w:rsidR="006C5717" w:rsidRPr="00070EAB" w:rsidRDefault="006C5717">
            <w:pPr>
              <w:rPr>
                <w:rFonts w:ascii="Times New Roman" w:hAnsi="Times New Roman" w:cs="Times New Roman"/>
              </w:rPr>
            </w:pPr>
          </w:p>
        </w:tc>
        <w:tc>
          <w:tcPr>
            <w:tcW w:w="3150" w:type="dxa"/>
            <w:tcBorders>
              <w:top w:val="single" w:sz="4" w:space="0" w:color="auto"/>
              <w:left w:val="nil"/>
              <w:bottom w:val="single" w:sz="4" w:space="0" w:color="auto"/>
              <w:right w:val="nil"/>
            </w:tcBorders>
            <w:noWrap/>
            <w:hideMark/>
          </w:tcPr>
          <w:p w14:paraId="36718C47" w14:textId="77777777" w:rsidR="006C5717" w:rsidRPr="00070EAB" w:rsidRDefault="006C5717">
            <w:pPr>
              <w:spacing w:after="0"/>
              <w:rPr>
                <w:rFonts w:ascii="Times New Roman" w:hAnsi="Times New Roman" w:cs="Times New Roman"/>
                <w:sz w:val="20"/>
                <w:szCs w:val="20"/>
                <w:lang w:eastAsia="de-DE"/>
              </w:rPr>
            </w:pPr>
          </w:p>
        </w:tc>
        <w:tc>
          <w:tcPr>
            <w:tcW w:w="2197" w:type="dxa"/>
            <w:tcBorders>
              <w:top w:val="single" w:sz="4" w:space="0" w:color="auto"/>
              <w:left w:val="nil"/>
              <w:bottom w:val="single" w:sz="4" w:space="0" w:color="auto"/>
              <w:right w:val="nil"/>
            </w:tcBorders>
          </w:tcPr>
          <w:p w14:paraId="3D1F4D58" w14:textId="77777777" w:rsidR="006C5717" w:rsidRPr="00070EAB" w:rsidRDefault="006C5717">
            <w:pPr>
              <w:pStyle w:val="KeinLeerraum"/>
              <w:spacing w:line="256" w:lineRule="auto"/>
              <w:jc w:val="both"/>
              <w:rPr>
                <w:rFonts w:ascii="Times New Roman" w:hAnsi="Times New Roman" w:cs="Times New Roman"/>
              </w:rPr>
            </w:pPr>
          </w:p>
        </w:tc>
        <w:tc>
          <w:tcPr>
            <w:tcW w:w="2280" w:type="dxa"/>
            <w:tcBorders>
              <w:top w:val="single" w:sz="4" w:space="0" w:color="auto"/>
              <w:left w:val="nil"/>
              <w:bottom w:val="single" w:sz="4" w:space="0" w:color="auto"/>
              <w:right w:val="nil"/>
            </w:tcBorders>
            <w:hideMark/>
          </w:tcPr>
          <w:p w14:paraId="74E702BB"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3DC195AD"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61732A95"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1A359150"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Asparagine</w:t>
            </w:r>
          </w:p>
        </w:tc>
        <w:tc>
          <w:tcPr>
            <w:tcW w:w="2197" w:type="dxa"/>
            <w:tcBorders>
              <w:top w:val="single" w:sz="4" w:space="0" w:color="auto"/>
              <w:left w:val="nil"/>
              <w:bottom w:val="single" w:sz="4" w:space="0" w:color="auto"/>
              <w:right w:val="nil"/>
            </w:tcBorders>
            <w:hideMark/>
          </w:tcPr>
          <w:p w14:paraId="14147538"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Asn</w:t>
            </w:r>
            <w:proofErr w:type="spellEnd"/>
          </w:p>
        </w:tc>
        <w:tc>
          <w:tcPr>
            <w:tcW w:w="2280" w:type="dxa"/>
            <w:tcBorders>
              <w:top w:val="single" w:sz="4" w:space="0" w:color="auto"/>
              <w:left w:val="nil"/>
              <w:bottom w:val="single" w:sz="4" w:space="0" w:color="auto"/>
              <w:right w:val="nil"/>
            </w:tcBorders>
            <w:hideMark/>
          </w:tcPr>
          <w:p w14:paraId="6FE19FE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5573BACB"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4697DF72"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4B63EAD6"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Aspartic acid</w:t>
            </w:r>
          </w:p>
        </w:tc>
        <w:tc>
          <w:tcPr>
            <w:tcW w:w="2197" w:type="dxa"/>
            <w:tcBorders>
              <w:top w:val="single" w:sz="4" w:space="0" w:color="auto"/>
              <w:left w:val="nil"/>
              <w:bottom w:val="single" w:sz="4" w:space="0" w:color="auto"/>
              <w:right w:val="nil"/>
            </w:tcBorders>
            <w:hideMark/>
          </w:tcPr>
          <w:p w14:paraId="5334E616"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Asp</w:t>
            </w:r>
          </w:p>
        </w:tc>
        <w:tc>
          <w:tcPr>
            <w:tcW w:w="2280" w:type="dxa"/>
            <w:tcBorders>
              <w:top w:val="single" w:sz="4" w:space="0" w:color="auto"/>
              <w:left w:val="nil"/>
              <w:bottom w:val="single" w:sz="4" w:space="0" w:color="auto"/>
              <w:right w:val="nil"/>
            </w:tcBorders>
            <w:hideMark/>
          </w:tcPr>
          <w:p w14:paraId="2F6BCBBC"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57F91951" w14:textId="77777777" w:rsidTr="006C5717">
        <w:trPr>
          <w:trHeight w:val="144"/>
          <w:jc w:val="center"/>
        </w:trPr>
        <w:tc>
          <w:tcPr>
            <w:tcW w:w="1435" w:type="dxa"/>
            <w:tcBorders>
              <w:top w:val="single" w:sz="4" w:space="0" w:color="auto"/>
              <w:left w:val="nil"/>
              <w:bottom w:val="single" w:sz="4" w:space="0" w:color="auto"/>
              <w:right w:val="nil"/>
            </w:tcBorders>
            <w:noWrap/>
          </w:tcPr>
          <w:p w14:paraId="53D1F33C" w14:textId="77777777" w:rsidR="006C5717" w:rsidRPr="00070EAB" w:rsidRDefault="006C5717">
            <w:pPr>
              <w:pStyle w:val="KeinLeerraum"/>
              <w:spacing w:line="256" w:lineRule="auto"/>
              <w:jc w:val="both"/>
              <w:rPr>
                <w:rFonts w:ascii="Times New Roman" w:hAnsi="Times New Roman" w:cs="Times New Roman"/>
              </w:rPr>
            </w:pPr>
          </w:p>
        </w:tc>
        <w:tc>
          <w:tcPr>
            <w:tcW w:w="3150" w:type="dxa"/>
            <w:tcBorders>
              <w:top w:val="single" w:sz="4" w:space="0" w:color="auto"/>
              <w:left w:val="nil"/>
              <w:bottom w:val="single" w:sz="4" w:space="0" w:color="auto"/>
              <w:right w:val="nil"/>
            </w:tcBorders>
            <w:noWrap/>
          </w:tcPr>
          <w:p w14:paraId="386D1772" w14:textId="77777777" w:rsidR="006C5717" w:rsidRPr="00070EAB" w:rsidRDefault="006C5717">
            <w:pPr>
              <w:pStyle w:val="KeinLeerraum"/>
              <w:spacing w:line="256" w:lineRule="auto"/>
              <w:jc w:val="both"/>
              <w:rPr>
                <w:rFonts w:ascii="Times New Roman" w:hAnsi="Times New Roman" w:cs="Times New Roman"/>
              </w:rPr>
            </w:pPr>
          </w:p>
        </w:tc>
        <w:tc>
          <w:tcPr>
            <w:tcW w:w="2197" w:type="dxa"/>
            <w:tcBorders>
              <w:top w:val="single" w:sz="4" w:space="0" w:color="auto"/>
              <w:left w:val="nil"/>
              <w:bottom w:val="single" w:sz="4" w:space="0" w:color="auto"/>
              <w:right w:val="nil"/>
            </w:tcBorders>
          </w:tcPr>
          <w:p w14:paraId="4C29314D" w14:textId="77777777" w:rsidR="006C5717" w:rsidRPr="00070EAB" w:rsidRDefault="006C5717">
            <w:pPr>
              <w:pStyle w:val="KeinLeerraum"/>
              <w:spacing w:line="256" w:lineRule="auto"/>
              <w:jc w:val="both"/>
              <w:rPr>
                <w:rFonts w:ascii="Times New Roman" w:hAnsi="Times New Roman" w:cs="Times New Roman"/>
              </w:rPr>
            </w:pPr>
          </w:p>
        </w:tc>
        <w:tc>
          <w:tcPr>
            <w:tcW w:w="2280" w:type="dxa"/>
            <w:tcBorders>
              <w:top w:val="single" w:sz="4" w:space="0" w:color="auto"/>
              <w:left w:val="nil"/>
              <w:bottom w:val="single" w:sz="4" w:space="0" w:color="auto"/>
              <w:right w:val="nil"/>
            </w:tcBorders>
            <w:hideMark/>
          </w:tcPr>
          <w:p w14:paraId="63553C59"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3D596458"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0A4D235A"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4C51EEE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Cysteine</w:t>
            </w:r>
          </w:p>
        </w:tc>
        <w:tc>
          <w:tcPr>
            <w:tcW w:w="2197" w:type="dxa"/>
            <w:tcBorders>
              <w:top w:val="single" w:sz="4" w:space="0" w:color="auto"/>
              <w:left w:val="nil"/>
              <w:bottom w:val="single" w:sz="4" w:space="0" w:color="auto"/>
              <w:right w:val="nil"/>
            </w:tcBorders>
            <w:hideMark/>
          </w:tcPr>
          <w:p w14:paraId="7E466755"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Cys</w:t>
            </w:r>
            <w:proofErr w:type="spellEnd"/>
          </w:p>
        </w:tc>
        <w:tc>
          <w:tcPr>
            <w:tcW w:w="2280" w:type="dxa"/>
            <w:tcBorders>
              <w:top w:val="single" w:sz="4" w:space="0" w:color="auto"/>
              <w:left w:val="nil"/>
              <w:bottom w:val="single" w:sz="4" w:space="0" w:color="auto"/>
              <w:right w:val="nil"/>
            </w:tcBorders>
            <w:hideMark/>
          </w:tcPr>
          <w:p w14:paraId="6DF72528"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0EE793A5"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296B64B4"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180313FA"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Glycine</w:t>
            </w:r>
          </w:p>
        </w:tc>
        <w:tc>
          <w:tcPr>
            <w:tcW w:w="2197" w:type="dxa"/>
            <w:tcBorders>
              <w:top w:val="single" w:sz="4" w:space="0" w:color="auto"/>
              <w:left w:val="nil"/>
              <w:bottom w:val="single" w:sz="4" w:space="0" w:color="auto"/>
              <w:right w:val="nil"/>
            </w:tcBorders>
            <w:hideMark/>
          </w:tcPr>
          <w:p w14:paraId="49221558"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Gly</w:t>
            </w:r>
            <w:proofErr w:type="spellEnd"/>
          </w:p>
        </w:tc>
        <w:tc>
          <w:tcPr>
            <w:tcW w:w="2280" w:type="dxa"/>
            <w:tcBorders>
              <w:top w:val="single" w:sz="4" w:space="0" w:color="auto"/>
              <w:left w:val="nil"/>
              <w:bottom w:val="single" w:sz="4" w:space="0" w:color="auto"/>
              <w:right w:val="nil"/>
            </w:tcBorders>
            <w:hideMark/>
          </w:tcPr>
          <w:p w14:paraId="3B999B4C"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0460867E" w14:textId="77777777" w:rsidTr="006C5717">
        <w:trPr>
          <w:trHeight w:val="144"/>
          <w:jc w:val="center"/>
        </w:trPr>
        <w:tc>
          <w:tcPr>
            <w:tcW w:w="1435" w:type="dxa"/>
            <w:tcBorders>
              <w:top w:val="single" w:sz="4" w:space="0" w:color="auto"/>
              <w:left w:val="nil"/>
              <w:bottom w:val="single" w:sz="4" w:space="0" w:color="auto"/>
              <w:right w:val="nil"/>
            </w:tcBorders>
            <w:noWrap/>
          </w:tcPr>
          <w:p w14:paraId="6517DD08" w14:textId="77777777" w:rsidR="006C5717" w:rsidRPr="00070EAB" w:rsidRDefault="006C5717">
            <w:pPr>
              <w:pStyle w:val="KeinLeerraum"/>
              <w:spacing w:line="256" w:lineRule="auto"/>
              <w:jc w:val="both"/>
              <w:rPr>
                <w:rFonts w:ascii="Times New Roman" w:hAnsi="Times New Roman" w:cs="Times New Roman"/>
              </w:rPr>
            </w:pPr>
          </w:p>
        </w:tc>
        <w:tc>
          <w:tcPr>
            <w:tcW w:w="3150" w:type="dxa"/>
            <w:tcBorders>
              <w:top w:val="single" w:sz="4" w:space="0" w:color="auto"/>
              <w:left w:val="nil"/>
              <w:bottom w:val="single" w:sz="4" w:space="0" w:color="auto"/>
              <w:right w:val="nil"/>
            </w:tcBorders>
            <w:noWrap/>
          </w:tcPr>
          <w:p w14:paraId="5F876FAB" w14:textId="77777777" w:rsidR="006C5717" w:rsidRPr="00070EAB" w:rsidRDefault="006C5717">
            <w:pPr>
              <w:pStyle w:val="KeinLeerraum"/>
              <w:spacing w:line="256" w:lineRule="auto"/>
              <w:jc w:val="both"/>
              <w:rPr>
                <w:rFonts w:ascii="Times New Roman" w:hAnsi="Times New Roman" w:cs="Times New Roman"/>
              </w:rPr>
            </w:pPr>
          </w:p>
        </w:tc>
        <w:tc>
          <w:tcPr>
            <w:tcW w:w="2197" w:type="dxa"/>
            <w:tcBorders>
              <w:top w:val="single" w:sz="4" w:space="0" w:color="auto"/>
              <w:left w:val="nil"/>
              <w:bottom w:val="single" w:sz="4" w:space="0" w:color="auto"/>
              <w:right w:val="nil"/>
            </w:tcBorders>
          </w:tcPr>
          <w:p w14:paraId="69D3E54F" w14:textId="77777777" w:rsidR="006C5717" w:rsidRPr="00070EAB" w:rsidRDefault="006C5717">
            <w:pPr>
              <w:pStyle w:val="KeinLeerraum"/>
              <w:spacing w:line="256" w:lineRule="auto"/>
              <w:jc w:val="both"/>
              <w:rPr>
                <w:rFonts w:ascii="Times New Roman" w:hAnsi="Times New Roman" w:cs="Times New Roman"/>
              </w:rPr>
            </w:pPr>
          </w:p>
        </w:tc>
        <w:tc>
          <w:tcPr>
            <w:tcW w:w="2280" w:type="dxa"/>
            <w:tcBorders>
              <w:top w:val="single" w:sz="4" w:space="0" w:color="auto"/>
              <w:left w:val="nil"/>
              <w:bottom w:val="single" w:sz="4" w:space="0" w:color="auto"/>
              <w:right w:val="nil"/>
            </w:tcBorders>
            <w:hideMark/>
          </w:tcPr>
          <w:p w14:paraId="0111010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6283EFB2"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06143E4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51A713F4"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Isoleucine</w:t>
            </w:r>
          </w:p>
        </w:tc>
        <w:tc>
          <w:tcPr>
            <w:tcW w:w="2197" w:type="dxa"/>
            <w:tcBorders>
              <w:top w:val="single" w:sz="4" w:space="0" w:color="auto"/>
              <w:left w:val="nil"/>
              <w:bottom w:val="single" w:sz="4" w:space="0" w:color="auto"/>
              <w:right w:val="nil"/>
            </w:tcBorders>
            <w:hideMark/>
          </w:tcPr>
          <w:p w14:paraId="11B55B80"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Ile</w:t>
            </w:r>
          </w:p>
        </w:tc>
        <w:tc>
          <w:tcPr>
            <w:tcW w:w="2280" w:type="dxa"/>
            <w:tcBorders>
              <w:top w:val="single" w:sz="4" w:space="0" w:color="auto"/>
              <w:left w:val="nil"/>
              <w:bottom w:val="single" w:sz="4" w:space="0" w:color="auto"/>
              <w:right w:val="nil"/>
            </w:tcBorders>
            <w:hideMark/>
          </w:tcPr>
          <w:p w14:paraId="7583F611"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1TMS</w:t>
            </w:r>
          </w:p>
        </w:tc>
      </w:tr>
      <w:tr w:rsidR="006C5717" w:rsidRPr="00070EAB" w14:paraId="5EB71D8D" w14:textId="77777777" w:rsidTr="006C5717">
        <w:trPr>
          <w:trHeight w:val="144"/>
          <w:jc w:val="center"/>
        </w:trPr>
        <w:tc>
          <w:tcPr>
            <w:tcW w:w="1435" w:type="dxa"/>
            <w:tcBorders>
              <w:top w:val="single" w:sz="4" w:space="0" w:color="auto"/>
              <w:left w:val="nil"/>
              <w:bottom w:val="single" w:sz="4" w:space="0" w:color="auto"/>
              <w:right w:val="nil"/>
            </w:tcBorders>
            <w:noWrap/>
          </w:tcPr>
          <w:p w14:paraId="7A8F73E0" w14:textId="77777777" w:rsidR="006C5717" w:rsidRPr="00070EAB" w:rsidRDefault="006C5717">
            <w:pPr>
              <w:pStyle w:val="KeinLeerraum"/>
              <w:spacing w:line="256" w:lineRule="auto"/>
              <w:jc w:val="both"/>
              <w:rPr>
                <w:rFonts w:ascii="Times New Roman" w:hAnsi="Times New Roman" w:cs="Times New Roman"/>
              </w:rPr>
            </w:pPr>
          </w:p>
        </w:tc>
        <w:tc>
          <w:tcPr>
            <w:tcW w:w="3150" w:type="dxa"/>
            <w:tcBorders>
              <w:top w:val="single" w:sz="4" w:space="0" w:color="auto"/>
              <w:left w:val="nil"/>
              <w:bottom w:val="single" w:sz="4" w:space="0" w:color="auto"/>
              <w:right w:val="nil"/>
            </w:tcBorders>
            <w:noWrap/>
          </w:tcPr>
          <w:p w14:paraId="6C5D4E03" w14:textId="77777777" w:rsidR="006C5717" w:rsidRPr="00070EAB" w:rsidRDefault="006C5717">
            <w:pPr>
              <w:pStyle w:val="KeinLeerraum"/>
              <w:spacing w:line="256" w:lineRule="auto"/>
              <w:jc w:val="both"/>
              <w:rPr>
                <w:rFonts w:ascii="Times New Roman" w:hAnsi="Times New Roman" w:cs="Times New Roman"/>
              </w:rPr>
            </w:pPr>
          </w:p>
        </w:tc>
        <w:tc>
          <w:tcPr>
            <w:tcW w:w="2197" w:type="dxa"/>
            <w:tcBorders>
              <w:top w:val="single" w:sz="4" w:space="0" w:color="auto"/>
              <w:left w:val="nil"/>
              <w:bottom w:val="single" w:sz="4" w:space="0" w:color="auto"/>
              <w:right w:val="nil"/>
            </w:tcBorders>
          </w:tcPr>
          <w:p w14:paraId="5286A9D2" w14:textId="77777777" w:rsidR="006C5717" w:rsidRPr="00070EAB" w:rsidRDefault="006C5717">
            <w:pPr>
              <w:pStyle w:val="KeinLeerraum"/>
              <w:spacing w:line="256" w:lineRule="auto"/>
              <w:jc w:val="both"/>
              <w:rPr>
                <w:rFonts w:ascii="Times New Roman" w:hAnsi="Times New Roman" w:cs="Times New Roman"/>
              </w:rPr>
            </w:pPr>
          </w:p>
        </w:tc>
        <w:tc>
          <w:tcPr>
            <w:tcW w:w="2280" w:type="dxa"/>
            <w:tcBorders>
              <w:top w:val="single" w:sz="4" w:space="0" w:color="auto"/>
              <w:left w:val="nil"/>
              <w:bottom w:val="single" w:sz="4" w:space="0" w:color="auto"/>
              <w:right w:val="nil"/>
            </w:tcBorders>
            <w:hideMark/>
          </w:tcPr>
          <w:p w14:paraId="132DCA50"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34F9E203"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31F596CC"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35A6CB27"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Leucine</w:t>
            </w:r>
          </w:p>
        </w:tc>
        <w:tc>
          <w:tcPr>
            <w:tcW w:w="2197" w:type="dxa"/>
            <w:tcBorders>
              <w:top w:val="single" w:sz="4" w:space="0" w:color="auto"/>
              <w:left w:val="nil"/>
              <w:bottom w:val="single" w:sz="4" w:space="0" w:color="auto"/>
              <w:right w:val="nil"/>
            </w:tcBorders>
            <w:hideMark/>
          </w:tcPr>
          <w:p w14:paraId="5ACC761A"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Leu</w:t>
            </w:r>
          </w:p>
        </w:tc>
        <w:tc>
          <w:tcPr>
            <w:tcW w:w="2280" w:type="dxa"/>
            <w:tcBorders>
              <w:top w:val="single" w:sz="4" w:space="0" w:color="auto"/>
              <w:left w:val="nil"/>
              <w:bottom w:val="single" w:sz="4" w:space="0" w:color="auto"/>
              <w:right w:val="nil"/>
            </w:tcBorders>
            <w:hideMark/>
          </w:tcPr>
          <w:p w14:paraId="70DBA29A"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1TMS</w:t>
            </w:r>
          </w:p>
        </w:tc>
      </w:tr>
      <w:tr w:rsidR="006C5717" w:rsidRPr="00070EAB" w14:paraId="2D5FD6B6" w14:textId="77777777" w:rsidTr="006C5717">
        <w:trPr>
          <w:trHeight w:val="144"/>
          <w:jc w:val="center"/>
        </w:trPr>
        <w:tc>
          <w:tcPr>
            <w:tcW w:w="1435" w:type="dxa"/>
            <w:tcBorders>
              <w:top w:val="single" w:sz="4" w:space="0" w:color="auto"/>
              <w:left w:val="nil"/>
              <w:bottom w:val="single" w:sz="4" w:space="0" w:color="auto"/>
              <w:right w:val="nil"/>
            </w:tcBorders>
            <w:noWrap/>
          </w:tcPr>
          <w:p w14:paraId="71604E80" w14:textId="77777777" w:rsidR="006C5717" w:rsidRPr="00070EAB" w:rsidRDefault="006C5717">
            <w:pPr>
              <w:pStyle w:val="KeinLeerraum"/>
              <w:spacing w:line="256" w:lineRule="auto"/>
              <w:jc w:val="both"/>
              <w:rPr>
                <w:rFonts w:ascii="Times New Roman" w:hAnsi="Times New Roman" w:cs="Times New Roman"/>
              </w:rPr>
            </w:pPr>
          </w:p>
        </w:tc>
        <w:tc>
          <w:tcPr>
            <w:tcW w:w="3150" w:type="dxa"/>
            <w:tcBorders>
              <w:top w:val="single" w:sz="4" w:space="0" w:color="auto"/>
              <w:left w:val="nil"/>
              <w:bottom w:val="single" w:sz="4" w:space="0" w:color="auto"/>
              <w:right w:val="nil"/>
            </w:tcBorders>
            <w:noWrap/>
          </w:tcPr>
          <w:p w14:paraId="16B0744C" w14:textId="77777777" w:rsidR="006C5717" w:rsidRPr="00070EAB" w:rsidRDefault="006C5717">
            <w:pPr>
              <w:pStyle w:val="KeinLeerraum"/>
              <w:spacing w:line="256" w:lineRule="auto"/>
              <w:jc w:val="both"/>
              <w:rPr>
                <w:rFonts w:ascii="Times New Roman" w:hAnsi="Times New Roman" w:cs="Times New Roman"/>
              </w:rPr>
            </w:pPr>
          </w:p>
        </w:tc>
        <w:tc>
          <w:tcPr>
            <w:tcW w:w="2197" w:type="dxa"/>
            <w:tcBorders>
              <w:top w:val="single" w:sz="4" w:space="0" w:color="auto"/>
              <w:left w:val="nil"/>
              <w:bottom w:val="single" w:sz="4" w:space="0" w:color="auto"/>
              <w:right w:val="nil"/>
            </w:tcBorders>
          </w:tcPr>
          <w:p w14:paraId="0A6A3B63" w14:textId="77777777" w:rsidR="006C5717" w:rsidRPr="00070EAB" w:rsidRDefault="006C5717">
            <w:pPr>
              <w:pStyle w:val="KeinLeerraum"/>
              <w:spacing w:line="256" w:lineRule="auto"/>
              <w:jc w:val="both"/>
              <w:rPr>
                <w:rFonts w:ascii="Times New Roman" w:hAnsi="Times New Roman" w:cs="Times New Roman"/>
              </w:rPr>
            </w:pPr>
          </w:p>
        </w:tc>
        <w:tc>
          <w:tcPr>
            <w:tcW w:w="2280" w:type="dxa"/>
            <w:tcBorders>
              <w:top w:val="single" w:sz="4" w:space="0" w:color="auto"/>
              <w:left w:val="nil"/>
              <w:bottom w:val="single" w:sz="4" w:space="0" w:color="auto"/>
              <w:right w:val="nil"/>
            </w:tcBorders>
            <w:hideMark/>
          </w:tcPr>
          <w:p w14:paraId="28750C26"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3A2743A5"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50BCD3D7"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7717C322"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Lysine</w:t>
            </w:r>
          </w:p>
        </w:tc>
        <w:tc>
          <w:tcPr>
            <w:tcW w:w="2197" w:type="dxa"/>
            <w:tcBorders>
              <w:top w:val="single" w:sz="4" w:space="0" w:color="auto"/>
              <w:left w:val="nil"/>
              <w:bottom w:val="single" w:sz="4" w:space="0" w:color="auto"/>
              <w:right w:val="nil"/>
            </w:tcBorders>
            <w:hideMark/>
          </w:tcPr>
          <w:p w14:paraId="65A5DBF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Lys</w:t>
            </w:r>
          </w:p>
        </w:tc>
        <w:tc>
          <w:tcPr>
            <w:tcW w:w="2280" w:type="dxa"/>
            <w:tcBorders>
              <w:top w:val="single" w:sz="4" w:space="0" w:color="auto"/>
              <w:left w:val="nil"/>
              <w:bottom w:val="single" w:sz="4" w:space="0" w:color="auto"/>
              <w:right w:val="nil"/>
            </w:tcBorders>
            <w:hideMark/>
          </w:tcPr>
          <w:p w14:paraId="26F5AE2A"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59A7D995"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0F5AE83C"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2D8C10BA"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Methionine</w:t>
            </w:r>
          </w:p>
        </w:tc>
        <w:tc>
          <w:tcPr>
            <w:tcW w:w="2197" w:type="dxa"/>
            <w:tcBorders>
              <w:top w:val="single" w:sz="4" w:space="0" w:color="auto"/>
              <w:left w:val="nil"/>
              <w:bottom w:val="single" w:sz="4" w:space="0" w:color="auto"/>
              <w:right w:val="nil"/>
            </w:tcBorders>
            <w:hideMark/>
          </w:tcPr>
          <w:p w14:paraId="716A7B9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Met</w:t>
            </w:r>
          </w:p>
        </w:tc>
        <w:tc>
          <w:tcPr>
            <w:tcW w:w="2280" w:type="dxa"/>
            <w:tcBorders>
              <w:top w:val="single" w:sz="4" w:space="0" w:color="auto"/>
              <w:left w:val="nil"/>
              <w:bottom w:val="single" w:sz="4" w:space="0" w:color="auto"/>
              <w:right w:val="nil"/>
            </w:tcBorders>
            <w:hideMark/>
          </w:tcPr>
          <w:p w14:paraId="1D156A9D"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1TMS</w:t>
            </w:r>
          </w:p>
        </w:tc>
      </w:tr>
      <w:tr w:rsidR="006C5717" w:rsidRPr="00070EAB" w14:paraId="2B1D15FC" w14:textId="77777777" w:rsidTr="006C5717">
        <w:trPr>
          <w:trHeight w:val="144"/>
          <w:jc w:val="center"/>
        </w:trPr>
        <w:tc>
          <w:tcPr>
            <w:tcW w:w="1435" w:type="dxa"/>
            <w:tcBorders>
              <w:top w:val="single" w:sz="4" w:space="0" w:color="auto"/>
              <w:left w:val="nil"/>
              <w:bottom w:val="single" w:sz="4" w:space="0" w:color="auto"/>
              <w:right w:val="nil"/>
            </w:tcBorders>
            <w:noWrap/>
          </w:tcPr>
          <w:p w14:paraId="17530D16" w14:textId="77777777" w:rsidR="006C5717" w:rsidRPr="00070EAB" w:rsidRDefault="006C5717">
            <w:pPr>
              <w:pStyle w:val="KeinLeerraum"/>
              <w:spacing w:line="256" w:lineRule="auto"/>
              <w:jc w:val="both"/>
              <w:rPr>
                <w:rFonts w:ascii="Times New Roman" w:hAnsi="Times New Roman" w:cs="Times New Roman"/>
              </w:rPr>
            </w:pPr>
          </w:p>
        </w:tc>
        <w:tc>
          <w:tcPr>
            <w:tcW w:w="3150" w:type="dxa"/>
            <w:tcBorders>
              <w:top w:val="single" w:sz="4" w:space="0" w:color="auto"/>
              <w:left w:val="nil"/>
              <w:bottom w:val="single" w:sz="4" w:space="0" w:color="auto"/>
              <w:right w:val="nil"/>
            </w:tcBorders>
            <w:noWrap/>
          </w:tcPr>
          <w:p w14:paraId="6829C44E" w14:textId="77777777" w:rsidR="006C5717" w:rsidRPr="00070EAB" w:rsidRDefault="006C5717">
            <w:pPr>
              <w:pStyle w:val="KeinLeerraum"/>
              <w:spacing w:line="256" w:lineRule="auto"/>
              <w:jc w:val="both"/>
              <w:rPr>
                <w:rFonts w:ascii="Times New Roman" w:hAnsi="Times New Roman" w:cs="Times New Roman"/>
              </w:rPr>
            </w:pPr>
          </w:p>
        </w:tc>
        <w:tc>
          <w:tcPr>
            <w:tcW w:w="2197" w:type="dxa"/>
            <w:tcBorders>
              <w:top w:val="single" w:sz="4" w:space="0" w:color="auto"/>
              <w:left w:val="nil"/>
              <w:bottom w:val="single" w:sz="4" w:space="0" w:color="auto"/>
              <w:right w:val="nil"/>
            </w:tcBorders>
          </w:tcPr>
          <w:p w14:paraId="255CD0D6" w14:textId="77777777" w:rsidR="006C5717" w:rsidRPr="00070EAB" w:rsidRDefault="006C5717">
            <w:pPr>
              <w:pStyle w:val="KeinLeerraum"/>
              <w:spacing w:line="256" w:lineRule="auto"/>
              <w:jc w:val="both"/>
              <w:rPr>
                <w:rFonts w:ascii="Times New Roman" w:hAnsi="Times New Roman" w:cs="Times New Roman"/>
              </w:rPr>
            </w:pPr>
          </w:p>
        </w:tc>
        <w:tc>
          <w:tcPr>
            <w:tcW w:w="2280" w:type="dxa"/>
            <w:tcBorders>
              <w:top w:val="single" w:sz="4" w:space="0" w:color="auto"/>
              <w:left w:val="nil"/>
              <w:bottom w:val="single" w:sz="4" w:space="0" w:color="auto"/>
              <w:right w:val="nil"/>
            </w:tcBorders>
            <w:hideMark/>
          </w:tcPr>
          <w:p w14:paraId="74C455D1"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643F6A8F"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15E11D1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7826E70E"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Phenylalanine</w:t>
            </w:r>
          </w:p>
        </w:tc>
        <w:tc>
          <w:tcPr>
            <w:tcW w:w="2197" w:type="dxa"/>
            <w:tcBorders>
              <w:top w:val="single" w:sz="4" w:space="0" w:color="auto"/>
              <w:left w:val="nil"/>
              <w:bottom w:val="single" w:sz="4" w:space="0" w:color="auto"/>
              <w:right w:val="nil"/>
            </w:tcBorders>
            <w:hideMark/>
          </w:tcPr>
          <w:p w14:paraId="077AF827"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Phe</w:t>
            </w:r>
            <w:proofErr w:type="spellEnd"/>
          </w:p>
        </w:tc>
        <w:tc>
          <w:tcPr>
            <w:tcW w:w="2280" w:type="dxa"/>
            <w:tcBorders>
              <w:top w:val="single" w:sz="4" w:space="0" w:color="auto"/>
              <w:left w:val="nil"/>
              <w:bottom w:val="single" w:sz="4" w:space="0" w:color="auto"/>
              <w:right w:val="nil"/>
            </w:tcBorders>
            <w:hideMark/>
          </w:tcPr>
          <w:p w14:paraId="138EB195"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1TMS</w:t>
            </w:r>
          </w:p>
        </w:tc>
      </w:tr>
      <w:tr w:rsidR="006C5717" w:rsidRPr="00070EAB" w14:paraId="441083DF" w14:textId="77777777" w:rsidTr="006C5717">
        <w:trPr>
          <w:trHeight w:val="144"/>
          <w:jc w:val="center"/>
        </w:trPr>
        <w:tc>
          <w:tcPr>
            <w:tcW w:w="1435" w:type="dxa"/>
            <w:tcBorders>
              <w:top w:val="single" w:sz="4" w:space="0" w:color="auto"/>
              <w:left w:val="nil"/>
              <w:bottom w:val="single" w:sz="4" w:space="0" w:color="auto"/>
              <w:right w:val="nil"/>
            </w:tcBorders>
            <w:noWrap/>
          </w:tcPr>
          <w:p w14:paraId="6FE7CA16" w14:textId="77777777" w:rsidR="006C5717" w:rsidRPr="00070EAB" w:rsidRDefault="006C5717">
            <w:pPr>
              <w:pStyle w:val="KeinLeerraum"/>
              <w:spacing w:line="256" w:lineRule="auto"/>
              <w:jc w:val="both"/>
              <w:rPr>
                <w:rFonts w:ascii="Times New Roman" w:hAnsi="Times New Roman" w:cs="Times New Roman"/>
              </w:rPr>
            </w:pPr>
          </w:p>
        </w:tc>
        <w:tc>
          <w:tcPr>
            <w:tcW w:w="3150" w:type="dxa"/>
            <w:tcBorders>
              <w:top w:val="single" w:sz="4" w:space="0" w:color="auto"/>
              <w:left w:val="nil"/>
              <w:bottom w:val="single" w:sz="4" w:space="0" w:color="auto"/>
              <w:right w:val="nil"/>
            </w:tcBorders>
            <w:noWrap/>
          </w:tcPr>
          <w:p w14:paraId="2A409B8A" w14:textId="77777777" w:rsidR="006C5717" w:rsidRPr="00070EAB" w:rsidRDefault="006C5717">
            <w:pPr>
              <w:pStyle w:val="KeinLeerraum"/>
              <w:spacing w:line="256" w:lineRule="auto"/>
              <w:jc w:val="both"/>
              <w:rPr>
                <w:rFonts w:ascii="Times New Roman" w:hAnsi="Times New Roman" w:cs="Times New Roman"/>
              </w:rPr>
            </w:pPr>
          </w:p>
        </w:tc>
        <w:tc>
          <w:tcPr>
            <w:tcW w:w="2197" w:type="dxa"/>
            <w:tcBorders>
              <w:top w:val="single" w:sz="4" w:space="0" w:color="auto"/>
              <w:left w:val="nil"/>
              <w:bottom w:val="single" w:sz="4" w:space="0" w:color="auto"/>
              <w:right w:val="nil"/>
            </w:tcBorders>
          </w:tcPr>
          <w:p w14:paraId="0B9BC631" w14:textId="77777777" w:rsidR="006C5717" w:rsidRPr="00070EAB" w:rsidRDefault="006C5717">
            <w:pPr>
              <w:pStyle w:val="KeinLeerraum"/>
              <w:spacing w:line="256" w:lineRule="auto"/>
              <w:jc w:val="both"/>
              <w:rPr>
                <w:rFonts w:ascii="Times New Roman" w:hAnsi="Times New Roman" w:cs="Times New Roman"/>
              </w:rPr>
            </w:pPr>
          </w:p>
        </w:tc>
        <w:tc>
          <w:tcPr>
            <w:tcW w:w="2280" w:type="dxa"/>
            <w:tcBorders>
              <w:top w:val="single" w:sz="4" w:space="0" w:color="auto"/>
              <w:left w:val="nil"/>
              <w:bottom w:val="single" w:sz="4" w:space="0" w:color="auto"/>
              <w:right w:val="nil"/>
            </w:tcBorders>
            <w:hideMark/>
          </w:tcPr>
          <w:p w14:paraId="720EFD18"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1B792F94"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489FC91E"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34F36C3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Proline</w:t>
            </w:r>
          </w:p>
        </w:tc>
        <w:tc>
          <w:tcPr>
            <w:tcW w:w="2197" w:type="dxa"/>
            <w:tcBorders>
              <w:top w:val="single" w:sz="4" w:space="0" w:color="auto"/>
              <w:left w:val="nil"/>
              <w:bottom w:val="single" w:sz="4" w:space="0" w:color="auto"/>
              <w:right w:val="nil"/>
            </w:tcBorders>
            <w:hideMark/>
          </w:tcPr>
          <w:p w14:paraId="798AB45E"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Pro</w:t>
            </w:r>
          </w:p>
        </w:tc>
        <w:tc>
          <w:tcPr>
            <w:tcW w:w="2280" w:type="dxa"/>
            <w:tcBorders>
              <w:top w:val="single" w:sz="4" w:space="0" w:color="auto"/>
              <w:left w:val="nil"/>
              <w:bottom w:val="single" w:sz="4" w:space="0" w:color="auto"/>
              <w:right w:val="nil"/>
            </w:tcBorders>
            <w:hideMark/>
          </w:tcPr>
          <w:p w14:paraId="5936842A"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1TMS</w:t>
            </w:r>
          </w:p>
        </w:tc>
      </w:tr>
      <w:tr w:rsidR="006C5717" w:rsidRPr="00070EAB" w14:paraId="7ABAF514" w14:textId="77777777" w:rsidTr="006C5717">
        <w:trPr>
          <w:trHeight w:val="144"/>
          <w:jc w:val="center"/>
        </w:trPr>
        <w:tc>
          <w:tcPr>
            <w:tcW w:w="1435" w:type="dxa"/>
            <w:tcBorders>
              <w:top w:val="single" w:sz="4" w:space="0" w:color="auto"/>
              <w:left w:val="nil"/>
              <w:bottom w:val="single" w:sz="4" w:space="0" w:color="auto"/>
              <w:right w:val="nil"/>
            </w:tcBorders>
            <w:noWrap/>
          </w:tcPr>
          <w:p w14:paraId="1322FEF6" w14:textId="77777777" w:rsidR="006C5717" w:rsidRPr="00070EAB" w:rsidRDefault="006C5717">
            <w:pPr>
              <w:pStyle w:val="KeinLeerraum"/>
              <w:spacing w:line="256" w:lineRule="auto"/>
              <w:jc w:val="both"/>
              <w:rPr>
                <w:rFonts w:ascii="Times New Roman" w:hAnsi="Times New Roman" w:cs="Times New Roman"/>
              </w:rPr>
            </w:pPr>
          </w:p>
        </w:tc>
        <w:tc>
          <w:tcPr>
            <w:tcW w:w="3150" w:type="dxa"/>
            <w:tcBorders>
              <w:top w:val="single" w:sz="4" w:space="0" w:color="auto"/>
              <w:left w:val="nil"/>
              <w:bottom w:val="single" w:sz="4" w:space="0" w:color="auto"/>
              <w:right w:val="nil"/>
            </w:tcBorders>
            <w:noWrap/>
          </w:tcPr>
          <w:p w14:paraId="409BCDB4" w14:textId="77777777" w:rsidR="006C5717" w:rsidRPr="00070EAB" w:rsidRDefault="006C5717">
            <w:pPr>
              <w:pStyle w:val="KeinLeerraum"/>
              <w:spacing w:line="256" w:lineRule="auto"/>
              <w:jc w:val="both"/>
              <w:rPr>
                <w:rFonts w:ascii="Times New Roman" w:hAnsi="Times New Roman" w:cs="Times New Roman"/>
              </w:rPr>
            </w:pPr>
          </w:p>
        </w:tc>
        <w:tc>
          <w:tcPr>
            <w:tcW w:w="2197" w:type="dxa"/>
            <w:tcBorders>
              <w:top w:val="single" w:sz="4" w:space="0" w:color="auto"/>
              <w:left w:val="nil"/>
              <w:bottom w:val="single" w:sz="4" w:space="0" w:color="auto"/>
              <w:right w:val="nil"/>
            </w:tcBorders>
          </w:tcPr>
          <w:p w14:paraId="342F3DEB" w14:textId="77777777" w:rsidR="006C5717" w:rsidRPr="00070EAB" w:rsidRDefault="006C5717">
            <w:pPr>
              <w:pStyle w:val="KeinLeerraum"/>
              <w:spacing w:line="256" w:lineRule="auto"/>
              <w:jc w:val="both"/>
              <w:rPr>
                <w:rFonts w:ascii="Times New Roman" w:hAnsi="Times New Roman" w:cs="Times New Roman"/>
              </w:rPr>
            </w:pPr>
          </w:p>
        </w:tc>
        <w:tc>
          <w:tcPr>
            <w:tcW w:w="2280" w:type="dxa"/>
            <w:tcBorders>
              <w:top w:val="single" w:sz="4" w:space="0" w:color="auto"/>
              <w:left w:val="nil"/>
              <w:bottom w:val="single" w:sz="4" w:space="0" w:color="auto"/>
              <w:right w:val="nil"/>
            </w:tcBorders>
            <w:hideMark/>
          </w:tcPr>
          <w:p w14:paraId="13673DC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3BBB38E6"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7158FA05"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7D7C9876"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Serine</w:t>
            </w:r>
          </w:p>
        </w:tc>
        <w:tc>
          <w:tcPr>
            <w:tcW w:w="2197" w:type="dxa"/>
            <w:tcBorders>
              <w:top w:val="single" w:sz="4" w:space="0" w:color="auto"/>
              <w:left w:val="nil"/>
              <w:bottom w:val="single" w:sz="4" w:space="0" w:color="auto"/>
              <w:right w:val="nil"/>
            </w:tcBorders>
            <w:hideMark/>
          </w:tcPr>
          <w:p w14:paraId="2FF1D071"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Ser</w:t>
            </w:r>
          </w:p>
        </w:tc>
        <w:tc>
          <w:tcPr>
            <w:tcW w:w="2280" w:type="dxa"/>
            <w:tcBorders>
              <w:top w:val="single" w:sz="4" w:space="0" w:color="auto"/>
              <w:left w:val="nil"/>
              <w:bottom w:val="single" w:sz="4" w:space="0" w:color="auto"/>
              <w:right w:val="nil"/>
            </w:tcBorders>
            <w:hideMark/>
          </w:tcPr>
          <w:p w14:paraId="6AD65657"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48AD7142" w14:textId="77777777" w:rsidTr="006C5717">
        <w:trPr>
          <w:trHeight w:val="144"/>
          <w:jc w:val="center"/>
        </w:trPr>
        <w:tc>
          <w:tcPr>
            <w:tcW w:w="1435" w:type="dxa"/>
            <w:tcBorders>
              <w:top w:val="single" w:sz="4" w:space="0" w:color="auto"/>
              <w:left w:val="nil"/>
              <w:bottom w:val="single" w:sz="4" w:space="0" w:color="auto"/>
              <w:right w:val="nil"/>
            </w:tcBorders>
            <w:noWrap/>
          </w:tcPr>
          <w:p w14:paraId="18829B9C" w14:textId="77777777" w:rsidR="006C5717" w:rsidRPr="00070EAB" w:rsidRDefault="006C5717">
            <w:pPr>
              <w:pStyle w:val="KeinLeerraum"/>
              <w:spacing w:line="256" w:lineRule="auto"/>
              <w:jc w:val="both"/>
              <w:rPr>
                <w:rFonts w:ascii="Times New Roman" w:hAnsi="Times New Roman" w:cs="Times New Roman"/>
              </w:rPr>
            </w:pPr>
          </w:p>
        </w:tc>
        <w:tc>
          <w:tcPr>
            <w:tcW w:w="3150" w:type="dxa"/>
            <w:tcBorders>
              <w:top w:val="single" w:sz="4" w:space="0" w:color="auto"/>
              <w:left w:val="nil"/>
              <w:bottom w:val="single" w:sz="4" w:space="0" w:color="auto"/>
              <w:right w:val="nil"/>
            </w:tcBorders>
            <w:noWrap/>
          </w:tcPr>
          <w:p w14:paraId="65987128" w14:textId="77777777" w:rsidR="006C5717" w:rsidRPr="00070EAB" w:rsidRDefault="006C5717">
            <w:pPr>
              <w:pStyle w:val="KeinLeerraum"/>
              <w:spacing w:line="256" w:lineRule="auto"/>
              <w:jc w:val="both"/>
              <w:rPr>
                <w:rFonts w:ascii="Times New Roman" w:hAnsi="Times New Roman" w:cs="Times New Roman"/>
              </w:rPr>
            </w:pPr>
          </w:p>
        </w:tc>
        <w:tc>
          <w:tcPr>
            <w:tcW w:w="2197" w:type="dxa"/>
            <w:tcBorders>
              <w:top w:val="single" w:sz="4" w:space="0" w:color="auto"/>
              <w:left w:val="nil"/>
              <w:bottom w:val="single" w:sz="4" w:space="0" w:color="auto"/>
              <w:right w:val="nil"/>
            </w:tcBorders>
          </w:tcPr>
          <w:p w14:paraId="243A024B" w14:textId="77777777" w:rsidR="006C5717" w:rsidRPr="00070EAB" w:rsidRDefault="006C5717">
            <w:pPr>
              <w:pStyle w:val="KeinLeerraum"/>
              <w:spacing w:line="256" w:lineRule="auto"/>
              <w:jc w:val="both"/>
              <w:rPr>
                <w:rFonts w:ascii="Times New Roman" w:hAnsi="Times New Roman" w:cs="Times New Roman"/>
              </w:rPr>
            </w:pPr>
          </w:p>
        </w:tc>
        <w:tc>
          <w:tcPr>
            <w:tcW w:w="2280" w:type="dxa"/>
            <w:tcBorders>
              <w:top w:val="single" w:sz="4" w:space="0" w:color="auto"/>
              <w:left w:val="nil"/>
              <w:bottom w:val="single" w:sz="4" w:space="0" w:color="auto"/>
              <w:right w:val="nil"/>
            </w:tcBorders>
            <w:hideMark/>
          </w:tcPr>
          <w:p w14:paraId="6076CD4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449B0B84" w14:textId="77777777" w:rsidTr="006C5717">
        <w:trPr>
          <w:trHeight w:val="144"/>
          <w:jc w:val="center"/>
        </w:trPr>
        <w:tc>
          <w:tcPr>
            <w:tcW w:w="1435" w:type="dxa"/>
            <w:tcBorders>
              <w:top w:val="single" w:sz="4" w:space="0" w:color="auto"/>
              <w:left w:val="nil"/>
              <w:bottom w:val="single" w:sz="4" w:space="0" w:color="auto"/>
              <w:right w:val="nil"/>
            </w:tcBorders>
            <w:noWrap/>
          </w:tcPr>
          <w:p w14:paraId="40DEDCB9" w14:textId="77777777" w:rsidR="006C5717" w:rsidRPr="00070EAB" w:rsidRDefault="006C5717">
            <w:pPr>
              <w:pStyle w:val="KeinLeerraum"/>
              <w:spacing w:line="256" w:lineRule="auto"/>
              <w:jc w:val="both"/>
              <w:rPr>
                <w:rFonts w:ascii="Times New Roman" w:hAnsi="Times New Roman" w:cs="Times New Roman"/>
              </w:rPr>
            </w:pPr>
          </w:p>
        </w:tc>
        <w:tc>
          <w:tcPr>
            <w:tcW w:w="3150" w:type="dxa"/>
            <w:tcBorders>
              <w:top w:val="single" w:sz="4" w:space="0" w:color="auto"/>
              <w:left w:val="nil"/>
              <w:bottom w:val="single" w:sz="4" w:space="0" w:color="auto"/>
              <w:right w:val="nil"/>
            </w:tcBorders>
            <w:noWrap/>
          </w:tcPr>
          <w:p w14:paraId="40C686B0" w14:textId="77777777" w:rsidR="006C5717" w:rsidRPr="00070EAB" w:rsidRDefault="006C5717">
            <w:pPr>
              <w:pStyle w:val="KeinLeerraum"/>
              <w:spacing w:line="256" w:lineRule="auto"/>
              <w:jc w:val="both"/>
              <w:rPr>
                <w:rFonts w:ascii="Times New Roman" w:hAnsi="Times New Roman" w:cs="Times New Roman"/>
              </w:rPr>
            </w:pPr>
          </w:p>
        </w:tc>
        <w:tc>
          <w:tcPr>
            <w:tcW w:w="2197" w:type="dxa"/>
            <w:tcBorders>
              <w:top w:val="single" w:sz="4" w:space="0" w:color="auto"/>
              <w:left w:val="nil"/>
              <w:bottom w:val="single" w:sz="4" w:space="0" w:color="auto"/>
              <w:right w:val="nil"/>
            </w:tcBorders>
          </w:tcPr>
          <w:p w14:paraId="1B29F3D8" w14:textId="77777777" w:rsidR="006C5717" w:rsidRPr="00070EAB" w:rsidRDefault="006C5717">
            <w:pPr>
              <w:pStyle w:val="KeinLeerraum"/>
              <w:spacing w:line="256" w:lineRule="auto"/>
              <w:jc w:val="both"/>
              <w:rPr>
                <w:rFonts w:ascii="Times New Roman" w:hAnsi="Times New Roman" w:cs="Times New Roman"/>
              </w:rPr>
            </w:pPr>
          </w:p>
        </w:tc>
        <w:tc>
          <w:tcPr>
            <w:tcW w:w="2280" w:type="dxa"/>
            <w:tcBorders>
              <w:top w:val="single" w:sz="4" w:space="0" w:color="auto"/>
              <w:left w:val="nil"/>
              <w:bottom w:val="single" w:sz="4" w:space="0" w:color="auto"/>
              <w:right w:val="nil"/>
            </w:tcBorders>
            <w:hideMark/>
          </w:tcPr>
          <w:p w14:paraId="337C5A25"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4TMS</w:t>
            </w:r>
          </w:p>
        </w:tc>
      </w:tr>
      <w:tr w:rsidR="006C5717" w:rsidRPr="00070EAB" w14:paraId="7A425A59"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0B15AB2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59530B92"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Threonine</w:t>
            </w:r>
          </w:p>
        </w:tc>
        <w:tc>
          <w:tcPr>
            <w:tcW w:w="2197" w:type="dxa"/>
            <w:tcBorders>
              <w:top w:val="single" w:sz="4" w:space="0" w:color="auto"/>
              <w:left w:val="nil"/>
              <w:bottom w:val="single" w:sz="4" w:space="0" w:color="auto"/>
              <w:right w:val="nil"/>
            </w:tcBorders>
            <w:hideMark/>
          </w:tcPr>
          <w:p w14:paraId="61EFC02C"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Thr</w:t>
            </w:r>
            <w:proofErr w:type="spellEnd"/>
          </w:p>
        </w:tc>
        <w:tc>
          <w:tcPr>
            <w:tcW w:w="2280" w:type="dxa"/>
            <w:tcBorders>
              <w:top w:val="single" w:sz="4" w:space="0" w:color="auto"/>
              <w:left w:val="nil"/>
              <w:bottom w:val="single" w:sz="4" w:space="0" w:color="auto"/>
              <w:right w:val="nil"/>
            </w:tcBorders>
            <w:hideMark/>
          </w:tcPr>
          <w:p w14:paraId="45AC338C"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77A15924" w14:textId="77777777" w:rsidTr="006C5717">
        <w:trPr>
          <w:trHeight w:val="144"/>
          <w:jc w:val="center"/>
        </w:trPr>
        <w:tc>
          <w:tcPr>
            <w:tcW w:w="1435" w:type="dxa"/>
            <w:tcBorders>
              <w:top w:val="single" w:sz="4" w:space="0" w:color="auto"/>
              <w:left w:val="nil"/>
              <w:bottom w:val="single" w:sz="4" w:space="0" w:color="auto"/>
              <w:right w:val="nil"/>
            </w:tcBorders>
            <w:noWrap/>
          </w:tcPr>
          <w:p w14:paraId="5E90F607" w14:textId="77777777" w:rsidR="006C5717" w:rsidRPr="00070EAB" w:rsidRDefault="006C5717">
            <w:pPr>
              <w:pStyle w:val="KeinLeerraum"/>
              <w:spacing w:line="256" w:lineRule="auto"/>
              <w:jc w:val="both"/>
              <w:rPr>
                <w:rFonts w:ascii="Times New Roman" w:hAnsi="Times New Roman" w:cs="Times New Roman"/>
              </w:rPr>
            </w:pPr>
          </w:p>
        </w:tc>
        <w:tc>
          <w:tcPr>
            <w:tcW w:w="3150" w:type="dxa"/>
            <w:tcBorders>
              <w:top w:val="single" w:sz="4" w:space="0" w:color="auto"/>
              <w:left w:val="nil"/>
              <w:bottom w:val="single" w:sz="4" w:space="0" w:color="auto"/>
              <w:right w:val="nil"/>
            </w:tcBorders>
            <w:noWrap/>
          </w:tcPr>
          <w:p w14:paraId="7A3B4162" w14:textId="77777777" w:rsidR="006C5717" w:rsidRPr="00070EAB" w:rsidRDefault="006C5717">
            <w:pPr>
              <w:pStyle w:val="KeinLeerraum"/>
              <w:spacing w:line="256" w:lineRule="auto"/>
              <w:jc w:val="both"/>
              <w:rPr>
                <w:rFonts w:ascii="Times New Roman" w:hAnsi="Times New Roman" w:cs="Times New Roman"/>
              </w:rPr>
            </w:pPr>
          </w:p>
        </w:tc>
        <w:tc>
          <w:tcPr>
            <w:tcW w:w="2197" w:type="dxa"/>
            <w:tcBorders>
              <w:top w:val="single" w:sz="4" w:space="0" w:color="auto"/>
              <w:left w:val="nil"/>
              <w:bottom w:val="single" w:sz="4" w:space="0" w:color="auto"/>
              <w:right w:val="nil"/>
            </w:tcBorders>
          </w:tcPr>
          <w:p w14:paraId="4E483A72" w14:textId="77777777" w:rsidR="006C5717" w:rsidRPr="00070EAB" w:rsidRDefault="006C5717">
            <w:pPr>
              <w:pStyle w:val="KeinLeerraum"/>
              <w:spacing w:line="256" w:lineRule="auto"/>
              <w:jc w:val="both"/>
              <w:rPr>
                <w:rFonts w:ascii="Times New Roman" w:hAnsi="Times New Roman" w:cs="Times New Roman"/>
              </w:rPr>
            </w:pPr>
          </w:p>
        </w:tc>
        <w:tc>
          <w:tcPr>
            <w:tcW w:w="2280" w:type="dxa"/>
            <w:tcBorders>
              <w:top w:val="single" w:sz="4" w:space="0" w:color="auto"/>
              <w:left w:val="nil"/>
              <w:bottom w:val="single" w:sz="4" w:space="0" w:color="auto"/>
              <w:right w:val="nil"/>
            </w:tcBorders>
            <w:hideMark/>
          </w:tcPr>
          <w:p w14:paraId="43F70C58"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1E075EA8"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03E5BDBB"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1FAC67F5"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Tryptophan</w:t>
            </w:r>
          </w:p>
        </w:tc>
        <w:tc>
          <w:tcPr>
            <w:tcW w:w="2197" w:type="dxa"/>
            <w:tcBorders>
              <w:top w:val="single" w:sz="4" w:space="0" w:color="auto"/>
              <w:left w:val="nil"/>
              <w:bottom w:val="single" w:sz="4" w:space="0" w:color="auto"/>
              <w:right w:val="nil"/>
            </w:tcBorders>
            <w:hideMark/>
          </w:tcPr>
          <w:p w14:paraId="341CDE3F"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Trp</w:t>
            </w:r>
            <w:proofErr w:type="spellEnd"/>
          </w:p>
        </w:tc>
        <w:tc>
          <w:tcPr>
            <w:tcW w:w="2280" w:type="dxa"/>
            <w:tcBorders>
              <w:top w:val="single" w:sz="4" w:space="0" w:color="auto"/>
              <w:left w:val="nil"/>
              <w:bottom w:val="single" w:sz="4" w:space="0" w:color="auto"/>
              <w:right w:val="nil"/>
            </w:tcBorders>
            <w:hideMark/>
          </w:tcPr>
          <w:p w14:paraId="5286F239"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44D8AD80"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1BC726BB"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4225834A"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Tyrosine</w:t>
            </w:r>
          </w:p>
        </w:tc>
        <w:tc>
          <w:tcPr>
            <w:tcW w:w="2197" w:type="dxa"/>
            <w:tcBorders>
              <w:top w:val="single" w:sz="4" w:space="0" w:color="auto"/>
              <w:left w:val="nil"/>
              <w:bottom w:val="single" w:sz="4" w:space="0" w:color="auto"/>
              <w:right w:val="nil"/>
            </w:tcBorders>
            <w:hideMark/>
          </w:tcPr>
          <w:p w14:paraId="342A7FEE"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Tyr</w:t>
            </w:r>
          </w:p>
        </w:tc>
        <w:tc>
          <w:tcPr>
            <w:tcW w:w="2280" w:type="dxa"/>
            <w:tcBorders>
              <w:top w:val="single" w:sz="4" w:space="0" w:color="auto"/>
              <w:left w:val="nil"/>
              <w:bottom w:val="single" w:sz="4" w:space="0" w:color="auto"/>
              <w:right w:val="nil"/>
            </w:tcBorders>
            <w:hideMark/>
          </w:tcPr>
          <w:p w14:paraId="5D7AA354"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40712694"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4784D520"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AA</w:t>
            </w:r>
          </w:p>
        </w:tc>
        <w:tc>
          <w:tcPr>
            <w:tcW w:w="3150" w:type="dxa"/>
            <w:tcBorders>
              <w:top w:val="single" w:sz="4" w:space="0" w:color="auto"/>
              <w:left w:val="nil"/>
              <w:bottom w:val="single" w:sz="4" w:space="0" w:color="auto"/>
              <w:right w:val="nil"/>
            </w:tcBorders>
            <w:noWrap/>
            <w:hideMark/>
          </w:tcPr>
          <w:p w14:paraId="4DF10D5B"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Valine</w:t>
            </w:r>
          </w:p>
        </w:tc>
        <w:tc>
          <w:tcPr>
            <w:tcW w:w="2197" w:type="dxa"/>
            <w:tcBorders>
              <w:top w:val="single" w:sz="4" w:space="0" w:color="auto"/>
              <w:left w:val="nil"/>
              <w:bottom w:val="single" w:sz="4" w:space="0" w:color="auto"/>
              <w:right w:val="nil"/>
            </w:tcBorders>
            <w:hideMark/>
          </w:tcPr>
          <w:p w14:paraId="339A4901"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Val</w:t>
            </w:r>
          </w:p>
        </w:tc>
        <w:tc>
          <w:tcPr>
            <w:tcW w:w="2280" w:type="dxa"/>
            <w:tcBorders>
              <w:top w:val="single" w:sz="4" w:space="0" w:color="auto"/>
              <w:left w:val="nil"/>
              <w:bottom w:val="single" w:sz="4" w:space="0" w:color="auto"/>
              <w:right w:val="nil"/>
            </w:tcBorders>
            <w:hideMark/>
          </w:tcPr>
          <w:p w14:paraId="40EF8940"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1TMS</w:t>
            </w:r>
          </w:p>
        </w:tc>
      </w:tr>
      <w:tr w:rsidR="006C5717" w:rsidRPr="00070EAB" w14:paraId="39D5D2AA" w14:textId="77777777" w:rsidTr="006C5717">
        <w:trPr>
          <w:trHeight w:val="144"/>
          <w:jc w:val="center"/>
        </w:trPr>
        <w:tc>
          <w:tcPr>
            <w:tcW w:w="1435" w:type="dxa"/>
            <w:tcBorders>
              <w:top w:val="single" w:sz="4" w:space="0" w:color="auto"/>
              <w:left w:val="nil"/>
              <w:bottom w:val="single" w:sz="4" w:space="0" w:color="auto"/>
              <w:right w:val="nil"/>
            </w:tcBorders>
            <w:noWrap/>
          </w:tcPr>
          <w:p w14:paraId="4FE1DCCC" w14:textId="77777777" w:rsidR="006C5717" w:rsidRPr="00070EAB" w:rsidRDefault="006C5717">
            <w:pPr>
              <w:pStyle w:val="KeinLeerraum"/>
              <w:spacing w:line="256" w:lineRule="auto"/>
              <w:jc w:val="both"/>
              <w:rPr>
                <w:rFonts w:ascii="Times New Roman" w:hAnsi="Times New Roman" w:cs="Times New Roman"/>
              </w:rPr>
            </w:pPr>
          </w:p>
        </w:tc>
        <w:tc>
          <w:tcPr>
            <w:tcW w:w="3150" w:type="dxa"/>
            <w:tcBorders>
              <w:top w:val="single" w:sz="4" w:space="0" w:color="auto"/>
              <w:left w:val="nil"/>
              <w:bottom w:val="single" w:sz="4" w:space="0" w:color="auto"/>
              <w:right w:val="nil"/>
            </w:tcBorders>
            <w:noWrap/>
          </w:tcPr>
          <w:p w14:paraId="26E06091" w14:textId="77777777" w:rsidR="006C5717" w:rsidRPr="00070EAB" w:rsidRDefault="006C5717">
            <w:pPr>
              <w:pStyle w:val="KeinLeerraum"/>
              <w:spacing w:line="256" w:lineRule="auto"/>
              <w:jc w:val="both"/>
              <w:rPr>
                <w:rFonts w:ascii="Times New Roman" w:hAnsi="Times New Roman" w:cs="Times New Roman"/>
              </w:rPr>
            </w:pPr>
          </w:p>
        </w:tc>
        <w:tc>
          <w:tcPr>
            <w:tcW w:w="2197" w:type="dxa"/>
            <w:tcBorders>
              <w:top w:val="single" w:sz="4" w:space="0" w:color="auto"/>
              <w:left w:val="nil"/>
              <w:bottom w:val="single" w:sz="4" w:space="0" w:color="auto"/>
              <w:right w:val="nil"/>
            </w:tcBorders>
          </w:tcPr>
          <w:p w14:paraId="08E56815" w14:textId="77777777" w:rsidR="006C5717" w:rsidRPr="00070EAB" w:rsidRDefault="006C5717">
            <w:pPr>
              <w:pStyle w:val="KeinLeerraum"/>
              <w:spacing w:line="256" w:lineRule="auto"/>
              <w:jc w:val="both"/>
              <w:rPr>
                <w:rFonts w:ascii="Times New Roman" w:hAnsi="Times New Roman" w:cs="Times New Roman"/>
              </w:rPr>
            </w:pPr>
          </w:p>
        </w:tc>
        <w:tc>
          <w:tcPr>
            <w:tcW w:w="2280" w:type="dxa"/>
            <w:tcBorders>
              <w:top w:val="single" w:sz="4" w:space="0" w:color="auto"/>
              <w:left w:val="nil"/>
              <w:bottom w:val="single" w:sz="4" w:space="0" w:color="auto"/>
              <w:right w:val="nil"/>
            </w:tcBorders>
            <w:hideMark/>
          </w:tcPr>
          <w:p w14:paraId="63D69317"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1D8D5700"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5AFFA085"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Glycerol</w:t>
            </w:r>
          </w:p>
        </w:tc>
        <w:tc>
          <w:tcPr>
            <w:tcW w:w="3150" w:type="dxa"/>
            <w:tcBorders>
              <w:top w:val="single" w:sz="4" w:space="0" w:color="auto"/>
              <w:left w:val="nil"/>
              <w:bottom w:val="single" w:sz="4" w:space="0" w:color="auto"/>
              <w:right w:val="nil"/>
            </w:tcBorders>
            <w:noWrap/>
            <w:hideMark/>
          </w:tcPr>
          <w:p w14:paraId="1BBDE336"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Dihydroxyacetone phosphate</w:t>
            </w:r>
          </w:p>
        </w:tc>
        <w:tc>
          <w:tcPr>
            <w:tcW w:w="2197" w:type="dxa"/>
            <w:tcBorders>
              <w:top w:val="single" w:sz="4" w:space="0" w:color="auto"/>
              <w:left w:val="nil"/>
              <w:bottom w:val="single" w:sz="4" w:space="0" w:color="auto"/>
              <w:right w:val="nil"/>
            </w:tcBorders>
            <w:hideMark/>
          </w:tcPr>
          <w:p w14:paraId="5EC260BD"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DHAP</w:t>
            </w:r>
          </w:p>
        </w:tc>
        <w:tc>
          <w:tcPr>
            <w:tcW w:w="2280" w:type="dxa"/>
            <w:tcBorders>
              <w:top w:val="single" w:sz="4" w:space="0" w:color="auto"/>
              <w:left w:val="nil"/>
              <w:bottom w:val="single" w:sz="4" w:space="0" w:color="auto"/>
              <w:right w:val="nil"/>
            </w:tcBorders>
            <w:hideMark/>
          </w:tcPr>
          <w:p w14:paraId="62060F7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1MeOX 3TMS</w:t>
            </w:r>
          </w:p>
        </w:tc>
      </w:tr>
      <w:tr w:rsidR="006C5717" w:rsidRPr="00070EAB" w14:paraId="62504712"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524F6900"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Glycerol</w:t>
            </w:r>
          </w:p>
        </w:tc>
        <w:tc>
          <w:tcPr>
            <w:tcW w:w="3150" w:type="dxa"/>
            <w:tcBorders>
              <w:top w:val="single" w:sz="4" w:space="0" w:color="auto"/>
              <w:left w:val="nil"/>
              <w:bottom w:val="single" w:sz="4" w:space="0" w:color="auto"/>
              <w:right w:val="nil"/>
            </w:tcBorders>
            <w:noWrap/>
            <w:hideMark/>
          </w:tcPr>
          <w:p w14:paraId="4B7C0236"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Glycerol</w:t>
            </w:r>
          </w:p>
        </w:tc>
        <w:tc>
          <w:tcPr>
            <w:tcW w:w="2197" w:type="dxa"/>
            <w:tcBorders>
              <w:top w:val="single" w:sz="4" w:space="0" w:color="auto"/>
              <w:left w:val="nil"/>
              <w:bottom w:val="single" w:sz="4" w:space="0" w:color="auto"/>
              <w:right w:val="nil"/>
            </w:tcBorders>
            <w:hideMark/>
          </w:tcPr>
          <w:p w14:paraId="6F6DA9F4"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Glyc</w:t>
            </w:r>
            <w:proofErr w:type="spellEnd"/>
          </w:p>
        </w:tc>
        <w:tc>
          <w:tcPr>
            <w:tcW w:w="2280" w:type="dxa"/>
            <w:tcBorders>
              <w:top w:val="single" w:sz="4" w:space="0" w:color="auto"/>
              <w:left w:val="nil"/>
              <w:bottom w:val="single" w:sz="4" w:space="0" w:color="auto"/>
              <w:right w:val="nil"/>
            </w:tcBorders>
            <w:hideMark/>
          </w:tcPr>
          <w:p w14:paraId="5D1DFBC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00EB5C5C"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3CC37892"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Glycerol</w:t>
            </w:r>
          </w:p>
        </w:tc>
        <w:tc>
          <w:tcPr>
            <w:tcW w:w="3150" w:type="dxa"/>
            <w:tcBorders>
              <w:top w:val="single" w:sz="4" w:space="0" w:color="auto"/>
              <w:left w:val="nil"/>
              <w:bottom w:val="single" w:sz="4" w:space="0" w:color="auto"/>
              <w:right w:val="nil"/>
            </w:tcBorders>
            <w:noWrap/>
            <w:hideMark/>
          </w:tcPr>
          <w:p w14:paraId="31F55C9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Glycerol-3-phosphate</w:t>
            </w:r>
          </w:p>
        </w:tc>
        <w:tc>
          <w:tcPr>
            <w:tcW w:w="2197" w:type="dxa"/>
            <w:tcBorders>
              <w:top w:val="single" w:sz="4" w:space="0" w:color="auto"/>
              <w:left w:val="nil"/>
              <w:bottom w:val="single" w:sz="4" w:space="0" w:color="auto"/>
              <w:right w:val="nil"/>
            </w:tcBorders>
            <w:hideMark/>
          </w:tcPr>
          <w:p w14:paraId="2CEF0299"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Glyc3P</w:t>
            </w:r>
          </w:p>
        </w:tc>
        <w:tc>
          <w:tcPr>
            <w:tcW w:w="2280" w:type="dxa"/>
            <w:tcBorders>
              <w:top w:val="single" w:sz="4" w:space="0" w:color="auto"/>
              <w:left w:val="nil"/>
              <w:bottom w:val="single" w:sz="4" w:space="0" w:color="auto"/>
              <w:right w:val="nil"/>
            </w:tcBorders>
            <w:hideMark/>
          </w:tcPr>
          <w:p w14:paraId="68438251"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4TMS</w:t>
            </w:r>
          </w:p>
        </w:tc>
      </w:tr>
      <w:tr w:rsidR="006C5717" w:rsidRPr="00070EAB" w14:paraId="2DBCC54E"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6042DD5B"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Glycolysis</w:t>
            </w:r>
          </w:p>
        </w:tc>
        <w:tc>
          <w:tcPr>
            <w:tcW w:w="3150" w:type="dxa"/>
            <w:tcBorders>
              <w:top w:val="single" w:sz="4" w:space="0" w:color="auto"/>
              <w:left w:val="nil"/>
              <w:bottom w:val="single" w:sz="4" w:space="0" w:color="auto"/>
              <w:right w:val="nil"/>
            </w:tcBorders>
            <w:noWrap/>
            <w:hideMark/>
          </w:tcPr>
          <w:p w14:paraId="0032E526"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Fructose-6-phosphate</w:t>
            </w:r>
          </w:p>
        </w:tc>
        <w:tc>
          <w:tcPr>
            <w:tcW w:w="2197" w:type="dxa"/>
            <w:tcBorders>
              <w:top w:val="single" w:sz="4" w:space="0" w:color="auto"/>
              <w:left w:val="nil"/>
              <w:bottom w:val="single" w:sz="4" w:space="0" w:color="auto"/>
              <w:right w:val="nil"/>
            </w:tcBorders>
            <w:hideMark/>
          </w:tcPr>
          <w:p w14:paraId="3B8D8FC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F6P</w:t>
            </w:r>
          </w:p>
        </w:tc>
        <w:tc>
          <w:tcPr>
            <w:tcW w:w="2280" w:type="dxa"/>
            <w:tcBorders>
              <w:top w:val="single" w:sz="4" w:space="0" w:color="auto"/>
              <w:left w:val="nil"/>
              <w:bottom w:val="single" w:sz="4" w:space="0" w:color="auto"/>
              <w:right w:val="nil"/>
            </w:tcBorders>
            <w:hideMark/>
          </w:tcPr>
          <w:p w14:paraId="40D10515"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1MeOX 6TMS</w:t>
            </w:r>
          </w:p>
        </w:tc>
      </w:tr>
      <w:tr w:rsidR="006C5717" w:rsidRPr="00070EAB" w14:paraId="644C2309"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3DEA1089"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Glycolysis</w:t>
            </w:r>
          </w:p>
        </w:tc>
        <w:tc>
          <w:tcPr>
            <w:tcW w:w="3150" w:type="dxa"/>
            <w:tcBorders>
              <w:top w:val="single" w:sz="4" w:space="0" w:color="auto"/>
              <w:left w:val="nil"/>
              <w:bottom w:val="single" w:sz="4" w:space="0" w:color="auto"/>
              <w:right w:val="nil"/>
            </w:tcBorders>
            <w:noWrap/>
            <w:hideMark/>
          </w:tcPr>
          <w:p w14:paraId="57893162"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Glucose-6-phosphate</w:t>
            </w:r>
          </w:p>
        </w:tc>
        <w:tc>
          <w:tcPr>
            <w:tcW w:w="2197" w:type="dxa"/>
            <w:tcBorders>
              <w:top w:val="single" w:sz="4" w:space="0" w:color="auto"/>
              <w:left w:val="nil"/>
              <w:bottom w:val="single" w:sz="4" w:space="0" w:color="auto"/>
              <w:right w:val="nil"/>
            </w:tcBorders>
            <w:hideMark/>
          </w:tcPr>
          <w:p w14:paraId="45385FBB"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G6P</w:t>
            </w:r>
          </w:p>
        </w:tc>
        <w:tc>
          <w:tcPr>
            <w:tcW w:w="2280" w:type="dxa"/>
            <w:tcBorders>
              <w:top w:val="single" w:sz="4" w:space="0" w:color="auto"/>
              <w:left w:val="nil"/>
              <w:bottom w:val="single" w:sz="4" w:space="0" w:color="auto"/>
              <w:right w:val="nil"/>
            </w:tcBorders>
            <w:hideMark/>
          </w:tcPr>
          <w:p w14:paraId="1EBD6EB0"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1MeOX 6TMS</w:t>
            </w:r>
          </w:p>
        </w:tc>
      </w:tr>
      <w:tr w:rsidR="006C5717" w:rsidRPr="00070EAB" w14:paraId="1753E625"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57E90CF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Glycolysis</w:t>
            </w:r>
          </w:p>
        </w:tc>
        <w:tc>
          <w:tcPr>
            <w:tcW w:w="3150" w:type="dxa"/>
            <w:tcBorders>
              <w:top w:val="single" w:sz="4" w:space="0" w:color="auto"/>
              <w:left w:val="nil"/>
              <w:bottom w:val="single" w:sz="4" w:space="0" w:color="auto"/>
              <w:right w:val="nil"/>
            </w:tcBorders>
            <w:noWrap/>
            <w:hideMark/>
          </w:tcPr>
          <w:p w14:paraId="22A2A9B6"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Glyceric</w:t>
            </w:r>
            <w:proofErr w:type="spellEnd"/>
            <w:r w:rsidRPr="00070EAB">
              <w:rPr>
                <w:rFonts w:ascii="Times New Roman" w:hAnsi="Times New Roman" w:cs="Times New Roman"/>
              </w:rPr>
              <w:t xml:space="preserve"> acid-3-phosphate</w:t>
            </w:r>
          </w:p>
        </w:tc>
        <w:tc>
          <w:tcPr>
            <w:tcW w:w="2197" w:type="dxa"/>
            <w:tcBorders>
              <w:top w:val="single" w:sz="4" w:space="0" w:color="auto"/>
              <w:left w:val="nil"/>
              <w:bottom w:val="single" w:sz="4" w:space="0" w:color="auto"/>
              <w:right w:val="nil"/>
            </w:tcBorders>
            <w:hideMark/>
          </w:tcPr>
          <w:p w14:paraId="55556004"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GA3P</w:t>
            </w:r>
          </w:p>
        </w:tc>
        <w:tc>
          <w:tcPr>
            <w:tcW w:w="2280" w:type="dxa"/>
            <w:tcBorders>
              <w:top w:val="single" w:sz="4" w:space="0" w:color="auto"/>
              <w:left w:val="nil"/>
              <w:bottom w:val="single" w:sz="4" w:space="0" w:color="auto"/>
              <w:right w:val="nil"/>
            </w:tcBorders>
            <w:hideMark/>
          </w:tcPr>
          <w:p w14:paraId="47515C6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4TMS</w:t>
            </w:r>
          </w:p>
        </w:tc>
      </w:tr>
      <w:tr w:rsidR="006C5717" w:rsidRPr="00070EAB" w14:paraId="684BB8E0"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08B0C86D"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Glycolysis</w:t>
            </w:r>
          </w:p>
        </w:tc>
        <w:tc>
          <w:tcPr>
            <w:tcW w:w="3150" w:type="dxa"/>
            <w:tcBorders>
              <w:top w:val="single" w:sz="4" w:space="0" w:color="auto"/>
              <w:left w:val="nil"/>
              <w:bottom w:val="single" w:sz="4" w:space="0" w:color="auto"/>
              <w:right w:val="nil"/>
            </w:tcBorders>
            <w:noWrap/>
            <w:hideMark/>
          </w:tcPr>
          <w:p w14:paraId="0105ACC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Lactic acid</w:t>
            </w:r>
          </w:p>
        </w:tc>
        <w:tc>
          <w:tcPr>
            <w:tcW w:w="2197" w:type="dxa"/>
            <w:tcBorders>
              <w:top w:val="single" w:sz="4" w:space="0" w:color="auto"/>
              <w:left w:val="nil"/>
              <w:bottom w:val="single" w:sz="4" w:space="0" w:color="auto"/>
              <w:right w:val="nil"/>
            </w:tcBorders>
            <w:hideMark/>
          </w:tcPr>
          <w:p w14:paraId="51C31EF2"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Lac</w:t>
            </w:r>
          </w:p>
        </w:tc>
        <w:tc>
          <w:tcPr>
            <w:tcW w:w="2280" w:type="dxa"/>
            <w:tcBorders>
              <w:top w:val="single" w:sz="4" w:space="0" w:color="auto"/>
              <w:left w:val="nil"/>
              <w:bottom w:val="single" w:sz="4" w:space="0" w:color="auto"/>
              <w:right w:val="nil"/>
            </w:tcBorders>
            <w:hideMark/>
          </w:tcPr>
          <w:p w14:paraId="45870806"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1513DB75"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3C005C64"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Glycolysis</w:t>
            </w:r>
          </w:p>
        </w:tc>
        <w:tc>
          <w:tcPr>
            <w:tcW w:w="3150" w:type="dxa"/>
            <w:tcBorders>
              <w:top w:val="single" w:sz="4" w:space="0" w:color="auto"/>
              <w:left w:val="nil"/>
              <w:bottom w:val="single" w:sz="4" w:space="0" w:color="auto"/>
              <w:right w:val="nil"/>
            </w:tcBorders>
            <w:noWrap/>
            <w:hideMark/>
          </w:tcPr>
          <w:p w14:paraId="74E53B32"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Phosphoenolpyruvic</w:t>
            </w:r>
            <w:proofErr w:type="spellEnd"/>
            <w:r w:rsidRPr="00070EAB">
              <w:rPr>
                <w:rFonts w:ascii="Times New Roman" w:hAnsi="Times New Roman" w:cs="Times New Roman"/>
              </w:rPr>
              <w:t xml:space="preserve"> acid</w:t>
            </w:r>
          </w:p>
        </w:tc>
        <w:tc>
          <w:tcPr>
            <w:tcW w:w="2197" w:type="dxa"/>
            <w:tcBorders>
              <w:top w:val="single" w:sz="4" w:space="0" w:color="auto"/>
              <w:left w:val="nil"/>
              <w:bottom w:val="single" w:sz="4" w:space="0" w:color="auto"/>
              <w:right w:val="nil"/>
            </w:tcBorders>
            <w:hideMark/>
          </w:tcPr>
          <w:p w14:paraId="191CE95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PEP</w:t>
            </w:r>
          </w:p>
        </w:tc>
        <w:tc>
          <w:tcPr>
            <w:tcW w:w="2280" w:type="dxa"/>
            <w:tcBorders>
              <w:top w:val="single" w:sz="4" w:space="0" w:color="auto"/>
              <w:left w:val="nil"/>
              <w:bottom w:val="single" w:sz="4" w:space="0" w:color="auto"/>
              <w:right w:val="nil"/>
            </w:tcBorders>
            <w:hideMark/>
          </w:tcPr>
          <w:p w14:paraId="052FC7E2"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3955EE6D"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35D6CD61"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Glycolysis</w:t>
            </w:r>
          </w:p>
        </w:tc>
        <w:tc>
          <w:tcPr>
            <w:tcW w:w="3150" w:type="dxa"/>
            <w:tcBorders>
              <w:top w:val="single" w:sz="4" w:space="0" w:color="auto"/>
              <w:left w:val="nil"/>
              <w:bottom w:val="single" w:sz="4" w:space="0" w:color="auto"/>
              <w:right w:val="nil"/>
            </w:tcBorders>
            <w:noWrap/>
            <w:hideMark/>
          </w:tcPr>
          <w:p w14:paraId="0C91CCB8"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Pyruvic acid</w:t>
            </w:r>
          </w:p>
        </w:tc>
        <w:tc>
          <w:tcPr>
            <w:tcW w:w="2197" w:type="dxa"/>
            <w:tcBorders>
              <w:top w:val="single" w:sz="4" w:space="0" w:color="auto"/>
              <w:left w:val="nil"/>
              <w:bottom w:val="single" w:sz="4" w:space="0" w:color="auto"/>
              <w:right w:val="nil"/>
            </w:tcBorders>
            <w:hideMark/>
          </w:tcPr>
          <w:p w14:paraId="50677773"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Pyr</w:t>
            </w:r>
            <w:proofErr w:type="spellEnd"/>
          </w:p>
        </w:tc>
        <w:tc>
          <w:tcPr>
            <w:tcW w:w="2280" w:type="dxa"/>
            <w:tcBorders>
              <w:top w:val="single" w:sz="4" w:space="0" w:color="auto"/>
              <w:left w:val="nil"/>
              <w:bottom w:val="single" w:sz="4" w:space="0" w:color="auto"/>
              <w:right w:val="nil"/>
            </w:tcBorders>
            <w:hideMark/>
          </w:tcPr>
          <w:p w14:paraId="2C5E50FE"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1MeOX 1TMS</w:t>
            </w:r>
          </w:p>
        </w:tc>
      </w:tr>
      <w:tr w:rsidR="006C5717" w:rsidRPr="00070EAB" w14:paraId="54070872"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30A89062"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Nucleobase</w:t>
            </w:r>
          </w:p>
        </w:tc>
        <w:tc>
          <w:tcPr>
            <w:tcW w:w="3150" w:type="dxa"/>
            <w:tcBorders>
              <w:top w:val="single" w:sz="4" w:space="0" w:color="auto"/>
              <w:left w:val="nil"/>
              <w:bottom w:val="single" w:sz="4" w:space="0" w:color="auto"/>
              <w:right w:val="nil"/>
            </w:tcBorders>
            <w:noWrap/>
            <w:hideMark/>
          </w:tcPr>
          <w:p w14:paraId="4DB7CFB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Adenine</w:t>
            </w:r>
          </w:p>
        </w:tc>
        <w:tc>
          <w:tcPr>
            <w:tcW w:w="2197" w:type="dxa"/>
            <w:tcBorders>
              <w:top w:val="single" w:sz="4" w:space="0" w:color="auto"/>
              <w:left w:val="nil"/>
              <w:bottom w:val="single" w:sz="4" w:space="0" w:color="auto"/>
              <w:right w:val="nil"/>
            </w:tcBorders>
            <w:hideMark/>
          </w:tcPr>
          <w:p w14:paraId="1FA7E68A"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Adenine</w:t>
            </w:r>
          </w:p>
        </w:tc>
        <w:tc>
          <w:tcPr>
            <w:tcW w:w="2280" w:type="dxa"/>
            <w:tcBorders>
              <w:top w:val="single" w:sz="4" w:space="0" w:color="auto"/>
              <w:left w:val="nil"/>
              <w:bottom w:val="single" w:sz="4" w:space="0" w:color="auto"/>
              <w:right w:val="nil"/>
            </w:tcBorders>
            <w:hideMark/>
          </w:tcPr>
          <w:p w14:paraId="0743EDD0"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563E2AC6"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2CDBECFC"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Nucleobase</w:t>
            </w:r>
          </w:p>
        </w:tc>
        <w:tc>
          <w:tcPr>
            <w:tcW w:w="3150" w:type="dxa"/>
            <w:tcBorders>
              <w:top w:val="single" w:sz="4" w:space="0" w:color="auto"/>
              <w:left w:val="nil"/>
              <w:bottom w:val="single" w:sz="4" w:space="0" w:color="auto"/>
              <w:right w:val="nil"/>
            </w:tcBorders>
            <w:noWrap/>
            <w:hideMark/>
          </w:tcPr>
          <w:p w14:paraId="0C1F44C9"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Uracil</w:t>
            </w:r>
          </w:p>
        </w:tc>
        <w:tc>
          <w:tcPr>
            <w:tcW w:w="2197" w:type="dxa"/>
            <w:tcBorders>
              <w:top w:val="single" w:sz="4" w:space="0" w:color="auto"/>
              <w:left w:val="nil"/>
              <w:bottom w:val="single" w:sz="4" w:space="0" w:color="auto"/>
              <w:right w:val="nil"/>
            </w:tcBorders>
            <w:hideMark/>
          </w:tcPr>
          <w:p w14:paraId="269E8034"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Uracil</w:t>
            </w:r>
          </w:p>
        </w:tc>
        <w:tc>
          <w:tcPr>
            <w:tcW w:w="2280" w:type="dxa"/>
            <w:tcBorders>
              <w:top w:val="single" w:sz="4" w:space="0" w:color="auto"/>
              <w:left w:val="nil"/>
              <w:bottom w:val="single" w:sz="4" w:space="0" w:color="auto"/>
              <w:right w:val="nil"/>
            </w:tcBorders>
            <w:hideMark/>
          </w:tcPr>
          <w:p w14:paraId="29A912AC"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65CDA95B"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29FBC30D"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Nucleosid</w:t>
            </w:r>
            <w:proofErr w:type="spellEnd"/>
          </w:p>
        </w:tc>
        <w:tc>
          <w:tcPr>
            <w:tcW w:w="3150" w:type="dxa"/>
            <w:tcBorders>
              <w:top w:val="single" w:sz="4" w:space="0" w:color="auto"/>
              <w:left w:val="nil"/>
              <w:bottom w:val="single" w:sz="4" w:space="0" w:color="auto"/>
              <w:right w:val="nil"/>
            </w:tcBorders>
            <w:noWrap/>
            <w:hideMark/>
          </w:tcPr>
          <w:p w14:paraId="3A768A6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Adenosine</w:t>
            </w:r>
          </w:p>
        </w:tc>
        <w:tc>
          <w:tcPr>
            <w:tcW w:w="2197" w:type="dxa"/>
            <w:tcBorders>
              <w:top w:val="single" w:sz="4" w:space="0" w:color="auto"/>
              <w:left w:val="nil"/>
              <w:bottom w:val="single" w:sz="4" w:space="0" w:color="auto"/>
              <w:right w:val="nil"/>
            </w:tcBorders>
            <w:hideMark/>
          </w:tcPr>
          <w:p w14:paraId="70A7C86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Adenosine</w:t>
            </w:r>
          </w:p>
        </w:tc>
        <w:tc>
          <w:tcPr>
            <w:tcW w:w="2280" w:type="dxa"/>
            <w:tcBorders>
              <w:top w:val="single" w:sz="4" w:space="0" w:color="auto"/>
              <w:left w:val="nil"/>
              <w:bottom w:val="single" w:sz="4" w:space="0" w:color="auto"/>
              <w:right w:val="nil"/>
            </w:tcBorders>
            <w:hideMark/>
          </w:tcPr>
          <w:p w14:paraId="6FC14DAC"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6ED2A030" w14:textId="77777777" w:rsidTr="006C5717">
        <w:trPr>
          <w:trHeight w:val="144"/>
          <w:jc w:val="center"/>
        </w:trPr>
        <w:tc>
          <w:tcPr>
            <w:tcW w:w="1435" w:type="dxa"/>
            <w:tcBorders>
              <w:top w:val="single" w:sz="4" w:space="0" w:color="auto"/>
              <w:left w:val="nil"/>
              <w:bottom w:val="single" w:sz="4" w:space="0" w:color="auto"/>
              <w:right w:val="nil"/>
            </w:tcBorders>
            <w:noWrap/>
          </w:tcPr>
          <w:p w14:paraId="1DE6FB3A" w14:textId="77777777" w:rsidR="006C5717" w:rsidRPr="00070EAB" w:rsidRDefault="006C5717">
            <w:pPr>
              <w:pStyle w:val="KeinLeerraum"/>
              <w:spacing w:line="256" w:lineRule="auto"/>
              <w:jc w:val="both"/>
              <w:rPr>
                <w:rFonts w:ascii="Times New Roman" w:hAnsi="Times New Roman" w:cs="Times New Roman"/>
              </w:rPr>
            </w:pPr>
          </w:p>
        </w:tc>
        <w:tc>
          <w:tcPr>
            <w:tcW w:w="3150" w:type="dxa"/>
            <w:tcBorders>
              <w:top w:val="single" w:sz="4" w:space="0" w:color="auto"/>
              <w:left w:val="nil"/>
              <w:bottom w:val="single" w:sz="4" w:space="0" w:color="auto"/>
              <w:right w:val="nil"/>
            </w:tcBorders>
            <w:noWrap/>
          </w:tcPr>
          <w:p w14:paraId="41409A84" w14:textId="77777777" w:rsidR="006C5717" w:rsidRPr="00070EAB" w:rsidRDefault="006C5717">
            <w:pPr>
              <w:pStyle w:val="KeinLeerraum"/>
              <w:spacing w:line="256" w:lineRule="auto"/>
              <w:jc w:val="both"/>
              <w:rPr>
                <w:rFonts w:ascii="Times New Roman" w:hAnsi="Times New Roman" w:cs="Times New Roman"/>
              </w:rPr>
            </w:pPr>
          </w:p>
        </w:tc>
        <w:tc>
          <w:tcPr>
            <w:tcW w:w="2197" w:type="dxa"/>
            <w:tcBorders>
              <w:top w:val="single" w:sz="4" w:space="0" w:color="auto"/>
              <w:left w:val="nil"/>
              <w:bottom w:val="single" w:sz="4" w:space="0" w:color="auto"/>
              <w:right w:val="nil"/>
            </w:tcBorders>
          </w:tcPr>
          <w:p w14:paraId="66748780" w14:textId="77777777" w:rsidR="006C5717" w:rsidRPr="00070EAB" w:rsidRDefault="006C5717">
            <w:pPr>
              <w:pStyle w:val="KeinLeerraum"/>
              <w:spacing w:line="256" w:lineRule="auto"/>
              <w:jc w:val="both"/>
              <w:rPr>
                <w:rFonts w:ascii="Times New Roman" w:hAnsi="Times New Roman" w:cs="Times New Roman"/>
              </w:rPr>
            </w:pPr>
          </w:p>
        </w:tc>
        <w:tc>
          <w:tcPr>
            <w:tcW w:w="2280" w:type="dxa"/>
            <w:tcBorders>
              <w:top w:val="single" w:sz="4" w:space="0" w:color="auto"/>
              <w:left w:val="nil"/>
              <w:bottom w:val="single" w:sz="4" w:space="0" w:color="auto"/>
              <w:right w:val="nil"/>
            </w:tcBorders>
            <w:hideMark/>
          </w:tcPr>
          <w:p w14:paraId="1F7F39A1"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4TMS</w:t>
            </w:r>
          </w:p>
        </w:tc>
      </w:tr>
      <w:tr w:rsidR="006C5717" w:rsidRPr="00070EAB" w14:paraId="0D912ABF"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21585550"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Nucleosid</w:t>
            </w:r>
            <w:proofErr w:type="spellEnd"/>
          </w:p>
        </w:tc>
        <w:tc>
          <w:tcPr>
            <w:tcW w:w="3150" w:type="dxa"/>
            <w:tcBorders>
              <w:top w:val="single" w:sz="4" w:space="0" w:color="auto"/>
              <w:left w:val="nil"/>
              <w:bottom w:val="single" w:sz="4" w:space="0" w:color="auto"/>
              <w:right w:val="nil"/>
            </w:tcBorders>
            <w:noWrap/>
            <w:hideMark/>
          </w:tcPr>
          <w:p w14:paraId="54CDABE9"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Cytosine</w:t>
            </w:r>
          </w:p>
        </w:tc>
        <w:tc>
          <w:tcPr>
            <w:tcW w:w="2197" w:type="dxa"/>
            <w:tcBorders>
              <w:top w:val="single" w:sz="4" w:space="0" w:color="auto"/>
              <w:left w:val="nil"/>
              <w:bottom w:val="single" w:sz="4" w:space="0" w:color="auto"/>
              <w:right w:val="nil"/>
            </w:tcBorders>
            <w:hideMark/>
          </w:tcPr>
          <w:p w14:paraId="7148FF47"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Cytosine</w:t>
            </w:r>
          </w:p>
        </w:tc>
        <w:tc>
          <w:tcPr>
            <w:tcW w:w="2280" w:type="dxa"/>
            <w:tcBorders>
              <w:top w:val="single" w:sz="4" w:space="0" w:color="auto"/>
              <w:left w:val="nil"/>
              <w:bottom w:val="single" w:sz="4" w:space="0" w:color="auto"/>
              <w:right w:val="nil"/>
            </w:tcBorders>
            <w:hideMark/>
          </w:tcPr>
          <w:p w14:paraId="18764DBE"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4D3BF7F4"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1521A81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Others</w:t>
            </w:r>
          </w:p>
        </w:tc>
        <w:tc>
          <w:tcPr>
            <w:tcW w:w="3150" w:type="dxa"/>
            <w:tcBorders>
              <w:top w:val="single" w:sz="4" w:space="0" w:color="auto"/>
              <w:left w:val="nil"/>
              <w:bottom w:val="single" w:sz="4" w:space="0" w:color="auto"/>
              <w:right w:val="nil"/>
            </w:tcBorders>
            <w:noWrap/>
            <w:hideMark/>
          </w:tcPr>
          <w:p w14:paraId="473B72B8"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Butanoic acid, 3-hydroxy-</w:t>
            </w:r>
          </w:p>
        </w:tc>
        <w:tc>
          <w:tcPr>
            <w:tcW w:w="2197" w:type="dxa"/>
            <w:tcBorders>
              <w:top w:val="single" w:sz="4" w:space="0" w:color="auto"/>
              <w:left w:val="nil"/>
              <w:bottom w:val="single" w:sz="4" w:space="0" w:color="auto"/>
              <w:right w:val="nil"/>
            </w:tcBorders>
            <w:hideMark/>
          </w:tcPr>
          <w:p w14:paraId="4EACE54B"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But3h</w:t>
            </w:r>
          </w:p>
        </w:tc>
        <w:tc>
          <w:tcPr>
            <w:tcW w:w="2280" w:type="dxa"/>
            <w:tcBorders>
              <w:top w:val="single" w:sz="4" w:space="0" w:color="auto"/>
              <w:left w:val="nil"/>
              <w:bottom w:val="single" w:sz="4" w:space="0" w:color="auto"/>
              <w:right w:val="nil"/>
            </w:tcBorders>
            <w:hideMark/>
          </w:tcPr>
          <w:p w14:paraId="59E55007"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2FCE82C5"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10A43C90"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Others</w:t>
            </w:r>
          </w:p>
        </w:tc>
        <w:tc>
          <w:tcPr>
            <w:tcW w:w="3150" w:type="dxa"/>
            <w:tcBorders>
              <w:top w:val="single" w:sz="4" w:space="0" w:color="auto"/>
              <w:left w:val="nil"/>
              <w:bottom w:val="single" w:sz="4" w:space="0" w:color="auto"/>
              <w:right w:val="nil"/>
            </w:tcBorders>
            <w:noWrap/>
            <w:hideMark/>
          </w:tcPr>
          <w:p w14:paraId="07B40987"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Butanoic acid, 4-amino-</w:t>
            </w:r>
          </w:p>
        </w:tc>
        <w:tc>
          <w:tcPr>
            <w:tcW w:w="2197" w:type="dxa"/>
            <w:tcBorders>
              <w:top w:val="single" w:sz="4" w:space="0" w:color="auto"/>
              <w:left w:val="nil"/>
              <w:bottom w:val="single" w:sz="4" w:space="0" w:color="auto"/>
              <w:right w:val="nil"/>
            </w:tcBorders>
            <w:hideMark/>
          </w:tcPr>
          <w:p w14:paraId="20DE2FC6"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But4am</w:t>
            </w:r>
          </w:p>
        </w:tc>
        <w:tc>
          <w:tcPr>
            <w:tcW w:w="2280" w:type="dxa"/>
            <w:tcBorders>
              <w:top w:val="single" w:sz="4" w:space="0" w:color="auto"/>
              <w:left w:val="nil"/>
              <w:bottom w:val="single" w:sz="4" w:space="0" w:color="auto"/>
              <w:right w:val="nil"/>
            </w:tcBorders>
            <w:hideMark/>
          </w:tcPr>
          <w:p w14:paraId="06DB8D75"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0480AC2A"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207B7B10"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Others</w:t>
            </w:r>
          </w:p>
        </w:tc>
        <w:tc>
          <w:tcPr>
            <w:tcW w:w="3150" w:type="dxa"/>
            <w:tcBorders>
              <w:top w:val="single" w:sz="4" w:space="0" w:color="auto"/>
              <w:left w:val="nil"/>
              <w:bottom w:val="single" w:sz="4" w:space="0" w:color="auto"/>
              <w:right w:val="nil"/>
            </w:tcBorders>
            <w:noWrap/>
            <w:hideMark/>
          </w:tcPr>
          <w:p w14:paraId="3C2CD0D5"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Erythritol</w:t>
            </w:r>
          </w:p>
        </w:tc>
        <w:tc>
          <w:tcPr>
            <w:tcW w:w="2197" w:type="dxa"/>
            <w:tcBorders>
              <w:top w:val="single" w:sz="4" w:space="0" w:color="auto"/>
              <w:left w:val="nil"/>
              <w:bottom w:val="single" w:sz="4" w:space="0" w:color="auto"/>
              <w:right w:val="nil"/>
            </w:tcBorders>
            <w:hideMark/>
          </w:tcPr>
          <w:p w14:paraId="1E5441D0"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Ery</w:t>
            </w:r>
            <w:proofErr w:type="spellEnd"/>
          </w:p>
        </w:tc>
        <w:tc>
          <w:tcPr>
            <w:tcW w:w="2280" w:type="dxa"/>
            <w:tcBorders>
              <w:top w:val="single" w:sz="4" w:space="0" w:color="auto"/>
              <w:left w:val="nil"/>
              <w:bottom w:val="single" w:sz="4" w:space="0" w:color="auto"/>
              <w:right w:val="nil"/>
            </w:tcBorders>
            <w:hideMark/>
          </w:tcPr>
          <w:p w14:paraId="216D988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4TMS</w:t>
            </w:r>
          </w:p>
        </w:tc>
      </w:tr>
      <w:tr w:rsidR="006C5717" w:rsidRPr="00070EAB" w14:paraId="004B7FEC"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5759812D"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Others</w:t>
            </w:r>
          </w:p>
        </w:tc>
        <w:tc>
          <w:tcPr>
            <w:tcW w:w="3150" w:type="dxa"/>
            <w:tcBorders>
              <w:top w:val="single" w:sz="4" w:space="0" w:color="auto"/>
              <w:left w:val="nil"/>
              <w:bottom w:val="single" w:sz="4" w:space="0" w:color="auto"/>
              <w:right w:val="nil"/>
            </w:tcBorders>
            <w:noWrap/>
            <w:hideMark/>
          </w:tcPr>
          <w:p w14:paraId="1FBD84D9"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Glutaric acid</w:t>
            </w:r>
          </w:p>
        </w:tc>
        <w:tc>
          <w:tcPr>
            <w:tcW w:w="2197" w:type="dxa"/>
            <w:tcBorders>
              <w:top w:val="single" w:sz="4" w:space="0" w:color="auto"/>
              <w:left w:val="nil"/>
              <w:bottom w:val="single" w:sz="4" w:space="0" w:color="auto"/>
              <w:right w:val="nil"/>
            </w:tcBorders>
            <w:hideMark/>
          </w:tcPr>
          <w:p w14:paraId="449E4915"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Glut</w:t>
            </w:r>
          </w:p>
        </w:tc>
        <w:tc>
          <w:tcPr>
            <w:tcW w:w="2280" w:type="dxa"/>
            <w:tcBorders>
              <w:top w:val="single" w:sz="4" w:space="0" w:color="auto"/>
              <w:left w:val="nil"/>
              <w:bottom w:val="single" w:sz="4" w:space="0" w:color="auto"/>
              <w:right w:val="nil"/>
            </w:tcBorders>
            <w:hideMark/>
          </w:tcPr>
          <w:p w14:paraId="076672B7"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53AF6841"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6B771F01"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lastRenderedPageBreak/>
              <w:t>Others</w:t>
            </w:r>
          </w:p>
        </w:tc>
        <w:tc>
          <w:tcPr>
            <w:tcW w:w="3150" w:type="dxa"/>
            <w:tcBorders>
              <w:top w:val="single" w:sz="4" w:space="0" w:color="auto"/>
              <w:left w:val="nil"/>
              <w:bottom w:val="single" w:sz="4" w:space="0" w:color="auto"/>
              <w:right w:val="nil"/>
            </w:tcBorders>
            <w:noWrap/>
            <w:hideMark/>
          </w:tcPr>
          <w:p w14:paraId="53ED51E4"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Glyceric</w:t>
            </w:r>
            <w:proofErr w:type="spellEnd"/>
            <w:r w:rsidRPr="00070EAB">
              <w:rPr>
                <w:rFonts w:ascii="Times New Roman" w:hAnsi="Times New Roman" w:cs="Times New Roman"/>
              </w:rPr>
              <w:t xml:space="preserve"> acid</w:t>
            </w:r>
          </w:p>
        </w:tc>
        <w:tc>
          <w:tcPr>
            <w:tcW w:w="2197" w:type="dxa"/>
            <w:tcBorders>
              <w:top w:val="single" w:sz="4" w:space="0" w:color="auto"/>
              <w:left w:val="nil"/>
              <w:bottom w:val="single" w:sz="4" w:space="0" w:color="auto"/>
              <w:right w:val="nil"/>
            </w:tcBorders>
            <w:hideMark/>
          </w:tcPr>
          <w:p w14:paraId="526B68AD"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Glyc</w:t>
            </w:r>
            <w:proofErr w:type="spellEnd"/>
          </w:p>
        </w:tc>
        <w:tc>
          <w:tcPr>
            <w:tcW w:w="2280" w:type="dxa"/>
            <w:tcBorders>
              <w:top w:val="single" w:sz="4" w:space="0" w:color="auto"/>
              <w:left w:val="nil"/>
              <w:bottom w:val="single" w:sz="4" w:space="0" w:color="auto"/>
              <w:right w:val="nil"/>
            </w:tcBorders>
            <w:hideMark/>
          </w:tcPr>
          <w:p w14:paraId="7D9B8E4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549C0E07"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0B3F73B0"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PPP</w:t>
            </w:r>
          </w:p>
        </w:tc>
        <w:tc>
          <w:tcPr>
            <w:tcW w:w="3150" w:type="dxa"/>
            <w:tcBorders>
              <w:top w:val="single" w:sz="4" w:space="0" w:color="auto"/>
              <w:left w:val="nil"/>
              <w:bottom w:val="single" w:sz="4" w:space="0" w:color="auto"/>
              <w:right w:val="nil"/>
            </w:tcBorders>
            <w:noWrap/>
            <w:hideMark/>
          </w:tcPr>
          <w:p w14:paraId="1C45D3E6"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Ribose-5-phosphate</w:t>
            </w:r>
          </w:p>
        </w:tc>
        <w:tc>
          <w:tcPr>
            <w:tcW w:w="2197" w:type="dxa"/>
            <w:tcBorders>
              <w:top w:val="single" w:sz="4" w:space="0" w:color="auto"/>
              <w:left w:val="nil"/>
              <w:bottom w:val="single" w:sz="4" w:space="0" w:color="auto"/>
              <w:right w:val="nil"/>
            </w:tcBorders>
            <w:hideMark/>
          </w:tcPr>
          <w:p w14:paraId="3DDED16E"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R5P</w:t>
            </w:r>
          </w:p>
        </w:tc>
        <w:tc>
          <w:tcPr>
            <w:tcW w:w="2280" w:type="dxa"/>
            <w:tcBorders>
              <w:top w:val="single" w:sz="4" w:space="0" w:color="auto"/>
              <w:left w:val="nil"/>
              <w:bottom w:val="single" w:sz="4" w:space="0" w:color="auto"/>
              <w:right w:val="nil"/>
            </w:tcBorders>
            <w:hideMark/>
          </w:tcPr>
          <w:p w14:paraId="28154F9D"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1MeOX 5TMS</w:t>
            </w:r>
          </w:p>
        </w:tc>
      </w:tr>
      <w:tr w:rsidR="006C5717" w:rsidRPr="00070EAB" w14:paraId="26FCF0FA"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01D3142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PPP</w:t>
            </w:r>
          </w:p>
        </w:tc>
        <w:tc>
          <w:tcPr>
            <w:tcW w:w="3150" w:type="dxa"/>
            <w:tcBorders>
              <w:top w:val="single" w:sz="4" w:space="0" w:color="auto"/>
              <w:left w:val="nil"/>
              <w:bottom w:val="single" w:sz="4" w:space="0" w:color="auto"/>
              <w:right w:val="nil"/>
            </w:tcBorders>
            <w:noWrap/>
            <w:hideMark/>
          </w:tcPr>
          <w:p w14:paraId="19B84448"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Ribose</w:t>
            </w:r>
          </w:p>
        </w:tc>
        <w:tc>
          <w:tcPr>
            <w:tcW w:w="2197" w:type="dxa"/>
            <w:tcBorders>
              <w:top w:val="single" w:sz="4" w:space="0" w:color="auto"/>
              <w:left w:val="nil"/>
              <w:bottom w:val="single" w:sz="4" w:space="0" w:color="auto"/>
              <w:right w:val="nil"/>
            </w:tcBorders>
            <w:hideMark/>
          </w:tcPr>
          <w:p w14:paraId="4D202F29"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Ribose</w:t>
            </w:r>
          </w:p>
        </w:tc>
        <w:tc>
          <w:tcPr>
            <w:tcW w:w="2280" w:type="dxa"/>
            <w:tcBorders>
              <w:top w:val="single" w:sz="4" w:space="0" w:color="auto"/>
              <w:left w:val="nil"/>
              <w:bottom w:val="single" w:sz="4" w:space="0" w:color="auto"/>
              <w:right w:val="nil"/>
            </w:tcBorders>
            <w:hideMark/>
          </w:tcPr>
          <w:p w14:paraId="66BE20CB"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1MeOX 4TMS</w:t>
            </w:r>
          </w:p>
        </w:tc>
      </w:tr>
      <w:tr w:rsidR="006C5717" w:rsidRPr="00070EAB" w14:paraId="4CC262A6"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50B56981"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TCA</w:t>
            </w:r>
          </w:p>
        </w:tc>
        <w:tc>
          <w:tcPr>
            <w:tcW w:w="3150" w:type="dxa"/>
            <w:tcBorders>
              <w:top w:val="single" w:sz="4" w:space="0" w:color="auto"/>
              <w:left w:val="nil"/>
              <w:bottom w:val="single" w:sz="4" w:space="0" w:color="auto"/>
              <w:right w:val="nil"/>
            </w:tcBorders>
            <w:noWrap/>
            <w:hideMark/>
          </w:tcPr>
          <w:p w14:paraId="5A9D6D07"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Citric acid</w:t>
            </w:r>
          </w:p>
        </w:tc>
        <w:tc>
          <w:tcPr>
            <w:tcW w:w="2197" w:type="dxa"/>
            <w:tcBorders>
              <w:top w:val="single" w:sz="4" w:space="0" w:color="auto"/>
              <w:left w:val="nil"/>
              <w:bottom w:val="single" w:sz="4" w:space="0" w:color="auto"/>
              <w:right w:val="nil"/>
            </w:tcBorders>
            <w:hideMark/>
          </w:tcPr>
          <w:p w14:paraId="646C8659"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Cit</w:t>
            </w:r>
            <w:proofErr w:type="spellEnd"/>
          </w:p>
        </w:tc>
        <w:tc>
          <w:tcPr>
            <w:tcW w:w="2280" w:type="dxa"/>
            <w:tcBorders>
              <w:top w:val="single" w:sz="4" w:space="0" w:color="auto"/>
              <w:left w:val="nil"/>
              <w:bottom w:val="single" w:sz="4" w:space="0" w:color="auto"/>
              <w:right w:val="nil"/>
            </w:tcBorders>
            <w:hideMark/>
          </w:tcPr>
          <w:p w14:paraId="326AF83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4TMS</w:t>
            </w:r>
          </w:p>
        </w:tc>
      </w:tr>
      <w:tr w:rsidR="006C5717" w:rsidRPr="00070EAB" w14:paraId="39DA902A"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584F6B5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TCA</w:t>
            </w:r>
          </w:p>
        </w:tc>
        <w:tc>
          <w:tcPr>
            <w:tcW w:w="3150" w:type="dxa"/>
            <w:tcBorders>
              <w:top w:val="single" w:sz="4" w:space="0" w:color="auto"/>
              <w:left w:val="nil"/>
              <w:bottom w:val="single" w:sz="4" w:space="0" w:color="auto"/>
              <w:right w:val="nil"/>
            </w:tcBorders>
            <w:noWrap/>
            <w:hideMark/>
          </w:tcPr>
          <w:p w14:paraId="79D6F905"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Fumaric acid</w:t>
            </w:r>
          </w:p>
        </w:tc>
        <w:tc>
          <w:tcPr>
            <w:tcW w:w="2197" w:type="dxa"/>
            <w:tcBorders>
              <w:top w:val="single" w:sz="4" w:space="0" w:color="auto"/>
              <w:left w:val="nil"/>
              <w:bottom w:val="single" w:sz="4" w:space="0" w:color="auto"/>
              <w:right w:val="nil"/>
            </w:tcBorders>
            <w:hideMark/>
          </w:tcPr>
          <w:p w14:paraId="471C2908"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Fum</w:t>
            </w:r>
            <w:proofErr w:type="spellEnd"/>
          </w:p>
        </w:tc>
        <w:tc>
          <w:tcPr>
            <w:tcW w:w="2280" w:type="dxa"/>
            <w:tcBorders>
              <w:top w:val="single" w:sz="4" w:space="0" w:color="auto"/>
              <w:left w:val="nil"/>
              <w:bottom w:val="single" w:sz="4" w:space="0" w:color="auto"/>
              <w:right w:val="nil"/>
            </w:tcBorders>
            <w:hideMark/>
          </w:tcPr>
          <w:p w14:paraId="1E5EE742"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r w:rsidR="006C5717" w:rsidRPr="00070EAB" w14:paraId="4465C9D0"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10D97626"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TCA</w:t>
            </w:r>
          </w:p>
        </w:tc>
        <w:tc>
          <w:tcPr>
            <w:tcW w:w="3150" w:type="dxa"/>
            <w:tcBorders>
              <w:top w:val="single" w:sz="4" w:space="0" w:color="auto"/>
              <w:left w:val="nil"/>
              <w:bottom w:val="single" w:sz="4" w:space="0" w:color="auto"/>
              <w:right w:val="nil"/>
            </w:tcBorders>
            <w:noWrap/>
            <w:hideMark/>
          </w:tcPr>
          <w:p w14:paraId="01964FF3"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Glutaric acid, 2-hydroxy-</w:t>
            </w:r>
          </w:p>
        </w:tc>
        <w:tc>
          <w:tcPr>
            <w:tcW w:w="2197" w:type="dxa"/>
            <w:tcBorders>
              <w:top w:val="single" w:sz="4" w:space="0" w:color="auto"/>
              <w:left w:val="nil"/>
              <w:bottom w:val="single" w:sz="4" w:space="0" w:color="auto"/>
              <w:right w:val="nil"/>
            </w:tcBorders>
            <w:hideMark/>
          </w:tcPr>
          <w:p w14:paraId="7E85BCF8"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2HG</w:t>
            </w:r>
          </w:p>
        </w:tc>
        <w:tc>
          <w:tcPr>
            <w:tcW w:w="2280" w:type="dxa"/>
            <w:tcBorders>
              <w:top w:val="single" w:sz="4" w:space="0" w:color="auto"/>
              <w:left w:val="nil"/>
              <w:bottom w:val="single" w:sz="4" w:space="0" w:color="auto"/>
              <w:right w:val="nil"/>
            </w:tcBorders>
            <w:hideMark/>
          </w:tcPr>
          <w:p w14:paraId="6BAF6FED"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7BD09F7F"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0FFC0E00"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TCA</w:t>
            </w:r>
          </w:p>
        </w:tc>
        <w:tc>
          <w:tcPr>
            <w:tcW w:w="3150" w:type="dxa"/>
            <w:tcBorders>
              <w:top w:val="single" w:sz="4" w:space="0" w:color="auto"/>
              <w:left w:val="nil"/>
              <w:bottom w:val="single" w:sz="4" w:space="0" w:color="auto"/>
              <w:right w:val="nil"/>
            </w:tcBorders>
            <w:noWrap/>
            <w:hideMark/>
          </w:tcPr>
          <w:p w14:paraId="53B1DCE2"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Glutaric acid, 2-oxo-</w:t>
            </w:r>
          </w:p>
        </w:tc>
        <w:tc>
          <w:tcPr>
            <w:tcW w:w="2197" w:type="dxa"/>
            <w:tcBorders>
              <w:top w:val="single" w:sz="4" w:space="0" w:color="auto"/>
              <w:left w:val="nil"/>
              <w:bottom w:val="single" w:sz="4" w:space="0" w:color="auto"/>
              <w:right w:val="nil"/>
            </w:tcBorders>
            <w:hideMark/>
          </w:tcPr>
          <w:p w14:paraId="69739D7F"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aKG</w:t>
            </w:r>
            <w:proofErr w:type="spellEnd"/>
          </w:p>
        </w:tc>
        <w:tc>
          <w:tcPr>
            <w:tcW w:w="2280" w:type="dxa"/>
            <w:tcBorders>
              <w:top w:val="single" w:sz="4" w:space="0" w:color="auto"/>
              <w:left w:val="nil"/>
              <w:bottom w:val="single" w:sz="4" w:space="0" w:color="auto"/>
              <w:right w:val="nil"/>
            </w:tcBorders>
            <w:hideMark/>
          </w:tcPr>
          <w:p w14:paraId="136DF159"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1MeOX 2TMS</w:t>
            </w:r>
          </w:p>
        </w:tc>
      </w:tr>
      <w:tr w:rsidR="006C5717" w:rsidRPr="00070EAB" w14:paraId="10D88832"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0D83C5D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TCA</w:t>
            </w:r>
          </w:p>
        </w:tc>
        <w:tc>
          <w:tcPr>
            <w:tcW w:w="3150" w:type="dxa"/>
            <w:tcBorders>
              <w:top w:val="single" w:sz="4" w:space="0" w:color="auto"/>
              <w:left w:val="nil"/>
              <w:bottom w:val="single" w:sz="4" w:space="0" w:color="auto"/>
              <w:right w:val="nil"/>
            </w:tcBorders>
            <w:noWrap/>
            <w:hideMark/>
          </w:tcPr>
          <w:p w14:paraId="134AC3DF"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Malic acid</w:t>
            </w:r>
          </w:p>
        </w:tc>
        <w:tc>
          <w:tcPr>
            <w:tcW w:w="2197" w:type="dxa"/>
            <w:tcBorders>
              <w:top w:val="single" w:sz="4" w:space="0" w:color="auto"/>
              <w:left w:val="nil"/>
              <w:bottom w:val="single" w:sz="4" w:space="0" w:color="auto"/>
              <w:right w:val="nil"/>
            </w:tcBorders>
            <w:hideMark/>
          </w:tcPr>
          <w:p w14:paraId="3648FCE8"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Mal</w:t>
            </w:r>
          </w:p>
        </w:tc>
        <w:tc>
          <w:tcPr>
            <w:tcW w:w="2280" w:type="dxa"/>
            <w:tcBorders>
              <w:top w:val="single" w:sz="4" w:space="0" w:color="auto"/>
              <w:left w:val="nil"/>
              <w:bottom w:val="single" w:sz="4" w:space="0" w:color="auto"/>
              <w:right w:val="nil"/>
            </w:tcBorders>
            <w:hideMark/>
          </w:tcPr>
          <w:p w14:paraId="291B2148"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3TMS</w:t>
            </w:r>
          </w:p>
        </w:tc>
      </w:tr>
      <w:tr w:rsidR="006C5717" w:rsidRPr="00070EAB" w14:paraId="1C3DDA0D" w14:textId="77777777" w:rsidTr="006C5717">
        <w:trPr>
          <w:trHeight w:val="144"/>
          <w:jc w:val="center"/>
        </w:trPr>
        <w:tc>
          <w:tcPr>
            <w:tcW w:w="1435" w:type="dxa"/>
            <w:tcBorders>
              <w:top w:val="single" w:sz="4" w:space="0" w:color="auto"/>
              <w:left w:val="nil"/>
              <w:bottom w:val="single" w:sz="4" w:space="0" w:color="auto"/>
              <w:right w:val="nil"/>
            </w:tcBorders>
            <w:noWrap/>
            <w:hideMark/>
          </w:tcPr>
          <w:p w14:paraId="5DEDB31D"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TCA</w:t>
            </w:r>
          </w:p>
        </w:tc>
        <w:tc>
          <w:tcPr>
            <w:tcW w:w="3150" w:type="dxa"/>
            <w:tcBorders>
              <w:top w:val="single" w:sz="4" w:space="0" w:color="auto"/>
              <w:left w:val="nil"/>
              <w:bottom w:val="single" w:sz="4" w:space="0" w:color="auto"/>
              <w:right w:val="nil"/>
            </w:tcBorders>
            <w:noWrap/>
            <w:hideMark/>
          </w:tcPr>
          <w:p w14:paraId="02FD4E49"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Succinic acid</w:t>
            </w:r>
          </w:p>
        </w:tc>
        <w:tc>
          <w:tcPr>
            <w:tcW w:w="2197" w:type="dxa"/>
            <w:tcBorders>
              <w:top w:val="single" w:sz="4" w:space="0" w:color="auto"/>
              <w:left w:val="nil"/>
              <w:bottom w:val="single" w:sz="4" w:space="0" w:color="auto"/>
              <w:right w:val="nil"/>
            </w:tcBorders>
            <w:hideMark/>
          </w:tcPr>
          <w:p w14:paraId="4AB0E577" w14:textId="77777777" w:rsidR="006C5717" w:rsidRPr="00070EAB" w:rsidRDefault="006C5717">
            <w:pPr>
              <w:pStyle w:val="KeinLeerraum"/>
              <w:spacing w:line="256" w:lineRule="auto"/>
              <w:jc w:val="both"/>
              <w:rPr>
                <w:rFonts w:ascii="Times New Roman" w:hAnsi="Times New Roman" w:cs="Times New Roman"/>
              </w:rPr>
            </w:pPr>
            <w:proofErr w:type="spellStart"/>
            <w:r w:rsidRPr="00070EAB">
              <w:rPr>
                <w:rFonts w:ascii="Times New Roman" w:hAnsi="Times New Roman" w:cs="Times New Roman"/>
              </w:rPr>
              <w:t>Suc</w:t>
            </w:r>
            <w:proofErr w:type="spellEnd"/>
          </w:p>
        </w:tc>
        <w:tc>
          <w:tcPr>
            <w:tcW w:w="2280" w:type="dxa"/>
            <w:tcBorders>
              <w:top w:val="single" w:sz="4" w:space="0" w:color="auto"/>
              <w:left w:val="nil"/>
              <w:bottom w:val="single" w:sz="4" w:space="0" w:color="auto"/>
              <w:right w:val="nil"/>
            </w:tcBorders>
            <w:hideMark/>
          </w:tcPr>
          <w:p w14:paraId="7F5FE0BE"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2TMS</w:t>
            </w:r>
          </w:p>
        </w:tc>
      </w:tr>
    </w:tbl>
    <w:p w14:paraId="0BE2F679" w14:textId="77777777" w:rsidR="006C5717" w:rsidRPr="00070EAB" w:rsidRDefault="006C5717" w:rsidP="006C5717">
      <w:pPr>
        <w:spacing w:line="480" w:lineRule="auto"/>
        <w:jc w:val="both"/>
        <w:rPr>
          <w:rFonts w:ascii="Times New Roman" w:hAnsi="Times New Roman" w:cs="Times New Roman"/>
          <w:lang w:val="en-US"/>
        </w:rPr>
      </w:pPr>
    </w:p>
    <w:p w14:paraId="1D1639F4" w14:textId="77777777" w:rsidR="00070EAB" w:rsidRDefault="00070EAB">
      <w:pPr>
        <w:rPr>
          <w:rFonts w:ascii="Times New Roman" w:hAnsi="Times New Roman" w:cs="Times New Roman"/>
          <w:b/>
          <w:lang w:val="en-US"/>
        </w:rPr>
      </w:pPr>
      <w:r>
        <w:rPr>
          <w:rFonts w:ascii="Times New Roman" w:hAnsi="Times New Roman" w:cs="Times New Roman"/>
          <w:b/>
          <w:lang w:val="en-US"/>
        </w:rPr>
        <w:br w:type="page"/>
      </w:r>
    </w:p>
    <w:p w14:paraId="78BA0FBE" w14:textId="77777777" w:rsidR="006C5717" w:rsidRPr="00070EAB" w:rsidRDefault="006C5717" w:rsidP="00EA7E7C">
      <w:pPr>
        <w:spacing w:line="240" w:lineRule="auto"/>
        <w:jc w:val="both"/>
        <w:rPr>
          <w:rFonts w:ascii="Times New Roman" w:hAnsi="Times New Roman" w:cs="Times New Roman"/>
          <w:lang w:val="en-US"/>
        </w:rPr>
      </w:pPr>
      <w:r w:rsidRPr="00070EAB">
        <w:rPr>
          <w:rFonts w:ascii="Times New Roman" w:hAnsi="Times New Roman" w:cs="Times New Roman"/>
          <w:b/>
          <w:lang w:val="en-US"/>
        </w:rPr>
        <w:lastRenderedPageBreak/>
        <w:t>Supplementary Table 3:</w:t>
      </w:r>
      <w:r w:rsidRPr="00070EAB">
        <w:rPr>
          <w:rFonts w:ascii="Times New Roman" w:hAnsi="Times New Roman" w:cs="Times New Roman"/>
          <w:lang w:val="en-US"/>
        </w:rPr>
        <w:t xml:space="preserve"> Technical variation during gas chromatography mass spectrometry (GC-MS) runs. RSD: Relative standard deviation. QC: quality control.</w:t>
      </w:r>
    </w:p>
    <w:tbl>
      <w:tblPr>
        <w:tblW w:w="6249" w:type="dxa"/>
        <w:tblBorders>
          <w:insideH w:val="single" w:sz="4" w:space="0" w:color="auto"/>
        </w:tblBorders>
        <w:tblLayout w:type="fixed"/>
        <w:tblCellMar>
          <w:left w:w="70" w:type="dxa"/>
          <w:right w:w="70" w:type="dxa"/>
        </w:tblCellMar>
        <w:tblLook w:val="04A0" w:firstRow="1" w:lastRow="0" w:firstColumn="1" w:lastColumn="0" w:noHBand="0" w:noVBand="1"/>
      </w:tblPr>
      <w:tblGrid>
        <w:gridCol w:w="3505"/>
        <w:gridCol w:w="1372"/>
        <w:gridCol w:w="1372"/>
      </w:tblGrid>
      <w:tr w:rsidR="006C5717" w:rsidRPr="00070EAB" w14:paraId="57E1D3C7" w14:textId="77777777" w:rsidTr="0088381D">
        <w:trPr>
          <w:trHeight w:val="300"/>
        </w:trPr>
        <w:tc>
          <w:tcPr>
            <w:tcW w:w="3505" w:type="dxa"/>
            <w:tcBorders>
              <w:top w:val="single" w:sz="4" w:space="0" w:color="auto"/>
              <w:left w:val="nil"/>
              <w:bottom w:val="single" w:sz="4" w:space="0" w:color="auto"/>
              <w:right w:val="nil"/>
            </w:tcBorders>
            <w:noWrap/>
            <w:vAlign w:val="bottom"/>
            <w:hideMark/>
          </w:tcPr>
          <w:p w14:paraId="14FADE84" w14:textId="77777777" w:rsidR="006C5717" w:rsidRPr="00070EAB" w:rsidRDefault="006C5717">
            <w:pPr>
              <w:pStyle w:val="KeinLeerraum"/>
              <w:spacing w:line="256" w:lineRule="auto"/>
              <w:jc w:val="both"/>
              <w:rPr>
                <w:rFonts w:ascii="Times New Roman" w:hAnsi="Times New Roman" w:cs="Times New Roman"/>
                <w:b/>
              </w:rPr>
            </w:pPr>
            <w:r w:rsidRPr="00070EAB">
              <w:rPr>
                <w:rFonts w:ascii="Times New Roman" w:hAnsi="Times New Roman" w:cs="Times New Roman"/>
                <w:b/>
              </w:rPr>
              <w:t>Parameter</w:t>
            </w:r>
          </w:p>
        </w:tc>
        <w:tc>
          <w:tcPr>
            <w:tcW w:w="1372" w:type="dxa"/>
            <w:tcBorders>
              <w:top w:val="single" w:sz="4" w:space="0" w:color="auto"/>
              <w:left w:val="nil"/>
              <w:bottom w:val="single" w:sz="4" w:space="0" w:color="auto"/>
              <w:right w:val="nil"/>
            </w:tcBorders>
            <w:noWrap/>
            <w:vAlign w:val="bottom"/>
            <w:hideMark/>
          </w:tcPr>
          <w:p w14:paraId="77373668" w14:textId="77777777" w:rsidR="006C5717" w:rsidRPr="00070EAB" w:rsidRDefault="006C5717">
            <w:pPr>
              <w:pStyle w:val="KeinLeerraum"/>
              <w:spacing w:line="256" w:lineRule="auto"/>
              <w:jc w:val="both"/>
              <w:rPr>
                <w:rFonts w:ascii="Times New Roman" w:hAnsi="Times New Roman" w:cs="Times New Roman"/>
                <w:b/>
                <w:bCs/>
              </w:rPr>
            </w:pPr>
            <w:r w:rsidRPr="00070EAB">
              <w:rPr>
                <w:rFonts w:ascii="Times New Roman" w:hAnsi="Times New Roman" w:cs="Times New Roman"/>
                <w:b/>
                <w:bCs/>
              </w:rPr>
              <w:t>QC</w:t>
            </w:r>
          </w:p>
        </w:tc>
        <w:tc>
          <w:tcPr>
            <w:tcW w:w="1372" w:type="dxa"/>
            <w:tcBorders>
              <w:top w:val="single" w:sz="4" w:space="0" w:color="auto"/>
              <w:left w:val="nil"/>
              <w:bottom w:val="single" w:sz="4" w:space="0" w:color="auto"/>
              <w:right w:val="nil"/>
            </w:tcBorders>
            <w:hideMark/>
          </w:tcPr>
          <w:p w14:paraId="1C2F266D" w14:textId="77777777" w:rsidR="006C5717" w:rsidRPr="00070EAB" w:rsidRDefault="006C5717">
            <w:pPr>
              <w:pStyle w:val="KeinLeerraum"/>
              <w:spacing w:line="256" w:lineRule="auto"/>
              <w:jc w:val="both"/>
              <w:rPr>
                <w:rFonts w:ascii="Times New Roman" w:hAnsi="Times New Roman" w:cs="Times New Roman"/>
                <w:b/>
                <w:bCs/>
              </w:rPr>
            </w:pPr>
            <w:r w:rsidRPr="00070EAB">
              <w:rPr>
                <w:rFonts w:ascii="Times New Roman" w:hAnsi="Times New Roman" w:cs="Times New Roman"/>
                <w:b/>
                <w:bCs/>
              </w:rPr>
              <w:t>Samples</w:t>
            </w:r>
          </w:p>
        </w:tc>
      </w:tr>
      <w:tr w:rsidR="006C5717" w:rsidRPr="00070EAB" w14:paraId="232E9045" w14:textId="77777777" w:rsidTr="0088381D">
        <w:trPr>
          <w:trHeight w:val="300"/>
        </w:trPr>
        <w:tc>
          <w:tcPr>
            <w:tcW w:w="3505" w:type="dxa"/>
            <w:tcBorders>
              <w:top w:val="single" w:sz="4" w:space="0" w:color="auto"/>
              <w:left w:val="nil"/>
              <w:bottom w:val="single" w:sz="4" w:space="0" w:color="auto"/>
              <w:right w:val="nil"/>
            </w:tcBorders>
            <w:noWrap/>
            <w:vAlign w:val="bottom"/>
            <w:hideMark/>
          </w:tcPr>
          <w:p w14:paraId="23B885B7" w14:textId="77777777" w:rsidR="006C5717" w:rsidRPr="00070EAB" w:rsidRDefault="006C5717">
            <w:pPr>
              <w:pStyle w:val="KeinLeerraum"/>
              <w:spacing w:line="256" w:lineRule="auto"/>
              <w:jc w:val="both"/>
              <w:rPr>
                <w:rFonts w:ascii="Times New Roman" w:hAnsi="Times New Roman" w:cs="Times New Roman"/>
              </w:rPr>
            </w:pPr>
            <w:r w:rsidRPr="00070EAB">
              <w:rPr>
                <w:rFonts w:ascii="Times New Roman" w:hAnsi="Times New Roman" w:cs="Times New Roman"/>
              </w:rPr>
              <w:t>RSD of internal standard</w:t>
            </w:r>
          </w:p>
        </w:tc>
        <w:tc>
          <w:tcPr>
            <w:tcW w:w="1372" w:type="dxa"/>
            <w:tcBorders>
              <w:top w:val="single" w:sz="4" w:space="0" w:color="auto"/>
              <w:left w:val="nil"/>
              <w:bottom w:val="single" w:sz="4" w:space="0" w:color="auto"/>
              <w:right w:val="nil"/>
            </w:tcBorders>
            <w:noWrap/>
            <w:vAlign w:val="bottom"/>
            <w:hideMark/>
          </w:tcPr>
          <w:p w14:paraId="78EE724D" w14:textId="77777777" w:rsidR="006C5717" w:rsidRPr="00070EAB" w:rsidRDefault="006C5717">
            <w:pPr>
              <w:pStyle w:val="KeinLeerraum"/>
              <w:spacing w:line="256" w:lineRule="auto"/>
              <w:jc w:val="both"/>
              <w:rPr>
                <w:rFonts w:ascii="Times New Roman" w:hAnsi="Times New Roman" w:cs="Times New Roman"/>
                <w:bCs/>
              </w:rPr>
            </w:pPr>
            <w:r w:rsidRPr="00070EAB">
              <w:rPr>
                <w:rFonts w:ascii="Times New Roman" w:hAnsi="Times New Roman" w:cs="Times New Roman"/>
                <w:bCs/>
              </w:rPr>
              <w:t>7%</w:t>
            </w:r>
          </w:p>
        </w:tc>
        <w:tc>
          <w:tcPr>
            <w:tcW w:w="1372" w:type="dxa"/>
            <w:tcBorders>
              <w:top w:val="single" w:sz="4" w:space="0" w:color="auto"/>
              <w:left w:val="nil"/>
              <w:bottom w:val="single" w:sz="4" w:space="0" w:color="auto"/>
              <w:right w:val="nil"/>
            </w:tcBorders>
            <w:hideMark/>
          </w:tcPr>
          <w:p w14:paraId="6EA3F658" w14:textId="77777777" w:rsidR="006C5717" w:rsidRPr="00070EAB" w:rsidRDefault="006C5717">
            <w:pPr>
              <w:pStyle w:val="KeinLeerraum"/>
              <w:spacing w:line="256" w:lineRule="auto"/>
              <w:jc w:val="both"/>
              <w:rPr>
                <w:rFonts w:ascii="Times New Roman" w:hAnsi="Times New Roman" w:cs="Times New Roman"/>
                <w:bCs/>
              </w:rPr>
            </w:pPr>
            <w:r w:rsidRPr="00070EAB">
              <w:rPr>
                <w:rFonts w:ascii="Times New Roman" w:hAnsi="Times New Roman" w:cs="Times New Roman"/>
                <w:bCs/>
              </w:rPr>
              <w:t>17%</w:t>
            </w:r>
          </w:p>
        </w:tc>
      </w:tr>
      <w:tr w:rsidR="004109A5" w:rsidRPr="00070EAB" w14:paraId="40CB3146" w14:textId="77777777" w:rsidTr="0088381D">
        <w:trPr>
          <w:trHeight w:val="300"/>
        </w:trPr>
        <w:tc>
          <w:tcPr>
            <w:tcW w:w="3505" w:type="dxa"/>
            <w:tcBorders>
              <w:top w:val="single" w:sz="4" w:space="0" w:color="auto"/>
              <w:left w:val="nil"/>
              <w:bottom w:val="single" w:sz="4" w:space="0" w:color="auto"/>
              <w:right w:val="nil"/>
            </w:tcBorders>
            <w:noWrap/>
          </w:tcPr>
          <w:p w14:paraId="0BB46E6B" w14:textId="265C1112" w:rsidR="004109A5" w:rsidRPr="00070EAB" w:rsidRDefault="004109A5" w:rsidP="0088381D">
            <w:pPr>
              <w:pStyle w:val="KeinLeerraum"/>
              <w:spacing w:line="256" w:lineRule="auto"/>
              <w:rPr>
                <w:rFonts w:ascii="Times New Roman" w:hAnsi="Times New Roman" w:cs="Times New Roman"/>
              </w:rPr>
            </w:pPr>
            <w:r>
              <w:rPr>
                <w:rFonts w:ascii="Times New Roman" w:hAnsi="Times New Roman" w:cs="Times New Roman"/>
              </w:rPr>
              <w:t>Median RSD</w:t>
            </w:r>
          </w:p>
        </w:tc>
        <w:tc>
          <w:tcPr>
            <w:tcW w:w="1372" w:type="dxa"/>
            <w:tcBorders>
              <w:top w:val="single" w:sz="4" w:space="0" w:color="auto"/>
              <w:left w:val="nil"/>
              <w:bottom w:val="single" w:sz="4" w:space="0" w:color="auto"/>
              <w:right w:val="nil"/>
            </w:tcBorders>
            <w:noWrap/>
          </w:tcPr>
          <w:p w14:paraId="23FCBF03" w14:textId="482702B1" w:rsidR="004109A5" w:rsidRPr="00070EAB" w:rsidRDefault="004109A5" w:rsidP="0088381D">
            <w:pPr>
              <w:pStyle w:val="KeinLeerraum"/>
              <w:spacing w:line="256" w:lineRule="auto"/>
              <w:rPr>
                <w:rFonts w:ascii="Times New Roman" w:hAnsi="Times New Roman" w:cs="Times New Roman"/>
                <w:bCs/>
              </w:rPr>
            </w:pPr>
            <w:r>
              <w:rPr>
                <w:rFonts w:ascii="Times New Roman" w:hAnsi="Times New Roman" w:cs="Times New Roman"/>
                <w:bCs/>
              </w:rPr>
              <w:t>18%</w:t>
            </w:r>
          </w:p>
        </w:tc>
        <w:tc>
          <w:tcPr>
            <w:tcW w:w="1372" w:type="dxa"/>
            <w:tcBorders>
              <w:top w:val="single" w:sz="4" w:space="0" w:color="auto"/>
              <w:left w:val="nil"/>
              <w:bottom w:val="single" w:sz="4" w:space="0" w:color="auto"/>
              <w:right w:val="nil"/>
            </w:tcBorders>
          </w:tcPr>
          <w:p w14:paraId="5A6DD6DF" w14:textId="77777777" w:rsidR="004109A5" w:rsidRDefault="004109A5">
            <w:pPr>
              <w:pStyle w:val="KeinLeerraum"/>
              <w:spacing w:line="256" w:lineRule="auto"/>
              <w:jc w:val="both"/>
              <w:rPr>
                <w:rFonts w:ascii="Times New Roman" w:hAnsi="Times New Roman" w:cs="Times New Roman"/>
                <w:bCs/>
              </w:rPr>
            </w:pPr>
            <w:r>
              <w:rPr>
                <w:rFonts w:ascii="Times New Roman" w:hAnsi="Times New Roman" w:cs="Times New Roman"/>
                <w:bCs/>
              </w:rPr>
              <w:t>Soft 25%</w:t>
            </w:r>
          </w:p>
          <w:p w14:paraId="4EB493C8" w14:textId="77777777" w:rsidR="004109A5" w:rsidRDefault="004109A5">
            <w:pPr>
              <w:pStyle w:val="KeinLeerraum"/>
              <w:spacing w:line="256" w:lineRule="auto"/>
              <w:jc w:val="both"/>
              <w:rPr>
                <w:rFonts w:ascii="Times New Roman" w:hAnsi="Times New Roman" w:cs="Times New Roman"/>
                <w:bCs/>
              </w:rPr>
            </w:pPr>
            <w:r>
              <w:rPr>
                <w:rFonts w:ascii="Times New Roman" w:hAnsi="Times New Roman" w:cs="Times New Roman"/>
                <w:bCs/>
              </w:rPr>
              <w:t>Medium 41%</w:t>
            </w:r>
          </w:p>
          <w:p w14:paraId="32389C26" w14:textId="0F57A5E3" w:rsidR="004109A5" w:rsidRPr="00070EAB" w:rsidRDefault="004109A5">
            <w:pPr>
              <w:pStyle w:val="KeinLeerraum"/>
              <w:spacing w:line="256" w:lineRule="auto"/>
              <w:jc w:val="both"/>
              <w:rPr>
                <w:rFonts w:ascii="Times New Roman" w:hAnsi="Times New Roman" w:cs="Times New Roman"/>
                <w:bCs/>
              </w:rPr>
            </w:pPr>
            <w:r>
              <w:rPr>
                <w:rFonts w:ascii="Times New Roman" w:hAnsi="Times New Roman" w:cs="Times New Roman"/>
                <w:bCs/>
              </w:rPr>
              <w:t>Stiff 33%</w:t>
            </w:r>
          </w:p>
        </w:tc>
      </w:tr>
    </w:tbl>
    <w:p w14:paraId="4C617C1C" w14:textId="0096444A" w:rsidR="006C5717" w:rsidRPr="00070EAB" w:rsidRDefault="006C5717" w:rsidP="006C5717">
      <w:pPr>
        <w:spacing w:line="480" w:lineRule="auto"/>
        <w:jc w:val="both"/>
        <w:rPr>
          <w:rFonts w:ascii="Times New Roman" w:hAnsi="Times New Roman" w:cs="Times New Roman"/>
          <w:lang w:val="en-US"/>
        </w:rPr>
      </w:pPr>
    </w:p>
    <w:sectPr w:rsidR="006C5717" w:rsidRPr="00070EAB" w:rsidSect="0018768E">
      <w:pgSz w:w="11906" w:h="16838"/>
      <w:pgMar w:top="1417" w:right="1417" w:bottom="1134" w:left="1417" w:header="708" w:footer="708" w:gutter="0"/>
      <w:lnNumType w:countBy="1" w:restart="continuous"/>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5BE707" w16cex:dateUtc="2020-11-15T16:42:00Z"/>
  <w16cex:commentExtensible w16cex:durableId="235BE730" w16cex:dateUtc="2020-11-15T16:43:00Z"/>
</w16cex:commentsExtensible>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DE" w:vendorID="64" w:dllVersion="6" w:nlCheck="1" w:checkStyle="0"/>
  <w:activeWritingStyle w:appName="MSWord" w:lang="en-US" w:vendorID="64" w:dllVersion="6" w:nlCheck="1" w:checkStyle="1"/>
  <w:activeWritingStyle w:appName="MSWord" w:lang="en-US" w:vendorID="64" w:dllVersion="4096" w:nlCheck="1" w:checkStyle="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47B9"/>
    <w:rsid w:val="000370CA"/>
    <w:rsid w:val="00070EAB"/>
    <w:rsid w:val="000F28B2"/>
    <w:rsid w:val="00136EDE"/>
    <w:rsid w:val="00182CD3"/>
    <w:rsid w:val="0018768E"/>
    <w:rsid w:val="001A416A"/>
    <w:rsid w:val="001A7C7F"/>
    <w:rsid w:val="001E47B9"/>
    <w:rsid w:val="00222FA8"/>
    <w:rsid w:val="002243CE"/>
    <w:rsid w:val="00263AAE"/>
    <w:rsid w:val="00265BC8"/>
    <w:rsid w:val="0028737A"/>
    <w:rsid w:val="002B1650"/>
    <w:rsid w:val="002C43C8"/>
    <w:rsid w:val="00327293"/>
    <w:rsid w:val="0037550A"/>
    <w:rsid w:val="004109A5"/>
    <w:rsid w:val="0041121E"/>
    <w:rsid w:val="00433D4E"/>
    <w:rsid w:val="00485531"/>
    <w:rsid w:val="004E5AB8"/>
    <w:rsid w:val="005146F2"/>
    <w:rsid w:val="00566850"/>
    <w:rsid w:val="005836AE"/>
    <w:rsid w:val="005F637D"/>
    <w:rsid w:val="00603791"/>
    <w:rsid w:val="00606B3E"/>
    <w:rsid w:val="0066184C"/>
    <w:rsid w:val="00683441"/>
    <w:rsid w:val="00694FA2"/>
    <w:rsid w:val="006C5717"/>
    <w:rsid w:val="00706FF8"/>
    <w:rsid w:val="00797531"/>
    <w:rsid w:val="007E701E"/>
    <w:rsid w:val="007F3E6B"/>
    <w:rsid w:val="007F786B"/>
    <w:rsid w:val="00874172"/>
    <w:rsid w:val="0088381D"/>
    <w:rsid w:val="008E6339"/>
    <w:rsid w:val="009009FA"/>
    <w:rsid w:val="009D6E78"/>
    <w:rsid w:val="009E41C4"/>
    <w:rsid w:val="00A73C39"/>
    <w:rsid w:val="00AB74D1"/>
    <w:rsid w:val="00C2401A"/>
    <w:rsid w:val="00CB438C"/>
    <w:rsid w:val="00D40225"/>
    <w:rsid w:val="00D45D86"/>
    <w:rsid w:val="00D92DB0"/>
    <w:rsid w:val="00EA04B8"/>
    <w:rsid w:val="00EA7E7C"/>
    <w:rsid w:val="00F83875"/>
    <w:rsid w:val="00FB4F24"/>
    <w:rsid w:val="00FE26BC"/>
    <w:rsid w:val="00FF045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0CCC1D5D"/>
  <w15:chartTrackingRefBased/>
  <w15:docId w15:val="{A6DBDD2D-39C1-46C5-A21D-821A4AD66E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1E47B9"/>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18768E"/>
  </w:style>
  <w:style w:type="table" w:styleId="Tabellenraster">
    <w:name w:val="Table Grid"/>
    <w:basedOn w:val="NormaleTabelle"/>
    <w:uiPriority w:val="39"/>
    <w:rsid w:val="004E5A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4E5AB8"/>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E5AB8"/>
    <w:rPr>
      <w:rFonts w:ascii="Segoe UI" w:hAnsi="Segoe UI" w:cs="Segoe UI"/>
      <w:sz w:val="18"/>
      <w:szCs w:val="18"/>
    </w:rPr>
  </w:style>
  <w:style w:type="paragraph" w:styleId="KeinLeerraum">
    <w:name w:val="No Spacing"/>
    <w:uiPriority w:val="1"/>
    <w:qFormat/>
    <w:rsid w:val="006C5717"/>
    <w:pPr>
      <w:spacing w:after="0" w:line="240" w:lineRule="auto"/>
    </w:pPr>
    <w:rPr>
      <w:lang w:val="en-US"/>
    </w:rPr>
  </w:style>
  <w:style w:type="character" w:styleId="Kommentarzeichen">
    <w:name w:val="annotation reference"/>
    <w:basedOn w:val="Absatz-Standardschriftart"/>
    <w:uiPriority w:val="99"/>
    <w:semiHidden/>
    <w:unhideWhenUsed/>
    <w:rsid w:val="0037550A"/>
    <w:rPr>
      <w:sz w:val="16"/>
      <w:szCs w:val="16"/>
    </w:rPr>
  </w:style>
  <w:style w:type="paragraph" w:styleId="Kommentartext">
    <w:name w:val="annotation text"/>
    <w:basedOn w:val="Standard"/>
    <w:link w:val="KommentartextZchn"/>
    <w:uiPriority w:val="99"/>
    <w:semiHidden/>
    <w:unhideWhenUsed/>
    <w:rsid w:val="0037550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7550A"/>
    <w:rPr>
      <w:sz w:val="20"/>
      <w:szCs w:val="20"/>
    </w:rPr>
  </w:style>
  <w:style w:type="paragraph" w:styleId="Kommentarthema">
    <w:name w:val="annotation subject"/>
    <w:basedOn w:val="Kommentartext"/>
    <w:next w:val="Kommentartext"/>
    <w:link w:val="KommentarthemaZchn"/>
    <w:uiPriority w:val="99"/>
    <w:semiHidden/>
    <w:unhideWhenUsed/>
    <w:rsid w:val="0037550A"/>
    <w:rPr>
      <w:b/>
      <w:bCs/>
    </w:rPr>
  </w:style>
  <w:style w:type="character" w:customStyle="1" w:styleId="KommentarthemaZchn">
    <w:name w:val="Kommentarthema Zchn"/>
    <w:basedOn w:val="KommentartextZchn"/>
    <w:link w:val="Kommentarthema"/>
    <w:uiPriority w:val="99"/>
    <w:semiHidden/>
    <w:rsid w:val="0037550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0798117">
      <w:bodyDiv w:val="1"/>
      <w:marLeft w:val="0"/>
      <w:marRight w:val="0"/>
      <w:marTop w:val="0"/>
      <w:marBottom w:val="0"/>
      <w:divBdr>
        <w:top w:val="none" w:sz="0" w:space="0" w:color="auto"/>
        <w:left w:val="none" w:sz="0" w:space="0" w:color="auto"/>
        <w:bottom w:val="none" w:sz="0" w:space="0" w:color="auto"/>
        <w:right w:val="none" w:sz="0" w:space="0" w:color="auto"/>
      </w:divBdr>
    </w:div>
    <w:div w:id="1153982271">
      <w:bodyDiv w:val="1"/>
      <w:marLeft w:val="0"/>
      <w:marRight w:val="0"/>
      <w:marTop w:val="0"/>
      <w:marBottom w:val="0"/>
      <w:divBdr>
        <w:top w:val="none" w:sz="0" w:space="0" w:color="auto"/>
        <w:left w:val="none" w:sz="0" w:space="0" w:color="auto"/>
        <w:bottom w:val="none" w:sz="0" w:space="0" w:color="auto"/>
        <w:right w:val="none" w:sz="0" w:space="0" w:color="auto"/>
      </w:divBdr>
    </w:div>
    <w:div w:id="1217425321">
      <w:bodyDiv w:val="1"/>
      <w:marLeft w:val="0"/>
      <w:marRight w:val="0"/>
      <w:marTop w:val="0"/>
      <w:marBottom w:val="0"/>
      <w:divBdr>
        <w:top w:val="none" w:sz="0" w:space="0" w:color="auto"/>
        <w:left w:val="none" w:sz="0" w:space="0" w:color="auto"/>
        <w:bottom w:val="none" w:sz="0" w:space="0" w:color="auto"/>
        <w:right w:val="none" w:sz="0" w:space="0" w:color="auto"/>
      </w:divBdr>
    </w:div>
    <w:div w:id="16024926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A83D61-D1B0-4A43-82A4-CB87F9178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999</Words>
  <Characters>6294</Characters>
  <Application>Microsoft Office Word</Application>
  <DocSecurity>0</DocSecurity>
  <Lines>52</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Charité Universitaetsmedizin Berlin</Company>
  <LinksUpToDate>false</LinksUpToDate>
  <CharactersWithSpaces>7279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Brauer, Erik</dc:creator>
  <cp:keywords/>
  <dc:description/>
  <cp:lastModifiedBy>Brauer, Erik</cp:lastModifiedBy>
  <cp:revision>2</cp:revision>
  <dcterms:created xsi:type="dcterms:W3CDTF">2024-05-07T12:49:00Z</dcterms:created>
  <dcterms:modified xsi:type="dcterms:W3CDTF">2024-05-07T12:49:00Z</dcterms:modified>
</cp:coreProperties>
</file>